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📊 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Calificación de las 42 Métricas LINDDUN/LIINE4DU bajo los Nueve Criterios</w:t>
      </w:r>
    </w:p>
    <w:p>
      <w:pPr>
        <w:pStyle w:val="Heading3"/>
        <w:keepNext/>
        <w:keepLines/>
      </w:pPr>
      <w:r>
        <w:t>Kit GQM + PRAGMATIC · España 2025–2026 · Versión 1.0</w:t>
      </w:r>
    </w:p>
    <w:p>
      <w:r>
        <w:rPr>
          <w:i/>
        </w:rPr>
        <w:t>"No basta con elegir la métrica correcta. Hay que saber si la métrica elegida vale lo que cuesta medirla, si predice algo útil y si el decisor sabrá qué hacer con ella al recibirla. Para eso existe PRAGMATIC: el tribunal de calidad de las métricas."</w:t>
      </w:r>
      <w:r/>
      <w:r>
        <w:br/>
        <w:t xml:space="preserve">— Parafraseando a Brotby &amp; Hinson, </w:t>
      </w:r>
      <w:r>
        <w:rPr>
          <w:i/>
        </w:rPr>
        <w:t>PRAGMATIC Security Metrics</w:t>
      </w:r>
      <w:r>
        <w:t>, CRC Press, 2013</w:t>
      </w:r>
    </w:p>
    <w:p>
      <w:pPr>
        <w:pStyle w:val="Heading2"/>
        <w:keepNext/>
        <w:keepLines/>
      </w:pPr>
      <w:r>
        <w:rPr>
          <w:color w:val="0066CC"/>
        </w:rPr>
        <w:t>INSTRUCCIONES DE LECTURA</w:t>
      </w:r>
    </w:p>
    <w:p>
      <w:r>
        <w:t xml:space="preserve">Cada métrica se evalúa en </w:t>
      </w:r>
      <w:r>
        <w:rPr>
          <w:b/>
        </w:rPr>
        <w:t>nueve criterios</w:t>
      </w:r>
      <w:r>
        <w:t xml:space="preserve"> de 0 a 10: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Símbolo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clave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🔮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¿Predice el estado futuro antes de que el problema ocurra?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🎯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¿Importa directamente a decisores y reguladores?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⚡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¿Orienta decisiones y acciones concretas y diferenciadas?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🔬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¿Mide el fenómeno real y no un proxy distorsionado?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Meaningful (Significativo)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💡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¿Es comprensible para técnicos y directivos por igual?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Accurate (Preciso)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📐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¿Es exacto, reproducible y con error de medición documentado?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Timely (Oportuno)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⏱️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¿Los datos llegan con la frecuencia necesaria para decidir?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🛡️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¿Es difícil de manipular conscientemente por los sujetos medidos?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Cheap (Rentable)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💰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¿El coste de obtenerla es proporcional a su valor informativo?</w:t>
            </w:r>
          </w:p>
        </w:tc>
      </w:tr>
    </w:tbl>
    <w:p/>
    <w:p>
      <w:r>
        <w:rPr>
          <w:b/>
        </w:rPr>
        <w:t>Puntuación total</w:t>
      </w:r>
      <w:r>
        <w:t xml:space="preserve"> = Media aritmética de los 9 criterios (escala 0–10)</w:t>
      </w:r>
    </w:p>
    <w:p>
      <w:r>
        <w:rPr>
          <w:b/>
        </w:rPr>
        <w:t>Umbral de calidad mínimo recomendado</w:t>
      </w:r>
      <w:r>
        <w:t>: ≥ 6.5 para métricas incluidas en el cuadro de mando</w:t>
      </w:r>
    </w:p>
    <w:p>
      <w:pPr>
        <w:pStyle w:val="Heading2"/>
        <w:keepNext/>
        <w:keepLines/>
      </w:pPr>
      <w:r>
        <w:rPr>
          <w:color w:val="0066CC"/>
        </w:rPr>
        <w:t>MÓDULO 1 — INDICADOR L (LINKING / VINCULACIÓN)</w:t>
      </w:r>
    </w:p>
    <w:p>
      <w:pPr>
        <w:pStyle w:val="Heading3"/>
        <w:keepNext/>
        <w:keepLines/>
      </w:pPr>
      <w:r>
        <w:t>Métrica L-M1: % de tratamientos con DFD actualizado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🔮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 porcentaje bajo de DFDs actualizados predice riesgo de vinculación no detectada en tratamientos no cartografiados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🎯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vinculado al Art. 30 RGPD (obligatorio) y al proceso de EIPD; altamente relevante para DPO y auditores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 resultado &lt;80% desencadena acción clara: actualizar DFDs del Registro de Actividades; responsable asignable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🔬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la completitud documental real; riesgo de que DFDs existan pero estén desactualizados o sean superficiales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💡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Comprensible para DPO, auditores y CISO; requiere mínima explicación a directivos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📐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Numerador y denominador objetivamente verificables desde el Registro de Actividades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⏱️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Actualización anual suficiente para el ciclo de cumplimiento; frecuencia adecuada al ciclo de riesgo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🛡️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Posibilidad de "inflado" de DFDs sin calidad real; mitigable con auditoría de contenido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💰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Coste bajo: revisión del Registro de Actividades existente; alto valor de cumplimiento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7.67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⭐⭐ Buena — Implementar con prioridad</w:t>
            </w:r>
          </w:p>
        </w:tc>
      </w:tr>
    </w:tbl>
    <w:p/>
    <w:p>
      <w:pPr>
        <w:pStyle w:val="Heading3"/>
        <w:keepNext/>
        <w:keepLines/>
      </w:pPr>
      <w:r>
        <w:t>Métrica L-M2: Tasa de quasi-identificadores no controlados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🔮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Predice directamente el riesgo de re-identificación por cruce de datos; indicador de riesgo latente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🎯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Central para el cumplimiento del Art. 25 RGPD (Privacy by Design) y la prevención del perfilado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Resultado &gt;10% orienta hacia aplicación de seudonimización o eliminación del quasi-identificador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🔬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Identificar todos los quasi-identificadores es complejo; depende del criterio del analista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💡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Concepto técnico que requiere explicación a directivos no especializados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📐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definición de "quasi-identificador" puede variar entre analistas; riesgo de inconsistencia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⏱️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Medición semestral o con cada nuevo tratamiento; periodicidad adecuada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🛡️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de manipular sin conocimiento técnico especializado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💰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análisis experto por tratamiento; coste moderado-alto en organizaciones grandes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7.00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⭐⭐ Buena — Implementar con mejora en definición operacional</w:t>
            </w:r>
          </w:p>
        </w:tc>
      </w:tr>
    </w:tbl>
    <w:p/>
    <w:p>
      <w:pPr>
        <w:pStyle w:val="Heading3"/>
        <w:keepNext/>
        <w:keepLines/>
      </w:pPr>
      <w:r>
        <w:t>Métrica L-M3: Índice de Controles Anti-Vinculación (ICAV)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🔮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 ICAV bajo predice alta probabilidad de vinculación exitosa por actores internos o externos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🎯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directamente la implementación técnica del Art. 25 y Art. 32 RGPD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Cada subcomponente del ICAV es una acción de mejora específica y asignable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🔬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Los 5 controles son verificables técnicamente; riesgo de implementación nominal sin efectividad real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💡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escala 0–10 es intuitiva; los 5 controles son comprensibles para equipos técnicos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📐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Puntuación semi-objetiva (1/0.5/0 por control); validación técnica recomendada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⏱️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Revisión semestral o ante cambios en arquitectura; frecuencia adecuada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🛡️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Verificable por auditoría técnica independiente; difícil de inflar sin implementación real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💰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Coste moderado; reutilizable en auditorías de seguridad existentes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7.56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⭐⭐ Buena — Implementar con prioridad</w:t>
            </w:r>
          </w:p>
        </w:tc>
      </w:tr>
    </w:tbl>
    <w:p/>
    <w:p>
      <w:pPr>
        <w:pStyle w:val="Heading3"/>
        <w:keepNext/>
        <w:keepLines/>
      </w:pPr>
      <w:r>
        <w:t>Métrica L-M4: TTDL — Tiempo de detección de vinculación no autorizada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🔮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eficacia de detección pasada; capacidad predictiva limitada sobre incidentes futuros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🎯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relevante para el plazo de notificación de 72h del Art. 33 RGPD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TTDL &gt;72h activa revisión del sistema de monitorización y respuesta a incidentes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🔬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Solo mide eventos detectados; los no detectados no están en el denominador (sesgo de cobertura)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💡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Horas son una unidad comprensible y urgente para todos los niveles organizacionales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📐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calidad del registro de timestamps; sistemas sin logs detallados producen datos imprecisos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⏱️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 disponible en tiempo real en sistemas SIEM; alta oportunidad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🛡️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de manipular sin alterar logs de forma detectable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💰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SIEM operativo; coste de infraestructura significativo para PYME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7.00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⭐⭐ Buena — Implementar en organizaciones con SIEM; adaptar en PYME</w:t>
            </w:r>
          </w:p>
        </w:tc>
      </w:tr>
    </w:tbl>
    <w:p/>
    <w:p>
      <w:pPr>
        <w:pStyle w:val="Heading3"/>
        <w:keepNext/>
        <w:keepLines/>
      </w:pPr>
      <w:r>
        <w:t>Métrica L-M5: % modelos ML con EIPD que evalúa linking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🔮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Ausencia de EIPD predice riesgo de vinculación no evaluada en modelos en producción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🎯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Obligación directa Art. 35 RGPD + EDPB LLM Report 2025; máxima relevancia regulatoria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Resultado &lt;100% → iniciar EIPD inmediatamente; acción directa y urgente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🔬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existencia documental; calidad de la EIPD requiere revisión adicional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💡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porcentaje es directamente comprensible; 100% es la única respuesta aceptable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📐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Numerador/denominador objetivos: registro de modelos ML vs. EIPDs existentes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⏱️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Verificable en cualquier momento; actualización al desplegar nuevo modelo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🛡️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Las EIPDs son documentos verificables; difícil de simular sin esfuerzo real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💰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Coste de la EIPD ya es obligatorio; el indicador tiene coste marginal casi nulo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8.00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⭐⭐⭐ Excelente — Implementar con máxima prioridad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2 — INDICADOR I (IDENTIFYING / IDENTIFICABILIDAD)</w:t>
      </w:r>
    </w:p>
    <w:p>
      <w:pPr>
        <w:pStyle w:val="Heading3"/>
        <w:keepNext/>
        <w:keepLines/>
      </w:pPr>
      <w:r>
        <w:t>Métrica I-M1: Nivel de K-anonimato medio de datasets publicados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🔮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 k bajo predice alta probabilidad de re-identificación exitosa mediante ataques de inferencia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🎯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Central para la validez de la anonimización bajo el Art. 4.1 RGPD y las directrices WP216 GT29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k &lt; 5 requiere acción inmediata: supresión de datos, generalización o no publicación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🔬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 estadística formalizada; mide directamente el riesgo de re-identificación por individuo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💡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Intuitivo para técnicos; requiere traducción para directivos ("k=3 significa que podríamos identificar a 1 de cada 3 personas")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📐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Cálculo algorítmico reproducible; herramientas automatizadas disponibles (ARX, sdcMicro)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⏱️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Calculable automáticamente antes de cada publicación; latencia mínima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🛡️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Cálculo técnico externo al sujeto medido; difícil de manipular sin alterar los datos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💰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Herramientas open source disponibles (ARX Data Anonymization Tool); coste técnico moderado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8.00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⭐⭐⭐ Excelente — Implementar como estándar en publicaciones de datos</w:t>
            </w:r>
          </w:p>
        </w:tc>
      </w:tr>
    </w:tbl>
    <w:p/>
    <w:p>
      <w:pPr>
        <w:pStyle w:val="Heading3"/>
        <w:keepNext/>
        <w:keepLines/>
      </w:pPr>
      <w:r>
        <w:t>Métrica I-M3: FAR — False Acceptance Rate biométrica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🔮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FAR alto predice directamente el riesgo de acceso no autorizado o re-identificación por impostor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🎯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Obligatorio para sistemas biométricos bajo Art. 9 RGPD + Art. 5.1.d AI Act; caso AENA es paradigmático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FAR &gt; 0.01% en sistemas de alta seguridad → ajuste de umbrales, cambio de tecnología, suspensión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🔬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 estandarizada ISO/IEC 19795; mide directamente el fenómeno de identificación errónea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💡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Porcentaje comprensible pero requiere contexto ("un FAR de 0.1% en un sistema de 10M usuarios = 10.000 errores/día")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📐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Estándar ISO; medición en entornos controlados con alta reproducibilidad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⏱️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Medible en pruebas periódicas; actualización anual o ante cambios del sistema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🛡️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Prueba técnica objetiva; difícil de manipular sin modificar el sistema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💰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laboratorio de pruebas o proveedor especializado; coste elevado para organizaciones pequeñas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8.33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⭐⭐⭐ Excelente — Obligatoria para sistemas biométricos</w:t>
            </w:r>
          </w:p>
        </w:tc>
      </w:tr>
    </w:tbl>
    <w:p/>
    <w:p>
      <w:pPr>
        <w:pStyle w:val="Heading3"/>
        <w:keepNext/>
        <w:keepLines/>
      </w:pPr>
      <w:r>
        <w:t>Métrica I-M5: Epsilon (ε) de privacidad diferencial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🔮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ε alto predice mayor riesgo de re-identificación en modelos ML; indicador prospectivo del riesgo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🎯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Crecientemente relevante con el EDPB Report LLMs 2025; central para modelos de IA con datos sensibles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ε &gt; umbral → añadir más ruido diferencial o reducir el conjunto de datos de entrenamiento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🔬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Medida matemáticamente formal con garantías probabilísticas verificables (Dwork &amp; Roth, 2014)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💡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Altamente técnica; difícil de comunicar a directivos sin formación matemática; requiere traducción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📐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Fórmula matemática exacta; reproducible dado el mismo modelo y los mismos parámetros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⏱️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Calculable en el momento de entrenamiento del modelo; no actualizable sin reentrenar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🛡️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Parámetro técnico intrínseco al proceso de entrenamiento; no manipulable sin alterar el modelo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💰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implementación técnica en el pipeline de entrenamiento; coste inicial significativo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7.33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⭐⭐ Buena — Implementar en organizaciones con capacidad técnica de IA; traducir a directivos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3 — INDICADOR NR (NON-REPUDIATION / NO REPUDIO)</w:t>
      </w:r>
    </w:p>
    <w:p>
      <w:pPr>
        <w:pStyle w:val="Heading3"/>
        <w:keepNext/>
        <w:keepLines/>
      </w:pPr>
      <w:r>
        <w:t>Métrica NR-M1: Tasa de completitud de logs de acceso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🔮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Logs incompletos predicen incapacidad de detectar brechas y de demostrar cumplimiento en auditoría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🎯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Obligatoria bajo ENS op.exp.8, ISO 27001 A.8.15, y como evidencia ante la AEPD en caso de brecha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Completitud &lt;99.5% → revisión del sistema de logging; cobertura de sistemas no instrumentados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🔬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cobertura de logs existentes; no captura lo que no está configurado para registrarse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💡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Porcentaje intuitivo; su importancia es comprensible en términos de "prueba de lo ocurrido"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📐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calidad del sistema de estimación del denominador (accesos totales estimados)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⏱️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Monitorizable en tiempo real con herramientas SIEM; alta oportunidad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🛡️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Auditable externamente; manipulación detectable mediante correlación de sistemas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💰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Coste de logging ya previsto en infraestructura; indicador de bajo coste marginal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7.78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⭐⭐ Buena — Implementar como indicador de monitorización continua</w:t>
            </w:r>
          </w:p>
        </w:tc>
      </w:tr>
    </w:tbl>
    <w:p/>
    <w:p>
      <w:pPr>
        <w:pStyle w:val="Heading3"/>
        <w:keepNext/>
        <w:keepLines/>
      </w:pPr>
      <w:r>
        <w:t>Métrica NR-M4: TMRS — Tiempo Medio de Respuesta a Supresión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🔮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el pasado reciente; indica tendencias pero no predice incumplimientos futuros directamente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🎯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Obligación directa Art. 17 + Art. 12.3 RGPD; incumplimiento = reclamación automática ante AEPD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TMRS &gt; 30 días → revisión urgente del proceso de gestión de derechos; SLA internos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🔬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el proceso real; captura todas las solicitudes procesadas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💡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"Días" es la unidad más comprensible posible; directivos y reguladores lo entienden inmediatamente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📐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Calculable con timestamps de recepción y confirmación de supresión; alta precisión si hay registro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⏱️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Calculable en tiempo real o mensualmente; frecuencia adaptable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🛡️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Verificable mediante auditoría de los registros de solicitudes y respuestas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💰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Coste mínimo: extracción de datos del sistema de gestión de derechos ya existente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8.44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⭐⭐⭐ Excelente — Uno de los indicadores de mayor calidad del catálogo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4 — INDICADOR D (DETECTING / DETECCIÓN)</w:t>
      </w:r>
    </w:p>
    <w:p>
      <w:pPr>
        <w:pStyle w:val="Heading3"/>
        <w:keepNext/>
        <w:keepLines/>
      </w:pPr>
      <w:r>
        <w:t>Métrica D-M1: Índice de Proporcionalidad de Videovigilancia (IPV)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🔮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IPV bajo predice riesgo de sanción ante inspección de la AEPD; capacidad predictiva moderada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🎯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Art. 22 LOPDGDD; área de alta actividad sancionadora en España (AEPD, 2023–2025)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Cada subcomponente del IPV es una acción concreta y asignable a un responsable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🔬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Los 5 componentes son verificables; riesgo de cumplimiento formal sin efectividad real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💡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Escala 0–10 intuitiva; cada componente tiene nombre y propósito comprensible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📐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Evaluación semi-objetiva; puntuación de 0.5 para implementación parcial requiere criterio claro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⏱️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Revisión anual suficiente; medición rápida in situ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🛡️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Verificable por auditor externo o AEPD en inspección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💰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Checklist de bajo coste; alto valor ante riesgo de inspección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7.56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⭐⭐ Buena — Implementar como auditoría anual obligatoria</w:t>
            </w:r>
          </w:p>
        </w:tc>
      </w:tr>
    </w:tbl>
    <w:p/>
    <w:p>
      <w:pPr>
        <w:pStyle w:val="Heading3"/>
        <w:keepNext/>
        <w:keepLines/>
      </w:pPr>
      <w:r>
        <w:t>Métrica D-M5: % empleados informados de sistemas de monitorización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🔮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cumplimiento puntual; capacidad predictiva limitada sobre comportamiento futuro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🎯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Art. 87 LOPDGDD es taxativo: la información previa es obligatoria sin excepciones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Cualquier resultado &lt;100% activa acción inmediata: comunicar formalmente a empleados no informados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🔬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recepción formal de la información; no mide comprensión real (limitación aceptada)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💡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Porcentaje de cumplimiento de obligación legal; máxima claridad para todos los niveles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📐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Verificable mediante registros de comunicación interna firmados o acuse de recibo digital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⏱️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Verificable en cualquier momento; actualización ante nuevas contrataciones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🛡️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Acuse de recibo documentado es prueba objetiva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💰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Coste casi nulo: revisión de registros de comunicación interna existentes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8.44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⭐⭐⭐ Excelente — Implementar como verificación de cumplimiento inmediato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5 — INDICADOR DD (DATA DISCLOSURE / DIVULGACIÓN)</w:t>
      </w:r>
    </w:p>
    <w:p>
      <w:pPr>
        <w:pStyle w:val="Heading3"/>
        <w:keepNext/>
        <w:keepLines/>
      </w:pPr>
      <w:r>
        <w:t>Métrica DD-M1: % encargados con DPA vigente y auditado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🔮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Encargados sin DPA predicen exposición a sanciones y responsabilidad solidaria en caso de brecha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🎯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Art. 28 RGPD: obligación directa sin excepción; área frecuentemente sancionada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DPA ausente → iniciar contratación inmediatamente; acción directa sin ambigüedad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🔬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existencia documental verificable; auditoría de contenido DPA es el paso adicional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💡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"% de proveedores con contrato de privacidad" es comprensible a cualquier nivel directivo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📐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Verificable desde el registro de proveedores y el archivo de contratos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⏱️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Actualización semestral o al incorporar nuevo proveedor; alta oportunidad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🛡️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Documentos legales verificables por auditor externo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💰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coste: revisión del registro de proveedores y contratos; alta rentabilidad regulatoria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8.67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⭐⭐⭐ Excelente — Indicador de referencia para gestión de terceros</w:t>
            </w:r>
          </w:p>
        </w:tc>
      </w:tr>
    </w:tbl>
    <w:p/>
    <w:p>
      <w:pPr>
        <w:pStyle w:val="Heading3"/>
        <w:keepNext/>
        <w:keepLines/>
      </w:pPr>
      <w:r>
        <w:t>Métrica DD-M3: % prompts IA con datos personales no auditados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🔮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tasa de datos personales en prompts predice futura brecha por re-entrenamiento o leak del proveedor 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🎯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EDPB Report LLMs 2025; AI Act Arts. 10, 53; máxima relevancia en el contexto post-ChatGPT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Tasa &gt;2% → política de uso de IA + formación de empleados + herramientas de anonimización de prompts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🔬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herramientas de DLP (Data Loss Prevention) para detectar PII en prompts; sin DLP, la métrica es inobservable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💡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"Empleados que meten datos de clientes en ChatGPT" es comprensible; el porcentaje contextualiza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📐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calidad de la herramienta DLP; falsos positivos/negativos son frecuentes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⏱️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Monitorizable en tiempo real con DLP; alta oportunidad si la infraestructura existe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🛡️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Medición técnica objetiva; mitigable por empleados con conocimiento técnico avanzado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💰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herramienta DLP corporativa; coste significativo; métrica emergente con ROI creciente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7.33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⭐⭐ Buena — Implementar progresivamente; alta prioridad estratégica 2025–2026</w:t>
            </w:r>
          </w:p>
        </w:tc>
      </w:tr>
    </w:tbl>
    <w:p/>
    <w:p>
      <w:pPr>
        <w:pStyle w:val="Heading3"/>
        <w:keepNext/>
        <w:keepLines/>
      </w:pPr>
      <w:r>
        <w:t>Métrica DD-M5: Índice de Minimización de Datos (IMD)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🔮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IMD bajo predice mayor superficie de exposición en caso de brecha; volumen excesivo = mayor impacto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🎯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Art. 5.1.c RGPD (minimización) y Art. 25.2 (Privacy by Default) son principios nucleares del RGPD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Campos sin justificación → eliminación del campo o documentación de la necesidad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🔬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justificación documental, no efectividad real de la minimización; riesgo de justificaciones genéricas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💡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concepto de "datos necesarios vs. datos recogidos" es comprensible; el porcentaje lo hace tangible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📐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inventario detallado de campos; coste de auditoría de datos inicial puede ser elevado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⏱️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Revisión anual o ante rediseño de sistemas; frecuencia limitada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🛡️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Posible inflación de "justificaciones documentadas" sin revisión crítica de su calidad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💰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auditoría de datos; coste moderado; beneficio en reducción de superficie de ataque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6.89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⭐⭐ Buena — Implementar con criterios claros de justificación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6 — INDICADOR U (UNAWARENESS / DESCONOCIMIENTO)</w:t>
      </w:r>
    </w:p>
    <w:p>
      <w:pPr>
        <w:pStyle w:val="Heading3"/>
        <w:keepNext/>
        <w:keepLines/>
      </w:pPr>
      <w:r>
        <w:t>Métrica U-M1: ILPP — Índice de Legibilidad de Política de Privacidad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🔮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Una política ilegible predice mayor tasa de reclamaciones por información insuficiente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🎯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Art. 12.1 RGPD: "forma concisa, transparente, inteligible y de fácil acceso, con lenguaje claro y sencillo"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ILPP &lt;60 → reescribir política con lenguaje más sencillo; objetivo claro y medible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🔬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índice Flesch-Kincaid mide complejidad lingüística, no comprensión semántica del contenido jurídico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💡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"La política de privacidad tiene un nivel de lectura universitario" es comprensible para cualquier directivo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📐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Algoritmo reproducible y automatizable; herramientas disponibles en castellano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⏱️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Calculable en minutos con herramientas online; alta oportunidad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🛡️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legibilidad puede optimizarse sin mejorar la transparencia real del contenido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💰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Coste casi nulo: herramientas de análisis de legibilidad gratuitas o de bajo coste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7.78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⭐⭐ Buena — Excelente métrica de cumplimiento del Art. 12.1 RGPD</w:t>
            </w:r>
          </w:p>
        </w:tc>
      </w:tr>
    </w:tbl>
    <w:p/>
    <w:p>
      <w:pPr>
        <w:pStyle w:val="Heading3"/>
        <w:keepNext/>
        <w:keepLines/>
      </w:pPr>
      <w:r>
        <w:t>Métrica U-M3: Tasa de consentimientos válidos (4 requisitos Art. 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🔮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Consentimientos inválidos predicen nulidad de la base jurídica y exposición sancionatoria máxima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🎯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Art. 7 RGPD; area de máxima actividad sancionatoria de la AEPD y el EDPB (2023–2025)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Consentimiento inválido → corrección inmediata del mecanismo de recogida; rediseño del formulario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🔬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 de muestra verificable; riesgo de que criterios de evaluación sean subjetivos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💡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"El X% de los consentimientos recogidos no son legalmente válidos" es impacto directo comprensible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📐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calidad de los criterios de evaluación aplicados en la auditoría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⏱️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 de muestra realizable trimestralmente o ante cambio del mecanismo de consentimiento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🛡️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 externa puede verificar la validez de los consentimientos sin dependencia del sujeto medido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💰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Coste de auditoría jurídica moderado; alto valor preventivo ante multas de hasta 20 M€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8.00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⭐⭐⭐ Excelente — Implementar como auditoría trimestral de consentimientos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7 — INDICADOR NC (NON-COMPLIANCE / INCUMPLIMIENTO)</w:t>
      </w:r>
    </w:p>
    <w:p>
      <w:pPr>
        <w:pStyle w:val="Heading3"/>
        <w:keepNext/>
        <w:keepLines/>
      </w:pPr>
      <w:r>
        <w:t>Métrica NC-M3: Tasa de brechas notificadas en ≤ 72 horas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🔮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cumplimiento pasado; no predice brechas futuras pero sí la capacidad de respuesta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🎯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Art. 33 RGPD y Art. 23 NIS2: obligación con plazo legal explícito; incumplimiento = infracción directa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Tasa &lt;100% → revisión urgente del procedimiento de gestión de incidentes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🔬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el proceso real de respuesta a incidentes con timestamp verificable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💡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"El 100% de las brechas deben notificarse en 72 horas" es el KPI de cumplimiento más comprensible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📐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Timestamps de detección y notificación son objetivos; verificables ante la AEPD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⏱️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 disponible en tiempo real durante el incidente; máxima oportunidad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🛡️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Registrado en el sistema de notificación de la AEPD; altamente verificable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💰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Coste casi nulo: extracción de registros de incidentes ya existentes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9.00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⭐⭐⭐ Excelente — Mejor métrica del catálogo; implementación obligatoria</w:t>
            </w:r>
          </w:p>
        </w:tc>
      </w:tr>
    </w:tbl>
    <w:p/>
    <w:p>
      <w:pPr>
        <w:pStyle w:val="Heading3"/>
        <w:keepNext/>
        <w:keepLines/>
      </w:pPr>
      <w:r>
        <w:t>Métrica NC-M5: IPAA — Índice de Preparación AI 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🔮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IPAA bajo predice incumplimiento de AI Act cuando las obligaciones de alto riesgo entren en vigor (agosto 2026)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🎯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AI Act con sanciones hasta 35 M€; máxima relevancia estratégica para 2025–2026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Cada subcomponente es una acción específica; el índice prioriza el esfuerzo de preparación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🔬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Los 5 componentes son verificables; riesgo de cumplimiento formal sin profundidad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💡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escala 0–10 es intuitiva; los 5 componentes tienen nombres comprensibles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📐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Evaluación semi-objetiva similar al ICAV; requiere criterios claros por subcomponente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⏱️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Revisión semestral suficiente dada la escala de tiempo normativa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🛡️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Verificable por auditor externo de IA; certificación ISO 42001 proporciona evidencia objetiva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💰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Coste de evaluación moderado; ROI muy alto dado el nivel de sanciones potenciales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8.00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⭐⭐⭐ Excelente — Métrica estratégica de máxima urgencia en 2026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8 — INDICADOR IN (INACCURACY / INEXACTITUD) [LIINE4DU]</w:t>
      </w:r>
    </w:p>
    <w:p>
      <w:pPr>
        <w:pStyle w:val="Heading3"/>
        <w:keepNext/>
        <w:keepLines/>
      </w:pPr>
      <w:r>
        <w:t>Métrica IN-M3: Disparate Impact Ratio (DIR)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🔮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 bajo predice daño discriminatorio a grupos protegidos antes de que sea evidente en casos concretos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🎯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Art. 22 RGPD + Art. 10 AI Act; prohibición expresa de discriminación en sistemas de IA de alto riesgo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 &lt; 0.80 → revisión del modelo, ajuste de datos de entrenamiento o intervención humana obligatoria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🔬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 estadística establecida (EEOC, 1971; adoptada en AI Act); mide directamente el impacto dispar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💡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Técnicamente rigurosa; la "regla del 80%" es comprensible pero requiere contextualización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📐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Cálculo estadístico reproducible dado el mismo dataset de evaluación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⏱️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Calculable en ciclos de evaluación del modelo; actualización al reentrenar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🛡️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Calculable por auditor externo con acceso al modelo y datos de evaluación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💰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datos etiquetados con atributos de grupo protegido; coste moderado de preparación de datos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7.67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⭐⭐ Buena — Implementar como estándar para todos los modelos de IA de alto riesgo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MÓDULO 9 — INDICADOR EX (EXCLUSION / EXCLUSIÓN) [LIINE4DU]</w:t>
      </w:r>
    </w:p>
    <w:p>
      <w:pPr>
        <w:pStyle w:val="Heading3"/>
        <w:keepNext/>
        <w:keepLines/>
      </w:pPr>
      <w:r>
        <w:t>Métrica EX-M1: Nivel de conformidad WCAG 2.1 AA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🔮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Baja conformidad predice barreras de acceso a derechos para personas con diversidad funcional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🎯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RD 1112/2018 (sector público); Art. 12.1 RGPD (accesibilidad de comunicaciones de privacidad)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⚡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Cada criterio WCAG no superado es una mejora técnica específica y asignable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🔬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Estándar internacional ISO 40500; criterios técnicos verificables con herramientas automatizadas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💡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 porcentaje de conformidad es comprensible; la conexión con la privacidad requiere explicación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📐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Herramientas de auditoría automatizada (WAVE, axe, Lighthouse) ofrecen resultados reproducibles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⏱️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 automatizable en cada despliegue; integrable en pipeline CI/CD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🛡️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Herramientas de auditoría externas; difícil de manipular sin cambios técnicos reales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💰 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Herramientas gratuitas disponibles; coste de auditoría muy bajo para el valor que aporta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7.89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⭐⭐ Buena — Implementar como verificación en cada actualización de portal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RESUMEN GLOBAL — RANKING PRAGMATIC DE TODAS LAS MÉTRICAS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Calificación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NC-M3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Non-compliance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9.00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⭐⭐⭐ Excelente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DD-M1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Data Disclosure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8.67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⭐⭐⭐ Excelente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D-M5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Detecting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8.44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⭐⭐⭐ Excelente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NR-M4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Non-repudiation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8.44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⭐⭐⭐ Excelente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I-M3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Identifying (FAR)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8.33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⭐⭐⭐ Excelente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NC-M5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Non-compliance (AI Act)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8.00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⭐⭐⭐ Excelente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I-M1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Identifying (k-anon)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8.00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⭐⭐⭐ Excelente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U-M3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Unawareness (consent)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8.00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⭐⭐⭐ Excelente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L-M5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Linking (ML/EIPD)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8.00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⭐⭐⭐ Excelente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EX-M1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Exclusion (WCAG)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7.89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 Buena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U-M1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Unawareness (legib.)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7.78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 Buena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NR-M1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Non-repudiation (logs)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7.78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 Buena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L-M3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Linking (ICAV)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7.56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 Buena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D-M1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Detecting (IPV)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7.56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 Buena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IN-M3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Inaccuracy (DIR)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7.67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 Buena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L-M1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Linking (DFDs)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7.67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 Buena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I-M5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Identifying (ε DP)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7.33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 Buena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DD-M3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Data Disclosure (IA)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7.33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 Buena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L-M2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Linking (quasi-id.)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7.00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 Buena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L-M4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Linking (TTDL)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7.00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⭐⭐ Buena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DD-M5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Data Disclosure (IMD)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6.89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⭐⭐ Buena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ANÁLISIS DE BRECHAS PRAGMATIC — CRITERIOS MÁS DÉBILES DEL CATÁLOGO</w:t>
      </w:r>
    </w:p>
    <w:p>
      <w:pPr>
        <w:pStyle w:val="Heading3"/>
        <w:keepNext/>
        <w:keepLines/>
      </w:pPr>
      <w:r>
        <w:t>Criterios con menor puntuación media por indicador: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más débil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 media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 de mejora recomendada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All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 (Rentable)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6.7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Automatizar recolección de métricas; integrar en herramientas existentes (SIEM, GRC)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I-M5 (ε DP)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 (Significativo)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Desarrollar dashboard de comunicación para directivos: traducir ε a "riesgo de identificación"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DD-M3 (IA prompts)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 (Rentable)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Roadmap de implementación DLP: empezar con herramientas cloud nativas antes de solución enterprise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L-M2 (quasi-id.)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 (Genuino)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Adoptar taxonomía ANONOS o ISO 29101 para definición operacional de quasi-identificadores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I-M5 (ε DP)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 (Rentable)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Priorizar para organizaciones con capacidad ML; no exigir en organizaciones sin modelos propios</w:t>
            </w:r>
          </w:p>
        </w:tc>
      </w:tr>
    </w:tbl>
    <w:p/>
    <w:p>
      <w:r>
        <w:rPr>
          <w:i/>
        </w:rPr>
        <w:t>Matriz PRAGMATIC elaborada conforme a la metodología de W. Krag Brotby y Gary Hinson (PRAGMATIC Security Metrics, CRC Press/Taylor &amp; Francis, 2013), aplicada a los indicadores LINDDUN (KU Leuven/DistriNet) y LIINE4DU 1.0 (AEPD, octubre 2024). Puntuaciones basadas en análisis experto del marco regulatorio español vigente en abril de 2026. Versión 1.0.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