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de Madurez en Gestión de Riesgos y Cumplimiento PILAR–ENS</w:t>
      </w:r>
    </w:p>
    <w:p>
      <w:r>
        <w:t>Versión 1.0 – Diseñada para responsables de seguridad, TI, continuidad, negocio y alta dirección.</w:t>
      </w:r>
      <w:r/>
      <w:r>
        <w:br/>
        <w:t>Objetivo: capturar, con un mínimo de dolor y un máximo de honestidad, cómo se aplica realmente el marco ENS apoyado en la metodología PILAR.</w:t>
      </w:r>
    </w:p>
    <w:p>
      <w:pPr>
        <w:pStyle w:val="Heading2"/>
        <w:keepNext/>
        <w:keepLines/>
      </w:pPr>
      <w:r>
        <w:rPr>
          <w:color w:val="0066CC"/>
        </w:rPr>
        <w:t>1. Datos generales de la organización</w:t>
      </w:r>
    </w:p>
    <w:p>
      <w:r>
        <w:t>1.1 Tipo de organización</w:t>
      </w:r>
      <w:r/>
      <w:r>
        <w:br/>
        <w:t>- Administración General del Estado</w:t>
      </w:r>
      <w:r/>
      <w:r>
        <w:br/>
        <w:t>- Administración autonómica</w:t>
      </w:r>
      <w:r/>
      <w:r>
        <w:br/>
        <w:t>- Administración local</w:t>
      </w:r>
      <w:r/>
      <w:r>
        <w:br/>
        <w:t>- Universidad / Centro de investigación</w:t>
      </w:r>
      <w:r/>
      <w:r>
        <w:br/>
        <w:t>- Empresa pública</w:t>
      </w:r>
      <w:r/>
      <w:r>
        <w:br/>
        <w:t>- Entidad privada con obligaciones ENS (p. ej. prestador de servicios)</w:t>
      </w:r>
      <w:r/>
      <w:r>
        <w:br/>
        <w:t xml:space="preserve">- Otra (especificar): </w:t>
      </w:r>
      <w:r>
        <w:rPr>
          <w:b/>
        </w:rPr>
        <w:t>_</w:t>
      </w:r>
      <w:r>
        <w:t>__</w:t>
      </w:r>
    </w:p>
    <w:p>
      <w:r>
        <w:t>1.2 Tamaño aproximado de la organización (número de empleados)</w:t>
      </w:r>
      <w:r/>
      <w:r>
        <w:br/>
        <w:t>- Menos de 50</w:t>
      </w:r>
      <w:r/>
      <w:r>
        <w:br/>
        <w:t>- 50–249</w:t>
      </w:r>
      <w:r/>
      <w:r>
        <w:br/>
        <w:t>- 250–999</w:t>
      </w:r>
      <w:r/>
      <w:r>
        <w:br/>
        <w:t>- 1.000–4.999</w:t>
      </w:r>
      <w:r/>
      <w:r>
        <w:br/>
        <w:t xml:space="preserve">- 5.000 o más  </w:t>
      </w:r>
    </w:p>
    <w:p>
      <w:r>
        <w:t>1.3 Ámbito principal de actividad</w:t>
      </w:r>
      <w:r/>
      <w:r>
        <w:br/>
        <w:t>- Servicios públicos al ciudadano</w:t>
      </w:r>
      <w:r/>
      <w:r>
        <w:br/>
        <w:t>- Sanidad</w:t>
      </w:r>
      <w:r/>
      <w:r>
        <w:br/>
        <w:t>- Educación / Ciencia</w:t>
      </w:r>
      <w:r/>
      <w:r>
        <w:br/>
        <w:t>- Justicia / Seguridad</w:t>
      </w:r>
      <w:r/>
      <w:r>
        <w:br/>
        <w:t>- Servicios financieros / recaudación</w:t>
      </w:r>
      <w:r/>
      <w:r>
        <w:br/>
        <w:t>- Infraestructuras / servicios críticos</w:t>
      </w:r>
      <w:r/>
      <w:r>
        <w:br/>
        <w:t xml:space="preserve">- Otros (especificar): </w:t>
      </w:r>
      <w:r>
        <w:rPr>
          <w:b/>
        </w:rPr>
        <w:t>_</w:t>
      </w:r>
      <w:r>
        <w:t>__</w:t>
      </w:r>
    </w:p>
    <w:p>
      <w:r>
        <w:t>1.4 Rol de la persona que responde (marque la que mejor encaje, aunque lleve varios sombreros)</w:t>
      </w:r>
      <w:r/>
      <w:r>
        <w:br/>
        <w:t>- CISO / Responsable de Seguridad de la Información</w:t>
      </w:r>
      <w:r/>
      <w:r>
        <w:br/>
        <w:t>- Responsable ENS</w:t>
      </w:r>
      <w:r/>
      <w:r>
        <w:br/>
        <w:t>- Responsable TI / Infraestructuras</w:t>
      </w:r>
      <w:r/>
      <w:r>
        <w:br/>
        <w:t>- Responsable de Continuidad / BCM</w:t>
      </w:r>
      <w:r/>
      <w:r>
        <w:br/>
        <w:t>- Responsable de Unidad de Negocio</w:t>
      </w:r>
      <w:r/>
      <w:r>
        <w:br/>
        <w:t>- Dirección general / gerencia</w:t>
      </w:r>
      <w:r/>
      <w:r>
        <w:br/>
        <w:t>- Consultor externo</w:t>
      </w:r>
      <w:r/>
      <w:r>
        <w:br/>
        <w:t xml:space="preserve">- Otro (especificar): </w:t>
      </w:r>
      <w:r>
        <w:rPr>
          <w:b/>
        </w:rPr>
        <w:t>_</w:t>
      </w:r>
      <w:r>
        <w:t>__</w:t>
      </w:r>
    </w:p>
    <w:p>
      <w:pPr>
        <w:pStyle w:val="Heading2"/>
        <w:keepNext/>
        <w:keepLines/>
      </w:pPr>
      <w:r>
        <w:rPr>
          <w:color w:val="0066CC"/>
        </w:rPr>
        <w:t>2. Enfoque general de análisis de riesgos (PILAR u otros)</w:t>
      </w:r>
    </w:p>
    <w:p>
      <w:r>
        <w:t>2.1 ¿Utiliza la organización la herramienta PILAR recomendada por el CCN para el análisis de riesgos ENS?</w:t>
      </w:r>
      <w:r/>
      <w:r>
        <w:br/>
        <w:t>- Sí, como herramienta principal y corporativa</w:t>
      </w:r>
      <w:r/>
      <w:r>
        <w:br/>
        <w:t>- Sí, pero sólo en algunos sistemas o proyectos</w:t>
      </w:r>
      <w:r/>
      <w:r>
        <w:br/>
        <w:t>- No, pero utilizamos otra herramienta especializada</w:t>
      </w:r>
      <w:r/>
      <w:r>
        <w:br/>
        <w:t>- No, utilizamos hojas de cálculo / documentos ofimáticos</w:t>
      </w:r>
      <w:r/>
      <w:r>
        <w:br/>
        <w:t>- No se realiza un análisis de riesgos estructurado (todavía)</w:t>
      </w:r>
    </w:p>
    <w:p>
      <w:r>
        <w:t>2.2 Frecuencia con la que se actualiza el análisis de riesgos de los sistemas bajo el ENS</w:t>
      </w:r>
      <w:r/>
      <w:r>
        <w:br/>
        <w:t>- Al menos una vez al año, con carácter sistemático</w:t>
      </w:r>
      <w:r/>
      <w:r>
        <w:br/>
        <w:t>- Cada 2–3 años o cuando hay cambios relevantes</w:t>
      </w:r>
      <w:r/>
      <w:r>
        <w:br/>
        <w:t>- Sólo ante proyectos grandes / auditorías / incidentes</w:t>
      </w:r>
      <w:r/>
      <w:r>
        <w:br/>
        <w:t>- Se realizó una única vez para “cumplir” y no se ha revisado</w:t>
      </w:r>
      <w:r/>
      <w:r>
        <w:br/>
        <w:t>- No se ha realizado aún un análisis formal de riesgos</w:t>
      </w:r>
    </w:p>
    <w:p>
      <w:r>
        <w:t>2.3 Alcance del análisis de riesgos con relación a sistemas y activos críticos</w:t>
      </w:r>
      <w:r/>
      <w:r>
        <w:br/>
        <w:t>- Incluye todos los sistemas y activos relevantes cubiertos por el ENS</w:t>
      </w:r>
      <w:r/>
      <w:r>
        <w:br/>
        <w:t>- Incluye la mayoría, pero hay áreas aún fuera de alcance</w:t>
      </w:r>
      <w:r/>
      <w:r>
        <w:br/>
        <w:t>- Se limita a uno o dos sistemas “emblemáticos”</w:t>
      </w:r>
      <w:r/>
      <w:r>
        <w:br/>
        <w:t>- Se centra en la infraestructura técnica, dejando fuera procesos de negocio</w:t>
      </w:r>
      <w:r/>
      <w:r>
        <w:br/>
        <w:t>- No aplica / no se dispone de análisis sistemático</w:t>
      </w:r>
    </w:p>
    <w:p>
      <w:r>
        <w:t>2.4 Nivel de formalización de la metodología de análisis de riesgos</w:t>
      </w:r>
      <w:r/>
      <w:r>
        <w:br/>
        <w:t>- Metodología documentada, aprobada y alineada con PILAR/ENS</w:t>
      </w:r>
      <w:r/>
      <w:r>
        <w:br/>
        <w:t>- Metodología definida, pero no siempre se aplica de forma coherente</w:t>
      </w:r>
      <w:r/>
      <w:r>
        <w:br/>
        <w:t>- Se siguen pautas básicas, sin metodología formalmente aprobada</w:t>
      </w:r>
      <w:r/>
      <w:r>
        <w:br/>
        <w:t>- Cada área “se apaña” con su propio método</w:t>
      </w:r>
      <w:r/>
      <w:r>
        <w:br/>
        <w:t>- No existe metodología definida</w:t>
      </w:r>
    </w:p>
    <w:p>
      <w:pPr>
        <w:pStyle w:val="Heading2"/>
        <w:keepNext/>
        <w:keepLines/>
      </w:pPr>
      <w:r>
        <w:rPr>
          <w:color w:val="0066CC"/>
        </w:rPr>
        <w:t>3. Modelado de activos, dominios y dependencias</w:t>
      </w:r>
    </w:p>
    <w:p>
      <w:r>
        <w:t>3.1 ¿Cómo se identifican y documentan los activos de la organización en el análisis de riesgos?</w:t>
      </w:r>
      <w:r/>
      <w:r>
        <w:br/>
        <w:t>- Se utiliza un catálogo estructurado de activos (información, servicios, HW, SW, red, personas, instalaciones)</w:t>
      </w:r>
      <w:r/>
      <w:r>
        <w:br/>
        <w:t>- Se identifican activos de forma ad hoc en cada proyecto</w:t>
      </w:r>
      <w:r/>
      <w:r>
        <w:br/>
        <w:t>- Sólo se documentan servidores y aplicaciones principales</w:t>
      </w:r>
      <w:r/>
      <w:r>
        <w:br/>
        <w:t>- Los activos están implícitos, no hay catálogo formal</w:t>
      </w:r>
      <w:r/>
      <w:r>
        <w:br/>
        <w:t>- No se identifican activos de forma diferenciada</w:t>
      </w:r>
    </w:p>
    <w:p>
      <w:r>
        <w:t>3.2 En relación con los activos esenciales de información y servicio:</w:t>
      </w:r>
      <w:r/>
      <w:r>
        <w:br/>
        <w:t>- Están claramente identificados y clasificados según su criticidad</w:t>
      </w:r>
      <w:r/>
      <w:r>
        <w:br/>
        <w:t>- Están parcialmente identificados, con lagunas conocidas</w:t>
      </w:r>
      <w:r/>
      <w:r>
        <w:br/>
        <w:t>- Sólo están identificados los “más críticos” de forma informal</w:t>
      </w:r>
      <w:r/>
      <w:r>
        <w:br/>
        <w:t>- No existe distinción clara entre activos esenciales y de soporte</w:t>
      </w:r>
      <w:r/>
      <w:r>
        <w:br/>
        <w:t>- No se ha abordado aún esta clasificación</w:t>
      </w:r>
    </w:p>
    <w:p>
      <w:r>
        <w:t>3.3 Uso de dominios de seguridad en el modelado</w:t>
      </w:r>
      <w:r/>
      <w:r>
        <w:br/>
        <w:t>- Los dominios de seguridad están definidos, documentados y se usan en el análisis (herencia de salvaguardas, etc.)</w:t>
      </w:r>
      <w:r/>
      <w:r>
        <w:br/>
        <w:t>- Se utilizan dominios de forma aproximada, no siempre coherente</w:t>
      </w:r>
      <w:r/>
      <w:r>
        <w:br/>
        <w:t>- La idea de dominio es conocida, pero no se aplica en la práctica</w:t>
      </w:r>
      <w:r/>
      <w:r>
        <w:br/>
        <w:t>- No se trabaja con dominios, se va activo a activo</w:t>
      </w:r>
      <w:r/>
      <w:r>
        <w:br/>
        <w:t>- No sabe / no contesta</w:t>
      </w:r>
    </w:p>
    <w:p>
      <w:r>
        <w:t>3.4 Dependencias entre activos (incluidas dependencias de negocio)</w:t>
      </w:r>
      <w:r/>
      <w:r>
        <w:br/>
        <w:t>- Las dependencias están modeladas de forma sistemática (incluyendo nodos OR, redundancias, etc.)</w:t>
      </w:r>
      <w:r/>
      <w:r>
        <w:br/>
        <w:t>- Se modelan las dependencias principales, pero no todas</w:t>
      </w:r>
      <w:r/>
      <w:r>
        <w:br/>
        <w:t>- Se describen dependencias de forma narrativa, sin modelado formal</w:t>
      </w:r>
      <w:r/>
      <w:r>
        <w:br/>
        <w:t>- No hay modelado de dependencias; se asumen de forma implícita</w:t>
      </w:r>
      <w:r/>
      <w:r>
        <w:br/>
        <w:t>- No sabe / no contesta</w:t>
      </w:r>
    </w:p>
    <w:p>
      <w:r>
        <w:t>3.5 Uso de zonas y fronteras (perimetrales, lógicas, físicas, TEMPEST, etc.)</w:t>
      </w:r>
      <w:r/>
      <w:r>
        <w:br/>
        <w:t>- Las zonas están definidas y se usan como base del análisis y de los controles</w:t>
      </w:r>
      <w:r/>
      <w:r>
        <w:br/>
        <w:t>- Existen zonas definidas, pero con un uso parcial o irregular</w:t>
      </w:r>
      <w:r/>
      <w:r>
        <w:br/>
        <w:t>- La segmentación existe técnicamente, pero no se refleja en el análisis de riesgos</w:t>
      </w:r>
      <w:r/>
      <w:r>
        <w:br/>
        <w:t>- No se gestionan zonas ni fronteras de forma explícita</w:t>
      </w:r>
      <w:r/>
      <w:r>
        <w:br/>
        <w:t>- No aplica / no se considera relevante</w:t>
      </w:r>
    </w:p>
    <w:p>
      <w:pPr>
        <w:pStyle w:val="Heading2"/>
        <w:keepNext/>
        <w:keepLines/>
      </w:pPr>
      <w:r>
        <w:rPr>
          <w:color w:val="0066CC"/>
        </w:rPr>
        <w:t>4. Valoración de requisitos de seguridad (Confidencialidad, Integridad, Disponibilidad, etc.)</w:t>
      </w:r>
    </w:p>
    <w:p>
      <w:r>
        <w:t>Para las siguientes preguntas, considere la escala habitual de 0 a 10 para la demanda de seguridad sobre cada dimensión (C, I, D, autenticidad, trazabilidad, privacidad).</w:t>
      </w:r>
    </w:p>
    <w:p>
      <w:r>
        <w:t>4.1 ¿Cómo se determinan los niveles de confidencialidad, integridad y disponibilidad de los activos esenciales?</w:t>
      </w:r>
      <w:r/>
      <w:r>
        <w:br/>
        <w:t>- A partir de criterios documentados, vinculados a impacto en negocio / servicio al ciudadano</w:t>
      </w:r>
      <w:r/>
      <w:r>
        <w:br/>
        <w:t>- Mediante consenso entre negocio, TI y seguridad, aunque sin criterios formalizados</w:t>
      </w:r>
      <w:r/>
      <w:r>
        <w:br/>
        <w:t>- Decisión principalmente técnica, con poca participación de negocio</w:t>
      </w:r>
      <w:r/>
      <w:r>
        <w:br/>
        <w:t>- Estimaciones históricas copiadas de análisis anteriores</w:t>
      </w:r>
      <w:r/>
      <w:r>
        <w:br/>
        <w:t>- No se determinan de forma explícita</w:t>
      </w:r>
    </w:p>
    <w:p>
      <w:r>
        <w:t>4.2 Participación de las unidades de negocio en la asignación de niveles 0–10</w:t>
      </w:r>
      <w:r/>
      <w:r>
        <w:br/>
        <w:t>- Participan de forma activa y sostienen la justificación de los niveles</w:t>
      </w:r>
      <w:r/>
      <w:r>
        <w:br/>
        <w:t>- Participan puntualmente para activos muy críticos</w:t>
      </w:r>
      <w:r/>
      <w:r>
        <w:br/>
        <w:t>- Son consultadas de forma superficial</w:t>
      </w:r>
      <w:r/>
      <w:r>
        <w:br/>
        <w:t>- No participan; los niveles se fijan desde TI / seguridad</w:t>
      </w:r>
      <w:r/>
      <w:r>
        <w:br/>
        <w:t>- No aplica / no se utilizan niveles cuantitativos</w:t>
      </w:r>
    </w:p>
    <w:p>
      <w:r>
        <w:t>4.3 Coherencia entre la clasificación de información y los niveles definidos en el análisis de riesgos</w:t>
      </w:r>
      <w:r/>
      <w:r>
        <w:br/>
        <w:t>- Alta: existe alineación y trazabilidad bidireccional</w:t>
      </w:r>
      <w:r/>
      <w:r>
        <w:br/>
        <w:t>- Media: en general alineados, con algunas discrepancias asumidas</w:t>
      </w:r>
      <w:r/>
      <w:r>
        <w:br/>
        <w:t>- Baja: hay varias incongruencias conocidas</w:t>
      </w:r>
      <w:r/>
      <w:r>
        <w:br/>
        <w:t>- No existe sistema formal de clasificación</w:t>
      </w:r>
      <w:r/>
      <w:r>
        <w:br/>
        <w:t>- No sabe / no contesta</w:t>
      </w:r>
    </w:p>
    <w:p>
      <w:r>
        <w:t>4.4 Tratamiento específico de la privacidad / datos personales</w:t>
      </w:r>
      <w:r/>
      <w:r>
        <w:br/>
        <w:t>- Se valoran explícitamente como dimensión adicional con criterios definidos</w:t>
      </w:r>
      <w:r/>
      <w:r>
        <w:br/>
        <w:t>- Se consideran en conjunto con confidencialidad, sin diferenciar matices</w:t>
      </w:r>
      <w:r/>
      <w:r>
        <w:br/>
        <w:t>- Se tratan sólo cuando hay auditoría de protección de datos</w:t>
      </w:r>
      <w:r/>
      <w:r>
        <w:br/>
        <w:t>- No se distinguen; se supone que “van incluidos”</w:t>
      </w:r>
      <w:r/>
      <w:r>
        <w:br/>
        <w:t>- No aplica / no se tratan datos personales</w:t>
      </w:r>
    </w:p>
    <w:p>
      <w:pPr>
        <w:pStyle w:val="Heading2"/>
        <w:keepNext/>
        <w:keepLines/>
      </w:pPr>
      <w:r>
        <w:rPr>
          <w:color w:val="0066CC"/>
        </w:rPr>
        <w:t>5. Salvaguardas, controles y niveles de madurez (L0–L5)</w:t>
      </w:r>
    </w:p>
    <w:p>
      <w:r>
        <w:t>En esta sección nos adentramos en el reino de los L0 a L5. Respire hondo.</w:t>
      </w:r>
    </w:p>
    <w:p>
      <w:r>
        <w:t>5.1 ¿Existe un catálogo de salvaguardas (medidas técnicas, organizativas, físicas) alineado con ENS / ISO / NIST?</w:t>
      </w:r>
      <w:r/>
      <w:r>
        <w:br/>
        <w:t>- Sí, corporativo, mantenido y vinculado al análisis de riesgos</w:t>
      </w:r>
      <w:r/>
      <w:r>
        <w:br/>
        <w:t>- Sí, pero fragmentado por áreas o proyectos</w:t>
      </w:r>
      <w:r/>
      <w:r>
        <w:br/>
        <w:t>- Se utilizan catálogos de terceros (consultores, proyectos) sin unificar</w:t>
      </w:r>
      <w:r/>
      <w:r>
        <w:br/>
        <w:t>- Las salvaguardas se definen caso a caso, sin catálogo</w:t>
      </w:r>
      <w:r/>
      <w:r>
        <w:br/>
        <w:t>- No se dispone de catálogo identificable</w:t>
      </w:r>
    </w:p>
    <w:p>
      <w:r>
        <w:t>5.2 ¿Cómo se valora la madurez de las salvaguardas (L0–L5)?</w:t>
      </w:r>
      <w:r/>
      <w:r>
        <w:br/>
        <w:t>- Con criterios definidos por nivel, aplicados de forma consistente</w:t>
      </w:r>
      <w:r/>
      <w:r>
        <w:br/>
        <w:t>- Con criterios generales, dejando margen amplio a la interpretación</w:t>
      </w:r>
      <w:r/>
      <w:r>
        <w:br/>
        <w:t>- A través de la percepción del responsable, sin criterios explícitos</w:t>
      </w:r>
      <w:r/>
      <w:r>
        <w:br/>
        <w:t>- Sólo se indica si la salvaguarda “existe” o “no existe”</w:t>
      </w:r>
      <w:r/>
      <w:r>
        <w:br/>
        <w:t>- No se utiliza un modelo de madurez</w:t>
      </w:r>
    </w:p>
    <w:p>
      <w:r>
        <w:t>5.3 Distinción entre madurez de salvaguardas y madurez de controles / cumplimiento formal</w:t>
      </w:r>
      <w:r/>
      <w:r>
        <w:br/>
        <w:t>- Se diferencian claramente ambas dimensiones y se miden por separado</w:t>
      </w:r>
      <w:r/>
      <w:r>
        <w:br/>
        <w:t>- Se diferencian en teoría, pero en la práctica se mezclan</w:t>
      </w:r>
      <w:r/>
      <w:r>
        <w:br/>
        <w:t>- No se distingue; la madurez se asume igual para todo</w:t>
      </w:r>
      <w:r/>
      <w:r>
        <w:br/>
        <w:t>- No se mide la madurez, sólo el grado de implantación cualitativa</w:t>
      </w:r>
      <w:r/>
      <w:r>
        <w:br/>
        <w:t>- No sabe / no contesta</w:t>
      </w:r>
    </w:p>
    <w:p>
      <w:r>
        <w:t>5.4 Nivel medio de madurez percibido de las salvaguardas (estimación global)</w:t>
      </w:r>
      <w:r/>
      <w:r>
        <w:br/>
        <w:t>- L0–L1: predomina la improvisación, aunque haya héroes</w:t>
      </w:r>
      <w:r/>
      <w:r>
        <w:br/>
        <w:t>- L2: se reproducen buenas prácticas, pero sin proceso maduro</w:t>
      </w:r>
      <w:r/>
      <w:r>
        <w:br/>
        <w:t>- L3: procesos definidos y mantenidos con cierta estabilidad</w:t>
      </w:r>
      <w:r/>
      <w:r>
        <w:br/>
        <w:t>- L4: procesos medidos y controlados de forma regular</w:t>
      </w:r>
      <w:r/>
      <w:r>
        <w:br/>
        <w:t>- L5: mejora continua basada en métricas y objetivos cuantitativos</w:t>
      </w:r>
      <w:r/>
      <w:r>
        <w:br/>
        <w:t>- No aplica / desconocido</w:t>
      </w:r>
    </w:p>
    <w:p>
      <w:r>
        <w:t>5.5 Uso del modelo de madurez recomendado por el ENS (guías CCN-STIC)</w:t>
      </w:r>
      <w:r/>
      <w:r>
        <w:br/>
        <w:t>- Se aplica con cálculo sistemático de índices de madurez ENS</w:t>
      </w:r>
      <w:r/>
      <w:r>
        <w:br/>
        <w:t>- Se utiliza como referencia conceptual, sin cálculo formal de índices</w:t>
      </w:r>
      <w:r/>
      <w:r>
        <w:br/>
        <w:t>- Se conoce, pero no se ha aplicado aún</w:t>
      </w:r>
      <w:r/>
      <w:r>
        <w:br/>
        <w:t>- No se conoce</w:t>
      </w:r>
      <w:r/>
      <w:r>
        <w:br/>
        <w:t>- No sabe / no contesta</w:t>
      </w:r>
    </w:p>
    <w:p>
      <w:pPr>
        <w:pStyle w:val="Heading2"/>
        <w:keepNext/>
        <w:keepLines/>
      </w:pPr>
      <w:r>
        <w:rPr>
          <w:color w:val="0066CC"/>
        </w:rPr>
        <w:t>6. Indicadores de recomendación, overkill/underkill y aplicabilidad</w:t>
      </w:r>
    </w:p>
    <w:p>
      <w:r>
        <w:t>6.1 Uso de la “recomendación” de medidas (0–10) generada o sugerida por la herramienta</w:t>
      </w:r>
      <w:r/>
      <w:r>
        <w:br/>
        <w:t>- Se utiliza como criterio principal de priorización</w:t>
      </w:r>
      <w:r/>
      <w:r>
        <w:br/>
        <w:t>- Se utiliza como una referencia más, junto con juicio experto</w:t>
      </w:r>
      <w:r/>
      <w:r>
        <w:br/>
        <w:t>- Se consulta esporádicamente, sin papel relevante en decisiones</w:t>
      </w:r>
      <w:r/>
      <w:r>
        <w:br/>
        <w:t>- No se utiliza; la recomendación se ignora</w:t>
      </w:r>
      <w:r/>
      <w:r>
        <w:br/>
        <w:t>- La herramienta utilizada no proporciona esta funcionalidad</w:t>
      </w:r>
    </w:p>
    <w:p>
      <w:r>
        <w:t>6.2 Gestión de medidas consideradas “overkill” (excesivas)</w:t>
      </w:r>
      <w:r/>
      <w:r>
        <w:br/>
        <w:t>- Se analizan, documentan y, en su caso, se reconducen o justifican</w:t>
      </w:r>
      <w:r/>
      <w:r>
        <w:br/>
        <w:t>- Se discuten sólo cuando la dirección cuestiona el coste</w:t>
      </w:r>
      <w:r/>
      <w:r>
        <w:br/>
        <w:t>- Se asumen como mal menor, sin revisar</w:t>
      </w:r>
      <w:r/>
      <w:r>
        <w:br/>
        <w:t>- No se identifican ni gestionan específicamente</w:t>
      </w:r>
      <w:r/>
      <w:r>
        <w:br/>
        <w:t>- No sabe / no contesta</w:t>
      </w:r>
    </w:p>
    <w:p>
      <w:r>
        <w:t>6.3 Gestión de medidas consideradas “underkill” (insuficientes frente al riesgo)</w:t>
      </w:r>
      <w:r/>
      <w:r>
        <w:br/>
        <w:t>- Se prioriza su refuerzo con planes de acción y plazos definidos</w:t>
      </w:r>
      <w:r/>
      <w:r>
        <w:br/>
        <w:t>- Se registran como riesgos aceptados por la dirección</w:t>
      </w:r>
      <w:r/>
      <w:r>
        <w:br/>
        <w:t>- Se reconocen, pero no se tratan de forma sistemática</w:t>
      </w:r>
      <w:r/>
      <w:r>
        <w:br/>
        <w:t>- No se identifican de forma diferenciada</w:t>
      </w:r>
      <w:r/>
      <w:r>
        <w:br/>
        <w:t>- No sabe / no contesta</w:t>
      </w:r>
    </w:p>
    <w:p>
      <w:r>
        <w:t>6.4 Tratamiento de la aplicabilidad de las medidas ENS</w:t>
      </w:r>
      <w:r/>
      <w:r>
        <w:br/>
        <w:t>- Se evalúa y documenta para cada medida, con justificación clara de “no aplicable”</w:t>
      </w:r>
      <w:r/>
      <w:r>
        <w:br/>
        <w:t>- Se evalúa, pero con justificaciones genéricas</w:t>
      </w:r>
      <w:r/>
      <w:r>
        <w:br/>
        <w:t>- Se admite “no aplicable” de forma laxa para reducir carga de trabajo</w:t>
      </w:r>
      <w:r/>
      <w:r>
        <w:br/>
        <w:t>- No se evalúa la aplicabilidad; se asume que todo aplica</w:t>
      </w:r>
      <w:r/>
      <w:r>
        <w:br/>
        <w:t>- No sabe / no contesta</w:t>
      </w:r>
    </w:p>
    <w:p>
      <w:r>
        <w:t>6.5 Existencia de controles ENS “obligatorios” marcados como no aplicables</w:t>
      </w:r>
      <w:r/>
      <w:r>
        <w:br/>
        <w:t>- Sí, y se dispone de justificación formal revisada por la dirección</w:t>
      </w:r>
      <w:r/>
      <w:r>
        <w:br/>
        <w:t>- Sí, pero la justificación es principalmente técnica</w:t>
      </w:r>
      <w:r/>
      <w:r>
        <w:br/>
        <w:t>- No se han marcado controles obligatorios como no aplicables</w:t>
      </w:r>
      <w:r/>
      <w:r>
        <w:br/>
        <w:t>- No está claro cómo se ha gestionado</w:t>
      </w:r>
      <w:r/>
      <w:r>
        <w:br/>
        <w:t>- No aplica / no se ha trabajado aún</w:t>
      </w:r>
    </w:p>
    <w:p>
      <w:pPr>
        <w:pStyle w:val="Heading2"/>
        <w:keepNext/>
        <w:keepLines/>
      </w:pPr>
      <w:r>
        <w:rPr>
          <w:color w:val="0066CC"/>
        </w:rPr>
        <w:t>7. Cuadros de mando, semáforos y comunicación al comité de dirección</w:t>
      </w:r>
    </w:p>
    <w:p>
      <w:r>
        <w:t>7.1 Uso de semáforos (rojo/ámbar/verde) para representar el estado de las medidas y riesgos</w:t>
      </w:r>
      <w:r/>
      <w:r>
        <w:br/>
        <w:t>- Sí, de forma sistemática en cuadros de mando periódicos</w:t>
      </w:r>
      <w:r/>
      <w:r>
        <w:br/>
        <w:t>- Sí, pero principalmente en informes puntuales</w:t>
      </w:r>
      <w:r/>
      <w:r>
        <w:br/>
        <w:t>- Se utilizan descripciones textuales sin semáforos visuales</w:t>
      </w:r>
      <w:r/>
      <w:r>
        <w:br/>
        <w:t>- No se elaboran informes de estado estructurados</w:t>
      </w:r>
      <w:r/>
      <w:r>
        <w:br/>
        <w:t>- No sabe / no contesta</w:t>
      </w:r>
    </w:p>
    <w:p>
      <w:r>
        <w:t>7.2 Alcance de los cuadros de mando de seguridad y riesgo</w:t>
      </w:r>
      <w:r/>
      <w:r>
        <w:br/>
        <w:t>- Cubren riesgos, madurez, cumplimiento ENS y planes de acción</w:t>
      </w:r>
      <w:r/>
      <w:r>
        <w:br/>
        <w:t>- Cubren principalmente incumplimientos y hallazgos de auditoría</w:t>
      </w:r>
      <w:r/>
      <w:r>
        <w:br/>
        <w:t>- Se limitan a incidentes y estadísticas de eventos</w:t>
      </w:r>
      <w:r/>
      <w:r>
        <w:br/>
        <w:t>- No existen cuadros de mando como tales</w:t>
      </w:r>
      <w:r/>
      <w:r>
        <w:br/>
        <w:t>- No sabe / no contesta</w:t>
      </w:r>
    </w:p>
    <w:p>
      <w:r>
        <w:t>7.3 Frecuencia de presentación al comité de dirección u órgano equivalente</w:t>
      </w:r>
      <w:r/>
      <w:r>
        <w:br/>
        <w:t>- Mensual</w:t>
      </w:r>
      <w:r/>
      <w:r>
        <w:br/>
        <w:t>- Trimestral</w:t>
      </w:r>
      <w:r/>
      <w:r>
        <w:br/>
        <w:t>- Semestral</w:t>
      </w:r>
      <w:r/>
      <w:r>
        <w:br/>
        <w:t>- Anual</w:t>
      </w:r>
      <w:r/>
      <w:r>
        <w:br/>
        <w:t>- Sólo cuando hay un incidente o auditoría importante</w:t>
      </w:r>
      <w:r/>
      <w:r>
        <w:br/>
        <w:t>- No se presenta la información de forma estructurada</w:t>
      </w:r>
    </w:p>
    <w:p>
      <w:r>
        <w:t>7.4 Nivel de comprensión percibido por la alta dirección</w:t>
      </w:r>
      <w:r/>
      <w:r>
        <w:br/>
        <w:t>- Alto: pueden interpretar indicadores y tomar decisiones informadas</w:t>
      </w:r>
      <w:r/>
      <w:r>
        <w:br/>
        <w:t>- Medio: comprenden lo esencial, con apoyo de explicaciones</w:t>
      </w:r>
      <w:r/>
      <w:r>
        <w:br/>
        <w:t>- Bajo: se presenta como formalidad, sin debate sustancial</w:t>
      </w:r>
      <w:r/>
      <w:r>
        <w:br/>
        <w:t>- Muy bajo: la seguridad se percibe como coste inevitable</w:t>
      </w:r>
      <w:r/>
      <w:r>
        <w:br/>
        <w:t>- No sabe / no contesta</w:t>
      </w:r>
    </w:p>
    <w:p>
      <w:pPr>
        <w:pStyle w:val="Heading2"/>
        <w:keepNext/>
        <w:keepLines/>
      </w:pPr>
      <w:r>
        <w:rPr>
          <w:color w:val="0066CC"/>
        </w:rPr>
        <w:t>8. Ciclo de vida, proyectos y continuidad de negocio</w:t>
      </w:r>
    </w:p>
    <w:p>
      <w:r>
        <w:t>8.1 Integración del análisis de riesgos en el ciclo de vida de proyectos y sistemas</w:t>
      </w:r>
      <w:r/>
      <w:r>
        <w:br/>
        <w:t>- Obligatorio en fases de diseño, implantación y cambios relevantes</w:t>
      </w:r>
      <w:r/>
      <w:r>
        <w:br/>
        <w:t>- Se realiza principalmente al inicio del proyecto</w:t>
      </w:r>
      <w:r/>
      <w:r>
        <w:br/>
        <w:t>- Se hace sólo al final, para “regularizar” antes de la puesta en producción</w:t>
      </w:r>
      <w:r/>
      <w:r>
        <w:br/>
        <w:t>- No se integra de forma sistemática en los proyectos</w:t>
      </w:r>
      <w:r/>
      <w:r>
        <w:br/>
        <w:t>- No sabe / no contesta</w:t>
      </w:r>
    </w:p>
    <w:p>
      <w:r>
        <w:t>8.2 Uso de fases de proyecto y herencia de madurez (estado actual, objetivo, etc.)</w:t>
      </w:r>
      <w:r/>
      <w:r>
        <w:br/>
        <w:t>- Se definen fases, se heredan valores y se documenta la evolución</w:t>
      </w:r>
      <w:r/>
      <w:r>
        <w:br/>
        <w:t>- Se definen fases, pero se trabaja casi siempre sobre la última</w:t>
      </w:r>
      <w:r/>
      <w:r>
        <w:br/>
        <w:t>- Se trabaja sobre una única foto fija</w:t>
      </w:r>
      <w:r/>
      <w:r>
        <w:br/>
        <w:t>- No se manejan fases ni evolución temporal</w:t>
      </w:r>
      <w:r/>
      <w:r>
        <w:br/>
        <w:t>- No sabe / no contesta</w:t>
      </w:r>
    </w:p>
    <w:p>
      <w:r>
        <w:t>8.3 Existencia y actualización de planes de continuidad y de contingencia</w:t>
      </w:r>
      <w:r/>
      <w:r>
        <w:br/>
        <w:t>- Existen, están alineados con el análisis de riesgos y se prueban periódicamente</w:t>
      </w:r>
      <w:r/>
      <w:r>
        <w:br/>
        <w:t>- Existen, pero con pruebas parciales o irregulares</w:t>
      </w:r>
      <w:r/>
      <w:r>
        <w:br/>
        <w:t>- Existen en borrador, pendientes de aprobación o prueba</w:t>
      </w:r>
      <w:r/>
      <w:r>
        <w:br/>
        <w:t>- No existen planes formales de continuidad / contingencia</w:t>
      </w:r>
      <w:r/>
      <w:r>
        <w:br/>
        <w:t>- No sabe / no contesta</w:t>
      </w:r>
    </w:p>
    <w:p>
      <w:r>
        <w:t>8.4 Vinculación entre resultados de PILAR y planificación de continuidad / resiliencia</w:t>
      </w:r>
      <w:r/>
      <w:r>
        <w:br/>
        <w:t>- Alta: se usan riesgos y puntos únicos de fallo para diseñar la continuidad</w:t>
      </w:r>
      <w:r/>
      <w:r>
        <w:br/>
        <w:t>- Media: se tienen en cuenta algunos riesgos, de forma no estructurada</w:t>
      </w:r>
      <w:r/>
      <w:r>
        <w:br/>
        <w:t>- Baja: se han diseñado planes sin apoyo real en el análisis de riesgos</w:t>
      </w:r>
      <w:r/>
      <w:r>
        <w:br/>
        <w:t>- Nula: continuidad y análisis de riesgos discurren por caminos paralelos</w:t>
      </w:r>
      <w:r/>
      <w:r>
        <w:br/>
        <w:t>- No sabe / no contesta</w:t>
      </w:r>
    </w:p>
    <w:p>
      <w:pPr>
        <w:pStyle w:val="Heading2"/>
        <w:keepNext/>
        <w:keepLines/>
      </w:pPr>
      <w:r>
        <w:rPr>
          <w:color w:val="0066CC"/>
        </w:rPr>
        <w:t>9. Indicadores, métricas de madurez (IGM) y retorno de la inversión (ROI) en seguridad</w:t>
      </w:r>
    </w:p>
    <w:p>
      <w:r>
        <w:t>9.1 Existencia de un Índice Global de Madurez (IGM) de seguridad o ENS</w:t>
      </w:r>
      <w:r/>
      <w:r>
        <w:br/>
        <w:t>- Sí, definido y calculado regularmente a nivel corporativo</w:t>
      </w:r>
      <w:r/>
      <w:r>
        <w:br/>
        <w:t>- Sí, pero calculado sólo para algunos ámbitos o proyectos</w:t>
      </w:r>
      <w:r/>
      <w:r>
        <w:br/>
        <w:t>- En diseño, aún no operativo</w:t>
      </w:r>
      <w:r/>
      <w:r>
        <w:br/>
        <w:t>- No, aunque se utilizan indicadores dispersos</w:t>
      </w:r>
      <w:r/>
      <w:r>
        <w:br/>
        <w:t>- No se dispone de índice ni indicadores significativos</w:t>
      </w:r>
    </w:p>
    <w:p>
      <w:r>
        <w:t>9.2 Componentes que se tienen en cuenta en el IGM (si aplica)</w:t>
      </w:r>
      <w:r/>
      <w:r>
        <w:br/>
        <w:t>- Madurez de salvaguardas (L0–L5)</w:t>
      </w:r>
      <w:r/>
      <w:r>
        <w:br/>
        <w:t>- Cumplimiento de medidas ENS</w:t>
      </w:r>
      <w:r/>
      <w:r>
        <w:br/>
        <w:t>- Grado de implementación de planes de acción</w:t>
      </w:r>
      <w:r/>
      <w:r>
        <w:br/>
        <w:t>- Resultados de auditorías / revisiones</w:t>
      </w:r>
      <w:r/>
      <w:r>
        <w:br/>
        <w:t>- Métricas de incidentes y tiempos de respuesta</w:t>
      </w:r>
      <w:r/>
      <w:r>
        <w:br/>
        <w:t xml:space="preserve">- Otros (especificar): </w:t>
      </w:r>
      <w:r>
        <w:rPr>
          <w:b/>
        </w:rPr>
        <w:t>_</w:t>
      </w:r>
      <w:r>
        <w:t>__</w:t>
      </w:r>
      <w:r/>
      <w:r>
        <w:br/>
        <w:t>- No aplica / no se dispone de IGM</w:t>
      </w:r>
    </w:p>
    <w:p>
      <w:r>
        <w:t>9.3 ¿Se calcula o estima el ROI de inversiones en seguridad / ENS?</w:t>
      </w:r>
      <w:r/>
      <w:r>
        <w:br/>
        <w:t>- Sí, con modelos cuantitativos (reducción esperada de pérdida, etc.)</w:t>
      </w:r>
      <w:r/>
      <w:r>
        <w:br/>
        <w:t>- Sí, de forma cualitativa (argumentos de riesgo y cumplimiento)</w:t>
      </w:r>
      <w:r/>
      <w:r>
        <w:br/>
        <w:t>- Se menciona en presentaciones, sin cálculo estructurado</w:t>
      </w:r>
      <w:r/>
      <w:r>
        <w:br/>
        <w:t>- No, el ROI se da por supuesto</w:t>
      </w:r>
      <w:r/>
      <w:r>
        <w:br/>
        <w:t>- No sabe / no contesta</w:t>
      </w:r>
    </w:p>
    <w:p>
      <w:r>
        <w:t>9.4 Uso de indicadores adelantados y rezagados (leading/lagging)</w:t>
      </w:r>
      <w:r/>
      <w:r>
        <w:br/>
        <w:t>- Se utilizan ambos tipos y se revisan periódicamente</w:t>
      </w:r>
      <w:r/>
      <w:r>
        <w:br/>
        <w:t>- Predominan indicadores rezagados (incidentes, fallos, etc.)</w:t>
      </w:r>
      <w:r/>
      <w:r>
        <w:br/>
        <w:t>- Predominan indicadores adelantados (controles, formación, etc.)</w:t>
      </w:r>
      <w:r/>
      <w:r>
        <w:br/>
        <w:t>- No se distingue entre tipos de indicadores</w:t>
      </w:r>
      <w:r/>
      <w:r>
        <w:br/>
        <w:t>- No sabe / no contesta</w:t>
      </w:r>
    </w:p>
    <w:p>
      <w:r>
        <w:t>9.5 Grado de integración de las métricas de seguridad en la gestión global de riesgos corporativos</w:t>
      </w:r>
      <w:r/>
      <w:r>
        <w:br/>
        <w:t>- Alta: seguridad es parte del mapa integral de riesgos</w:t>
      </w:r>
      <w:r/>
      <w:r>
        <w:br/>
        <w:t>- Media: se reporta, pero en un apartado relativamente aislado</w:t>
      </w:r>
      <w:r/>
      <w:r>
        <w:br/>
        <w:t>- Baja: aparece sólo en anexos técnicos</w:t>
      </w:r>
      <w:r/>
      <w:r>
        <w:br/>
        <w:t>- Nula: la gestión de riesgos corporativos ignora la seguridad TI</w:t>
      </w:r>
      <w:r/>
      <w:r>
        <w:br/>
        <w:t>- No sabe / no contesta</w:t>
      </w:r>
    </w:p>
    <w:p>
      <w:pPr>
        <w:pStyle w:val="Heading2"/>
        <w:keepNext/>
        <w:keepLines/>
      </w:pPr>
      <w:r>
        <w:rPr>
          <w:color w:val="0066CC"/>
        </w:rPr>
        <w:t>10. Cultura, recursos y factores humanos</w:t>
      </w:r>
    </w:p>
    <w:p>
      <w:r>
        <w:t>10.1 Nivel de sensibilización de la plantilla respecto a la seguridad y al ENS</w:t>
      </w:r>
      <w:r/>
      <w:r>
        <w:br/>
        <w:t>- Alto: programas regulares, campañas y seguimiento de resultados</w:t>
      </w:r>
      <w:r/>
      <w:r>
        <w:br/>
        <w:t>- Medio: formación esporádica y materiales a disposición</w:t>
      </w:r>
      <w:r/>
      <w:r>
        <w:br/>
        <w:t>- Bajo: alguna acción aislada en los últimos años</w:t>
      </w:r>
      <w:r/>
      <w:r>
        <w:br/>
        <w:t>- Muy bajo: se confía en el sentido común</w:t>
      </w:r>
      <w:r/>
      <w:r>
        <w:br/>
        <w:t>- No sabe / no contesta</w:t>
      </w:r>
    </w:p>
    <w:p>
      <w:r>
        <w:t>10.2 Dotación de recursos humanos dedicados a seguridad / ENS</w:t>
      </w:r>
      <w:r/>
      <w:r>
        <w:br/>
        <w:t>- Equipo especializado y estable, con roles definidos</w:t>
      </w:r>
      <w:r/>
      <w:r>
        <w:br/>
        <w:t>- Equipo parcial, combinando funciones de TI y seguridad</w:t>
      </w:r>
      <w:r/>
      <w:r>
        <w:br/>
        <w:t>- Una o dos personas “hombre orquesta”</w:t>
      </w:r>
      <w:r/>
      <w:r>
        <w:br/>
        <w:t>- Responsabilidades difusas, sin dedicación clara</w:t>
      </w:r>
      <w:r/>
      <w:r>
        <w:br/>
        <w:t>- No sabe / no contesta</w:t>
      </w:r>
    </w:p>
    <w:p>
      <w:r>
        <w:t>10.3 Actitud de la organización frente al riesgo (honestidad, aceptación, negación, etc.)</w:t>
      </w:r>
      <w:r/>
      <w:r>
        <w:br/>
        <w:t>- Realista: se admite el riesgo y se gestionan prioridades</w:t>
      </w:r>
      <w:r/>
      <w:r>
        <w:br/>
        <w:t>- Prudente: se tiende a sobreproteger, pero se documenta</w:t>
      </w:r>
      <w:r/>
      <w:r>
        <w:br/>
        <w:t>- Optimista: se confía en que “no nos va a pasar”</w:t>
      </w:r>
      <w:r/>
      <w:r>
        <w:br/>
        <w:t>- Resignada: “no hay recursos, así que poco se puede hacer”</w:t>
      </w:r>
      <w:r/>
      <w:r>
        <w:br/>
        <w:t>- Esquizofrénica: discurso oficial muy ambicioso, práctica tímida</w:t>
      </w:r>
      <w:r/>
      <w:r>
        <w:br/>
        <w:t>- No sabe / no contesta</w:t>
      </w:r>
    </w:p>
    <w:p>
      <w:pPr>
        <w:pStyle w:val="Heading2"/>
        <w:keepNext/>
        <w:keepLines/>
      </w:pPr>
      <w:r>
        <w:rPr>
          <w:color w:val="0066CC"/>
        </w:rPr>
        <w:t>11. Cierre</w:t>
      </w:r>
    </w:p>
    <w:p>
      <w:r>
        <w:t>11.1 ¿Estaría dispuesto/a su organización a compartir de forma anónima sus indicadores agregados para estudios sectoriales de madurez ENS?</w:t>
      </w:r>
      <w:r/>
      <w:r>
        <w:br/>
        <w:t>- Sí, sin restricciones</w:t>
      </w:r>
      <w:r/>
      <w:r>
        <w:br/>
        <w:t>- Sí, bajo acuerdo de confidencialidad</w:t>
      </w:r>
      <w:r/>
      <w:r>
        <w:br/>
        <w:t>- Tal vez, dependiendo de las condiciones</w:t>
      </w:r>
      <w:r/>
      <w:r>
        <w:br/>
        <w:t>- No, en ningún caso</w:t>
      </w:r>
      <w:r/>
      <w:r>
        <w:br/>
        <w:t>- No sabe / no contesta</w:t>
      </w:r>
    </w:p>
    <w:p>
      <w:r>
        <w:t>11.2 Comentarios adicionales, confesiones voluntarias o plegarias tecnológicas</w:t>
      </w:r>
      <w:r/>
      <w:r>
        <w:br/>
        <w:t>- Campo de texto libre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