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de Métricas PILAR–ENS</w:t>
      </w:r>
    </w:p>
    <w:p>
      <w:r>
        <w:t>Plantilla para valorar cada métrica según los nueve criterios PRAGMATIC en una escala de 1 (bajo) a 5 (alto).</w:t>
      </w:r>
    </w:p>
    <w:p>
      <w:pPr>
        <w:pStyle w:val="Heading2"/>
        <w:keepNext/>
        <w:keepLines/>
      </w:pPr>
      <w:r>
        <w:rPr>
          <w:color w:val="0066CC"/>
        </w:rPr>
        <w:t>1. Criterios PRAGMATIC</w:t>
      </w:r>
    </w:p>
    <w:p>
      <w:r>
        <w:t>De acuerdo con el marco PRAGMATIC, se evalúa cada métrica según: [web:42][web:45][web:48]</w:t>
      </w:r>
    </w:p>
    <w:p>
      <w:pPr>
        <w:pStyle w:val="ListBullet"/>
        <w:keepLines w:val="1"/>
        <w:keepNext w:val="1"/>
        <w:widowControl w:val="1"/>
      </w:pPr>
      <w:r>
        <w:t xml:space="preserve">P – Predictivo: ¿Ayuda a anticipar el futuro, no sólo a describir el pasado?  </w:t>
      </w:r>
    </w:p>
    <w:p>
      <w:pPr>
        <w:pStyle w:val="ListBullet"/>
        <w:keepLines w:val="1"/>
        <w:keepNext w:val="1"/>
        <w:widowControl w:val="1"/>
      </w:pPr>
      <w:r>
        <w:t xml:space="preserve">R – Relevante: ¿Importa realmente para los objetivos y decisiones de la organización?  </w:t>
      </w:r>
    </w:p>
    <w:p>
      <w:pPr>
        <w:pStyle w:val="ListBullet"/>
        <w:keepLines w:val="1"/>
        <w:keepNext w:val="1"/>
        <w:widowControl w:val="1"/>
      </w:pPr>
      <w:r>
        <w:t xml:space="preserve">A – Accionable: ¿Sugiere de forma clara acciones que se puedan tomar?  </w:t>
      </w:r>
    </w:p>
    <w:p>
      <w:pPr>
        <w:pStyle w:val="ListBullet"/>
        <w:keepLines w:val="1"/>
        <w:keepNext w:val="1"/>
        <w:widowControl w:val="1"/>
      </w:pPr>
      <w:r>
        <w:t xml:space="preserve">G – Genuino: ¿Mide lo que dice medir, sin estar distorsionada por intereses o efectos colaterales?  </w:t>
      </w:r>
    </w:p>
    <w:p>
      <w:pPr>
        <w:pStyle w:val="ListBullet"/>
        <w:keepLines w:val="1"/>
        <w:keepNext w:val="1"/>
        <w:widowControl w:val="1"/>
      </w:pPr>
      <w:r>
        <w:t xml:space="preserve">M – Significativo (Meaningful): ¿Es comprensible y significativo para las partes interesadas?  </w:t>
      </w:r>
    </w:p>
    <w:p>
      <w:pPr>
        <w:pStyle w:val="ListBullet"/>
        <w:keepLines w:val="1"/>
        <w:keepNext w:val="1"/>
        <w:widowControl w:val="1"/>
      </w:pPr>
      <w:r>
        <w:t xml:space="preserve">A – Preciso (Accurate): ¿Es fiable y suficientemente exacta para su propósito?  </w:t>
      </w:r>
    </w:p>
    <w:p>
      <w:pPr>
        <w:pStyle w:val="ListBullet"/>
        <w:keepLines w:val="1"/>
        <w:keepNext w:val="1"/>
        <w:widowControl w:val="1"/>
      </w:pPr>
      <w:r>
        <w:t xml:space="preserve">T – Oportuno (Timely): ¿Se puede obtener con la frecuencia necesaria?  </w:t>
      </w:r>
    </w:p>
    <w:p>
      <w:pPr>
        <w:pStyle w:val="ListBullet"/>
        <w:keepLines w:val="1"/>
        <w:keepNext w:val="1"/>
        <w:widowControl w:val="1"/>
      </w:pPr>
      <w:r>
        <w:t xml:space="preserve">I – Independiente: ¿Es razonablemente inmune a manipulación o efectos de buena apariencia?  </w:t>
      </w:r>
    </w:p>
    <w:p>
      <w:pPr>
        <w:pStyle w:val="ListBullet"/>
        <w:keepLines w:val="1"/>
        <w:widowControl w:val="1"/>
      </w:pPr>
      <w:r>
        <w:t>C – Rentable (Cheap): ¿Su coste de obtención es aceptable respecto a su beneficio?</w:t>
      </w:r>
    </w:p>
    <w:p>
      <w:pPr>
        <w:pStyle w:val="Heading2"/>
        <w:keepNext/>
        <w:keepLines/>
      </w:pPr>
      <w:r>
        <w:rPr>
          <w:color w:val="0066CC"/>
        </w:rPr>
        <w:t>2. Convención de puntuación</w:t>
      </w:r>
    </w:p>
    <w:p>
      <w:r>
        <w:t>Se propone:</w:t>
      </w:r>
    </w:p>
    <w:p>
      <w:pPr>
        <w:pStyle w:val="ListBullet"/>
        <w:keepLines w:val="1"/>
        <w:keepNext w:val="1"/>
        <w:widowControl w:val="1"/>
      </w:pPr>
      <w:r>
        <w:t xml:space="preserve">1: muy pobre  </w:t>
      </w:r>
    </w:p>
    <w:p>
      <w:pPr>
        <w:pStyle w:val="ListBullet"/>
        <w:keepLines w:val="1"/>
        <w:keepNext w:val="1"/>
        <w:widowControl w:val="1"/>
      </w:pPr>
      <w:r>
        <w:t xml:space="preserve">2: pobre  </w:t>
      </w:r>
    </w:p>
    <w:p>
      <w:pPr>
        <w:pStyle w:val="ListBullet"/>
        <w:keepLines w:val="1"/>
        <w:keepNext w:val="1"/>
        <w:widowControl w:val="1"/>
      </w:pPr>
      <w:r>
        <w:t xml:space="preserve">3: aceptable  </w:t>
      </w:r>
    </w:p>
    <w:p>
      <w:pPr>
        <w:pStyle w:val="ListBullet"/>
        <w:keepLines w:val="1"/>
        <w:keepNext w:val="1"/>
        <w:widowControl w:val="1"/>
      </w:pPr>
      <w:r>
        <w:t xml:space="preserve">4: bueno  </w:t>
      </w:r>
    </w:p>
    <w:p>
      <w:pPr>
        <w:pStyle w:val="ListBullet"/>
        <w:keepLines w:val="1"/>
        <w:widowControl w:val="1"/>
      </w:pPr>
      <w:r>
        <w:t xml:space="preserve">5: excelente  </w:t>
      </w:r>
    </w:p>
    <w:p>
      <w:r>
        <w:t>La puntuación total PRAGMATIC de una métrica puede obtenerse como suma o media ponderada de estos criterios.</w:t>
      </w:r>
    </w:p>
    <w:p>
      <w:pPr>
        <w:pStyle w:val="Heading2"/>
        <w:keepNext/>
        <w:keepLines/>
      </w:pPr>
      <w:r>
        <w:rPr>
          <w:color w:val="0066CC"/>
        </w:rPr>
        <w:t>3. Matriz ejemplo para métricas seleccionadas</w:t>
      </w:r>
    </w:p>
    <w:p>
      <w:r>
        <w:t>Nota: los valores son orientativos; cada organización debe ajustarlos a su contexto y madurez.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(Preciso)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síntesis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Riesgo medio repercutido por dimensión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útil para ver dónde se concentra el riesgo, menos accionable sin umbrales claros.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activos esenciales con riesgo alto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potente para dirección, fácil de entender y de relacionar con prioridades.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Riesgo acumulado por dominio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Bueno para arquitectura y segmentación, menos visible para negocio.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riesgos residuales por encima del umbral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Ayuda a enfocar planes de mitigación, depende de la calidad del umbral.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Madurez media L0–L5 por dominio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 para hablar de madurez ENS; precisión depende de la valoración subjetiva.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salvaguardas en verde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accionable y comunicable, algo menos predictivo si no se mira la tendencia.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Ratio medidas rojo/amarillo en salvaguardas críticas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Prioriza rápidamente dónde actuar; requiere clasificar “crítico” con criterio.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Distribución L0–L5 en controles ENS obligatorios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 para reguladores y auditoría; un poco pesada de explicar fuera del gremio.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Top-N salvaguardas “alto valor, baja madurez”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Radar ideal para priorización, pero depende de la calidad de los datos de recomendación.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Δ riesgo por Δ madurez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poderosa si se estima bien; la precisión es el talón de Aquiles.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Índice de cobertura ENS por madurez (≥L3)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 para diálogo ENS y certificación, buen compromiso coste/beneficio.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M3.4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Coste / riesgo mitigado por proyecto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Clave para ROI; requiere modelos y datos de coste y pérdidas razonables.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Plantilla vacía para uso interno</w:t>
      </w:r>
    </w:p>
    <w:p>
      <w:r>
        <w:t>Se recomienda copiar esta tabla como plantilla y ajustarla a las métricas seleccionadas en cada organización: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(Preciso)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síntesis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  <w:tc>
          <w:tcPr>
            <w:tcW w:type="dxa" w:w="780"/>
          </w:tcPr>
          <w:p>
            <w:pPr>
              <w:keepLines w:val="1"/>
            </w:pPr>
            <w:r/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Uso práctico de la matriz PRAGMATIC</w:t>
      </w:r>
    </w:p>
    <w:p>
      <w:pPr>
        <w:pStyle w:val="ListBullet"/>
        <w:keepLines w:val="1"/>
        <w:keepNext w:val="1"/>
        <w:widowControl w:val="1"/>
      </w:pPr>
      <w:r>
        <w:t xml:space="preserve">Ordenar las métricas por suma o media PRAGMATIC para priorizar cuáles se incluirán en cuadros de mando.  </w:t>
      </w:r>
    </w:p>
    <w:p>
      <w:pPr>
        <w:pStyle w:val="ListBullet"/>
        <w:keepLines w:val="1"/>
        <w:keepNext w:val="1"/>
        <w:widowControl w:val="1"/>
      </w:pPr>
      <w:r>
        <w:t xml:space="preserve">Revisar periódicamente la matriz para eliminar métricas que caigan por debajo de un umbral mínimo.  </w:t>
      </w:r>
    </w:p>
    <w:p>
      <w:pPr>
        <w:pStyle w:val="ListBullet"/>
        <w:keepLines w:val="1"/>
        <w:widowControl w:val="1"/>
      </w:pPr>
      <w:r>
        <w:t>Utilizar los comentarios para documentar riesgos de interpretación o de manipulación de cada métrica.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