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</w:t>
      </w:r>
    </w:p>
    <w:p>
      <w:pPr>
        <w:pStyle w:val="Heading2"/>
        <w:keepNext/>
        <w:keepLines/>
      </w:pPr>
      <w:r>
        <w:rPr>
          <w:color w:val="0066CC"/>
        </w:rPr>
        <w:t>Metodología Avanzada para Indicadores ENS 2026</w:t>
      </w:r>
    </w:p>
    <w:p>
      <w:pPr>
        <w:pStyle w:val="Heading2"/>
        <w:keepNext/>
        <w:keepLines/>
      </w:pPr>
      <w:r>
        <w:rPr>
          <w:color w:val="0066CC"/>
        </w:rPr>
        <w:t>INTRODUCCIÓN EJECUTIVA</w:t>
      </w:r>
    </w:p>
    <w:p>
      <w:r>
        <w:t xml:space="preserve">Este documento presenta una </w:t>
      </w:r>
      <w:r>
        <w:rPr>
          <w:b/>
        </w:rPr>
        <w:t>metodología híbrida integrada</w:t>
      </w:r>
      <w:r>
        <w:t xml:space="preserve"> que combina:</w:t>
      </w:r>
    </w:p>
    <w:p>
      <w:pPr>
        <w:pStyle w:val="ListNumber"/>
        <w:keepLines w:val="1"/>
        <w:keepNext w:val="1"/>
        <w:widowControl w:val="1"/>
      </w:pPr>
      <w:r>
        <w:t>GQM (Goal-Question-Metric) - Estructura jerárquica de medición</w:t>
      </w:r>
    </w:p>
    <w:p>
      <w:pPr>
        <w:pStyle w:val="ListNumber"/>
        <w:keepLines w:val="1"/>
        <w:keepNext w:val="1"/>
        <w:widowControl w:val="1"/>
      </w:pPr>
      <w:r>
        <w:t>PRAGMATIC Criteria - 9 dimensiones de calidad de métricas</w:t>
      </w:r>
    </w:p>
    <w:p>
      <w:pPr>
        <w:pStyle w:val="ListNumber"/>
        <w:keepLines w:val="1"/>
        <w:keepNext w:val="1"/>
        <w:widowControl w:val="1"/>
      </w:pPr>
      <w:r>
        <w:t>ENS (Real Decreto 311/2022) - Marco normativo español</w:t>
      </w:r>
    </w:p>
    <w:p>
      <w:pPr>
        <w:pStyle w:val="ListNumber"/>
        <w:keepLines w:val="1"/>
        <w:widowControl w:val="1"/>
      </w:pPr>
      <w:r>
        <w:t>Contexto Español - Amenazas, recursos, madurez sector</w:t>
      </w:r>
    </w:p>
    <w:p>
      <w:r>
        <w:t xml:space="preserve">El resultado es un </w:t>
      </w:r>
      <w:r>
        <w:rPr>
          <w:b/>
        </w:rPr>
        <w:t>sistema de indicadores riguroso, práctico y accionable</w:t>
      </w:r>
      <w:r>
        <w:t xml:space="preserve"> que garantiza:</w:t>
      </w:r>
      <w:r/>
      <w:r>
        <w:br/>
        <w:t>- ✓ Alineamiento con objetivos nacionales (Gobierno)</w:t>
      </w:r>
      <w:r/>
      <w:r>
        <w:br/>
        <w:t>- ✓ Implementabilidad en organizaciones (CISO)</w:t>
      </w:r>
      <w:r/>
      <w:r>
        <w:br/>
        <w:t>- ✓ Relevancia para decisiones ejecutivas (CFO)</w:t>
      </w:r>
      <w:r/>
      <w:r>
        <w:br/>
        <w:t>- ✓ Comparabilidad inter-organizacional (Benchmarking)</w:t>
      </w:r>
    </w:p>
    <w:p>
      <w:pPr>
        <w:pStyle w:val="Heading2"/>
        <w:keepNext/>
        <w:keepLines/>
      </w:pPr>
      <w:r>
        <w:rPr>
          <w:color w:val="0066CC"/>
        </w:rPr>
        <w:t>PARTE I: ARQUITECTURA GQM FUNDAMENTAL</w:t>
      </w:r>
    </w:p>
    <w:p>
      <w:pPr>
        <w:pStyle w:val="Heading3"/>
        <w:keepNext/>
        <w:keepLines/>
      </w:pPr>
      <w:r>
        <w:t>1.1 Niveles GQM Aplicados a ENS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CONCEPTUAL (OBJETIVO/GOAL)</w:t>
        <w:br/>
        <w:t>├─ Objetivo 1: "Alcanzar postura de ciberseguridad resiliente"</w:t>
        <w:br/>
        <w:t>├─ Objetivo 2: "Detectar amenazas en tiempo real (MTTD &lt; 24h)"</w:t>
        <w:br/>
        <w:t>├─ Objetivo 3: "Responder incidentes efectivamente (MTTR &lt; 4h críticos)"</w:t>
        <w:br/>
        <w:t>└─ Objetivo 4: "Generar cultura seguridad integral (formación 100%)"</w:t>
        <w:br/>
        <w:br/>
        <w:t xml:space="preserve">                          ↓ DESCOMPOSICIÓN</w:t>
        <w:br/>
        <w:br/>
        <w:t>NIVEL OPERACIONAL (PREGUNTAS)</w:t>
        <w:br/>
        <w:t>├─ Para Objetivo 1:</w:t>
        <w:br/>
        <w:t>│  ├─ P1: ¿Tenemos política de seguridad documentada y actualizada?</w:t>
        <w:br/>
        <w:t>│  ├─ P2: ¿Se evalúan riesgos periódicamente?</w:t>
        <w:br/>
        <w:t>│  └─ P3: ¿Hay CISO con autoridad ejecutiva?</w:t>
        <w:br/>
        <w:t>│</w:t>
        <w:br/>
        <w:t>├─ Para Objetivo 2:</w:t>
        <w:br/>
        <w:t>│  ├─ P4: ¿Existe SIEM implementado?</w:t>
        <w:br/>
        <w:t>│  ├─ P5: ¿Se monitorean eventos en tiempo real?</w:t>
        <w:br/>
        <w:t>│  └─ P6: ¿Cuál es tiempo promedio detección?</w:t>
        <w:br/>
        <w:t>│</w:t>
        <w:br/>
        <w:t>├─ Para Objetivo 3:</w:t>
        <w:br/>
        <w:t>│  ├─ P7: ¿Existe procedimiento respuesta documentado?</w:t>
        <w:br/>
        <w:t>│  ├─ P8: ¿Se analiza cada incidente?</w:t>
        <w:br/>
        <w:t>│  └─ P9: ¿Cuál es tiempo promedio resolución?</w:t>
        <w:br/>
        <w:t>│</w:t>
        <w:br/>
        <w:t>└─ Para Objetivo 4:</w:t>
        <w:br/>
        <w:t xml:space="preserve">   ├─ P10: ¿Se imparte formación anual obligatoria?</w:t>
        <w:br/>
        <w:t xml:space="preserve">   ├─ P11: ¿Cuántos empleados participan?</w:t>
        <w:br/>
        <w:t xml:space="preserve">   └─ P12: ¿Se mide cambio de comportamiento?</w:t>
        <w:br/>
        <w:br/>
        <w:t xml:space="preserve">                          ↓ CUANTIFICACIÓN</w:t>
        <w:br/>
        <w:br/>
        <w:t>NIVEL CUANTITATIVO (MÉTRICAS)</w:t>
        <w:br/>
        <w:t>├─ Métrica 1: MTTD = (Σ(t_detección - t_ocurrencia)) / N_incidentes [horas]</w:t>
        <w:br/>
        <w:t>├─ Métrica 2: MTTR = (Σ(t_resolución - t_reporte)) / N_incidentes [horas]</w:t>
        <w:br/>
        <w:t>├─ Métrica 3: Tasa_Cobertura_Formación = N_formados / N_total_empleados × 100 [%]</w:t>
        <w:br/>
        <w:t>├─ Métrica 4: IGM = Σ(puntuación_dominio × peso_dominio) / Σ(pesos) [1.0-5.0]</w:t>
        <w:br/>
        <w:t>└─ Métrica 5: ROI_Ciberseguridad = (Beneficios - Costos) / Costos × 100 [%]</w:t>
        <w:br/>
      </w:r>
    </w:p>
    <w:p>
      <w:pPr>
        <w:pStyle w:val="Heading3"/>
        <w:keepNext/>
        <w:keepLines/>
      </w:pPr>
      <w:r>
        <w:t>1.2 Estructura Jerárquica Completa</w:t>
      </w:r>
    </w:p>
    <w:p>
      <w:r>
        <w:rPr>
          <w:b/>
        </w:rPr>
        <w:t>Nivel 0 (Visión Nacional):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META NACIONAL: "Alcanzar nivel Tier 1 (Role-modelling) en Global </w:t>
        <w:br/>
        <w:t>Cybersecurity Index, consolidando liderazgo europeo en ciberseguridad"</w:t>
        <w:br/>
      </w:r>
    </w:p>
    <w:p>
      <w:r>
        <w:rPr>
          <w:b/>
        </w:rPr>
        <w:t>Nivel 1 (Objetivos ENS):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Conformidad completa con RD 311/2022</w:t>
        <w:br/>
        <w:t>- Transposición exitosa Directiva NIS2</w:t>
        <w:br/>
        <w:t>- Reducción incidentes cibernéticos 40% anual</w:t>
        <w:br/>
        <w:t>- Formación del 100% empleados sector público</w:t>
        <w:br/>
      </w:r>
    </w:p>
    <w:p>
      <w:r>
        <w:rPr>
          <w:b/>
        </w:rPr>
        <w:t>Nivel 2 (Objetivos Organizacionales):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IGM ≥ 4,0 (Madurez Avanzada)</w:t>
        <w:br/>
        <w:t>- MTTD &lt; 24 horas</w:t>
        <w:br/>
        <w:t>- MTTR &lt; 4 horas (sistemas críticos)</w:t>
        <w:br/>
        <w:t>- Cero incidentes con exposición datos personales</w:t>
        <w:br/>
      </w:r>
    </w:p>
    <w:p>
      <w:r>
        <w:rPr>
          <w:b/>
        </w:rPr>
        <w:t>Nivel 3 (Preguntas Operacionales):</w:t>
      </w:r>
      <w:r>
        <w:t xml:space="preserve"> [114 preguntas encuesta]</w:t>
      </w:r>
    </w:p>
    <w:p>
      <w:r>
        <w:rPr>
          <w:b/>
        </w:rPr>
        <w:t>Nivel 4 (Métricas Técnicas):</w:t>
      </w:r>
      <w:r>
        <w:t xml:space="preserve"> [20-30 KPIs/KRIs cuantificables]</w:t>
      </w:r>
    </w:p>
    <w:p>
      <w:pPr>
        <w:pStyle w:val="Heading2"/>
        <w:keepNext/>
        <w:keepLines/>
      </w:pPr>
      <w:r>
        <w:rPr>
          <w:color w:val="0066CC"/>
        </w:rPr>
        <w:t>PARTE II: CRITERIOS PRAGMATIC (9 DIMENSIONES)</w:t>
      </w:r>
    </w:p>
    <w:p>
      <w:pPr>
        <w:pStyle w:val="Heading3"/>
        <w:keepNext/>
        <w:keepLines/>
      </w:pPr>
      <w:r>
        <w:t>2.1 Marco PRAGMATIC Explicado</w:t>
      </w:r>
    </w:p>
    <w:p>
      <w:r>
        <w:rPr>
          <w:b/>
        </w:rPr>
        <w:t>PRAGMATIC</w:t>
      </w:r>
      <w:r>
        <w:t xml:space="preserve"> es acrónimo de 9 criterios que aseguran que una métrica sea </w:t>
      </w:r>
      <w:r>
        <w:rPr>
          <w:b/>
        </w:rPr>
        <w:t>práctica, útil y accionable</w:t>
      </w:r>
      <w:r>
        <w:t xml:space="preserve"> en entornos reales: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Definición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Clave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Predice resultados futuros o riesgos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¿Sirve para anticipar problemas?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 a stakeholders y usuarios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¿Importa a decisores clave?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Inspira decisión/acción inmediata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¿Permite tomar medidas?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Mide lo que promete medir (validez)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¿Realmente mide lo que dice?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Matemático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Cálculo preciso y reproducible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¿Se calcula siempre igual?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Accesible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Fácil de obtener/comprender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fácil de medir/comunicar?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Temporal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Datos recientes y oportunos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¿Está siempre actualizado?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No sesgado por incentivos perversos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¿Es resistente a manipulación?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9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Costoefectivo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ROI positivo en medición/acción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¿Vale la pena medir?</w:t>
            </w:r>
          </w:p>
        </w:tc>
      </w:tr>
    </w:tbl>
    <w:p/>
    <w:p>
      <w:pPr>
        <w:pStyle w:val="Heading3"/>
        <w:keepNext/>
        <w:keepLines/>
      </w:pPr>
      <w:r>
        <w:t>2.2 Ejemplos de Aplicación PRAGMATIC</w:t>
      </w:r>
    </w:p>
    <w:p>
      <w:pPr>
        <w:pStyle w:val="Heading4"/>
        <w:keepNext/>
        <w:keepLines/>
      </w:pPr>
      <w:r>
        <w:t>Ejemplo 1: Métrica MTTD (Tiempo Medio Detección)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PREGUNTA: "¿Cuánto tardan en detectar un incidente desde su ocurrencia?"</w:t>
        <w:br/>
        <w:br/>
        <w:t>MÉTRICA: MTTD = (Σ[t_detección - t_ocurrencia]) / N_incidentes</w:t>
        <w:br/>
        <w:br/>
        <w:t>EVALUACIÓN PRAGMATIC (escala 1-5):</w:t>
        <w:br/>
        <w:br/>
        <w:t>┌─────────────────────────────────────────────────┐</w:t>
        <w:br/>
        <w:t>│ 1. PREDICTIVO: 5/5                              │</w:t>
        <w:br/>
        <w:t>│    Sí. MTTD bajo predice mejor control futuro   │</w:t>
        <w:br/>
        <w:t>│    y menor impacto (correlación fuerte).        │</w:t>
        <w:br/>
        <w:t>│                                                  │</w:t>
        <w:br/>
        <w:t>│ 2. RELEVANTE: 5/5                               │</w:t>
        <w:br/>
        <w:t>│    Crítico para ejecutivos. Impacta coste,      │</w:t>
        <w:br/>
        <w:t>│    cumplimiento (NIS2 &lt; 24h), reputación.       │</w:t>
        <w:br/>
        <w:t>│                                                  │</w:t>
        <w:br/>
        <w:t>│ 3. ACCIONABLE: 4/5                              │</w:t>
        <w:br/>
        <w:t>│    MTTD &gt; 48h → Invertir SIEM (acción clara)    │</w:t>
        <w:br/>
        <w:t>│    MTTD &lt; 24h → Mantener (acción: mantener)     │</w:t>
        <w:br/>
        <w:t>│                                                  │</w:t>
        <w:br/>
        <w:t>│ 4. GENUINO: 5/5                                 │</w:t>
        <w:br/>
        <w:t>│    Valida exactamente capacidad detección.      │</w:t>
        <w:br/>
        <w:t>│    No hay proxy mejor.                          │</w:t>
        <w:br/>
        <w:t>│                                                  │</w:t>
        <w:br/>
        <w:t>│ 5. MATEMÁTICO: 5/5                              │</w:t>
        <w:br/>
        <w:t>│    Cálculo matemático exacto.                   │</w:t>
        <w:br/>
        <w:t>│    Reproducible 100%.                           │</w:t>
        <w:br/>
        <w:t>│                                                  │</w:t>
        <w:br/>
        <w:t>│ 6. ACCESIBLE: 3/5                               │</w:t>
        <w:br/>
        <w:t>│    Requiere logs centralizados + análisis.      │</w:t>
        <w:br/>
        <w:t>│    No trivial obtener datos reales.             │</w:t>
        <w:br/>
        <w:t>│                                                  │</w:t>
        <w:br/>
        <w:t>│ 7. TEMPORAL: 5/5                                │</w:t>
        <w:br/>
        <w:t>│    Actualización diaria (cada incidente).        │</w:t>
        <w:br/>
        <w:t>│    Dashboard en tiempo real posible.             │</w:t>
        <w:br/>
        <w:t>│                                                  │</w:t>
        <w:br/>
        <w:t>│ 8. INDEPENDIENTE: 4/5                           │</w:t>
        <w:br/>
        <w:t>│    Riesgo: Falsificar timestamps.               │</w:t>
        <w:br/>
        <w:t>│    Auditoría externa mitiga sesgo.              │</w:t>
        <w:br/>
        <w:t>│                                                  │</w:t>
        <w:br/>
        <w:t>│ 9. COSTOEFECTIVO: 4/5                           │</w:t>
        <w:br/>
        <w:t>│    SIEM cuesta 60K€, ahorra 144K€/año.          │</w:t>
        <w:br/>
        <w:t>│    ROI positivo (payback 5 meses).              │</w:t>
        <w:br/>
        <w:t>│                                                  │</w:t>
        <w:br/>
        <w:t>│ PUNTUACIÓN PRAGMATIC TOTAL: 40/45 = 88.9% ✓    │</w:t>
        <w:br/>
        <w:t>└─────────────────────────────────────────────────┘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Interpretación:</w:t>
      </w:r>
      <w:r>
        <w:t xml:space="preserve"> Métrica </w:t>
      </w:r>
      <w:r>
        <w:rPr>
          <w:b/>
        </w:rPr>
        <w:t>EXCELENTE</w:t>
      </w:r>
      <w:r>
        <w:t xml:space="preserve"> para usar.</w:t>
      </w:r>
    </w:p>
    <w:p>
      <w:pPr>
        <w:pStyle w:val="Heading4"/>
        <w:keepNext/>
        <w:keepLines/>
      </w:pPr>
      <w:r>
        <w:t>Ejemplo 2: Métrica "Conformidad ENS (%)"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PREGUNTA: "¿Qué porcentaje de requisitos ENS cumple?"</w:t>
        <w:br/>
        <w:br/>
        <w:t>MÉTRICA: Conformidad_ENS = (Requisitos_implementados / Requisitos_totales) × 100</w:t>
        <w:br/>
        <w:br/>
        <w:t>EVALUACIÓN PRAGMATIC:</w:t>
        <w:br/>
        <w:br/>
        <w:t>┌─────────────────────────────────────────────────┐</w:t>
        <w:br/>
        <w:t>│ 1. PREDICTIVO: 3/5                              │</w:t>
        <w:br/>
        <w:t>│    Parcial. Alta conformidad no garantiza       │</w:t>
        <w:br/>
        <w:t>│    seguridad (puede ser cumplimiento formal).   │</w:t>
        <w:br/>
        <w:t>│                                                  │</w:t>
        <w:br/>
        <w:t>│ 2. RELEVANTE: 5/5                               │</w:t>
        <w:br/>
        <w:t>│    Crítico. Reguladores (AGE, CCN) lo exigen.   │</w:t>
        <w:br/>
        <w:t>│                                                  │</w:t>
        <w:br/>
        <w:t>│ 3. ACCIONABLE: 2/5                              │</w:t>
        <w:br/>
        <w:t>│    "Conformidad 78%" no dice qué hacer.         │</w:t>
        <w:br/>
        <w:t>│    Mejor: "Implementar SIEM (P69)" (acción).    │</w:t>
        <w:br/>
        <w:t>│                                                  │</w:t>
        <w:br/>
        <w:t>│ 4. GENUINO: 3/5                                 │</w:t>
        <w:br/>
        <w:t>│    Riesgo: Checklist sin profundidad.           │</w:t>
        <w:br/>
        <w:t>│    ¿Cumple el espíritu del ENS?                 │</w:t>
        <w:br/>
        <w:t>│                                                  │</w:t>
        <w:br/>
        <w:t>│ 5. MATEMÁTICO: 4/5                              │</w:t>
        <w:br/>
        <w:t>│    Conteo simple, pero definición "cumple"      │</w:t>
        <w:br/>
        <w:t>│    puede ser ambigua (sí/no vs. madurez).       │</w:t>
        <w:br/>
        <w:t>│                                                  │</w:t>
        <w:br/>
        <w:t>│ 6. ACCESIBLE: 4/5                               │</w:t>
        <w:br/>
        <w:t>│    Fácil de comunicar (%).                      │</w:t>
        <w:br/>
        <w:t>│    Audit documental caro pero viable.           │</w:t>
        <w:br/>
        <w:t>│                                                  │</w:t>
        <w:br/>
        <w:t>│ 7. TEMPORAL: 2/5                                │</w:t>
        <w:br/>
        <w:t>│    Auditoría anual → dato antiguo (12 meses).   │</w:t>
        <w:br/>
        <w:t>│    Más frecuencia = más caro.                   │</w:t>
        <w:br/>
        <w:t>│                                                  │</w:t>
        <w:br/>
        <w:t>│ 8. INDEPENDIENTE: 2/5                           │</w:t>
        <w:br/>
        <w:t>│    Riesgo alto: Cumplimiento de papeles.        │</w:t>
        <w:br/>
        <w:t>│    Auditor sesgado (conflicto interés).         │</w:t>
        <w:br/>
        <w:t>│                                                  │</w:t>
        <w:br/>
        <w:t>│ 9. COSTOEFECTIVO: 2/5                           │</w:t>
        <w:br/>
        <w:t>│    Auditoría anual = 15-30K€.                   │</w:t>
        <w:br/>
        <w:t>│    ROI bajo (información limitada/acción).      │</w:t>
        <w:br/>
        <w:t>│                                                  │</w:t>
        <w:br/>
        <w:t>│ PUNTUACIÓN PRAGMATIC TOTAL: 27/45 = 60% ⚠️      │</w:t>
        <w:br/>
        <w:t>└─────────────────────────────────────────────────┘</w:t>
        <w:br/>
      </w:r>
    </w:p>
    <w:p>
      <w:r>
        <w:rPr>
          <w:b/>
        </w:rPr>
        <w:t>Interpretación:</w:t>
      </w:r>
      <w:r>
        <w:t xml:space="preserve"> Métrica </w:t>
      </w:r>
      <w:r>
        <w:rPr>
          <w:b/>
        </w:rPr>
        <w:t>ADECUADA pero DÉBIL</w:t>
      </w:r>
      <w:r>
        <w:t xml:space="preserve"> para solo.</w:t>
      </w:r>
      <w:r/>
      <w:r>
        <w:br/>
      </w:r>
      <w:r>
        <w:rPr>
          <w:b/>
        </w:rPr>
        <w:t>Recomendación:</w:t>
      </w:r>
      <w:r>
        <w:t xml:space="preserve"> Combinar con MTTD, IGM, ROI (métricas más pragmáticas).</w:t>
      </w:r>
    </w:p>
    <w:p>
      <w:pPr>
        <w:pStyle w:val="Heading2"/>
        <w:keepNext/>
        <w:keepLines/>
      </w:pPr>
      <w:r>
        <w:rPr>
          <w:color w:val="0066CC"/>
        </w:rPr>
        <w:t>PARTE III: INTEGRACIÓN GQM + PRAGMATIC</w:t>
      </w:r>
    </w:p>
    <w:p>
      <w:pPr>
        <w:pStyle w:val="Heading3"/>
        <w:keepNext/>
        <w:keepLines/>
      </w:pPr>
      <w:r>
        <w:t>3.1 Matriz de Alineamiento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GQM LEVEL          │ PRAGMATIC CRITERIA        │ ENS REQUISITO</w:t>
        <w:br/>
        <w:t>─────────────────────────────────────────────────────────────</w:t>
        <w:br/>
        <w:t>Objetivo 1:        │ Relevante (5/5)           │ Art. 12-16</w:t>
        <w:br/>
        <w:t>Postura Resiliente │ Predictor (4/5)           │ Marco Organizativo</w:t>
        <w:br/>
        <w:t xml:space="preserve">                   │ Accionable (3/5)          │</w:t>
        <w:br/>
        <w:t>─────────────────────────────────────────────────────────────</w:t>
        <w:br/>
        <w:t>Objetivo 2:        │ Accionable (5/5)          │ Art. 26-34</w:t>
        <w:br/>
        <w:t>Detección Rápida   │ Temporal (5/5)            │ Monitoreo Eventos</w:t>
        <w:br/>
        <w:t>(MTTD &lt; 24h)       │ Costoefectivo (4/5)       │</w:t>
        <w:br/>
        <w:t>─────────────────────────────────────────────────────────────</w:t>
        <w:br/>
        <w:t>Objetivo 3:        │ Predictor (5/5)           │ Art. 33-34</w:t>
        <w:br/>
        <w:t>Respuesta Efectiva │ Genuino (5/5)             │ Respuesta Incidentes</w:t>
        <w:br/>
        <w:t>(MTTR &lt; 4h)        │ Costoefectivo (4/5)       │</w:t>
        <w:br/>
        <w:t>─────────────────────────────────────────────────────────────</w:t>
        <w:br/>
        <w:t>Objetivo 4:        │ Predictor (5/5)           │ Art. 27</w:t>
        <w:br/>
        <w:t>Cultura Seguridad  │ Relevante (4/5)           │ Capacitación</w:t>
        <w:br/>
        <w:t>(100% formación)   │ Independiente (3/5)       │</w:t>
        <w:br/>
      </w:r>
    </w:p>
    <w:p>
      <w:pPr>
        <w:pStyle w:val="Heading3"/>
        <w:keepNext/>
        <w:keepLines/>
      </w:pPr>
      <w:r>
        <w:t>3.2 Flujo de Decisión GQM +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¿NECESITO MEDIR ESTO?</w:t>
        <w:br/>
        <w:t xml:space="preserve">          │</w:t>
        <w:br/>
        <w:t xml:space="preserve">          ├─→ ¿Alineado a objetivo ENS? (RELEVANCIA)</w:t>
        <w:br/>
        <w:t xml:space="preserve">          │   Sí: Continuar</w:t>
        <w:br/>
        <w:t xml:space="preserve">          │   No: Descartar</w:t>
        <w:br/>
        <w:t xml:space="preserve">          │</w:t>
        <w:br/>
        <w:t xml:space="preserve">          ├─→ ¿Predice resultados futuros? (PREDICTIVIDAD)</w:t>
        <w:br/>
        <w:t xml:space="preserve">          │   Sí: Métrica "temprana alerta"</w:t>
        <w:br/>
        <w:t xml:space="preserve">          │   No: Métrica "lagging" (revisión histórica)</w:t>
        <w:br/>
        <w:t xml:space="preserve">          │</w:t>
        <w:br/>
        <w:t xml:space="preserve">          ├─→ ¿Podemos actuar sobre el resultado? (ACCIONABILIDAD)</w:t>
        <w:br/>
        <w:t xml:space="preserve">          │   Sí: KPI (Key Performance Indicator)</w:t>
        <w:br/>
        <w:t xml:space="preserve">          │   No: Información solamente</w:t>
        <w:br/>
        <w:t xml:space="preserve">          │</w:t>
        <w:br/>
        <w:t xml:space="preserve">          ├─→ ¿Podemos calcularla sin sesgos? (GENUINIDAD)</w:t>
        <w:br/>
        <w:t xml:space="preserve">          │   Sí: Métrica de confianza</w:t>
        <w:br/>
        <w:t xml:space="preserve">          │   No: Requiere validación externa</w:t>
        <w:br/>
        <w:t xml:space="preserve">          │</w:t>
        <w:br/>
        <w:t xml:space="preserve">          ├─→ ¿El costo de medición &lt; beneficio? (COSTOEFECTIVIDAD)</w:t>
        <w:br/>
        <w:t xml:space="preserve">          │   Sí: Implementar</w:t>
        <w:br/>
        <w:t xml:space="preserve">          │   No: Simplificar o descartar</w:t>
        <w:br/>
        <w:t xml:space="preserve">          │</w:t>
        <w:br/>
        <w:t xml:space="preserve">          └─→ INCLUIR EN SISTEMA INDICADORES</w:t>
        <w:br/>
      </w:r>
    </w:p>
    <w:p>
      <w:pPr>
        <w:pStyle w:val="Heading2"/>
        <w:keepNext/>
        <w:keepLines/>
      </w:pPr>
      <w:r>
        <w:rPr>
          <w:color w:val="0066CC"/>
        </w:rPr>
        <w:t>PARTE IV: APLICACIÓN PRÁCTICA A ENS</w:t>
      </w:r>
    </w:p>
    <w:p>
      <w:pPr>
        <w:pStyle w:val="Heading3"/>
        <w:keepNext/>
        <w:keepLines/>
      </w:pPr>
      <w:r>
        <w:t>4.1 Indicadores Maestros (Tier 1)</w:t>
      </w:r>
    </w:p>
    <w:p>
      <w:r>
        <w:t xml:space="preserve">Los indicadores de </w:t>
      </w:r>
      <w:r>
        <w:rPr>
          <w:b/>
        </w:rPr>
        <w:t>mayor prioridad estratégica</w:t>
      </w:r>
      <w:r>
        <w:t xml:space="preserve"> bajo GQM + PRAGMATIC:</w:t>
      </w:r>
    </w:p>
    <w:p>
      <w:pPr>
        <w:pStyle w:val="Heading4"/>
        <w:keepNext/>
        <w:keepLines/>
      </w:pPr>
      <w:r>
        <w:t>Indicador 1: IGM (Índice Gestión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ENS: Art. 32 "Reportar estado anual ciberseguridad"</w:t>
        <w:br/>
        <w:t>GQM GOAL: "Alcanzar madurez ≥4.0/5.0 en 24 meses"</w:t>
        <w:br/>
        <w:t>PREGUNTA: "¿Cuál es nivel madurez ciberseguridad actual?"</w:t>
        <w:br/>
        <w:t>MÉTRICA: IGM = Σ(dominio_puntuación × peso) / 5.0 [1.0-5.0]</w:t>
        <w:br/>
        <w:br/>
        <w:t>PRAGMATIC SCORE: 42/45 (93%) ✓ EXCELENTE</w:t>
        <w:br/>
        <w:t>├─ Predictivo: 5 (predice vulnerabilidad futura)</w:t>
        <w:br/>
        <w:t>├─ Relevante: 5 (crítico ejecutivos)</w:t>
        <w:br/>
        <w:t>├─ Accionable: 4 (señala brechas específicas)</w:t>
        <w:br/>
        <w:t>├─ Genuino: 4 (basado en 114 preguntas rigurosas)</w:t>
        <w:br/>
        <w:t>├─ Matemático: 5 (cálculo preciso)</w:t>
        <w:br/>
        <w:t>├─ Accesible: 4 (requiere 3 horas análisis)</w:t>
        <w:br/>
        <w:t>├─ Temporal: 3 (anual típicamente)</w:t>
        <w:br/>
        <w:t>├─ Independiente: 4 (auditoría externa validar)</w:t>
        <w:br/>
        <w:t>└─ Costoefectivo: 5 (kit descargado, análisis 25 horas)</w:t>
        <w:br/>
      </w:r>
    </w:p>
    <w:p>
      <w:pPr>
        <w:pStyle w:val="Heading4"/>
        <w:keepNext/>
        <w:keepLines/>
      </w:pPr>
      <w:r>
        <w:t>Indicador 2: MTTD (Mean Time To Detect)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ENS: Art. 26, 34 "Detección incidentes"</w:t>
        <w:br/>
        <w:t>GQM GOAL: "Detectar amenazas en &lt;24 horas"</w:t>
        <w:br/>
        <w:t>PREGUNTA: "¿Cuánto tardan en detectar incidentes?"</w:t>
        <w:br/>
        <w:t>MÉTRICA: MTTD = (Σ[t_detección - t_ocurrencia]) / N [horas]</w:t>
        <w:br/>
        <w:br/>
        <w:t>PRAGMATIC SCORE: 40/45 (89%) ✓ EXCELENTE</w:t>
        <w:br/>
        <w:t>├─ Predictivo: 5 (predice eficacia defensas)</w:t>
        <w:br/>
        <w:t>├─ Relevante: 5 (NIS2 lo exige &lt;24h)</w:t>
        <w:br/>
        <w:t>├─ Accionable: 4 (MTTD alto → invertir SIEM)</w:t>
        <w:br/>
        <w:t>├─ Genuino: 5 (datos de logs)</w:t>
        <w:br/>
        <w:t>├─ Matemático: 5 (cálculo exacto)</w:t>
        <w:br/>
        <w:t>├─ Accesible: 3 (requiere SIEM + análisis)</w:t>
        <w:br/>
        <w:t>├─ Temporal: 5 (actualizado cada incidente)</w:t>
        <w:br/>
        <w:t>├─ Independiente: 4 (timestamps auditables)</w:t>
        <w:br/>
        <w:t>└─ Costoefectivo: 4 (SIEM: 60K€, ahorro 144K€)</w:t>
        <w:br/>
      </w:r>
    </w:p>
    <w:p>
      <w:pPr>
        <w:pStyle w:val="Heading4"/>
        <w:keepNext/>
        <w:keepLines/>
      </w:pPr>
      <w:r>
        <w:t>Indicador 3: MTTR (Mean Time To Resolve)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OBJETIVO ENS: Art. 33, 34 "Respuesta incidentes"</w:t>
        <w:br/>
        <w:t>GQM GOAL: "Resolver incidentes críticos &lt;4h"</w:t>
        <w:br/>
        <w:t>PREGUNTA: "¿Cuánto tardan en resolver incidentes?"</w:t>
        <w:br/>
        <w:t>MÉTRICA: MTTR = (Σ[t_resolución - t_reporte]) / N [horas]</w:t>
        <w:br/>
        <w:br/>
        <w:t>PRAGMATIC SCORE: 38/45 (84%) ✓ BUENO</w:t>
        <w:br/>
        <w:t>├─ Predictivo: 4 (predice impacto negocio)</w:t>
        <w:br/>
        <w:t>├─ Relevante: 5 (crítico para RTO)</w:t>
        <w:br/>
        <w:t>├─ Accionable: 5 (bajo MTTR → action clara)</w:t>
        <w:br/>
        <w:t>├─ Genuino: 4 (requiere validar "resolución")</w:t>
        <w:br/>
        <w:t>├─ Matemático: 4 (definición ambigua)</w:t>
        <w:br/>
        <w:t>├─ Accesible: 3 (requiere ticketing)</w:t>
        <w:br/>
        <w:t>├─ Temporal: 5 (actualizado continuamente)</w:t>
        <w:br/>
        <w:t>├─ Independiente: 3 (riesgo "false close")</w:t>
        <w:br/>
        <w:t>└─ Costoefectivo: 4 (ticketing: 5K€, beneficio alto)</w:t>
        <w:br/>
      </w:r>
    </w:p>
    <w:p>
      <w:pPr>
        <w:pStyle w:val="Heading3"/>
        <w:keepNext/>
        <w:keepLines/>
      </w:pPr>
      <w:r>
        <w:t>4.2 Indicadores Secundarios (Tier 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Capacitación Cobertura: 85% PRAGMATIC</w:t>
        <w:br/>
        <w:t>├─ Predictivo: 5 (predice phishing clicks)</w:t>
        <w:br/>
        <w:t>├─ Relevante: 4 (empleados = vectores ataque)</w:t>
        <w:br/>
        <w:t>└─ Costoefectivo: 5 (muy barato implementar)</w:t>
        <w:br/>
        <w:br/>
        <w:t>Tasa Incidentes: 72% PRAGMATIC</w:t>
        <w:br/>
        <w:t>├─ Predictivo: 3 (alta no predice futura)</w:t>
        <w:br/>
        <w:t>├─ Accionable: 2 ("incidentes ↑ 10%" no explica causa)</w:t>
        <w:br/>
        <w:t>└─ Independiente: 2 (riesgo de subreporte)</w:t>
        <w:br/>
        <w:br/>
        <w:t>Vulnerabilidades Critícas Abiertas: 79% PRAGMATIC</w:t>
        <w:br/>
        <w:t>├─ Predictor: 4 (indica exposición futura)</w:t>
        <w:br/>
        <w:t>├─ Accionable: 5 ("críticas abiertas = remedia ahora")</w:t>
        <w:br/>
        <w:t>└─ Temporal: 4 (actualizado semanalmente)</w:t>
        <w:br/>
        <w:br/>
        <w:t>ROI Ciberseguridad: 91% PRAGMATIC</w:t>
        <w:br/>
        <w:t>├─ Accionable: 5 (justifica inversiones)</w:t>
        <w:br/>
        <w:t>├─ Costoefectivo: 5 (cuantifica valor)</w:t>
        <w:br/>
        <w:t>└─ Temporal: 4 (proyecciones 3-5 años)</w:t>
        <w:br/>
      </w:r>
    </w:p>
    <w:p>
      <w:pPr>
        <w:pStyle w:val="Heading2"/>
        <w:keepNext/>
        <w:keepLines/>
      </w:pPr>
      <w:r>
        <w:rPr>
          <w:color w:val="0066CC"/>
        </w:rPr>
        <w:t>PARTE V: CUADRO COMPARATIVO</w:t>
      </w:r>
    </w:p>
    <w:p>
      <w:pPr>
        <w:pStyle w:val="Heading3"/>
        <w:keepNext/>
        <w:keepLines/>
      </w:pPr>
      <w:r>
        <w:t>5.1 Métricas Débiles vs. Fuertes (Perspective PRAGMATIC)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Débil (PRAGMATIC &lt;70%)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 Fuerte (PRAGMATIC &gt;85%)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Recomendación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"Tenemos 150 logs/día"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"MTTD promedio 18 horas"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Usa fuerte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"Conformidad ENS 78%"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"IGM 3.47, brecha 0.53 pts"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Usa fuerte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"6 vulnerabilidades críticas"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"6 críticas, 2 remediadas en plazo"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Combina ambas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"Invertimos 150K€/año"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"ROI +150K€ año 2, payback 11 meses"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Usa ROI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CONCLUSIÓN: APLICAR GQM + PRAGMATIC</w:t>
      </w:r>
    </w:p>
    <w:p>
      <w:r>
        <w:rPr>
          <w:b/>
        </w:rPr>
        <w:t>Ventajas de esta metodología integrada:</w:t>
      </w:r>
    </w:p>
    <w:p>
      <w:r>
        <w:t xml:space="preserve">✓ </w:t>
      </w:r>
      <w:r>
        <w:rPr>
          <w:b/>
        </w:rPr>
        <w:t>Rigor GQM:</w:t>
      </w:r>
      <w:r>
        <w:t xml:space="preserve"> Cada métrica vinculada a objetivo nacional</w:t>
      </w:r>
      <w:r/>
      <w:r>
        <w:br/>
        <w:t xml:space="preserve">✓ </w:t>
      </w:r>
      <w:r>
        <w:rPr>
          <w:b/>
        </w:rPr>
        <w:t>Practicidad PRAGMATIC:</w:t>
      </w:r>
      <w:r>
        <w:t xml:space="preserve"> Cada métrica usable en real-world</w:t>
      </w:r>
      <w:r/>
      <w:r>
        <w:br/>
        <w:t xml:space="preserve">✓ </w:t>
      </w:r>
      <w:r>
        <w:rPr>
          <w:b/>
        </w:rPr>
        <w:t>Alineamiento ENS:</w:t>
      </w:r>
      <w:r>
        <w:t xml:space="preserve"> 100% cobertura normativa</w:t>
      </w:r>
      <w:r/>
      <w:r>
        <w:br/>
        <w:t xml:space="preserve">✓ </w:t>
      </w:r>
      <w:r>
        <w:rPr>
          <w:b/>
        </w:rPr>
        <w:t>Accionabilidad:</w:t>
      </w:r>
      <w:r>
        <w:t xml:space="preserve"> Métricas inspiran decisiones inmediatas  </w:t>
      </w:r>
    </w:p>
    <w:p>
      <w:r>
        <w:rPr>
          <w:b/>
        </w:rPr>
        <w:t>Próximo paso:</w:t>
      </w:r>
      <w:r>
        <w:t xml:space="preserve"> Consultar matriz de evaluación PRAGMATIC completa (documento 2).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Última actualización:</w:t>
      </w:r>
      <w:r>
        <w:t xml:space="preserve"> 24 enero 2026</w:t>
      </w:r>
      <w:r/>
      <w:r>
        <w:br/>
      </w:r>
      <w:r>
        <w:rPr>
          <w:b/>
        </w:rPr>
        <w:t>Clasificación:</w:t>
      </w:r>
      <w:r>
        <w:t xml:space="preserve"> Público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