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- KIT DE ENCUESTA INTEGRAL DE CIBERSEGURIDAD 2026</w:t>
      </w:r>
    </w:p>
    <w:p>
      <w:pPr>
        <w:pStyle w:val="Heading2"/>
        <w:keepNext/>
        <w:keepLines/>
      </w:pPr>
      <w:r>
        <w:rPr>
          <w:color w:val="0066CC"/>
        </w:rPr>
        <w:t>Guía de Uso del Paquete Completo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Idioma:</w:t>
      </w:r>
      <w:r>
        <w:t xml:space="preserve"> Español</w:t>
      </w:r>
      <w:r/>
      <w:r>
        <w:br/>
      </w:r>
      <w:r>
        <w:rPr>
          <w:b/>
        </w:rPr>
        <w:t>Clasificación:</w:t>
      </w:r>
      <w:r>
        <w:t xml:space="preserve"> Información Operacional (Sin restricción)</w:t>
      </w:r>
    </w:p>
    <w:p>
      <w:pPr>
        <w:pStyle w:val="Heading2"/>
        <w:keepNext/>
        <w:keepLines/>
      </w:pPr>
      <w:r>
        <w:rPr>
          <w:color w:val="0066CC"/>
        </w:rPr>
        <w:t>BIENVENIDA</w:t>
      </w:r>
    </w:p>
    <w:p>
      <w:r>
        <w:t xml:space="preserve">Bienvenido al </w:t>
      </w:r>
      <w:r>
        <w:rPr>
          <w:b/>
        </w:rPr>
        <w:t>Kit Integral de Encuesta de Ciberseguridad 2026</w:t>
      </w:r>
      <w:r>
        <w:t>, un conjunto profesional de herramientas diseñadas para evaluar, cuantificar y mejorar la postura de ciberseguridad de su organización.</w:t>
      </w:r>
    </w:p>
    <w:p>
      <w:r>
        <w:t xml:space="preserve">Este kit ha sido desarrollado por un </w:t>
      </w:r>
      <w:r>
        <w:rPr>
          <w:b/>
        </w:rPr>
        <w:t>Consorcio de Científicos de Datos y Estrategas de Ciberseguridad de Clase Mundial</w:t>
      </w:r>
      <w:r>
        <w:t xml:space="preserve"> y se alinea con:</w:t>
      </w:r>
    </w:p>
    <w:p>
      <w:pPr>
        <w:pStyle w:val="ListBullet"/>
        <w:keepLines w:val="1"/>
        <w:keepNext w:val="1"/>
        <w:widowControl w:val="1"/>
      </w:pPr>
      <w:r>
        <w:t>✓ EPSS (Exploit Prediction Scoring System) - tendencias 2024-2025</w:t>
      </w:r>
    </w:p>
    <w:p>
      <w:pPr>
        <w:pStyle w:val="ListBullet"/>
        <w:keepLines w:val="1"/>
        <w:keepNext w:val="1"/>
        <w:widowControl w:val="1"/>
      </w:pPr>
      <w:r>
        <w:t>✓ NIS2 (Directiva 2022/2555) - Directiva europea seguridad redes</w:t>
      </w:r>
    </w:p>
    <w:p>
      <w:pPr>
        <w:pStyle w:val="ListBullet"/>
        <w:keepLines w:val="1"/>
        <w:keepNext w:val="1"/>
        <w:widowControl w:val="1"/>
      </w:pPr>
      <w:r>
        <w:t>✓ ENS (Esquema Nacional de Seguridad) - normativa española</w:t>
      </w:r>
    </w:p>
    <w:p>
      <w:pPr>
        <w:pStyle w:val="ListBullet"/>
        <w:keepLines w:val="1"/>
        <w:keepNext w:val="1"/>
        <w:widowControl w:val="1"/>
      </w:pPr>
      <w:r>
        <w:t>✓ GDPR (Reglamento General Protección de Datos)</w:t>
      </w:r>
    </w:p>
    <w:p>
      <w:pPr>
        <w:pStyle w:val="ListBullet"/>
        <w:keepLines w:val="1"/>
        <w:keepNext w:val="1"/>
        <w:widowControl w:val="1"/>
      </w:pPr>
      <w:r>
        <w:t>✓ NIST CSF 2.0 (Cybersecurity Framework)</w:t>
      </w:r>
    </w:p>
    <w:p>
      <w:pPr>
        <w:pStyle w:val="ListBullet"/>
        <w:keepLines w:val="1"/>
        <w:keepNext w:val="1"/>
        <w:widowControl w:val="1"/>
      </w:pPr>
      <w:r>
        <w:t>✓ ISO 27001:2022 - seguridad información</w:t>
      </w:r>
    </w:p>
    <w:p>
      <w:pPr>
        <w:pStyle w:val="ListBullet"/>
        <w:keepLines w:val="1"/>
        <w:widowControl w:val="1"/>
      </w:pPr>
      <w:r>
        <w:t>✓ COBIT 2019 - gobernanza TI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r>
        <w:t xml:space="preserve">El kit consta de </w:t>
      </w:r>
      <w:r>
        <w:rPr>
          <w:b/>
        </w:rPr>
        <w:t>7 documentos profesionales</w:t>
      </w:r>
      <w:r>
        <w:t xml:space="preserve"> en formato Markdown (.md):</w:t>
      </w:r>
    </w:p>
    <w:p>
      <w:pPr>
        <w:pStyle w:val="Heading3"/>
        <w:keepNext/>
        <w:keepLines/>
      </w:pPr>
      <w:r>
        <w:t>1. 01_encuesta_integral.md ⭐ PUNTO DE INICIO</w:t>
      </w:r>
    </w:p>
    <w:p>
      <w:r>
        <w:rPr>
          <w:b/>
        </w:rPr>
        <w:t>Contenido:</w:t>
      </w:r>
      <w:r>
        <w:t xml:space="preserve"> Encuesta completa de 42 preguntas en 6 dominios</w:t>
      </w:r>
      <w:r/>
      <w:r>
        <w:br/>
      </w:r>
      <w:r>
        <w:rPr>
          <w:b/>
        </w:rPr>
        <w:t>Público:</w:t>
      </w:r>
      <w:r>
        <w:t xml:space="preserve"> Respondientes (CISOs, responsables seguridad, gestores vulnerabilidades)</w:t>
      </w:r>
      <w:r/>
      <w:r>
        <w:br/>
      </w:r>
      <w:r>
        <w:rPr>
          <w:b/>
        </w:rPr>
        <w:t>Uso:</w:t>
      </w:r>
      <w:r>
        <w:t xml:space="preserve"> Formato "Google Forms" o imprimir + completar manualmente</w:t>
      </w:r>
      <w:r/>
      <w:r>
        <w:br/>
      </w:r>
      <w:r>
        <w:rPr>
          <w:b/>
        </w:rPr>
        <w:t>Duración:</w:t>
      </w:r>
      <w:r>
        <w:t xml:space="preserve"> 45-60 minutos de respuesta</w:t>
      </w:r>
      <w:r/>
      <w:r>
        <w:br/>
      </w:r>
      <w:r>
        <w:rPr>
          <w:b/>
        </w:rPr>
        <w:t>Estructura:</w:t>
      </w:r>
      <w:r/>
      <w:r>
        <w:br/>
        <w:t>- 6 secciones temáticas (Gobernanza, Vulnerabilidades, Pen Testing, SIEM, Incidentes, Capacitación)</w:t>
      </w:r>
      <w:r/>
      <w:r>
        <w:br/>
        <w:t>- 5 niveles de madurez por pregunta (1=Inicial, 5=Optimizado)</w:t>
      </w:r>
      <w:r/>
      <w:r>
        <w:br/>
        <w:t>- 5 preguntas de contexto organizacional</w:t>
      </w:r>
      <w:r/>
      <w:r>
        <w:br/>
        <w:t>- Escala Likert estandarizada</w:t>
      </w:r>
    </w:p>
    <w:p>
      <w:pPr>
        <w:pStyle w:val="Heading3"/>
        <w:keepNext/>
        <w:keepLines/>
      </w:pPr>
      <w:r>
        <w:t>2. 02_guia_metodologica.md 📋 MANUAL DE FACILITADOR</w:t>
      </w:r>
    </w:p>
    <w:p>
      <w:r>
        <w:rPr>
          <w:b/>
        </w:rPr>
        <w:t>Contenido:</w:t>
      </w:r>
      <w:r>
        <w:t xml:space="preserve"> Instrucciones paso a paso para administrar, calificar y analizar encuesta</w:t>
      </w:r>
      <w:r/>
      <w:r>
        <w:br/>
      </w:r>
      <w:r>
        <w:rPr>
          <w:b/>
        </w:rPr>
        <w:t>Público:</w:t>
      </w:r>
      <w:r>
        <w:t xml:space="preserve"> Facilitadores, consultores, analistas de riesgo</w:t>
      </w:r>
      <w:r/>
      <w:r>
        <w:br/>
      </w:r>
      <w:r>
        <w:rPr>
          <w:b/>
        </w:rPr>
        <w:t>Uso:</w:t>
      </w:r>
      <w:r>
        <w:t xml:space="preserve"> Referencia durante y después de sesión de encuesta</w:t>
      </w:r>
      <w:r/>
      <w:r>
        <w:br/>
      </w:r>
      <w:r>
        <w:rPr>
          <w:b/>
        </w:rPr>
        <w:t>Secciones clave:</w:t>
      </w:r>
      <w:r/>
      <w:r>
        <w:br/>
        <w:t>- Modelo GQM (Goal-Question-Metric) aplicado</w:t>
      </w:r>
      <w:r/>
      <w:r>
        <w:br/>
        <w:t>- Proceso de administración (pre/durante/post-sesión)</w:t>
      </w:r>
      <w:r/>
      <w:r>
        <w:br/>
        <w:t>- Cálculo de puntuación e interpretación (IGM)</w:t>
      </w:r>
      <w:r/>
      <w:r>
        <w:br/>
        <w:t>- Análisis de brechas (Gap Analysis)</w:t>
      </w:r>
      <w:r/>
      <w:r>
        <w:br/>
        <w:t>- Validación de respuestas (criterios de coherencia)</w:t>
      </w:r>
      <w:r/>
      <w:r>
        <w:br/>
        <w:t>- Generación de reportes ejecutivos</w:t>
      </w:r>
    </w:p>
    <w:p>
      <w:pPr>
        <w:pStyle w:val="Heading3"/>
        <w:keepNext/>
        <w:keepLines/>
      </w:pPr>
      <w:r>
        <w:t>3. 03_narrativa_explicativa.md 🎯 CONTEXTO ESTRATÉGICO</w:t>
      </w:r>
    </w:p>
    <w:p>
      <w:r>
        <w:rPr>
          <w:b/>
        </w:rPr>
        <w:t>Contenido:</w:t>
      </w:r>
      <w:r>
        <w:t xml:space="preserve"> "Por qué" esta encuesta, ahora (2026) y en España</w:t>
      </w:r>
      <w:r/>
      <w:r>
        <w:br/>
      </w:r>
      <w:r>
        <w:rPr>
          <w:b/>
        </w:rPr>
        <w:t>Público:</w:t>
      </w:r>
      <w:r>
        <w:t xml:space="preserve"> Directivos, auditores, stakeholders de riesgo</w:t>
      </w:r>
      <w:r/>
      <w:r>
        <w:br/>
      </w:r>
      <w:r>
        <w:rPr>
          <w:b/>
        </w:rPr>
        <w:t>Uso:</w:t>
      </w:r>
      <w:r>
        <w:t xml:space="preserve"> Presentación a junta directiva/C-suite antes de encuesta</w:t>
      </w:r>
      <w:r/>
      <w:r>
        <w:br/>
      </w:r>
      <w:r>
        <w:rPr>
          <w:b/>
        </w:rPr>
        <w:t>Temas:</w:t>
      </w:r>
      <w:r/>
      <w:r>
        <w:br/>
        <w:t>- Panorama actual de ciberseguridad en España (2026)</w:t>
      </w:r>
      <w:r/>
      <w:r>
        <w:br/>
        <w:t>- Diferencia entre "compliance teatral" vs "madurez auténtica"</w:t>
      </w:r>
      <w:r/>
      <w:r>
        <w:br/>
        <w:t>- Justificación de 6 dominios (por qué cada uno es crítico)</w:t>
      </w:r>
      <w:r/>
      <w:r>
        <w:br/>
        <w:t>- KPIs por dominio (métricas clave de éxito)</w:t>
      </w:r>
      <w:r/>
      <w:r>
        <w:br/>
        <w:t>- Casos de uso reales (startup vs banco)</w:t>
      </w:r>
    </w:p>
    <w:p>
      <w:pPr>
        <w:pStyle w:val="Heading3"/>
        <w:keepNext/>
        <w:keepLines/>
      </w:pPr>
      <w:r>
        <w:t>4. 04_mapeo_normas.md ⚖️ CUMPLIMIENTO REGULATORIO</w:t>
      </w:r>
    </w:p>
    <w:p>
      <w:r>
        <w:rPr>
          <w:b/>
        </w:rPr>
        <w:t>Contenido:</w:t>
      </w:r>
      <w:r>
        <w:t xml:space="preserve"> Mapeo pregunta-a-pregunta → requisitos normativos España</w:t>
      </w:r>
      <w:r/>
      <w:r>
        <w:br/>
      </w:r>
      <w:r>
        <w:rPr>
          <w:b/>
        </w:rPr>
        <w:t>Público:</w:t>
      </w:r>
      <w:r>
        <w:t xml:space="preserve"> Auditores, compliance officers, abogados ciberseguridad</w:t>
      </w:r>
      <w:r/>
      <w:r>
        <w:br/>
      </w:r>
      <w:r>
        <w:rPr>
          <w:b/>
        </w:rPr>
        <w:t>Uso:</w:t>
      </w:r>
      <w:r>
        <w:t xml:space="preserve"> Validación de que encuesta cubre requisitos regulatorios</w:t>
      </w:r>
      <w:r/>
      <w:r>
        <w:br/>
      </w:r>
      <w:r>
        <w:rPr>
          <w:b/>
        </w:rPr>
        <w:t>Tablas:</w:t>
      </w:r>
      <w:r>
        <w:t>*</w:t>
      </w:r>
      <w:r/>
      <w:r>
        <w:br/>
        <w:t>- Mapeo NIS2 (Directiva 2022/2555)</w:t>
      </w:r>
      <w:r/>
      <w:r>
        <w:br/>
        <w:t>- Mapeo ENS (Esquema Nacional de Seguridad)</w:t>
      </w:r>
      <w:r/>
      <w:r>
        <w:br/>
        <w:t>- Mapeo GDPR (Reglamento Protección Datos)</w:t>
      </w:r>
      <w:r/>
      <w:r>
        <w:br/>
        <w:t>- Mapeo ISO 27001 / NIST CSF / COBIT</w:t>
      </w:r>
      <w:r/>
      <w:r>
        <w:br/>
        <w:t>- Matriz de cumplimiento mínimo por regulación</w:t>
      </w:r>
    </w:p>
    <w:p>
      <w:pPr>
        <w:pStyle w:val="Heading3"/>
        <w:keepNext/>
        <w:keepLines/>
      </w:pPr>
      <w:r>
        <w:t>5. 05_plantilla_excel_roi.md 📊 HERRAMIENTAS CUANTITATIVAS</w:t>
      </w:r>
    </w:p>
    <w:p>
      <w:r>
        <w:rPr>
          <w:b/>
        </w:rPr>
        <w:t>Contenido:</w:t>
      </w:r>
      <w:r>
        <w:t xml:space="preserve"> Instrucciones para crear hojas Excel de scoring, ROI, y seguimiento</w:t>
      </w:r>
      <w:r/>
      <w:r>
        <w:br/>
      </w:r>
      <w:r>
        <w:rPr>
          <w:b/>
        </w:rPr>
        <w:t>Público:</w:t>
      </w:r>
      <w:r>
        <w:t xml:space="preserve"> Analistas financieros, responsables presupuesto, CISOs</w:t>
      </w:r>
      <w:r/>
      <w:r>
        <w:br/>
      </w:r>
      <w:r>
        <w:rPr>
          <w:b/>
        </w:rPr>
        <w:t>Uso:</w:t>
      </w:r>
      <w:r>
        <w:t xml:space="preserve"> Traducir respuestas cualitativas en métricas cuantitativas</w:t>
      </w:r>
      <w:r/>
      <w:r>
        <w:br/>
      </w:r>
      <w:r>
        <w:rPr>
          <w:b/>
        </w:rPr>
        <w:t>Hojas recomendadas:</w:t>
      </w:r>
      <w:r/>
      <w:r>
        <w:br/>
        <w:t xml:space="preserve">- </w:t>
      </w:r>
      <w:r>
        <w:rPr>
          <w:b/>
        </w:rPr>
        <w:t>Scoring:</w:t>
      </w:r>
      <w:r>
        <w:t xml:space="preserve"> Cálculo automático IGM (Índice Gobernanza Madurez)</w:t>
      </w:r>
      <w:r/>
      <w:r>
        <w:br/>
        <w:t xml:space="preserve">- </w:t>
      </w:r>
      <w:r>
        <w:rPr>
          <w:b/>
        </w:rPr>
        <w:t>Gap Analysis:</w:t>
      </w:r>
      <w:r>
        <w:t xml:space="preserve"> Brechas actual vs target por dominio</w:t>
      </w:r>
      <w:r/>
      <w:r>
        <w:br/>
        <w:t xml:space="preserve">- </w:t>
      </w:r>
      <w:r>
        <w:rPr>
          <w:b/>
        </w:rPr>
        <w:t>ROI &amp; Business Case:</w:t>
      </w:r>
      <w:r>
        <w:t xml:space="preserve"> Cálculo ROSI (Return On Security Investment)</w:t>
      </w:r>
      <w:r/>
      <w:r>
        <w:br/>
        <w:t xml:space="preserve">- </w:t>
      </w:r>
      <w:r>
        <w:rPr>
          <w:b/>
        </w:rPr>
        <w:t>Dashboard &amp; Tracking:</w:t>
      </w:r>
      <w:r>
        <w:t xml:space="preserve"> Seguimiento trimestral de progreso</w:t>
      </w:r>
    </w:p>
    <w:p>
      <w:pPr>
        <w:pStyle w:val="Heading3"/>
        <w:keepNext/>
        <w:keepLines/>
      </w:pPr>
      <w:r>
        <w:t>6. 06_reporte_ejecutivo_template.md 📈 PLANTILLA DE SALIDA</w:t>
      </w:r>
    </w:p>
    <w:p>
      <w:r>
        <w:rPr>
          <w:b/>
        </w:rPr>
        <w:t>Contenido:</w:t>
      </w:r>
      <w:r>
        <w:t xml:space="preserve"> Estructura para reporte ejecutivo post-encuesta</w:t>
      </w:r>
      <w:r/>
      <w:r>
        <w:br/>
      </w:r>
      <w:r>
        <w:rPr>
          <w:b/>
        </w:rPr>
        <w:t>Público:</w:t>
      </w:r>
      <w:r>
        <w:t xml:space="preserve"> Junta directiva, CFO, CEO</w:t>
      </w:r>
      <w:r/>
      <w:r>
        <w:br/>
      </w:r>
      <w:r>
        <w:rPr>
          <w:b/>
        </w:rPr>
        <w:t>Uso:</w:t>
      </w:r>
      <w:r>
        <w:t xml:space="preserve"> Documento formal comunicando resultados y recomendaciones</w:t>
      </w:r>
      <w:r/>
      <w:r>
        <w:br/>
      </w:r>
      <w:r>
        <w:rPr>
          <w:b/>
        </w:rPr>
        <w:t>Secciones:</w:t>
      </w:r>
      <w:r/>
      <w:r>
        <w:br/>
        <w:t>- Resumen ejecutivo (1 página)</w:t>
      </w:r>
      <w:r/>
      <w:r>
        <w:br/>
        <w:t>- Hallazgos clave</w:t>
      </w:r>
      <w:r/>
      <w:r>
        <w:br/>
        <w:t>- Análisis detallado por dominio</w:t>
      </w:r>
      <w:r/>
      <w:r>
        <w:br/>
        <w:t>- Hoja de ruta de mejora (18-24 meses)</w:t>
      </w:r>
      <w:r/>
      <w:r>
        <w:br/>
        <w:t>- Presupuesto estimado</w:t>
      </w:r>
      <w:r/>
      <w:r>
        <w:br/>
        <w:t>- KPIs de seguimiento</w:t>
      </w:r>
    </w:p>
    <w:p>
      <w:pPr>
        <w:pStyle w:val="Heading3"/>
        <w:keepNext/>
        <w:keepLines/>
      </w:pPr>
      <w:r>
        <w:t>7. README.md 👈 ESTE ARCHIVO</w:t>
      </w:r>
    </w:p>
    <w:p>
      <w:r>
        <w:rPr>
          <w:b/>
        </w:rPr>
        <w:t>Contenido:</w:t>
      </w:r>
      <w:r>
        <w:t xml:space="preserve"> Guía de navegación del kit completo</w:t>
      </w:r>
      <w:r/>
      <w:r>
        <w:br/>
      </w:r>
      <w:r>
        <w:rPr>
          <w:b/>
        </w:rPr>
        <w:t>Público:</w:t>
      </w:r>
      <w:r>
        <w:t xml:space="preserve"> Todos los usuarios</w:t>
      </w:r>
      <w:r/>
      <w:r>
        <w:br/>
      </w:r>
      <w:r>
        <w:rPr>
          <w:b/>
        </w:rPr>
        <w:t>Uso:</w:t>
      </w:r>
      <w:r>
        <w:t xml:space="preserve"> Punto de inicio para entender qué documento usar cuándo</w:t>
      </w:r>
    </w:p>
    <w:p>
      <w:pPr>
        <w:pStyle w:val="Heading2"/>
        <w:keepNext/>
        <w:keepLines/>
      </w:pPr>
      <w:r>
        <w:rPr>
          <w:color w:val="0066CC"/>
        </w:rPr>
        <w:t>FLUJO DE USO RECOMENDADO</w:t>
      </w:r>
    </w:p>
    <w:p>
      <w:pPr>
        <w:pStyle w:val="Heading3"/>
        <w:keepNext/>
        <w:keepLines/>
      </w:pPr>
      <w:r>
        <w:t>📅 SEMANA 1: PREPARACIÓN</w:t>
      </w:r>
    </w:p>
    <w:p>
      <w:pPr>
        <w:pStyle w:val="ListNumber"/>
        <w:keepLines w:val="1"/>
        <w:keepNext w:val="1"/>
        <w:widowControl w:val="1"/>
      </w:pPr>
      <w:r>
        <w:t>Lea: 03_narrativa_explicativa.md (30 min)</w:t>
      </w:r>
    </w:p>
    <w:p>
      <w:pPr>
        <w:pStyle w:val="ListNumber"/>
        <w:keepLines w:val="1"/>
        <w:keepNext w:val="1"/>
        <w:widowControl w:val="1"/>
      </w:pPr>
      <w:r>
        <w:t>Entienda el propósito y contexto</w:t>
      </w:r>
    </w:p>
    <w:p>
      <w:pPr>
        <w:pStyle w:val="ListNumber"/>
        <w:keepLines w:val="1"/>
        <w:keepNext w:val="1"/>
        <w:widowControl w:val="1"/>
      </w:pPr>
      <w:r>
        <w:br/>
        <w:t>Prepare "pitch" para ejecutivos</w:t>
        <w:br/>
      </w:r>
    </w:p>
    <w:p>
      <w:pPr>
        <w:pStyle w:val="ListNumber"/>
        <w:keepLines w:val="1"/>
        <w:keepNext w:val="1"/>
        <w:widowControl w:val="1"/>
      </w:pPr>
      <w:r>
        <w:br/>
        <w:t>Revise: 04_mapeo_normas.md (30 min)</w:t>
        <w:br/>
      </w:r>
    </w:p>
    <w:p>
      <w:pPr>
        <w:pStyle w:val="ListNumber"/>
        <w:keepLines w:val="1"/>
        <w:keepNext w:val="1"/>
        <w:widowControl w:val="1"/>
      </w:pPr>
      <w:r>
        <w:t>Valide que encuesta cubre su regulación (NIS2, GDPR, ENS)</w:t>
      </w:r>
    </w:p>
    <w:p>
      <w:pPr>
        <w:pStyle w:val="ListNumber"/>
        <w:keepLines w:val="1"/>
        <w:keepNext w:val="1"/>
        <w:widowControl w:val="1"/>
      </w:pPr>
      <w:r>
        <w:br/>
        <w:t>Identifique requisitos aplicables</w:t>
        <w:br/>
      </w:r>
    </w:p>
    <w:p>
      <w:pPr>
        <w:pStyle w:val="ListNumber"/>
        <w:keepLines w:val="1"/>
        <w:keepNext w:val="1"/>
        <w:widowControl w:val="1"/>
      </w:pPr>
      <w:r>
        <w:br/>
        <w:t>Prepare: 01_encuesta_integral.md</w:t>
        <w:br/>
      </w:r>
    </w:p>
    <w:p>
      <w:pPr>
        <w:pStyle w:val="ListNumber"/>
        <w:keepLines w:val="1"/>
        <w:keepNext w:val="1"/>
        <w:widowControl w:val="1"/>
      </w:pPr>
      <w:r>
        <w:t>Imprima versión papel O configure en Google Forms</w:t>
      </w:r>
    </w:p>
    <w:p>
      <w:pPr>
        <w:pStyle w:val="ListNumber"/>
        <w:keepLines w:val="1"/>
        <w:widowControl w:val="1"/>
      </w:pPr>
      <w:r>
        <w:t>Envíe a respondientes clave (2-3 por dominio mínimo)</w:t>
      </w:r>
    </w:p>
    <w:p>
      <w:r>
        <w:t>Prepare "pitch" para ejecutivos</w:t>
      </w:r>
    </w:p>
    <w:p>
      <w:r>
        <w:rPr>
          <w:b/>
        </w:rPr>
        <w:t>Revise:</w:t>
      </w:r>
      <w:r>
        <w:t xml:space="preserve"> </w:t>
      </w:r>
      <w:r>
        <w:rPr>
          <w:rFonts w:ascii="Courier New" w:hAnsi="Courier New"/>
          <w:sz w:val="18"/>
        </w:rPr>
        <w:t>04_mapeo_normas.md</w:t>
      </w:r>
      <w:r>
        <w:t xml:space="preserve"> (30 min)</w:t>
      </w:r>
    </w:p>
    <w:p>
      <w:r>
        <w:t>Identifique requisitos aplicables</w:t>
      </w:r>
    </w:p>
    <w:p>
      <w:r>
        <w:rPr>
          <w:b/>
        </w:rPr>
        <w:t>Prepare:</w:t>
      </w:r>
      <w:r>
        <w:t xml:space="preserve"> </w:t>
      </w:r>
      <w:r>
        <w:rPr>
          <w:rFonts w:ascii="Courier New" w:hAnsi="Courier New"/>
          <w:sz w:val="18"/>
        </w:rPr>
        <w:t>01_encuesta_integral.md</w:t>
      </w:r>
    </w:p>
    <w:p>
      <w:pPr>
        <w:pStyle w:val="Heading3"/>
        <w:keepNext/>
        <w:keepLines/>
      </w:pPr>
      <w:r>
        <w:t>📅 SEMANAS 2-4: ADMINISTRACIÓN</w:t>
      </w:r>
    </w:p>
    <w:p>
      <w:pPr>
        <w:pStyle w:val="ListNumber"/>
        <w:keepLines w:val="1"/>
        <w:keepNext w:val="1"/>
        <w:widowControl w:val="1"/>
      </w:pPr>
      <w:r>
        <w:t>Facilite: Use 02_guia_metodologica.md</w:t>
      </w:r>
    </w:p>
    <w:p>
      <w:pPr>
        <w:pStyle w:val="ListNumber"/>
        <w:keepLines w:val="1"/>
        <w:keepNext w:val="1"/>
        <w:widowControl w:val="1"/>
      </w:pPr>
      <w:r>
        <w:t>Sesión de 3 horas: Responda preguntas 1-21</w:t>
      </w:r>
    </w:p>
    <w:p>
      <w:pPr>
        <w:pStyle w:val="ListNumber"/>
        <w:keepLines w:val="1"/>
        <w:keepNext w:val="1"/>
        <w:widowControl w:val="1"/>
      </w:pPr>
      <w:r>
        <w:t>Pausa 15 min</w:t>
      </w:r>
    </w:p>
    <w:p>
      <w:pPr>
        <w:pStyle w:val="ListNumber"/>
        <w:keepLines w:val="1"/>
        <w:keepNext w:val="1"/>
        <w:widowControl w:val="1"/>
      </w:pPr>
      <w:r>
        <w:t>Sesión de 3 horas: Responda preguntas 22-42</w:t>
      </w:r>
    </w:p>
    <w:p>
      <w:pPr>
        <w:pStyle w:val="ListNumber"/>
        <w:keepLines w:val="1"/>
        <w:keepNext w:val="1"/>
        <w:widowControl w:val="1"/>
      </w:pPr>
      <w:r>
        <w:br/>
        <w:t>Capture notas sobre contexto limitante</w:t>
        <w:br/>
      </w:r>
    </w:p>
    <w:p>
      <w:pPr>
        <w:pStyle w:val="ListNumber"/>
        <w:keepLines w:val="1"/>
        <w:keepNext w:val="1"/>
        <w:widowControl w:val="1"/>
      </w:pPr>
      <w:r>
        <w:br/>
        <w:t>Valide: Aplique criterios desde 02_guia_metodologica.md Sección 8</w:t>
        <w:br/>
      </w:r>
    </w:p>
    <w:p>
      <w:pPr>
        <w:pStyle w:val="ListNumber"/>
        <w:keepLines w:val="1"/>
        <w:keepNext w:val="1"/>
        <w:widowControl w:val="1"/>
      </w:pPr>
      <w:r>
        <w:t>Verifique coherencia interna</w:t>
      </w:r>
    </w:p>
    <w:p>
      <w:pPr>
        <w:pStyle w:val="ListNumber"/>
        <w:keepLines w:val="1"/>
        <w:keepNext w:val="1"/>
        <w:widowControl w:val="1"/>
      </w:pPr>
      <w:r>
        <w:t>Sonde inconsistencias</w:t>
      </w:r>
    </w:p>
    <w:p>
      <w:pPr>
        <w:pStyle w:val="ListNumber"/>
        <w:keepLines w:val="1"/>
        <w:widowControl w:val="1"/>
      </w:pPr>
      <w:r>
        <w:t>Consensue discrepancias si múltiples respondientes</w:t>
      </w:r>
    </w:p>
    <w:p>
      <w:r>
        <w:t>Capture notas sobre contexto limitante</w:t>
      </w:r>
    </w:p>
    <w:p>
      <w:r>
        <w:rPr>
          <w:b/>
        </w:rPr>
        <w:t>Valide:</w:t>
      </w:r>
      <w:r>
        <w:t xml:space="preserve"> Aplique criterios desde </w:t>
      </w:r>
      <w:r>
        <w:rPr>
          <w:rFonts w:ascii="Courier New" w:hAnsi="Courier New"/>
          <w:sz w:val="18"/>
        </w:rPr>
        <w:t>02_guia_metodologica.md</w:t>
      </w:r>
      <w:r>
        <w:t xml:space="preserve"> Sección 8</w:t>
      </w:r>
    </w:p>
    <w:p>
      <w:pPr>
        <w:pStyle w:val="Heading3"/>
        <w:keepNext/>
        <w:keepLines/>
      </w:pPr>
      <w:r>
        <w:t>📅 SEMANA 5: ANÁLISIS Y CÁLCULO</w:t>
      </w:r>
    </w:p>
    <w:p>
      <w:pPr>
        <w:pStyle w:val="ListNumber"/>
        <w:keepLines w:val="1"/>
        <w:keepNext w:val="1"/>
        <w:widowControl w:val="1"/>
      </w:pPr>
      <w:r>
        <w:t>Puntúe: Use 05_plantilla_excel_roi.md</w:t>
      </w:r>
    </w:p>
    <w:p>
      <w:pPr>
        <w:pStyle w:val="ListNumber"/>
        <w:keepLines w:val="1"/>
        <w:keepNext w:val="1"/>
        <w:widowControl w:val="1"/>
      </w:pPr>
      <w:r>
        <w:t>Copie respuestas a hoja "Scoring"</w:t>
      </w:r>
    </w:p>
    <w:p>
      <w:pPr>
        <w:pStyle w:val="ListNumber"/>
        <w:keepLines w:val="1"/>
        <w:keepNext w:val="1"/>
        <w:widowControl w:val="1"/>
      </w:pPr>
      <w:r>
        <w:t>Fórmulas calculan automáticamente IGM</w:t>
      </w:r>
    </w:p>
    <w:p>
      <w:pPr>
        <w:pStyle w:val="ListNumber"/>
        <w:keepLines w:val="1"/>
        <w:keepNext w:val="1"/>
        <w:widowControl w:val="1"/>
      </w:pPr>
      <w:r>
        <w:br/>
        <w:t>Genera gráfico radar por dominio</w:t>
        <w:br/>
      </w:r>
    </w:p>
    <w:p>
      <w:pPr>
        <w:pStyle w:val="ListNumber"/>
        <w:keepLines w:val="1"/>
        <w:keepNext w:val="1"/>
        <w:widowControl w:val="1"/>
      </w:pPr>
      <w:r>
        <w:br/>
        <w:t>Analice Gaps: Continuando en Excel</w:t>
        <w:br/>
      </w:r>
    </w:p>
    <w:p>
      <w:pPr>
        <w:pStyle w:val="ListNumber"/>
        <w:keepLines w:val="1"/>
        <w:keepNext w:val="1"/>
        <w:widowControl w:val="1"/>
      </w:pPr>
      <w:r>
        <w:t>Defina target IGM (basado en regulación + industria)</w:t>
      </w:r>
    </w:p>
    <w:p>
      <w:pPr>
        <w:pStyle w:val="ListNumber"/>
        <w:keepLines w:val="1"/>
        <w:keepNext w:val="1"/>
        <w:widowControl w:val="1"/>
      </w:pPr>
      <w:r>
        <w:t>Calcule brechas por dominio</w:t>
      </w:r>
    </w:p>
    <w:p>
      <w:pPr>
        <w:pStyle w:val="ListNumber"/>
        <w:keepLines w:val="1"/>
        <w:keepNext w:val="1"/>
        <w:widowControl w:val="1"/>
      </w:pPr>
      <w:r>
        <w:br/>
        <w:t>Clasifique por prioridad (MoSCoW)</w:t>
        <w:br/>
      </w:r>
    </w:p>
    <w:p>
      <w:pPr>
        <w:pStyle w:val="ListNumber"/>
        <w:keepLines w:val="1"/>
        <w:keepNext w:val="1"/>
        <w:widowControl w:val="1"/>
      </w:pPr>
      <w:r>
        <w:br/>
        <w:t>Cuantifique ROI: Use sección "ROI &amp; Business Case" Excel</w:t>
        <w:br/>
      </w:r>
    </w:p>
    <w:p>
      <w:pPr>
        <w:pStyle w:val="ListNumber"/>
        <w:keepLines w:val="1"/>
        <w:keepNext w:val="1"/>
        <w:widowControl w:val="1"/>
      </w:pPr>
      <w:r>
        <w:t>Estime ALE (Annual Loss Expectancy) actual</w:t>
      </w:r>
    </w:p>
    <w:p>
      <w:pPr>
        <w:pStyle w:val="ListNumber"/>
        <w:keepLines w:val="1"/>
        <w:keepNext w:val="1"/>
        <w:widowControl w:val="1"/>
      </w:pPr>
      <w:r>
        <w:t>Proyecte mitigación por mejora IGM</w:t>
      </w:r>
    </w:p>
    <w:p>
      <w:pPr>
        <w:pStyle w:val="ListNumber"/>
        <w:keepLines w:val="1"/>
        <w:keepNext w:val="1"/>
        <w:widowControl w:val="1"/>
      </w:pPr>
      <w:r>
        <w:t>Calcule inversión requerida</w:t>
      </w:r>
    </w:p>
    <w:p>
      <w:pPr>
        <w:pStyle w:val="ListNumber"/>
        <w:keepLines w:val="1"/>
        <w:widowControl w:val="1"/>
      </w:pPr>
      <w:r>
        <w:t>Resultado: ROSI % (Return On Security Investment)</w:t>
      </w:r>
    </w:p>
    <w:p>
      <w:r>
        <w:t>Genera gráfico radar por dominio</w:t>
      </w:r>
    </w:p>
    <w:p>
      <w:r>
        <w:rPr>
          <w:b/>
        </w:rPr>
        <w:t>Analice Gaps:</w:t>
      </w:r>
      <w:r>
        <w:t xml:space="preserve"> Continuando en Excel</w:t>
      </w:r>
    </w:p>
    <w:p>
      <w:r>
        <w:t>Clasifique por prioridad (MoSCoW)</w:t>
      </w:r>
    </w:p>
    <w:p>
      <w:r>
        <w:rPr>
          <w:b/>
        </w:rPr>
        <w:t>Cuantifique ROI:</w:t>
      </w:r>
      <w:r>
        <w:t xml:space="preserve"> Use sección "ROI &amp; Business Case" Excel</w:t>
      </w:r>
    </w:p>
    <w:p>
      <w:pPr>
        <w:pStyle w:val="Heading3"/>
        <w:keepNext/>
        <w:keepLines/>
      </w:pPr>
      <w:r>
        <w:t>📅 SEMANA 6: COMUNICACIÓN</w:t>
      </w:r>
    </w:p>
    <w:p>
      <w:pPr>
        <w:pStyle w:val="ListNumber"/>
        <w:keepLines w:val="1"/>
        <w:keepNext w:val="1"/>
        <w:widowControl w:val="1"/>
      </w:pPr>
      <w:r>
        <w:t>Redacte Reporte: Use 06_reporte_ejecutivo_template.md</w:t>
      </w:r>
    </w:p>
    <w:p>
      <w:pPr>
        <w:pStyle w:val="ListNumber"/>
        <w:keepLines w:val="1"/>
        <w:keepNext w:val="1"/>
        <w:widowControl w:val="1"/>
      </w:pPr>
      <w:r>
        <w:t>Complete secciones usando resultados Excel</w:t>
      </w:r>
    </w:p>
    <w:p>
      <w:pPr>
        <w:pStyle w:val="ListNumber"/>
        <w:keepLines w:val="1"/>
        <w:keepNext w:val="1"/>
        <w:widowControl w:val="1"/>
      </w:pPr>
      <w:r>
        <w:t>Incluya gráficos (radar, timeline, Gantt)</w:t>
      </w:r>
    </w:p>
    <w:p>
      <w:pPr>
        <w:pStyle w:val="ListNumber"/>
        <w:keepLines w:val="1"/>
        <w:keepNext w:val="1"/>
        <w:widowControl w:val="1"/>
      </w:pPr>
      <w:r>
        <w:br/>
        <w:t>Presente a junta directiva</w:t>
        <w:br/>
      </w:r>
    </w:p>
    <w:p>
      <w:pPr>
        <w:pStyle w:val="ListNumber"/>
        <w:keepLines w:val="1"/>
        <w:widowControl w:val="1"/>
      </w:pPr>
      <w:r>
        <w:br/>
        <w:t>Accione: Establezca seguimiento</w:t>
        <w:br/>
        <w:br/>
        <w:t>Asigne dueño por inicia de mejora (roadmap)</w:t>
        <w:br/>
        <w:t>Configure dashboards Excel para tracking trimestral</w:t>
        <w:br/>
        <w:t>Programar revisiones de progreso</w:t>
        <w:br/>
        <w:br/>
      </w:r>
    </w:p>
    <w:p>
      <w:r>
        <w:t>Presente a junta directiva</w:t>
      </w:r>
    </w:p>
    <w:p>
      <w:r>
        <w:rPr>
          <w:b/>
        </w:rPr>
        <w:t>Accione:</w:t>
      </w:r>
      <w:r>
        <w:t xml:space="preserve"> Establezca seguimiento</w:t>
      </w:r>
    </w:p>
    <w:p>
      <w:pPr>
        <w:pStyle w:val="ListBullet"/>
        <w:keepLines w:val="1"/>
        <w:keepNext w:val="1"/>
        <w:widowControl w:val="1"/>
      </w:pPr>
      <w:r>
        <w:t>Asigne dueño por inicia de mejora (roadmap)</w:t>
      </w:r>
    </w:p>
    <w:p>
      <w:pPr>
        <w:pStyle w:val="ListBullet"/>
        <w:keepLines w:val="1"/>
        <w:keepNext w:val="1"/>
        <w:widowControl w:val="1"/>
      </w:pPr>
      <w:r>
        <w:t>Configure dashboards Excel para tracking trimestral</w:t>
      </w:r>
    </w:p>
    <w:p>
      <w:pPr>
        <w:pStyle w:val="ListBullet"/>
        <w:keepLines w:val="1"/>
        <w:widowControl w:val="1"/>
      </w:pPr>
      <w:r>
        <w:t>Programar revisiones de progreso</w:t>
      </w:r>
    </w:p>
    <w:p>
      <w:pPr>
        <w:pStyle w:val="Heading2"/>
        <w:keepNext/>
        <w:keepLines/>
      </w:pPr>
      <w:r>
        <w:rPr>
          <w:color w:val="0066CC"/>
        </w:rPr>
        <w:t>CASOS DE USO ESPECÍFICOS</w:t>
      </w:r>
    </w:p>
    <w:p>
      <w:pPr>
        <w:pStyle w:val="Heading3"/>
        <w:keepNext/>
        <w:keepLines/>
      </w:pPr>
      <w:r>
        <w:t>CASO A: "Soy CISO y debo hacer diagnóstico rápido (2 semanas)"</w:t>
      </w:r>
    </w:p>
    <w:p>
      <w:r>
        <w:rPr>
          <w:b/>
        </w:rPr>
        <w:t>Documento principal:</w:t>
      </w:r>
      <w:r>
        <w:t xml:space="preserve"> </w:t>
      </w:r>
      <w:r>
        <w:rPr>
          <w:rFonts w:ascii="Courier New" w:hAnsi="Courier New"/>
          <w:sz w:val="18"/>
        </w:rPr>
        <w:t>01_encuesta_integral.md</w:t>
      </w:r>
      <w:r>
        <w:t xml:space="preserve"> + </w:t>
      </w:r>
      <w:r>
        <w:rPr>
          <w:rFonts w:ascii="Courier New" w:hAnsi="Courier New"/>
          <w:sz w:val="18"/>
        </w:rPr>
        <w:t>02_guia_metodologica.md</w:t>
      </w:r>
      <w:r/>
      <w:r>
        <w:br/>
      </w:r>
      <w:r>
        <w:rPr>
          <w:b/>
        </w:rPr>
        <w:t>Tiempo:</w:t>
      </w:r>
      <w:r>
        <w:t xml:space="preserve"> 2 sesiones de 3 horas = 6 horas total</w:t>
      </w:r>
      <w:r/>
      <w:r>
        <w:br/>
      </w:r>
      <w:r>
        <w:rPr>
          <w:b/>
        </w:rPr>
        <w:t>Salida:</w:t>
      </w:r>
      <w:r>
        <w:t xml:space="preserve"> IGM basal + lista de gaps críticos</w:t>
      </w:r>
      <w:r/>
      <w:r>
        <w:br/>
      </w:r>
      <w:r>
        <w:rPr>
          <w:b/>
        </w:rPr>
        <w:t>Herramienta:</w:t>
      </w:r>
      <w:r>
        <w:t xml:space="preserve"> Excel simple con cálculos básicos</w:t>
      </w:r>
    </w:p>
    <w:p>
      <w:r>
        <w:rPr>
          <w:b/>
        </w:rPr>
        <w:t>Comando:</w:t>
      </w:r>
      <w:r>
        <w:t xml:space="preserve"> "Hazme audit de 1 día para tener baseline"</w:t>
      </w:r>
    </w:p>
    <w:p>
      <w:pPr>
        <w:pStyle w:val="Heading3"/>
        <w:keepNext/>
        <w:keepLines/>
      </w:pPr>
      <w:r>
        <w:t>CASO B: "Soy auditor externo validando cumplimiento NIS2"</w:t>
      </w:r>
    </w:p>
    <w:p>
      <w:r>
        <w:rPr>
          <w:b/>
        </w:rPr>
        <w:t>Documento principal:</w:t>
      </w:r>
      <w:r>
        <w:t xml:space="preserve"> </w:t>
      </w:r>
      <w:r>
        <w:rPr>
          <w:rFonts w:ascii="Courier New" w:hAnsi="Courier New"/>
          <w:sz w:val="18"/>
        </w:rPr>
        <w:t>04_mapeo_normas.md</w:t>
      </w:r>
      <w:r>
        <w:t xml:space="preserve"> + </w:t>
      </w:r>
      <w:r>
        <w:rPr>
          <w:rFonts w:ascii="Courier New" w:hAnsi="Courier New"/>
          <w:sz w:val="18"/>
        </w:rPr>
        <w:t>02_guia_metodologica.md</w:t>
      </w:r>
      <w:r/>
      <w:r>
        <w:br/>
      </w:r>
      <w:r>
        <w:rPr>
          <w:b/>
        </w:rPr>
        <w:t>Enfoque:</w:t>
      </w:r>
      <w:r>
        <w:t xml:space="preserve"> Validar que cada requisito NIS2 está implementado</w:t>
      </w:r>
      <w:r/>
      <w:r>
        <w:br/>
      </w:r>
      <w:r>
        <w:rPr>
          <w:b/>
        </w:rPr>
        <w:t>Salida:</w:t>
      </w:r>
      <w:r>
        <w:t xml:space="preserve"> Matriz de cumplimiento por artículo NIS2</w:t>
      </w:r>
      <w:r/>
      <w:r>
        <w:br/>
      </w:r>
      <w:r>
        <w:rPr>
          <w:b/>
        </w:rPr>
        <w:t>Tiempo:</w:t>
      </w:r>
      <w:r>
        <w:t xml:space="preserve"> 3-5 días</w:t>
      </w:r>
    </w:p>
    <w:p>
      <w:r>
        <w:rPr>
          <w:b/>
        </w:rPr>
        <w:t>Comando:</w:t>
      </w:r>
      <w:r>
        <w:t xml:space="preserve"> "Necesito demostrar a regulador que cumplimos NIS2"</w:t>
      </w:r>
    </w:p>
    <w:p>
      <w:pPr>
        <w:pStyle w:val="Heading3"/>
        <w:keepNext/>
        <w:keepLines/>
      </w:pPr>
      <w:r>
        <w:t>CASO C: "Soy CFO y tengo €500K presupuesto cibersecurity, ¿dónde invertir?"</w:t>
      </w:r>
    </w:p>
    <w:p>
      <w:r>
        <w:rPr>
          <w:b/>
        </w:rPr>
        <w:t>Documento principal:</w:t>
      </w:r>
      <w:r>
        <w:t xml:space="preserve"> </w:t>
      </w:r>
      <w:r>
        <w:rPr>
          <w:rFonts w:ascii="Courier New" w:hAnsi="Courier New"/>
          <w:sz w:val="18"/>
        </w:rPr>
        <w:t>05_plantilla_excel_roi.md</w:t>
      </w:r>
      <w:r>
        <w:t xml:space="preserve"> (sección ROI)</w:t>
      </w:r>
      <w:r/>
      <w:r>
        <w:br/>
      </w:r>
      <w:r>
        <w:rPr>
          <w:b/>
        </w:rPr>
        <w:t>Enfoque:</w:t>
      </w:r>
      <w:r>
        <w:t xml:space="preserve"> Maximizar ROI con presupuesto limitado</w:t>
      </w:r>
      <w:r/>
      <w:r>
        <w:br/>
      </w:r>
      <w:r>
        <w:rPr>
          <w:b/>
        </w:rPr>
        <w:t>Salida:</w:t>
      </w:r>
      <w:r>
        <w:t xml:space="preserve"> Business case de iniciativas priorizado por ROSI%</w:t>
      </w:r>
      <w:r/>
      <w:r>
        <w:br/>
      </w:r>
      <w:r>
        <w:rPr>
          <w:b/>
        </w:rPr>
        <w:t>Tiempo:</w:t>
      </w:r>
      <w:r>
        <w:t xml:space="preserve"> 1 semana</w:t>
      </w:r>
    </w:p>
    <w:p>
      <w:r>
        <w:rPr>
          <w:b/>
        </w:rPr>
        <w:t>Comando:</w:t>
      </w:r>
      <w:r>
        <w:t xml:space="preserve"> "Quiero saber qué inversión cibersecurity genera máximo valor"</w:t>
      </w:r>
    </w:p>
    <w:p>
      <w:pPr>
        <w:pStyle w:val="Heading3"/>
        <w:keepNext/>
        <w:keepLines/>
      </w:pPr>
      <w:r>
        <w:t>CASO D: "Soy consultor que debo documentar engagement con cliente"</w:t>
      </w:r>
    </w:p>
    <w:p>
      <w:r>
        <w:rPr>
          <w:b/>
        </w:rPr>
        <w:t>Documentos:</w:t>
      </w:r>
      <w:r>
        <w:t xml:space="preserve"> Todos (kit completo)</w:t>
      </w:r>
      <w:r/>
      <w:r>
        <w:br/>
      </w:r>
      <w:r>
        <w:rPr>
          <w:b/>
        </w:rPr>
        <w:t>Enfoque:</w:t>
      </w:r>
      <w:r>
        <w:t xml:space="preserve"> Deliverables profesionales, auditable, transferible</w:t>
      </w:r>
      <w:r/>
      <w:r>
        <w:br/>
      </w:r>
      <w:r>
        <w:rPr>
          <w:b/>
        </w:rPr>
        <w:t>Salida:</w:t>
      </w:r>
      <w:r>
        <w:t xml:space="preserve"> Reporte ejecutivo + Excel + hoja de ruta</w:t>
      </w:r>
      <w:r/>
      <w:r>
        <w:br/>
      </w:r>
      <w:r>
        <w:rPr>
          <w:b/>
        </w:rPr>
        <w:t>Tiempo:</w:t>
      </w:r>
      <w:r>
        <w:t xml:space="preserve"> 2-3 semanas</w:t>
      </w:r>
    </w:p>
    <w:p>
      <w:r>
        <w:rPr>
          <w:b/>
        </w:rPr>
        <w:t>Comando:</w:t>
      </w:r>
      <w:r>
        <w:t xml:space="preserve"> "Necesito diagnóstico profesional que cliente pueda usar luego sin consultor"</w:t>
      </w:r>
    </w:p>
    <w:p>
      <w:pPr>
        <w:pStyle w:val="Heading2"/>
        <w:keepNext/>
        <w:keepLines/>
      </w:pPr>
      <w:r>
        <w:rPr>
          <w:color w:val="0066CC"/>
        </w:rPr>
        <w:t>INTERPRETACIÓN DE RESULTADOS</w:t>
      </w:r>
    </w:p>
    <w:p>
      <w:pPr>
        <w:pStyle w:val="Heading3"/>
        <w:keepNext/>
        <w:keepLines/>
      </w:pPr>
      <w:r>
        <w:t>IGM (Índice de Gobernanza de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1.0 - 1.5: CRÍTICA</w:t>
        <w:br/>
        <w:t>└─ Riesgos significativos no mitigados</w:t>
        <w:br/>
        <w:t>└─ Acción requerida: Mejora inmediata (próximos 3 meses)</w:t>
        <w:br/>
        <w:t>└─ Nivel de urgencia: MÁXIMA</w:t>
        <w:br/>
        <w:br/>
        <w:t>1.5 - 2.5: DÉBIL</w:t>
        <w:br/>
        <w:t>└─ Controles básicos inconsistentes</w:t>
        <w:br/>
        <w:t>└─ Acción requerida: Hoja de ruta 12-18 meses</w:t>
        <w:br/>
        <w:t>└─ Nivel de urgencia: ALTA</w:t>
        <w:br/>
        <w:br/>
        <w:t>2.5 - 3.5: ACEPTABLE</w:t>
        <w:br/>
        <w:t>└─ Controles establecidos con gaps documentados</w:t>
        <w:br/>
        <w:t>└─ Acción requerida: Mejora sistemática (18-24 meses)</w:t>
        <w:br/>
        <w:t>└─ Nivel de urgencia: MEDIA</w:t>
        <w:br/>
        <w:br/>
        <w:t>3.5 - 4.5: BUENA</w:t>
        <w:br/>
        <w:t>└─ Programa maduro con fortalezas y áreas de mejora claras</w:t>
        <w:br/>
        <w:t>└─ Acción requerida: Mejora incremental (mejora continua)</w:t>
        <w:br/>
        <w:t>└─ Nivel de urgencia: BAJA (mantener, no romper)</w:t>
        <w:br/>
        <w:br/>
        <w:t>4.5 - 5.0: EXCELENTE</w:t>
        <w:br/>
        <w:t>└─ Programa de clase mundial</w:t>
        <w:br/>
        <w:t>└─ Acción requerida: Innovación y benchmarking</w:t>
        <w:br/>
        <w:t>└─ Nivel de urgencia: MÍNIMA (optimización)</w:t>
        <w:br/>
      </w:r>
    </w:p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pPr>
        <w:pStyle w:val="Heading3"/>
        <w:keepNext/>
        <w:keepLines/>
      </w:pPr>
      <w:r>
        <w:t>P: ¿Puedo usar esta encuesta para mi organización sin modificar?</w:t>
      </w:r>
    </w:p>
    <w:p>
      <w:r>
        <w:rPr>
          <w:b/>
        </w:rPr>
        <w:t>R:</w:t>
      </w:r>
      <w:r>
        <w:t xml:space="preserve"> Sí. Encuesta está diseñada para ser reutilizable. Sin embargo, si tiene requisitos muy específicos (ej: industria financiera, defensa), considere especializar preguntas.</w:t>
      </w:r>
    </w:p>
    <w:p>
      <w:pPr>
        <w:pStyle w:val="Heading3"/>
        <w:keepNext/>
        <w:keepLines/>
      </w:pPr>
      <w:r>
        <w:t>P: ¿Cuánto tiempo lleva administrar la encuesta?</w:t>
      </w:r>
    </w:p>
    <w:p>
      <w:r>
        <w:rPr>
          <w:b/>
        </w:rPr>
        <w:t>R:</w:t>
      </w:r>
      <w:r>
        <w:t xml:space="preserve"> 6-8 horas total (2 sesiones × 3 horas = 6 horas respuesta + 2 horas análisis).</w:t>
      </w:r>
    </w:p>
    <w:p>
      <w:pPr>
        <w:pStyle w:val="Heading3"/>
        <w:keepNext/>
        <w:keepLines/>
      </w:pPr>
      <w:r>
        <w:t>P: ¿Quién debe responder la encuesta?</w:t>
      </w:r>
    </w:p>
    <w:p>
      <w:r>
        <w:rPr>
          <w:b/>
        </w:rPr>
        <w:t>R:</w:t>
      </w:r>
      <w:r>
        <w:t xml:space="preserve"> Mínimo 1 persona por dominio (idealmente 2-3). Recomendado CISO, Gestor VM, Lead SIEM, Lead Pen Testing, Lead Incidentes, Lead Capacitación. Mezcla técnicos + gestión para validación cruzada.</w:t>
      </w:r>
    </w:p>
    <w:p>
      <w:pPr>
        <w:pStyle w:val="Heading3"/>
        <w:keepNext/>
        <w:keepLines/>
      </w:pPr>
      <w:r>
        <w:t>P: ¿Qué nivel de madurez es "suficiente" para mi organización?</w:t>
      </w:r>
    </w:p>
    <w:p>
      <w:r>
        <w:rPr>
          <w:b/>
        </w:rPr>
        <w:t>R:</w:t>
      </w:r>
      <w:r>
        <w:t xml:space="preserve"> Depende de regulación + industria. Regla general:</w:t>
      </w:r>
      <w:r/>
      <w:r>
        <w:br/>
        <w:t>- GDPR (mínimo): 2.5</w:t>
      </w:r>
      <w:r/>
      <w:r>
        <w:br/>
        <w:t>- ENS (sector público): 2.5</w:t>
      </w:r>
      <w:r/>
      <w:r>
        <w:br/>
        <w:t>- NIS2 (sector crítico): 3.8+</w:t>
      </w:r>
      <w:r/>
      <w:r>
        <w:br/>
        <w:t>- Banca/Finanzas: 4.0+</w:t>
      </w:r>
    </w:p>
    <w:p>
      <w:pPr>
        <w:pStyle w:val="Heading3"/>
        <w:keepNext/>
        <w:keepLines/>
      </w:pPr>
      <w:r>
        <w:t>P: ¿Cada cuánto debo repetir la encuesta?</w:t>
      </w:r>
    </w:p>
    <w:p>
      <w:r>
        <w:rPr>
          <w:b/>
        </w:rPr>
        <w:t>R:</w:t>
      </w:r>
      <w:r>
        <w:t xml:space="preserve"> Recomendado anualmente o cuando cambios significativos (fusiones, regulación nueva, incidente mayor).</w:t>
      </w:r>
    </w:p>
    <w:p>
      <w:pPr>
        <w:pStyle w:val="Heading3"/>
        <w:keepNext/>
        <w:keepLines/>
      </w:pPr>
      <w:r>
        <w:t>P: ¿Puedo compartir resultados externamente?</w:t>
      </w:r>
    </w:p>
    <w:p>
      <w:r>
        <w:rPr>
          <w:b/>
        </w:rPr>
        <w:t>R:</w:t>
      </w:r>
      <w:r>
        <w:t xml:space="preserve"> Sí, si los respondientes aprueban. Reporte ejecutivo está diseñado para ser shareable con junta, auditores externos, reguladores.</w:t>
      </w:r>
    </w:p>
    <w:p>
      <w:pPr>
        <w:pStyle w:val="Heading3"/>
        <w:keepNext/>
        <w:keepLines/>
      </w:pPr>
      <w:r>
        <w:t>P: ¿Qué hago si las puntuaciones de múltiples respondientes no coinciden?</w:t>
      </w:r>
    </w:p>
    <w:p>
      <w:r>
        <w:rPr>
          <w:b/>
        </w:rPr>
        <w:t>R:</w:t>
      </w:r>
      <w:r>
        <w:t xml:space="preserve"> Ver </w:t>
      </w:r>
      <w:r>
        <w:rPr>
          <w:rFonts w:ascii="Courier New" w:hAnsi="Courier New"/>
          <w:sz w:val="18"/>
        </w:rPr>
        <w:t>02_guia_metodologica.md</w:t>
      </w:r>
      <w:r>
        <w:t xml:space="preserve"> Sección 8.2. Sonde desacuerdos. Si persisten, conservative (promedio o Nivel inferior).</w:t>
      </w:r>
    </w:p>
    <w:p>
      <w:pPr>
        <w:pStyle w:val="Heading2"/>
        <w:keepNext/>
        <w:keepLines/>
      </w:pPr>
      <w:r>
        <w:rPr>
          <w:color w:val="0066CC"/>
        </w:rPr>
        <w:t>SOPORTE Y MEJORAS CONTINUAS</w:t>
      </w:r>
    </w:p>
    <w:p>
      <w:r>
        <w:t xml:space="preserve">Este kit está </w:t>
      </w:r>
      <w:r>
        <w:rPr>
          <w:b/>
        </w:rPr>
        <w:t>vivo y evoluciona</w:t>
      </w:r>
      <w:r>
        <w:t>. Si tiene:</w:t>
      </w:r>
    </w:p>
    <w:p>
      <w:pPr>
        <w:pStyle w:val="ListBullet"/>
        <w:keepLines w:val="1"/>
        <w:keepNext w:val="1"/>
        <w:widowControl w:val="1"/>
      </w:pPr>
      <w:r>
        <w:t>Preguntas sobre uso: Refiera a 02_guia_metodologica.md</w:t>
      </w:r>
    </w:p>
    <w:p>
      <w:pPr>
        <w:pStyle w:val="ListBullet"/>
        <w:keepLines w:val="1"/>
        <w:keepNext w:val="1"/>
        <w:widowControl w:val="1"/>
      </w:pPr>
      <w:r>
        <w:t>Ambigüedades en preguntas: Consulte 03_narrativa_explicativa.md</w:t>
      </w:r>
    </w:p>
    <w:p>
      <w:pPr>
        <w:pStyle w:val="ListBullet"/>
        <w:keepLines w:val="1"/>
        <w:keepNext w:val="1"/>
        <w:widowControl w:val="1"/>
      </w:pPr>
      <w:r>
        <w:t>Dudas regulatorias: Revise 04_mapeo_normas.md</w:t>
      </w:r>
    </w:p>
    <w:p>
      <w:pPr>
        <w:pStyle w:val="ListBullet"/>
        <w:keepLines w:val="1"/>
        <w:widowControl w:val="1"/>
      </w:pPr>
      <w:r>
        <w:t>Problemas Excel: Use 05_plantilla_excel_roi.md como referencia</w:t>
      </w:r>
    </w:p>
    <w:p>
      <w:pPr>
        <w:pStyle w:val="Heading2"/>
        <w:keepNext/>
        <w:keepLines/>
      </w:pPr>
      <w:r>
        <w:rPr>
          <w:color w:val="0066CC"/>
        </w:rPr>
        <w:t>LICENCIA Y ATRIBUCIÓN</w:t>
      </w:r>
    </w:p>
    <w:p>
      <w:r>
        <w:rPr>
          <w:b/>
        </w:rPr>
        <w:t>Kit desarrollado por:</w:t>
      </w:r>
      <w:r>
        <w:t xml:space="preserve"> Consorcio de Científicos de Datos y Estrategas de Ciberseguridad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Información Operacional (Sin restricción de distribución)</w:t>
      </w:r>
    </w:p>
    <w:p>
      <w:r>
        <w:rPr>
          <w:b/>
        </w:rPr>
        <w:t>Cita recomendada:</w:t>
      </w:r>
    </w:p>
    <w:p>
      <w:r>
        <w:t>"Encuesta Integral de Ciberseguridad 2026, Consorcio de Científicos de Datos y Estrategas de Ciberseguridad, Enero 2026"</w:t>
      </w:r>
    </w:p>
    <w:p>
      <w:r>
        <w:rPr>
          <w:b/>
        </w:rPr>
        <w:t>Derechos:</w:t>
      </w:r>
      <w:r>
        <w:t xml:space="preserve"> Contenido reutilizable con atribución. No comercial sin permiso.</w:t>
      </w:r>
    </w:p>
    <w:p>
      <w:pPr>
        <w:pStyle w:val="Heading2"/>
        <w:keepNext/>
        <w:keepLines/>
      </w:pPr>
      <w:r>
        <w:rPr>
          <w:color w:val="0066CC"/>
        </w:rPr>
        <w:t>HOJA DE RUTA FUTURA</w:t>
      </w:r>
    </w:p>
    <w:p>
      <w:r>
        <w:t>Versión 2.0 (Q3 2026) considerará:</w:t>
      </w:r>
      <w:r/>
      <w:r>
        <w:br/>
        <w:t>- Integración con EPSS API automática</w:t>
      </w:r>
      <w:r/>
      <w:r>
        <w:br/>
        <w:t>- Módulo de Quantum-Safe Cryptography assessment</w:t>
      </w:r>
      <w:r/>
      <w:r>
        <w:br/>
        <w:t>- Dashboard interactivo Tableau/Power BI</w:t>
      </w:r>
      <w:r/>
      <w:r>
        <w:br/>
        <w:t>- Configuración pre-cargada para industrias específicas (Banca, Salud, etc.)</w:t>
      </w:r>
      <w:r/>
      <w:r>
        <w:br/>
        <w:t>- Modelo de IA para predicción automática de gaps</w:t>
      </w:r>
    </w:p>
    <w:p>
      <w:pPr>
        <w:pStyle w:val="Heading2"/>
        <w:keepNext/>
        <w:keepLines/>
      </w:pPr>
      <w:r>
        <w:rPr>
          <w:color w:val="0066CC"/>
        </w:rPr>
        <w:t>CONTACTO Y FEEDBACK</w:t>
      </w:r>
    </w:p>
    <w:p>
      <w:r>
        <w:t>Para mejoras del kit, contacte a:</w:t>
      </w:r>
      <w:r/>
      <w:r>
        <w:br/>
      </w:r>
      <w:r>
        <w:rPr>
          <w:b/>
        </w:rPr>
        <w:t>Correo:</w:t>
      </w:r>
      <w:r>
        <w:t xml:space="preserve"> research@ciberseguridad-2026.es</w:t>
      </w:r>
      <w:r/>
      <w:r>
        <w:br/>
      </w:r>
      <w:r>
        <w:rPr>
          <w:b/>
        </w:rPr>
        <w:t>Sitio:</w:t>
      </w:r>
      <w:r>
        <w:t xml:space="preserve"> www.ciberseguridad-2026.es</w:t>
      </w:r>
      <w:r/>
      <w:r>
        <w:br/>
      </w:r>
      <w:r>
        <w:rPr>
          <w:b/>
        </w:rPr>
        <w:t>Documentación:</w:t>
      </w:r>
      <w:r>
        <w:t xml:space="preserve"> docs.ciberseguridad-2026.es</w:t>
      </w:r>
    </w:p>
    <w:p>
      <w:pPr>
        <w:pStyle w:val="Heading2"/>
        <w:keepNext/>
        <w:keepLines/>
      </w:pPr>
      <w:r>
        <w:rPr>
          <w:color w:val="0066CC"/>
        </w:rPr>
        <w:t>SIGUIENTE PASO</w:t>
      </w:r>
    </w:p>
    <w:p>
      <w:r>
        <w:rPr>
          <w:b/>
        </w:rPr>
        <w:t>👉 Comience aquí:</w:t>
      </w:r>
      <w:r/>
      <w:r>
        <w:br/>
        <w:t xml:space="preserve">1. Si es </w:t>
      </w:r>
      <w:r>
        <w:rPr>
          <w:b/>
        </w:rPr>
        <w:t>ejecutivo:</w:t>
      </w:r>
      <w:r>
        <w:t xml:space="preserve"> Lea </w:t>
      </w:r>
      <w:r>
        <w:rPr>
          <w:rFonts w:ascii="Courier New" w:hAnsi="Courier New"/>
          <w:sz w:val="18"/>
        </w:rPr>
        <w:t>03_narrativa_explicativa.md</w:t>
      </w:r>
      <w:r>
        <w:t xml:space="preserve"> (30 min)</w:t>
      </w:r>
      <w:r/>
      <w:r>
        <w:br/>
        <w:t xml:space="preserve">2. Si es </w:t>
      </w:r>
      <w:r>
        <w:rPr>
          <w:b/>
        </w:rPr>
        <w:t>respondiente:</w:t>
      </w:r>
      <w:r>
        <w:t xml:space="preserve"> Use </w:t>
      </w:r>
      <w:r>
        <w:rPr>
          <w:rFonts w:ascii="Courier New" w:hAnsi="Courier New"/>
          <w:sz w:val="18"/>
        </w:rPr>
        <w:t>01_encuesta_integral.md</w:t>
      </w:r>
      <w:r>
        <w:t xml:space="preserve"> (60 min)</w:t>
      </w:r>
      <w:r/>
      <w:r>
        <w:br/>
        <w:t xml:space="preserve">3. Si es </w:t>
      </w:r>
      <w:r>
        <w:rPr>
          <w:b/>
        </w:rPr>
        <w:t>facilitador:</w:t>
      </w:r>
      <w:r>
        <w:t xml:space="preserve"> Estudie </w:t>
      </w:r>
      <w:r>
        <w:rPr>
          <w:rFonts w:ascii="Courier New" w:hAnsi="Courier New"/>
          <w:sz w:val="18"/>
        </w:rPr>
        <w:t>02_guia_metodologica.md</w:t>
      </w:r>
      <w:r>
        <w:t xml:space="preserve"> (2 horas)</w:t>
      </w:r>
      <w:r/>
      <w:r>
        <w:br/>
        <w:t xml:space="preserve">4. Si es </w:t>
      </w:r>
      <w:r>
        <w:rPr>
          <w:b/>
        </w:rPr>
        <w:t>auditor:</w:t>
      </w:r>
      <w:r>
        <w:t xml:space="preserve"> Revise </w:t>
      </w:r>
      <w:r>
        <w:rPr>
          <w:rFonts w:ascii="Courier New" w:hAnsi="Courier New"/>
          <w:sz w:val="18"/>
        </w:rPr>
        <w:t>04_mapeo_normas.md</w:t>
      </w:r>
      <w:r>
        <w:t xml:space="preserve"> (1 hora)</w:t>
      </w:r>
    </w:p>
    <w:p>
      <w:r>
        <w:rPr>
          <w:b/>
        </w:rPr>
        <w:t>Versión última actualizada:</w:t>
      </w:r>
      <w:r>
        <w:t xml:space="preserve"> 24 Enero 2026</w:t>
      </w:r>
    </w:p>
    <w:p>
      <w:r>
        <w:rPr>
          <w:i/>
        </w:rPr>
        <w:t>Gracias por usar Kit Integral de Ciberseguridad 2026.</w:t>
      </w:r>
      <w:r/>
      <w:r>
        <w:br/>
      </w:r>
      <w:r>
        <w:rPr>
          <w:i/>
        </w:rPr>
        <w:t>¡Que comience su viaje hacia madurez auténtica de ciberseguridad!</w:t>
      </w:r>
      <w:r>
        <w:t xml:space="preserve"> 🛡️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