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GQM+PRAGMATIC DREAD</w:t>
      </w:r>
    </w:p>
    <w:p>
      <w:pPr>
        <w:pStyle w:val="Heading2"/>
        <w:keepNext/>
        <w:keepLines/>
      </w:pPr>
      <w:r>
        <w:rPr>
          <w:color w:val="0066CC"/>
        </w:rPr>
        <w:t>Guía de Inicio Rápido y Documentación Completa</w:t>
      </w:r>
    </w:p>
    <w:p>
      <w:pPr>
        <w:pStyle w:val="Heading3"/>
        <w:keepNext/>
        <w:keepLines/>
      </w:pPr>
      <w:r>
        <w:t>Marco Integrativo para la Medición de Ciberseguridad · Edición 2025–2026</w:t>
      </w:r>
    </w:p>
    <w:p>
      <w:r>
        <w:rPr>
          <w:i/>
        </w:rPr>
        <w:t>"Todo kit de herramientas tiene un README. Este tiene además la ventaja de que, si lo lees, es porque ya tienes el problema lo suficientemente bien formulado como para resolverlo."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Kit GQM+PRAGMATIC DREAD</w:t>
      </w:r>
      <w:r>
        <w:t xml:space="preserve"> es un marco metodológico integral para la medición cuantitativa de la ciberseguridad organizacional, diseñado específicamente para el contexto regulatorio español (NIS2/LCGC-2025, ENS, DORA, GDPR) con perspectiva comparativa europea e internacional.</w:t>
      </w:r>
    </w:p>
    <w:p>
      <w:r>
        <w:t>El kit combina tres metodologías de probada eficacia:</w:t>
      </w:r>
      <w:r/>
      <w:r>
        <w:br/>
        <w:t xml:space="preserve">- </w:t>
      </w:r>
      <w:r>
        <w:rPr>
          <w:b/>
        </w:rPr>
        <w:t>DREAD</w:t>
      </w:r>
      <w:r>
        <w:t xml:space="preserve"> (Damage, Reproducibility, Exploitability, Affected Users, Discoverability): modelo de puntuación de amenazas desarrollado por Microsoft y adaptado para uso organizacional e institucional</w:t>
      </w:r>
      <w:r/>
      <w:r>
        <w:br/>
        <w:t xml:space="preserve">- </w:t>
      </w:r>
      <w:r>
        <w:rPr>
          <w:b/>
        </w:rPr>
        <w:t>GQM</w:t>
      </w:r>
      <w:r>
        <w:t xml:space="preserve"> (Goal-Question-Metric): metodología de Basili, Caldiera y Rombach (1994) que garantiza la trazabilidad desde objetivos estratégicos hasta datos técnicos</w:t>
      </w:r>
      <w:r/>
      <w:r>
        <w:br/>
        <w:t xml:space="preserve">- </w:t>
      </w:r>
      <w:r>
        <w:rPr>
          <w:b/>
        </w:rPr>
        <w:t>PRAGMATIC</w:t>
      </w:r>
      <w:r>
        <w:t xml:space="preserve"> (Brotby &amp; Hinson, 2013): método de evaluación de la calidad intrínseca de las métricas de seguridad</w:t>
      </w:r>
    </w:p>
    <w:p>
      <w:r>
        <w:rPr>
          <w:b/>
        </w:rPr>
        <w:t>Aplicación objetivo:</w:t>
      </w:r>
      <w:r>
        <w:t xml:space="preserve"> Organizaciones españolas sujetas a NIS2, ENS y/o DORA que desean implementar un programa de métricas de ciberseguridad trazable, auditables y con justificación económica ante el Consejo de Administración.</w:t>
      </w:r>
    </w:p>
    <w:p>
      <w:pPr>
        <w:pStyle w:val="Heading2"/>
        <w:keepNext/>
        <w:keepLines/>
      </w:pPr>
      <w:r>
        <w:rPr>
          <w:color w:val="0066CC"/>
        </w:rPr>
        <w:t>ESTRUCTURA DEL KIT: 7 DOCUMENTOS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Kit_GQM_PRAGMATIC_DREAD/</w:t>
        <w:br/>
        <w:t>│</w:t>
        <w:br/>
        <w:t>├── a_marco_GQM_PRAGMATIC.md        ← ESTE ES EL PUNTO DE PARTIDA</w:t>
        <w:br/>
        <w:t>│   Marco teórico completo: GQM+PRAGMATIC aplicado a DREAD</w:t>
        <w:br/>
        <w:t>│   Árbol GQM con 23 métricas, fórmulas, umbrales y fuentes</w:t>
        <w:br/>
        <w:t>│   Tabla maestra de trazabilidad (Objetivo Nacional → Métrica técnica)</w:t>
        <w:br/>
        <w:t>│</w:t>
        <w:br/>
        <w:t>├── b_matriz_PRAGMATIC.md           ← PARA EVALUAR LA CALIDAD DE CADA MÉTRICA</w:t>
        <w:br/>
        <w:t>│   Evaluación criterio por criterio (9 criterios × 23 métricas)</w:t>
        <w:br/>
        <w:t>│   Ranking completo de las 23 métricas por puntuación PRAGMATIC</w:t>
        <w:br/>
        <w:t>│   Análisis de patrones y recomendaciones de adopción por fases</w:t>
        <w:br/>
        <w:t>│</w:t>
        <w:br/>
        <w:t>├── c_narrativa_explicativa.md      ← PARA ENTENDER EL "POR QUÉ"</w:t>
        <w:br/>
        <w:t>│   Por qué DREAD necesita GQM (el problema de la subjetividad)</w:t>
        <w:br/>
        <w:t>│   Cómo interpretar los resultados (10 principios)</w:t>
        <w:br/>
        <w:t>│   Contexto normativo español y europeo 2025-2026</w:t>
        <w:br/>
        <w:t>│</w:t>
        <w:br/>
        <w:t>├── d_mapeo_normativo.md            ← PARA CUMPLIMIENTO REGULATORIO Y AUDITORÍA</w:t>
        <w:br/>
        <w:t>│   Tabla completa: cada métrica ↔ NIS2/ENS/DORA/GDPR/ISO27001/CRA</w:t>
        <w:br/>
        <w:t>│   Clasificación obligatorio vs. recomendado</w:t>
        <w:br/>
        <w:t>│   Evidencias de auditoría por métrica</w:t>
        <w:br/>
        <w:t>│</w:t>
        <w:br/>
        <w:t>├── e_plantilla_excel_IGM_ROI.md    ← PARA IMPLEMENTAR LA MEDICIÓN</w:t>
        <w:br/>
        <w:t>│   Especificación completa de las 9 hojas del libro Excel</w:t>
        <w:br/>
        <w:t>│   Fórmulas de cálculo IGM, ROI, VAN, Payback, ROSI</w:t>
        <w:br/>
        <w:t>│   Presets sectoriales, benchmarks, scoring de amenazas</w:t>
        <w:br/>
        <w:t>│</w:t>
        <w:br/>
        <w:t>├── f_plantilla_powerpoint.md       ← PARA REPORTAR AL CONSEJO</w:t>
        <w:br/>
        <w:t>│   18 diapositivas especificadas en detalle</w:t>
        <w:br/>
        <w:t>│   Mensajes ejecutivos por dimensión DREAD</w:t>
        <w:br/>
        <w:t>│   Protocolo de presentación + 10 reglas de oro</w:t>
        <w:br/>
        <w:t>│</w:t>
        <w:br/>
        <w:t>└── g_README_kit_encuesta.md        ← ESTÁS AQUÍ</w:t>
        <w:br/>
        <w:t xml:space="preserve">    Guía de inicio rápido</w:t>
        <w:br/>
        <w:t xml:space="preserve">    FAQ y tabla de fuentes científicas</w:t>
        <w:br/>
      </w:r>
    </w:p>
    <w:p>
      <w:pPr>
        <w:pStyle w:val="Heading2"/>
        <w:keepNext/>
        <w:keepLines/>
      </w:pPr>
      <w:r>
        <w:rPr>
          <w:color w:val="0066CC"/>
        </w:rPr>
        <w:t>INICIO RÁPIDO: 3 PERFILES DE USUARIO</w:t>
      </w:r>
    </w:p>
    <w:p>
      <w:pPr>
        <w:pStyle w:val="Heading3"/>
        <w:keepNext/>
        <w:keepLines/>
      </w:pPr>
      <w:r>
        <w:t>🔵 PERFIL A — CISO / Director de Seguridad (tiempo disponible: 2 horas)</w:t>
      </w:r>
    </w:p>
    <w:p>
      <w:r>
        <w:rPr>
          <w:b/>
        </w:rPr>
        <w:t>Objetivo:</w:t>
      </w:r>
      <w:r>
        <w:t xml:space="preserve"> Evaluar el estado actual de la organización y preparar la presentación al Consejo.</w:t>
      </w:r>
    </w:p>
    <w:p>
      <w:r>
        <w:rPr>
          <w:b/>
        </w:rPr>
        <w:t>Ruta de lectura:</w:t>
      </w:r>
      <w:r/>
      <w:r>
        <w:br/>
        <w:t xml:space="preserve">1. Leer </w:t>
      </w:r>
      <w:r>
        <w:rPr>
          <w:rFonts w:ascii="Courier New" w:hAnsi="Courier New"/>
          <w:sz w:val="18"/>
        </w:rPr>
        <w:t>c_narrativa_explicativa.md</w:t>
      </w:r>
      <w:r>
        <w:t xml:space="preserve"> (Sección III: Grupos de métricas por comportamiento) — 20 min</w:t>
      </w:r>
      <w:r/>
      <w:r>
        <w:br/>
        <w:t xml:space="preserve">2. Abrir </w:t>
      </w:r>
      <w:r>
        <w:rPr>
          <w:rFonts w:ascii="Courier New" w:hAnsi="Courier New"/>
          <w:sz w:val="18"/>
        </w:rPr>
        <w:t>e_plantilla_excel_IGM_ROI.md</w:t>
      </w:r>
      <w:r>
        <w:t xml:space="preserve"> y seguir el Paso 1 (Preparación) — 30 min</w:t>
      </w:r>
      <w:r/>
      <w:r>
        <w:br/>
        <w:t>3. Cumplimentar las métricas disponibles en HOJA 2 del Excel — 45 min</w:t>
      </w:r>
      <w:r/>
      <w:r>
        <w:br/>
        <w:t xml:space="preserve">4. Preparar la presentación usando </w:t>
      </w:r>
      <w:r>
        <w:rPr>
          <w:rFonts w:ascii="Courier New" w:hAnsi="Courier New"/>
          <w:sz w:val="18"/>
        </w:rPr>
        <w:t>f_plantilla_powerpoint.md</w:t>
      </w:r>
      <w:r>
        <w:t xml:space="preserve"> (diapositivas 3, 4, 10, 12, 17) — 25 min</w:t>
      </w:r>
    </w:p>
    <w:p>
      <w:r>
        <w:rPr>
          <w:b/>
        </w:rPr>
        <w:t>Resultado esperado:</w:t>
      </w:r>
      <w:r>
        <w:t xml:space="preserve"> Presentación de 8 diapositivas lista para el Consejo con IGM_Global calculado.</w:t>
      </w:r>
    </w:p>
    <w:p>
      <w:pPr>
        <w:pStyle w:val="Heading3"/>
        <w:keepNext/>
        <w:keepLines/>
      </w:pPr>
      <w:r>
        <w:t>🟡 PERFIL B — Analista de Riesgos / GRC Manager (tiempo disponible: 1 jornada)</w:t>
      </w:r>
    </w:p>
    <w:p>
      <w:r>
        <w:rPr>
          <w:b/>
        </w:rPr>
        <w:t>Objetivo:</w:t>
      </w:r>
      <w:r>
        <w:t xml:space="preserve"> Implementar el marco completo de métricas GQM+PRAGMATIC en la organización.</w:t>
      </w:r>
    </w:p>
    <w:p>
      <w:r>
        <w:rPr>
          <w:b/>
        </w:rPr>
        <w:t>Ruta de trabajo:</w:t>
      </w:r>
      <w:r/>
      <w:r>
        <w:br/>
        <w:t xml:space="preserve">1. Leer </w:t>
      </w:r>
      <w:r>
        <w:rPr>
          <w:rFonts w:ascii="Courier New" w:hAnsi="Courier New"/>
          <w:sz w:val="18"/>
        </w:rPr>
        <w:t>a_marco_GQM_PRAGMATIC.md</w:t>
      </w:r>
      <w:r>
        <w:t xml:space="preserve"> completo — 60 min</w:t>
      </w:r>
      <w:r/>
      <w:r>
        <w:br/>
        <w:t xml:space="preserve">2. Revisar </w:t>
      </w:r>
      <w:r>
        <w:rPr>
          <w:rFonts w:ascii="Courier New" w:hAnsi="Courier New"/>
          <w:sz w:val="18"/>
        </w:rPr>
        <w:t>b_matriz_PRAGMATIC.md</w:t>
      </w:r>
      <w:r>
        <w:t xml:space="preserve"> para seleccionar las métricas de implementación prioritaria según las tres fases recomendadas — 45 min</w:t>
      </w:r>
      <w:r/>
      <w:r>
        <w:br/>
        <w:t xml:space="preserve">3. Verificar el alineamiento regulatorio con </w:t>
      </w:r>
      <w:r>
        <w:rPr>
          <w:rFonts w:ascii="Courier New" w:hAnsi="Courier New"/>
          <w:sz w:val="18"/>
        </w:rPr>
        <w:t>d_mapeo_normativo.md</w:t>
      </w:r>
      <w:r>
        <w:t xml:space="preserve"> — 30 min</w:t>
      </w:r>
      <w:r/>
      <w:r>
        <w:br/>
        <w:t xml:space="preserve">4. Implementar el libro Excel siguiendo </w:t>
      </w:r>
      <w:r>
        <w:rPr>
          <w:rFonts w:ascii="Courier New" w:hAnsi="Courier New"/>
          <w:sz w:val="18"/>
        </w:rPr>
        <w:t>e_plantilla_excel_IGM_ROI.md</w:t>
      </w:r>
      <w:r>
        <w:t xml:space="preserve"> — 3 horas</w:t>
      </w:r>
      <w:r/>
      <w:r>
        <w:br/>
        <w:t>5. Documentar las métricas no disponibles y construir el plan de implantación — 1 hora</w:t>
      </w:r>
    </w:p>
    <w:p>
      <w:r>
        <w:rPr>
          <w:b/>
        </w:rPr>
        <w:t>Resultado esperado:</w:t>
      </w:r>
      <w:r>
        <w:t xml:space="preserve"> Libro Excel completo con IGM_Global, scoring de amenazas y modelo ROI preliminar.</w:t>
      </w:r>
    </w:p>
    <w:p>
      <w:pPr>
        <w:pStyle w:val="Heading3"/>
        <w:keepNext/>
        <w:keepLines/>
      </w:pPr>
      <w:r>
        <w:t>🟢 PERFIL C — Investigador / Consultor (tiempo disponible: sin restricción)</w:t>
      </w:r>
    </w:p>
    <w:p>
      <w:r>
        <w:rPr>
          <w:b/>
        </w:rPr>
        <w:t>Objetivo:</w:t>
      </w:r>
      <w:r>
        <w:t xml:space="preserve"> Comprender la base metodológica completa para adaptación, extensión o investigación.</w:t>
      </w:r>
    </w:p>
    <w:p>
      <w:r>
        <w:rPr>
          <w:b/>
        </w:rPr>
        <w:t>Ruta de lectura:</w:t>
      </w:r>
      <w:r/>
      <w:r>
        <w:br/>
        <w:t xml:space="preserve">1. </w:t>
      </w:r>
      <w:r>
        <w:rPr>
          <w:rFonts w:ascii="Courier New" w:hAnsi="Courier New"/>
          <w:sz w:val="18"/>
        </w:rPr>
        <w:t>c_narrativa_explicativa.md</w:t>
      </w:r>
      <w:r>
        <w:t xml:space="preserve"> completo (base filosófica y epistemológica)</w:t>
      </w:r>
      <w:r/>
      <w:r>
        <w:br/>
        <w:t xml:space="preserve">2. </w:t>
      </w:r>
      <w:r>
        <w:rPr>
          <w:rFonts w:ascii="Courier New" w:hAnsi="Courier New"/>
          <w:sz w:val="18"/>
        </w:rPr>
        <w:t>a_marco_GQM_PRAGMATIC.md</w:t>
      </w:r>
      <w:r>
        <w:t xml:space="preserve"> completo (metodología técnica)</w:t>
      </w:r>
      <w:r/>
      <w:r>
        <w:br/>
        <w:t xml:space="preserve">3. </w:t>
      </w:r>
      <w:r>
        <w:rPr>
          <w:rFonts w:ascii="Courier New" w:hAnsi="Courier New"/>
          <w:sz w:val="18"/>
        </w:rPr>
        <w:t>b_matriz_PRAGMATIC.md</w:t>
      </w:r>
      <w:r>
        <w:t xml:space="preserve"> completo (evaluación metametría)</w:t>
      </w:r>
      <w:r/>
      <w:r>
        <w:br/>
        <w:t xml:space="preserve">4. </w:t>
      </w:r>
      <w:r>
        <w:rPr>
          <w:rFonts w:ascii="Courier New" w:hAnsi="Courier New"/>
          <w:sz w:val="18"/>
        </w:rPr>
        <w:t>d_mapeo_normativo.md</w:t>
      </w:r>
      <w:r>
        <w:t xml:space="preserve"> completo (contexto normativo)</w:t>
      </w:r>
      <w:r/>
      <w:r>
        <w:br/>
        <w:t>5. Bibliografía científica completa (ver sección FUENTES más abajo)</w:t>
      </w:r>
    </w:p>
    <w:p>
      <w:r>
        <w:rPr>
          <w:b/>
        </w:rPr>
        <w:t>Nota para investigadores:</w:t>
      </w:r>
      <w:r>
        <w:t xml:space="preserve"> Los indicadores DREAD propuestos pueden extenderse con vectores adicionales (p.ej., ataques cuánticos, deepfakes, desinformación técnica) siguiendo el mismo árbol GQM. La puntuación PRAGMATIC de las métricas emergentes (&lt; 65 puntos) refleja la madurez metodológica actual, no la importancia estratégica del vector.</w:t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r>
        <w:rPr>
          <w:b/>
        </w:rPr>
        <w:t>¿El kit es de uso libre?</w:t>
      </w:r>
      <w:r/>
      <w:r>
        <w:br/>
        <w:t>Sí. El kit se distribuye bajo licencia Creative Commons Attribution 4.0 International (CC BY 4.0). Puede usarse, adaptarse y redistribuirse libremente citando la fuente original.</w:t>
      </w:r>
    </w:p>
    <w:p>
      <w:r>
        <w:rPr>
          <w:b/>
        </w:rPr>
        <w:t>¿Cuánto tiempo requiere implementar el kit completo?</w:t>
      </w:r>
      <w:r/>
      <w:r>
        <w:br/>
        <w:t>La implementación básica (métricas de Fase 1, Excel parcial, presentación al Consejo) requiere 3-5 días laborables. La implementación completa con todas las métricas, integración de fuentes y automatización requiere 4-8 semanas dependiendo de la madurez tecnológica de la organización.</w:t>
      </w:r>
    </w:p>
    <w:p>
      <w:r>
        <w:rPr>
          <w:b/>
        </w:rPr>
        <w:t>¿Qué ocurre si no tengo datos para algunas métricas?</w:t>
      </w:r>
      <w:r/>
      <w:r>
        <w:br/>
        <w:t>Registrar -1 en la columna E de HOJA 2 y documentar por qué no está disponible. La ausencia de datos es también información: indica qué capacidades de medición hay que desarrollar. Las métricas sin datos no contribuyen al IGM_Global (se excluyen del cálculo para no sesgar el resultado).</w:t>
      </w:r>
    </w:p>
    <w:p>
      <w:r>
        <w:rPr>
          <w:b/>
        </w:rPr>
        <w:t>¿Con qué frecuencia debo actualizar las métricas?</w:t>
      </w:r>
      <w:r/>
      <w:r>
        <w:br/>
        <w:t>Depende del tipo de métrica:</w:t>
      </w:r>
      <w:r/>
      <w:r>
        <w:br/>
        <w:t>- Métricas de tiempo real (TCKEV, TMCE, TMCD): diario/semanal</w:t>
      </w:r>
      <w:r/>
      <w:r>
        <w:br/>
        <w:t>- Métricas operativas (MTTR, TVER, TMDE): mensual</w:t>
      </w:r>
      <w:r/>
      <w:r>
        <w:br/>
        <w:t>- Métricas estructurales (ALE, UMPA, CCUC, RTO gap): trimestral/semestral</w:t>
      </w:r>
      <w:r/>
      <w:r>
        <w:br/>
        <w:t>- Métricas post-incidente (CUA, TBNO): por incidente + revisión anual</w:t>
      </w:r>
    </w:p>
    <w:p>
      <w:r>
        <w:rPr>
          <w:b/>
        </w:rPr>
        <w:t>¿Es compatible con el ENS y MAGERIT?</w:t>
      </w:r>
      <w:r/>
      <w:r>
        <w:br/>
        <w:t>Sí. Las métricas están explícitamente mapeadas a los controles del ENS y a las fases de MAGERIT v3 en el Documento D. El IGM_Global puede usarse como indicador complementario en los informes de seguimiento ENS.</w:t>
      </w:r>
    </w:p>
    <w:p>
      <w:r>
        <w:rPr>
          <w:b/>
        </w:rPr>
        <w:t>¿Es compatible con ISO 27001?</w:t>
      </w:r>
      <w:r/>
      <w:r>
        <w:br/>
        <w:t>Sí. El Documento D incluye la correspondencia con los controles de ISO 27001:2022 (Anexo A). El kit puede complementar (no sustituir) el análisis de riesgos ISO 27001, aportando la perspectiva DREAD sobre las amenazas identificadas.</w:t>
      </w:r>
    </w:p>
    <w:p>
      <w:r>
        <w:rPr>
          <w:b/>
        </w:rPr>
        <w:t>¿Cómo se diferencia este kit del INCIBE-IMC?</w:t>
      </w:r>
      <w:r/>
      <w:r>
        <w:br/>
        <w:t>El INCIBE-IMC (Marco de Indicadores de Ciberresiliencia) es un marco de referencia nacional. El presente kit es un instrumento de medición compatible con el IMC que añade tres elementos: (1) la trazabilidad GQM desde objetivos nacionales, (2) la evaluación de calidad PRAGMATIC de las métricas, y (3) el contexto DREAD para la priorización de amenazas específicas.</w:t>
      </w:r>
    </w:p>
    <w:p>
      <w:r>
        <w:rPr>
          <w:b/>
        </w:rPr>
        <w:t>¿Qué pasa con DREAD en entornos OT/ICS?</w:t>
      </w:r>
      <w:r/>
      <w:r>
        <w:br/>
        <w:t>Las cinco dimensiones DREAD son aplicables a entornos OT/ICS con ajustes en los umbrales (especialmente D y A, donde el impacto físico puede ser catastrófico). Para OT/ICS, se recomienda combinar este kit con IEC 62443-3-2 para el análisis de riesgos y ajustar los pesos sectoriales al preset "Manufactura/OT" de la HOJA 4 del Excel.</w:t>
      </w:r>
    </w:p>
    <w:p>
      <w:pPr>
        <w:pStyle w:val="Heading2"/>
        <w:keepNext/>
        <w:keepLines/>
      </w:pPr>
      <w:r>
        <w:rPr>
          <w:color w:val="0066CC"/>
        </w:rPr>
        <w:t>FUENTES CIENTÍFICAS Y NORMATIVAS DE REFERENCIA</w:t>
      </w:r>
    </w:p>
    <w:p>
      <w:pPr>
        <w:pStyle w:val="Heading3"/>
        <w:keepNext/>
        <w:keepLines/>
      </w:pPr>
      <w:r>
        <w:t>Metodologías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 para el kit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Basili, V.R., Caldiera, G., Rombach, H.D. (1994). "The Goal Question Metric Approach". Encyclopedia of Software Engineering. Wiley.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científico seminal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Fundamento metodológico GQM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Brotby, W.K., Hinson, G. (2013). PRAGMATIC Security Metrics: Applying Metametrics to Information Security. CRC Press/Taylor &amp; Francis.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Libro 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Fundamento metodológico 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Calvo, I., Beltrán, M. (2024). "A Goal-Question-Metric framework for cybersecurity risk management". Information &amp; Computer Security, Emerald.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revisado por pares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 dinámico para ciberseguridad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Zahid, A. et al. (2025). "DREAD Security Risk Assessment in Artificial Intelligence (LLMs)". University of Waikato. arXiv preprint.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Preprint académico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DREAD aplicado a IA/LLMs</w:t>
            </w:r>
          </w:p>
        </w:tc>
      </w:tr>
    </w:tbl>
    <w:p/>
    <w:p>
      <w:pPr>
        <w:pStyle w:val="Heading3"/>
        <w:keepNext/>
        <w:keepLines/>
      </w:pPr>
      <w:r>
        <w:t>Marcos de vulnerabilidades y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FIRST.org. (2025). "EPSS v3: Exploit Prediction Scoring System". first.org/epss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Documentación técnica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R.M2 — TVER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CISA. (2025). "Known Exploited Vulnerabilities Catalog". cisa.gov/kev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Base de datos oficial gubernamental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E.M2 — TCKEV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NIST. (2024). "Common Vulnerability Scoring System v4.0". NVD/nvd.nist.gov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 técnico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E.M1 — SMEC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OWASP. (2025). "OWASP LLM Top 10 v2025". owasp.org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Documentación técnica oficial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E.M3 — DREAD-E LLM</w:t>
            </w:r>
          </w:p>
        </w:tc>
      </w:tr>
    </w:tbl>
    <w:p/>
    <w:p>
      <w:pPr>
        <w:pStyle w:val="Heading3"/>
        <w:keepNext/>
        <w:keepLines/>
      </w:pPr>
      <w:r>
        <w:t>Marco normativo español y europeo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(UE) 2022/2555 (NIS2)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europea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regulatorio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Ley de Coordinación y Gobernanza de la Ciberseguridad (LCGC-2025)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Ley española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Transposición NIS2 en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(UE) 2022/2554 (DORA)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europeo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financiero; en vigor enero 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(UE) 2024/2847 (CRA)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europeo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Productos con elementos digitales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Real Decreto 311/2022 (ENS)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 Decreto español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Esquema Nacional de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(UE) 2016/679 (GDPR) + LOPDGDD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europeo + Ley española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Protección de datos personales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 internacional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SGSI y gestión de riesgos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IEC 62443-2-1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Norma internacional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Seguridad en sistemas de control industrial</w:t>
            </w:r>
          </w:p>
        </w:tc>
      </w:tr>
    </w:tbl>
    <w:p/>
    <w:p>
      <w:pPr>
        <w:pStyle w:val="Heading3"/>
        <w:keepNext/>
        <w:keepLines/>
      </w:pPr>
      <w:r>
        <w:t>Informes de referencia para benchmarking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Informe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Emisor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Periodicidad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de Ciberseguridad en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 Investments Report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Threat Landscape (ETL)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 of a Data Breach Report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IBM/Ponemon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Verizon Data Breach Investigations Report (DBIR)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Verizon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OT/ICS Cybersecurity Year in Review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Dragos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CrowdStrike Global Threat Report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CrowdStrike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Microsoft Digital Defense Report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Microsoft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Abril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Versión inicial del kit completo (7 documentos)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Consorcio GQM+PRAGMATIC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[pendiente]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Actualización con ENISA ETL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[por determinar]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2.0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[pendiente]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Incorporación de vectores cuánticos y IA avanzada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[por determinar]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AUTORÍA</w:t>
      </w:r>
    </w:p>
    <w:p>
      <w:r>
        <w:rPr>
          <w:b/>
        </w:rPr>
        <w:t>Licencia:</w:t>
      </w:r>
      <w:r>
        <w:t xml:space="preserve"> Creative Commons Attribution 4.0 International (CC BY 4.0)</w:t>
      </w:r>
    </w:p>
    <w:p>
      <w:r>
        <w:t>Puede copiar, redistribuir, modificar y usar este material para cualquier propósito, incluido uso comercial, siempre que cite la fuente original y los cambios realizados.</w:t>
      </w:r>
    </w:p>
    <w:p>
      <w:r>
        <w:rPr>
          <w:b/>
        </w:rPr>
        <w:t>Cita sugerida para uso académico: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Consorcio GQM+PRAGMATIC DREAD (2026). Kit de Medición de Ciberseguridad </w:t>
        <w:br/>
        <w:t xml:space="preserve">GQM+PRAGMATIC aplicado al Marco DREAD. Edición 2025-2026. </w:t>
        <w:br/>
        <w:t>Marco de referencia para evaluación de métricas de ciberseguridad en España.</w:t>
        <w:br/>
        <w:t>Creative Commons Attribution 4.0 International.</w:t>
        <w:br/>
      </w:r>
    </w:p>
    <w:p>
      <w:pPr>
        <w:pStyle w:val="Heading2"/>
        <w:keepNext/>
        <w:keepLines/>
      </w:pPr>
      <w:r>
        <w:rPr>
          <w:color w:val="0066CC"/>
        </w:rPr>
        <w:t>CONTACTO Y CONTRIBUCIONES</w:t>
      </w:r>
    </w:p>
    <w:p>
      <w:r>
        <w:t>Este kit es un documento vivo. Las sugerencias de mejora, las adaptaciones sectoriales y los casos de uso reales son bienvenidos para enriquecer versiones futuras.</w:t>
      </w:r>
    </w:p>
    <w:p>
      <w:r>
        <w:t>Áreas prioritarias para contribuciones:</w:t>
      </w:r>
      <w:r/>
      <w:r>
        <w:br/>
        <w:t>- Benchmarks sectoriales adicionales (telecomunicaciones, transporte, agua)</w:t>
      </w:r>
      <w:r/>
      <w:r>
        <w:br/>
        <w:t>- Adaptaciones para PYME (simplificación de métricas para organizaciones sin equipo de seguridad dedicado)</w:t>
      </w:r>
      <w:r/>
      <w:r>
        <w:br/>
        <w:t>- Integración con herramientas de automatización (SOAR, CSPM, VM platforms)</w:t>
      </w:r>
      <w:r/>
      <w:r>
        <w:br/>
        <w:t>- Extensión a vectores de amenaza emergentes (computación cuántica, deepfakes técnicos)</w:t>
      </w:r>
    </w:p>
    <w:p>
      <w:r>
        <w:rPr>
          <w:i/>
        </w:rPr>
        <w:t>README del Kit GQM+PRAGMATIC DREAD · Documento G · Abril 2026</w:t>
      </w:r>
      <w:r/>
      <w:r>
        <w:br/>
      </w:r>
      <w:r>
        <w:rPr>
          <w:i/>
        </w:rPr>
        <w:t>Basado en metodologías de: Basili et al. (1994), Brotby &amp; Hinson (2013)</w:t>
      </w:r>
      <w:r/>
      <w:r>
        <w:br/>
      </w:r>
      <w:r>
        <w:rPr>
          <w:i/>
        </w:rPr>
        <w:t>Alineado con: LCGC-2025, NIS2, DORA, CRA, ENS, GDPR, ISO 27001:2022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