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🗺️ MAPEO NORMATIVO GQM + PRAGMATIC</w:t>
      </w:r>
    </w:p>
    <w:p>
      <w:pPr>
        <w:pStyle w:val="Heading2"/>
        <w:keepNext/>
        <w:keepLines/>
      </w:pPr>
      <w:r>
        <w:rPr>
          <w:color w:val="0066CC"/>
        </w:rPr>
        <w:t>Cada Indicador CIA Triad → Objetivo GQM → Marco Normativo → PRAGMATIC</w:t>
      </w:r>
    </w:p>
    <w:p>
      <w:pPr>
        <w:pStyle w:val="Heading3"/>
        <w:keepNext/>
        <w:keepLines/>
      </w:pPr>
      <w:r>
        <w:t>CIA Triad Metrics Framework — España 2025</w:t>
      </w:r>
    </w:p>
    <w:p>
      <w:r>
        <w:rPr>
          <w:i/>
        </w:rPr>
        <w:t>"La norma sin métrica es aspiración. La métrica sin norma es ingeniería sin brújula.</w:t>
        <w:br/>
        <w:t>El mapeo que sigue es la brújula con todos los meridianos trazados."</w:t>
      </w:r>
    </w:p>
    <w:p>
      <w:pPr>
        <w:pStyle w:val="Heading2"/>
        <w:keepNext/>
        <w:keepLines/>
      </w:pPr>
      <w:r>
        <w:rPr>
          <w:color w:val="0066CC"/>
        </w:rPr>
        <w:t>INSTRUCCIONES DE USO</w:t>
      </w:r>
    </w:p>
    <w:p>
      <w:r>
        <w:t xml:space="preserve">Esta tabla de referencia cruza los </w:t>
      </w:r>
      <w:r>
        <w:rPr>
          <w:b/>
        </w:rPr>
        <w:t>22 indicadores CIA Triad</w:t>
      </w:r>
      <w:r>
        <w:t xml:space="preserve"> con:</w:t>
      </w:r>
      <w:r/>
      <w:r>
        <w:br/>
        <w:t xml:space="preserve">- El </w:t>
      </w:r>
      <w:r>
        <w:rPr>
          <w:b/>
        </w:rPr>
        <w:t>Objetivo GQM</w:t>
      </w:r>
      <w:r>
        <w:t xml:space="preserve"> de nivel nacional que les da sentido</w:t>
      </w:r>
      <w:r/>
      <w:r>
        <w:br/>
        <w:t xml:space="preserve">- La </w:t>
      </w:r>
      <w:r>
        <w:rPr>
          <w:b/>
        </w:rPr>
        <w:t>Pregunta GQM</w:t>
      </w:r>
      <w:r>
        <w:t xml:space="preserve"> operacional específica</w:t>
      </w:r>
      <w:r/>
      <w:r>
        <w:br/>
        <w:t xml:space="preserve">- El </w:t>
      </w:r>
      <w:r>
        <w:rPr>
          <w:b/>
        </w:rPr>
        <w:t>Marco normativo principal</w:t>
      </w:r>
      <w:r>
        <w:t xml:space="preserve"> de referencia</w:t>
      </w:r>
      <w:r/>
      <w:r>
        <w:br/>
        <w:t xml:space="preserve">- El </w:t>
      </w:r>
      <w:r>
        <w:rPr>
          <w:b/>
        </w:rPr>
        <w:t>Artículo / Control específico</w:t>
      </w:r>
      <w:r>
        <w:t xml:space="preserve"> invocado</w:t>
      </w:r>
      <w:r/>
      <w:r>
        <w:br/>
        <w:t xml:space="preserve">- Los </w:t>
      </w:r>
      <w:r>
        <w:rPr>
          <w:b/>
        </w:rPr>
        <w:t>Marcos secundarios</w:t>
      </w:r>
      <w:r>
        <w:t xml:space="preserve"> de refuerzo</w:t>
      </w:r>
      <w:r/>
      <w:r>
        <w:br/>
        <w:t xml:space="preserve">- El </w:t>
      </w:r>
      <w:r>
        <w:rPr>
          <w:b/>
        </w:rPr>
        <w:t>Score PRAGMATIC</w:t>
      </w:r>
      <w:r>
        <w:t xml:space="preserve"> y la </w:t>
      </w:r>
      <w:r>
        <w:rPr>
          <w:b/>
        </w:rPr>
        <w:t>Clase de calidad</w:t>
      </w:r>
      <w:r/>
      <w:r>
        <w:br/>
        <w:t xml:space="preserve">- El </w:t>
      </w:r>
      <w:r>
        <w:rPr>
          <w:b/>
        </w:rPr>
        <w:t>Nivel de obligatoriedad</w:t>
      </w:r>
      <w:r>
        <w:t xml:space="preserve"> para España 2025</w:t>
      </w:r>
      <w:r/>
      <w:r>
        <w:br/>
        <w:t xml:space="preserve">- El </w:t>
      </w:r>
      <w:r>
        <w:rPr>
          <w:b/>
        </w:rPr>
        <w:t>Plazo de implementación</w:t>
      </w:r>
      <w:r>
        <w:t xml:space="preserve"> recomendado</w:t>
      </w:r>
    </w:p>
    <w:p>
      <w:r>
        <w:rPr>
          <w:b/>
        </w:rPr>
        <w:t>Leyenda de obligatoriedad:</w:t>
      </w:r>
      <w:r/>
      <w:r>
        <w:br/>
        <w:t xml:space="preserve">- 🔴 </w:t>
      </w:r>
      <w:r>
        <w:rPr>
          <w:b/>
        </w:rPr>
        <w:t>Obligatorio</w:t>
      </w:r>
      <w:r>
        <w:t xml:space="preserve"> — Normativa vinculante con régimen sancionador en vigor</w:t>
      </w:r>
      <w:r/>
      <w:r>
        <w:br/>
        <w:t xml:space="preserve">- 🟠 </w:t>
      </w:r>
      <w:r>
        <w:rPr>
          <w:b/>
        </w:rPr>
        <w:t>Recomendado</w:t>
      </w:r>
      <w:r>
        <w:t xml:space="preserve"> — Guía oficial / estándar de referencia sin sanción directa</w:t>
      </w:r>
      <w:r/>
      <w:r>
        <w:br/>
        <w:t xml:space="preserve">- 🟡 </w:t>
      </w:r>
      <w:r>
        <w:rPr>
          <w:b/>
        </w:rPr>
        <w:t>Emergente</w:t>
      </w:r>
      <w:r>
        <w:t xml:space="preserve"> — Normativa en proceso / implementación por fases</w:t>
      </w:r>
      <w:r/>
      <w:r>
        <w:br/>
        <w:t xml:space="preserve">- 🟢 </w:t>
      </w:r>
      <w:r>
        <w:rPr>
          <w:b/>
        </w:rPr>
        <w:t>Buenas prácticas</w:t>
      </w:r>
      <w:r>
        <w:t xml:space="preserve"> — Sin base regulatoria directa; consenso de industria</w:t>
      </w:r>
    </w:p>
    <w:p>
      <w:r>
        <w:rPr>
          <w:b/>
        </w:rPr>
        <w:t>Leyenda de plazo:</w:t>
      </w:r>
      <w:r/>
      <w:r>
        <w:br/>
        <w:t xml:space="preserve">- ⚡ </w:t>
      </w:r>
      <w:r>
        <w:rPr>
          <w:b/>
        </w:rPr>
        <w:t>Inmediato</w:t>
      </w:r>
      <w:r>
        <w:t xml:space="preserve"> (&lt; 30 días)</w:t>
      </w:r>
      <w:r/>
      <w:r>
        <w:br/>
        <w:t xml:space="preserve">- 🔥 </w:t>
      </w:r>
      <w:r>
        <w:rPr>
          <w:b/>
        </w:rPr>
        <w:t>Urgente</w:t>
      </w:r>
      <w:r>
        <w:t xml:space="preserve"> (30–90 días)</w:t>
      </w:r>
      <w:r/>
      <w:r>
        <w:br/>
        <w:t xml:space="preserve">- 📅 </w:t>
      </w:r>
      <w:r>
        <w:rPr>
          <w:b/>
        </w:rPr>
        <w:t>Corto plazo</w:t>
      </w:r>
      <w:r>
        <w:t xml:space="preserve"> (3–6 meses)</w:t>
      </w:r>
      <w:r/>
      <w:r>
        <w:br/>
        <w:t xml:space="preserve">- 📆 </w:t>
      </w:r>
      <w:r>
        <w:rPr>
          <w:b/>
        </w:rPr>
        <w:t>Medio plazo</w:t>
      </w:r>
      <w:r>
        <w:t xml:space="preserve"> (6–18 meses)</w:t>
      </w:r>
      <w:r/>
      <w:r>
        <w:br/>
        <w:t xml:space="preserve">- 🔭 </w:t>
      </w:r>
      <w:r>
        <w:rPr>
          <w:b/>
        </w:rPr>
        <w:t>Largo plazo</w:t>
      </w:r>
      <w:r>
        <w:t xml:space="preserve"> (&gt; 18 meses)</w:t>
      </w:r>
    </w:p>
    <w:p>
      <w:pPr>
        <w:pStyle w:val="Heading2"/>
        <w:keepNext/>
        <w:keepLines/>
      </w:pPr>
      <w:r>
        <w:rPr>
          <w:color w:val="0066CC"/>
        </w:rPr>
        <w:t>TABLA MAESTRA — PILAR CONFIDENCIALIDAD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cantSplit w:val="1"/>
        </w:trPr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Objetivo GQM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GQM Principal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 Principal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 / Control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Marcos Secundarios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PRAGMATIC Score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Clase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Obligatoriedad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Plazo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C-01a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MFA Coverage Rate (%)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OBJ-NAC-01: Proteger credenciales de acceso en sistemas de información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¿Qué % de cuentas tiene MFA habilitado?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NIS2 (UE 2022/2555)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Art. 21(2)(i) — autenticación multifactor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ENS Op.acc.5; NIST SP 800-63B AAL2; ISO 27001 A.8.5; FIDO Alliance FIDO2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25/27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🔴 Obligatorio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⚡ Inmediato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C-01b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Phishing-Resistant MFA Rate (%)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OBJ-NAC-01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¿Qué % de MFA es resistente al phishing (FIDO2)?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NIST SP 800-63B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AAL3 (phishing-resistant)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CISA MFA Guidance 2025; ENS nivel Alto; FIDO2/WebAuthn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25/27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🟠 Recomendado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🔥 Urgente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C-01c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MFA Bypass Attempt Rate (%)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OBJ-NAC-01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¿Cuál es la tasa de intentos de bypass de MFA?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NIST SP 800-53 R5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IA-2(12) — Identification and Authentication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SIEM correlation rules; ENS Op.mon.3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25/27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🟠 Recomendado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📅 Corto plazo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C-02a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Orphan Account Rate (%)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OBJ-NAC-01: Gestión de identidades y mínimo privilegio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¿Qué % de cuentas son huérfanas (ex-empleados activos)?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ISO 27001:2022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A.5.18 — Derechos de acceso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ENS Op.acc.4; NIST SP 800-53 AC-2; NIS2 Art. 21(2)(i)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22/27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🔴 Obligatorio (ENS)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⚡ Inmediato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C-02b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Access Review Frequency Score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OBJ-NAC-01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¿Con qué frecuencia se revisan privilegios en sistemas críticos?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ISO 27001:2022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A.5.18 — Revisión de derechos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ENS Op.acc.4; NIST SP 800-53 AC-2(7); SOC 2 CC6.2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22/27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🔴 Obligatorio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🔥 Urgente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C-02c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PAM Coverage Rate (%)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OBJ-NAC-01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¿Qué % de cuentas admin están en PAM con grabación?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NIST SP 800-53 R5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AC-2(7) — Privileged Accounts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CIS Control 5; DORA Art. 9(2); ENS Op.acc.7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22/27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🟠 Recomendado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🔥 Urgente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C-02d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Least Privilege Score (%)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OBJ-NAC-01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¿Qué % de usuarios tienen verificado el mínimo privilegio?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ISO 27001:2022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A.5.15 — Control de acceso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ENS Op.acc.6; NIST SP 800-53 AC-6; NIS2 Art. 21(2)(i)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22/27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🔴 Obligatorio (ENS Alto)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📅 Corto plazo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C-03a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Encryption at Rest Coverage (%)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OBJ-NAC-01: Cifrar datos sensibles en reposo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¿Qué % de repositorios de datos sensibles están cifrados?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RGPD (UE 2016/679)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Art. 32(1)(a) — medidas técnicas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ISO 27001 A.8.24; ENS Mp.si.2; CCN-STIC-807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20/27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🔴 Obligatorio (RGPD)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⚡ Inmediato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C-03b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Cryptographic Algorithm Compliance (%)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OBJ-NAC-01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¿Se usan solo algoritmos de cifrado aprobados (AES-256+)?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ENS CCN-STIC-807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Algoritmos aprobados para ENS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NIST SP 800-175B; FIPS 197 (AES-256); ISO 27001 A.8.24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20/27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🔴 Obligatorio (ENS)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⚡ Inmediato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C-03c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KMS Separation Score (0/1)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OBJ-NAC-01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¿Las claves están separadas de los datos que cifran?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NIST SP 800-57 Pt.1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§6.2.2 — Key separation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ISO 27001 A.8.24; NIST SP 800-53 SC-12; ENS Mp.si.2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20/27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🟠 Recomendado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🔥 Urgente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C-04a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Crypto Inventory Completeness (%)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OBJ-NAC-06: Preparar transición post-cuántica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¿Qué % de sistemas tienen algoritmos criptográficos inventariados?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NIST FIPS 203/204/205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Prerequisito migración PQC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NSA CNSA 2.0; ENS CCN-STIC-807 (en revisión PQC)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19/27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🟡 Emergente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📅 Corto plazo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C-04b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Quantum-Vulnerable Exposure Rate (%)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OBJ-NAC-06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¿Qué % de sistemas críticos usan RSA/ECC sin plan de migración?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NIST SP 800-131A Rev.2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Deprecación RSA/ECC timeline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FIPS 203 (ML-KEM); FIPS 204 (ML-DSA); NSA CNSA 2.0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19/27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🟡 Emergente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📆 Medio plazo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C-04c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PQC Migration Progress Score (0-4)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OBJ-NAC-06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¿En qué etapa del roadmap PQC está la organización?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NIST PQC Standards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FIPS 203, 204, 205 (ago 2024)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NSA CNSA 2.0 Timeline; ENISA PQC Guidelines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19/27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🟡 Emergente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🔭 Largo plazo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C-05a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DLP Coverage Rate (%)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OBJ-NAC-01 / OBJ-NAC-05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¿Qué % del tráfico de salida está analizado por DLP?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RGPD (UE 2016/679)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Art. 25 — privacidad por diseño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ISO 27001 A.5.12-5.13; ENS Mp.info.3; NIS2 Art. 21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22/27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🟠 Recomendado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📅 Corto plazo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C-05b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DLP Block Rate (%)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OBJ-NAC-01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¿Cuántos eventos DLP son bloqueados vs. solo monitorizados?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RGPD Art. 32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Medidas técnicas de protección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ISO 27001 A.5.12; NIST SP 800-53 SI-12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22/27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🟠 Recomendado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📅 Corto plazo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C-05c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DLP False Positive Rate (%)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OBJ-NAC-01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¿Cuál es la tasa de falsos positivos del sistema DLP?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ISO 27001:2022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A.5.12 — Control calidad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NIST SP 800-53 IR-5; ENS Op.exp.6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22/27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🟢 Buenas prácticas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📅 Corto plazo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C-06a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Shadow AI Inventory Rate (%)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OBJ-NAC-05: Gobernanza IA no supervisada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¿Qué % de herramientas IA en uso están inventariadas?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EU AI Act (UE 2024/1689)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Art. 28 — Obligaciones desplegadores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RGPD Art. 25; ISO/IEC 42001:2023; ENS (en actualización)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19/27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🟡 Emergente (AI Act 2025-26)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📅 Corto plazo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C-06b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AI Governance Policy Maturity (0-5)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OBJ-NAC-05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¿Existe política formal de uso de IA generativa?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EU AI Act Art. 9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Sistemas IA alto riesgo — gestión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RGPD Art. 5(limitación propósito); ISO/IEC 42001; NIST AI RMF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19/27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🟡 Emergente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📅 Corto plazo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</w:pPr>
            <w:r>
              <w:t>C-06c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Unauthorized AI Use Detection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OBJ-NAC-05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¿Cuántas instancias de Shadow AI se detectan en auditoría?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RGPD Art. 5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Principios tratamiento datos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EU AI Act; ISO/IEC 42001; ENS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19/27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B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🟡 Emergente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📆 Medio plazo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TABLA MAESTRA — PILAR INTEGRIDAD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cantSplit w:val="1"/>
        </w:trPr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Objetivo GQM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GQM Principal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 Principal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 / Control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Marcos Secundarios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PRAGMATIC Score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Clase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Obligatoriedad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Plazo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I-01a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FIM Coverage Rate (%)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OBJ-NAC-02: Detectar modificaciones no autorizadas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¿Qué % de sistemas críticos tienen FIM activo?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NIST SP 800-53 R5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SI-7 — Software, Firmware, and Information Integrity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PCI-DSS v4.0 Req. 11.5; ENS Mp.sw.2; ISO 27001 A.8.8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25/27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🔴 Obligatorio (PCI/ENS Alto)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🔥 Urgente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I-01b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FIM Detection Time (min)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OBJ-NAC-02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¿Cuál es el tiempo de detección de modificación no autorizada?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ISO 27035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§6.3 — Incident detection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NIST CSF 2.0 DE.AE; ENS Op.exp.7; NIST SP 800-53 SI-7(2)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25/27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🟠 Recomendado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📅 Corto plazo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I-01c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FIM-SIEM Integration Score (0/1)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OBJ-NAC-02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¿Están los alertas FIM integrados en SIEM con playbook?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NIST SP 800-53 R5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SI-7(7) — Integration with Detection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NIS2 Art. 21(2)(a); ENS Op.mon.3; DORA Art. 10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25/27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🟠 Recomendado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📅 Corto plazo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I-02a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TMPVC — Críticas (días)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OBJ-NAC-02: Reducir ventana de exposición a CVEs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¿Días entre publicación CVE crítico (CVSS≥9) y parcheo?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NIS2 (UE 2022/2555)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Art. 21(2)(b) — gestión de vulnerabilidades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ENS Op.exp.4; DORA Art. 9(3); NIST SP 800-53 RA-5; CVSS v4.0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26/27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 ⭐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🔴 Obligatorio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⚡ Inmediato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I-02b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TMPVA — Altas (días)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OBJ-NAC-02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¿Días entre publicación CVE alto (CVSS≥7) y parcheo?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NIS2 Art. 21(2)(b)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Gestión de vulnerabilidades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ENS Op.exp.4; ISO 27001 A.8.8; NIST SP 800-53 RA-5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26/27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 ⭐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🔴 Obligatorio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🔥 Urgente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I-02c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Unpatched Critical Vulnerability Age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OBJ-NAC-02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¿Número de CVE críticos sin parche con &gt; 30 días?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CISA KEV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Known Exploited Vulnerabilities Catalog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ENS Op.exp.4; NIS2 Art. 21; NIST SP 800-53 RA-5(5)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26/27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 ⭐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🔴 Obligatorio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⚡ Inmediato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I-02d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EPSS-Prioritized Patch Rate (%)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OBJ-NAC-02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¿% de CVE con EPSS&gt;0,5 parcheados en ≤7 días?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CISA KEV + EPSS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Explotabilidad activa — priorización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NIS2 Art. 21(2)(b); NIST SP 800-53 RA-5(2)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26/27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 ⭐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🟠 Recomendado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🔥 Urgente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I-03a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SBOM Coverage Rate (%)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OBJ-NAC-02: Integridad de componentes software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¿% aplicaciones en producción con SBOM actualizado?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EU Cyber Resilience Act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Art. 13(5) — Software Bill of Materials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NIST SP 800-218 (SSDF); NIS2 Art. 21(2)(d); CycloneDX/SPDX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20/27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🟡 Emergente (CRA 2027)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📆 Medio plazo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I-03b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Software Artifact Verification Rate (%)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OBJ-NAC-02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¿% artefactos SW verificados criptográficamente en CI/CD?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NIST SP 800-218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PW.4.1 — Software integrity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EU CRA Art. 13; NIS2 Art. 21(2)(d); SLSA Framework v1.0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20/27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🟠 Recomendado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📅 Corto plazo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I-03c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Third-Party Breach Rate (ratio)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OBJ-NAC-02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¿% incidentes originados en terceros proveedores?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NIS2 (UE 2022/2555)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Art. 21(2)(d) — supply chain security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DORA Art. 28; ISO 27001 A.5.19-5.22; NIST SP 800-161r1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20/27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🔴 Obligatorio (NIS2)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📅 Corto plazo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I-04a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Digital Signature Coverage (%)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OBJ-NAC-04: Autenticidad e irrefutabilidad de transacciones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¿% transacciones críticas firmadas digitalmente con certificado cualificado?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eIDAS 2 (UE 2024/1183)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Art. 3 QES — Qualified Electronic Signature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DORA Art. 9; ENS Dimensión Autenticidad; ISO 27001 A.8.24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26/27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 ⭐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🔴 Obligatorio (eIDAS sector)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🔥 Urgente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I-04b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PKI Health Score (%)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OBJ-NAC-04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¿% certificados válidos y no expirados en uso?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eIDAS 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Art. 24 — TSP requirements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NIST SP 800-57; ISO/IEC 27001 A.8.24; RFC 9549 (OCSP)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26/27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 ⭐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🔴 Obligatorio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⚡ Inmediato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I-04c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Certificate Expiry Advance Notice (días)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OBJ-NAC-04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¿Días de antelación en renovación de certificados?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ISO 27001:2022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A.8.24 — Use of cryptography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PKI best practice; CAB Forum; Certificate Transparency CT Logs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26/27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 ⭐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🟠 Recomendado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🔥 Urgente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I-05a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Log Centralization Rate (%)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OBJ-NAC-02: Trazabilidad e integridad de registros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¿% sistemas críticos con logs en SIEM centralizado?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NIS2 (UE 2022/2555)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Art. 21(2)(f) — logging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DORA Art. 13(7); ENS Op.exp.10; NIST SP 800-53 AU-2; ISO 27001 A.8.15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22/27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🔴 Obligatorio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🔥 Urgente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I-05b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Log Retention Compliance (%)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OBJ-NAC-02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¿% sistemas regulados con retención de logs ≥ 12 meses?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ENS RD 311/2022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Op.exp.10 — Protección de los registros (2 años nivel Alto)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NIS2 Art. 21; DORA Art. 13(7); RGPD Art. 5(1)(e)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22/27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🔴 Obligatorio (ENS)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🔥 Urgente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</w:pPr>
            <w:r>
              <w:t>I-05c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Log Integrity Verification Rate (ratio)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OBJ-NAC-02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¿Las verificaciones de integridad de logs se realizan según programa?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NIST SP 800-53 R5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AU-9 — Protection of Audit Information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ISO 27001 A.8.15; ENS Op.exp.10; DORA Art. 13(7)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22/27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B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🟠 Recomendado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📅 Corto plazo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TABLA MAESTRA — PILAR DISPONIBILIDAD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cantSplit w:val="1"/>
        </w:trPr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Objetivo GQM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GQM Principal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 Principal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 / Control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Marcos Secundarios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PRAGMATIC Score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Clase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Obligatoriedad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Plazo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A-01a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MTTD — días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OBJ-NAC-03: Minimizar ventana de exposición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¿Días medios entre inicio de incidente y su detección?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NIST CSF 2.0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DE.CM — Continuous Monitoring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ISO 27035; ENS Op.mon.1-3; NIS2 Art. 21(2)(a); IBM CODB 2025 ref.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24/27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🟠 Recomendado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📅 Corto plazo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A-01b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Automated Detection Rate (%)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OBJ-NAC-03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¿% incidentes detectados por controles automáticos vs. notificación humana?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NIST CSF 2.0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DE.AE — Anomalies and Events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NIS2 Art. 21(2)(e); ENS Op.mon.2; DORA Art. 10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24/27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🟠 Recomendado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📅 Corto plazo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A-01c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SOC Coverage Hours (%)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OBJ-NAC-03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¿Qué % del tiempo semanal hay cobertura SOC activa?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NIS2 (UE 2022/2555)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Art. 21(2)(a) — incident handling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DORA Art. 10; ENS Op.mon.1; CCN-STIC-817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24/27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🔴 Obligatorio (esenciales)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📆 Medio plazo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A-02a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MTTR — horas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OBJ-NAC-03: Minimizar impacto y duración de incidentes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¿Horas medias entre detección y resolución de incidente crítico?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ISO 27035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§6.4 — Incident Response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NIST CSF 2.0 RS.CO; DORA Art. 17; NIS2 Art. 21(2)(e)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26/27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 ⭐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🔴 Obligatorio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⚡ Inmediato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A-02b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MTTC — horas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OBJ-NAC-03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¿Horas medias entre detección y contención del incidente?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NIST CSF 2.0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RS.CO-3 — Response and Recovery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DORA Art. 17; ISO 27035; ENS Op.exp.7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26/27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 ⭐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🟠 Recomendado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🔥 Urgente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A-02c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Regulatory Notification Compliance (%)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OBJ-NAC-03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¿% incidentes notificados en plazo (24h alerta / 72h notificación NIS2)?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NIS2 Art. 23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Notification obligations — 24h/72h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DORA Art. 19; RGPD Art. 33 (72h); ENS / CCN-CERT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26/27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 ⭐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🔴 Obligatorio — Sanción directa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⚡ Inmediato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A-02d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IR Playbook Coverage (%)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OBJ-NAC-03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¿% tipologías de incidente con playbook probado?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ISO 27035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§5 — Incident planning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NIS2 Art. 21(2)(e); NIST SP 800-61r3; DORA Art. 11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26/27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 ⭐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🟠 Recomendado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📅 Corto plazo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A-03a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RTO Definition Coverage (%)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OBJ-NAC-03: Garantizar recuperación dentro de umbrales definidos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¿% sistemas críticos con RTO definido formalmente?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DORA (UE 2022/2554)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Art. 12(1)(a) — Recovery time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ISO 22301:2019 §6.2; ENS Op.cont.1; NIS2 Art. 21(2)(c)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24/27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🔴 Obligatorio (DORA)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🔥 Urgente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A-03b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RTO Test Compliance Rate (%)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OBJ-NAC-03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¿% sistemas que alcanzan RTO en última prueba?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ISO 22301:2019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§8.5 — Incident response procedures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DORA Art. 11(6) — testing; ENS Op.cont.2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24/27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🔴 Obligatorio (DORA)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📅 Corto plazo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A-03c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RPO Test Compliance Rate (%)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OBJ-NAC-03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¿% sistemas que alcanzan RPO en última prueba?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ISO 22301:2019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§6.2 — Recovery point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DORA Art. 12(1)(b); ENS Mp.info.9; NIST SP 800-34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24/27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🔴 Obligatorio (DORA)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📅 Corto plazo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A-03d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BCP Test Frequency Score (ratio)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OBJ-NAC-03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¿Ratio ejercicios BCP/DRP realizados vs. planificados?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DORA Art. 11(6)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TLPT / Threat-led testing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ISO 22301 §8.5; ENS Op.cont.3; NIST SP 800-34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24/27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🔴 Obligatorio (DORA anual)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📅 Corto plazo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A-04a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Service Availability Rate (%)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OBJ-NAC-03: Mantener disponibilidad continua de servicios críticos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¿Uptime efectivo de servicios críticos en el período?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DORA (UE 2022/2554)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Art. 8(6) — Continuity requirements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SOC 2 CC Availability; ISO 27001 A.8.14; ENS Dimensión Disponibilidad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26/27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 ⭐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🔴 Obligatorio (DORA)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⚡ Inmediato (monitorización)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A-04b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Unplanned Downtime Hours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OBJ-NAC-03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¿Horas totales de inactividad no planificada en 12 meses?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ISO 27001:2022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A.8.14 — Redundancy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DORA Art. 8(6); ENS; SLA corporativos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26/27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 ⭐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🟠 Recomendado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⚡ Inmediato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A-04c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SLA Compliance Rate (%)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OBJ-NAC-03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¿% períodos con SLA de disponibilidad cumplido?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ISO 27001:2022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A.8.14; contractual obligations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DORA Art. 8; SOC 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26/27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 ⭐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🟠 Recomendado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⚡ Inmediato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A-05a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Backup Verification Rate (%)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OBJ-NAC-03: Resiliencia frente a ransomware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¿% backups con verificación de restauración exitosa?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ISO 27001:2022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A.8.13 — Information backup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DORA Art. 12; ENS Mp.info.9; NIST SP 800-34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23/27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🔴 Obligatorio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🔥 Urgente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A-05b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Backup Isolation Score (0-3)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OBJ-NAC-03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¿Nivel de aislamiento de backups respecto a red de producción?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NIST SP 800-34 Rev.1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§3.5 — Backup strategies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ENS Mp.info.9; ISO 22301; CISA Ransomware Guide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23/27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🟠 Recomendado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🔥 Urgente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A-05c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Ransomware Recovery Exercise Completion (%)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OBJ-NAC-03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¿% ejercicios de recuperación ransomware completados vs. planificados?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ISO 22301:2019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§8.5 — Exercising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INCIBE Ransomware Response; No More Ransom; DORA Art. 11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23/27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🟠 Recomendado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📅 Corto plazo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A-05d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Time to Recover vs. RTO (ratio)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OBJ-NAC-03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¿Ratio tiempo real de recuperación en simulacro vs. RTO definido?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ISO 22301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§8.5 + §6.2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DORA Art. 12; ENS Op.cont.2-3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23/27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🟠 Recomendado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📅 Corto plazo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A-06a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Edge Device Patch Latency (días)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OBJ-NAC-02/03: Reducir exposición por borde de red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¿Días entre publicación CVE borde y parcheo en prod?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CISA KEV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Known Exploited Vulnerabilities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ENS Op.exp.4; NIS2 Art. 21(2)(b); Verizon DBIR 2025 (8× vector borde)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25/27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🔴 Obligatorio (NIS2)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⚡ Inmediato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A-06b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Edge Device Inventory Completeness (%)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OBJ-NAC-02/03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¿% dispositivos de borde en inventario actualizado?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NIS2 Art. 21(2)(b)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Asset management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ENS Op.pl.1; NIST SP 800-53 CM-8; ISO 27001 A.5.9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25/27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🔴 Obligatorio (NIS2)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🔥 Urgente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</w:pPr>
            <w:r>
              <w:t>A-06c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CISA KEV Monitoring Coverage (%)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OBJ-NAC-02/03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¿% dispositivos borde con KEV monitorizados activamente?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CISA KEV Catalog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Binding Operational Directive 22-01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ENS Op.exp.4; NIS2 Art. 21(2)(b)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25/27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🟠 Recomendado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🔥 Urgente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TABLA MAESTRA — EXTENSIONES CIANA (AUTENTICIDAD Y TRAZABILIDAD)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cantSplit w:val="1"/>
        </w:trPr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Objetivo GQM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GQM Principal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 Principal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 / Control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Marcos Secundarios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PRAGMATIC Score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Clase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Obligatoriedad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Plazo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AT-01a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Privileged Session Recording Rate (%)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OBJ-NAC-04: Trazabilidad de acciones privilegiadas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¿% sesiones privilegiadas grabadas íntegramente?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ENS RD 311/2022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Dimensión Trazabilidad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DORA Art. 13(7); NIS2 Art. 21(2)(f); PAM best practice; ISO 27001 A.8.15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24/27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🔴 Obligatorio (ENS Alto)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🔥 Urgente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AT-01b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Session Record Integrity Score (0/1)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OBJ-NAC-04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¿Los registros de sesión son inmutables y con acceso separado?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NIST SP 800-53 R5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AU-9 — Protection of Audit Information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ENS Op.exp.10; DORA Art. 13(7); ISO 27001 A.8.15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24/27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🔴 Obligatorio (ENS)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📅 Corto plazo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AT-02a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Security Training Completion Rate (%)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OBJ-NAC-01-06 (transversal): Cultura de seguridad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¿% empleados con formación de ciberseguridad completada?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NIS2 Art. 20(2)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Formación de órganos directivos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ENS Org.2; ISO 27001 A.6.3; NIST SP 800-50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24/27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🔴 Obligatorio (NIS2 directivos)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🔥 Urgente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AT-02b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Phishing Simulation Click Rate (%)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Transversal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¿Tasa de clics en simulacros de phishing?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NIST SP 800-50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Awareness and Training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ENISA Awareness Guidelines; ENS Org.3; KnowBe4/Proofpoint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24/27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🟠 Recomendado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📅 Corto plazo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AT-02c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Incident Reporting Rate (%)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Transversal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¿% incidentes reportados activamente por empleados?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ISO 27001:2022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A.6.8 — Reporting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ENS Org.3; NIS2 Art. 20; NIST SP 800-50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24/27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🟠 Recomendado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📅 Corto plazo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AT-02d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Executive Security Training Compliance (%)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Transversal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¿% directivos con formación de ciberseguridad completada (NIS2)?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NIS2 Art. 20(2)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Formación obligatoria directivos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ENS; CCN-STIC; ISACA Board Cyber Briefings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24/27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🔴 Obligatorio (NIS2)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🔥 Urgente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AT-03a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ZT Maturity Level (CISA 0-3)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OBJ-NAC-01-03 (transversal): Arquitectura Zero Trust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¿En qué nivel del modelo CISA ZT Maturity se encuentra la org.?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NIST SP 1800-35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Zero Trust Architecture (jun 2025)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CISA ZTA Maturity Model v2; ENS (en revisión ZT); DORA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17/27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🟢 Buenas prácticas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📆 Medio plazo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AT-03b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Network Microsegmentation Coverage (%)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OBJ-NAC-01-03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¿% segmentos de red críticos con microsegmentación?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NIST SP 800-53 R5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SC-7 — Boundary Protection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CISA ZTA; ENS Nivel Alto; NIS2 Art. 21(2)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17/27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🟠 Recomendado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📆 Medio plazo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</w:pPr>
            <w:r>
              <w:t>AT-03c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Continuous Authentication Coverage (%)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OBJ-NAC-01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¿% usuarios en acceso a activos críticos con autenticación continua?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NIST SP 1800-35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ZTA — Continuous Verification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CISA ZTA; ENS Op.acc.5; NIS2 Art. 21(2)(i)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17/27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C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🟢 Buenas prácticas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🔭 Largo plazo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RESUMEN EJECUTIVO: COBERTURA NORMATIVA POR MARCO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 Normativo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Indicadores Cubiertos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Pilares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 Obligatoriedad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Sanciones Máximas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ENS (RD 311/2022)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C-01, C-02, C-03, I-01, I-04, I-05, A-01, A-03, A-04, A-05, AT-01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 + I + A + Auth + Traz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🔴 AAPP + proveedores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Administrativa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NIS2 (UE 2022/2555)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C-01, C-02, I-02, I-03, I-05, A-01, A-02, A-03, A-06, AT-01, AT-02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 + I + A + Traz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🔴 Esenciales: 10M€ / 2% facturación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Hasta 10M€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DORA (UE 2022/2554)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C-02, I-04, I-05, A-02, A-03, A-04, A-05, AT-01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 (principal) + C + I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🔴 Sector financiero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Según BDE/CNMV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RGPD (UE 2016/679)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C-03, C-05, C-06, I-05, A-02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 (principal)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🔴 Universal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Hasta 20M€ / 4% facturación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27001:2022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Todos (referencia cruzada)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 + I + 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🟠 Certificación voluntaria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NIST CSF 2.0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C-01, I-01, I-02, A-01, A-02, AT-03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 + I + 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🟢 Referencia internacional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NIST PQC (FIPS 203-205)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C-03, C-04, I-04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 + I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🟡 Estándar publicado ago 2024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 (UE 2024/1689)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C-06, I-05 (IA)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 + I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🟡 Por fases 2025-2027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Hasta 35M€ / 7% facturación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eIDAS 2 (UE 2024/1183)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I-04, AT-01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Auth + I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🔴 Sectores eIDAS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Según supervisor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EU CRA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I-03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🟡 Aplicación 2027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Hasta 15M€ / 2,5% facturación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CISA KEV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I-02, A-06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I + A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🟠 BOD 22-01 (USA) / Referencia ES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—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PRIORIZACIÓN INTEGRADA GQM+PRAGMATIC+NORMATIVA</w:t>
      </w:r>
    </w:p>
    <w:p>
      <w:pPr>
        <w:pStyle w:val="Heading3"/>
        <w:keepNext/>
        <w:keepLines/>
      </w:pPr>
      <w:r>
        <w:t>Nivel de Urgencia ROJO — Acción Inmediata (&lt; 30 días)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Razón de Urgencia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M-I02a (TMPVC Críticas)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CVE CVSS≥9.0 activos sin parche = riesgo de explotación en horas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M-A04a (Uptime)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Si no se monitoriza, el incidente ya está ocurriendo sin detección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M-A02c (Notificación regulatoria)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Incumplimiento NIS2/DORA tiene sanción directa e inmediata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M-C01a (MFA Coverage)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Vector #1 de brecha; cada cuenta sin MFA es una puerta abierta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M-I04b (PKI Health)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Certificado expirado = servicio caído o advertencia de seguridad para usuarios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M-I02c (CVE &gt; 30 días)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Umbral de explotación masiva documentado por CISA y Verizon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M-A06a (Edge Patch Latency)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8× incremento vector borde; exposición activa según CISA KEV</w:t>
            </w:r>
          </w:p>
        </w:tc>
      </w:tr>
    </w:tbl>
    <w:p/>
    <w:p>
      <w:pPr>
        <w:pStyle w:val="Heading3"/>
        <w:keepNext/>
        <w:keepLines/>
      </w:pPr>
      <w:r>
        <w:t>Nivel de Urgencia NARANJA — Urgente (30–90 días)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Razón de Urgencia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M-C02a (Orphan Accounts)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Riesgo de acceso post-baja; auditoría ENS inminente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M-C02b (Access Review)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NIS2 exige gestión formal; auditoría NIS2 en 2026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M-C03b (Algoritmos Legacy)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3DES/SHA-1/MD5 = deuda técnica con riesgo regulatorio creciente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M-I01a (FIM Coverage)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PCI-DSS y ENS Alto; gap de detección de modificaciones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M-A05a (Backup Verification)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Ransomware sin backups verificados = desastre total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M-A05b (Backup Isolation)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Backups conectados = backups cifrados en ataque ransomware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M-AT02a (Training NIS2)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NIS2 Art. 20(2) exige formación de directivos; obligación vigente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M-AT02d (Executive Training)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Responsabilidad personal directivos bajo NIS2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M-I05a (Log Centralization)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Prerequisito de capacidad forense y cumplimiento NIS2/DORA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M-AT01a (Session Recording)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ENS nivel Alto; prerequisito investigación forense</w:t>
            </w:r>
          </w:p>
        </w:tc>
      </w:tr>
    </w:tbl>
    <w:p/>
    <w:p>
      <w:r>
        <w:rPr>
          <w:i/>
        </w:rPr>
        <w:t>Mapeo Normativo GQM+PRAGMATIC CIA Triad v2025 · Referencias: ENS RD 311/2022, NIS2 (UE 2022/2555), DORA (UE 2022/2554), RGPD (UE 2016/679), EU AI Act (UE 2024/1689), eIDAS 2 (UE 2024/1183), EU CRA (en tramitación), NIST CSF 2.0, NIST SP 800-53 R5, NIST PQC FIPS 203/204/205, CISA KEV, ISO/IEC 27001:2022, ISO 22301:2019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