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 la Encuesta SSVC</w:t>
      </w:r>
    </w:p>
    <w:p>
      <w:r>
        <w:t>Hay encuestas que se rellenan como quien acepta las cookies sin leer; esta pretende ser lo contrario. La idea no es “pillar” a nadie, sino poner sobre la mesa hasta qué punto su organización ha pasado del CVSS como horóscopo a la priorización basada en decisiones explícitas, datos enriquecidos y algo parecido a la realidad. [web:24][web:19]</w:t>
      </w:r>
    </w:p>
    <w:p>
      <w:pPr>
        <w:pStyle w:val="Heading2"/>
        <w:keepNext/>
        <w:keepLines/>
      </w:pPr>
      <w:r>
        <w:rPr>
          <w:color w:val="0066CC"/>
        </w:rPr>
        <w:t>1. Por qué otra encuesta más</w:t>
      </w:r>
    </w:p>
    <w:p>
      <w:r>
        <w:t>El volumen de vulnerabilidades publicadas cada año está en niveles que harían llorar a cualquier equipo de seguridad razonablemente dotado. [web:35][web:38] CISA, el CERT/CC y otras entidades han respondido a esta avalancha no con más puntuaciones, sino con mejores decisiones: SSVC, KEV, Vulnrichment, EPSS y toda una constelación de métricas que intentan responder, de una vez, a la pregunta correcta: “¿qué hacemos ahora y con qué prioridad?”. [web:19][web:24][web:22][web:25][web:23][web:20]</w:t>
      </w:r>
    </w:p>
    <w:p>
      <w:r>
        <w:t>Esta encuesta nace precisamente de ahí: de la constatación de que seguir añadiendo decimales al CVSS no resuelve el problema. Lo que importa no es cuánto mide la vulnerabilidad, sino qué hacemos con ella, cuánto tardamos y qué consecuencias tiene esa decisión. [web:24][web:32][web:27][web:16]</w:t>
      </w:r>
    </w:p>
    <w:p>
      <w:pPr>
        <w:pStyle w:val="Heading2"/>
        <w:keepNext/>
        <w:keepLines/>
      </w:pPr>
      <w:r>
        <w:rPr>
          <w:color w:val="0066CC"/>
        </w:rPr>
        <w:t>2. Qué intenta capturar</w:t>
      </w:r>
    </w:p>
    <w:p>
      <w:r>
        <w:t>El cuestionario explora seis dimensiones:</w:t>
      </w:r>
    </w:p>
    <w:p>
      <w:pPr>
        <w:pStyle w:val="ListNumber"/>
        <w:keepLines w:val="1"/>
        <w:keepNext w:val="1"/>
        <w:widowControl w:val="1"/>
      </w:pPr>
      <w:r>
        <w:t xml:space="preserve">Gobernanza: quién manda, quién responde y quién rinde cuentas cuando un CVE se convierte en incidente. [web:33][web:39][web:36]  </w:t>
      </w:r>
    </w:p>
    <w:p>
      <w:pPr>
        <w:pStyle w:val="ListNumber"/>
        <w:keepLines w:val="1"/>
        <w:keepNext w:val="1"/>
        <w:widowControl w:val="1"/>
      </w:pPr>
      <w:r>
        <w:t xml:space="preserve">Datos e inventario: si sabemos realmente qué activos tenemos y qué les duele. [web:33][web:19][web:22]  </w:t>
      </w:r>
    </w:p>
    <w:p>
      <w:pPr>
        <w:pStyle w:val="ListNumber"/>
        <w:keepLines w:val="1"/>
        <w:keepNext w:val="1"/>
        <w:widowControl w:val="1"/>
      </w:pPr>
      <w:r>
        <w:t xml:space="preserve">Detección y señales externas: si miramos más allá del propio ombligo y aprovechamos KEV, Vulnrichment, EPSS y compañía. [web:19][web:22][web:25][web:20][web:23]  </w:t>
      </w:r>
    </w:p>
    <w:p>
      <w:pPr>
        <w:pStyle w:val="ListNumber"/>
        <w:keepLines w:val="1"/>
        <w:keepNext w:val="1"/>
        <w:widowControl w:val="1"/>
      </w:pPr>
      <w:r>
        <w:t xml:space="preserve">Capacidad SSVC: si hemos pasado de leer el paper a tener un modelo, un árbol y, ojalá, cierta automatización. [web:24][web:30][web:19][web:8][web:21]  </w:t>
      </w:r>
    </w:p>
    <w:p>
      <w:pPr>
        <w:pStyle w:val="ListNumber"/>
        <w:keepLines w:val="1"/>
        <w:keepNext w:val="1"/>
        <w:widowControl w:val="1"/>
      </w:pPr>
      <w:r>
        <w:t xml:space="preserve">Métricas y resultados: si medimos tiempos, backlog, incidentes y algo que se parezca a un retorno de inversión. [web:27][web:32][web:35][web:41][web:16]  </w:t>
      </w:r>
    </w:p>
    <w:p>
      <w:pPr>
        <w:pStyle w:val="ListNumber"/>
        <w:keepLines w:val="1"/>
        <w:widowControl w:val="1"/>
      </w:pPr>
      <w:r>
        <w:t>Cumplimiento y cultura: si NIS2 y el resto de regulaciones son aliados o excusas, y si la organización quiere mejorar o simplemente sobrevivir a la próxima auditoría. [web:33][web:39][web:36]</w:t>
      </w:r>
    </w:p>
    <w:p>
      <w:pPr>
        <w:pStyle w:val="Heading2"/>
        <w:keepNext/>
        <w:keepLines/>
      </w:pPr>
      <w:r>
        <w:rPr>
          <w:color w:val="0066CC"/>
        </w:rPr>
        <w:t>3. Cómo leer sus propias respuestas (sin perder el buen humor)</w:t>
      </w:r>
    </w:p>
    <w:p>
      <w:r>
        <w:t>Si al leer ciertas preguntas (por ejemplo, sobre modelos SSVC propios o correlación con incidentes) la respuesta honesta es “no y no”, no es necesariamente un fracaso. Muchos líderes de ciberseguridad en organizaciones críticas todavía están lidiando con inventarios incompletos, herramientas desconectadas y presión constante por incidentes de día a día. [web:27][web:32][web:38]</w:t>
      </w:r>
    </w:p>
    <w:p>
      <w:r>
        <w:t>El valor de la encuesta no está en conseguir un “10”, sino en:</w:t>
      </w:r>
    </w:p>
    <w:p>
      <w:pPr>
        <w:pStyle w:val="ListBullet"/>
        <w:keepLines w:val="1"/>
        <w:keepNext w:val="1"/>
        <w:widowControl w:val="1"/>
      </w:pPr>
      <w:r>
        <w:t xml:space="preserve">Identificar dónde la organización está mejor de lo que pensaba (por ejemplo, gobernanza sólida pero poco aprovechamiento de datos KEV/EPSS). [web:19][web:22][web:25]  </w:t>
      </w:r>
    </w:p>
    <w:p>
      <w:pPr>
        <w:pStyle w:val="ListBullet"/>
        <w:keepLines w:val="1"/>
        <w:keepNext w:val="1"/>
        <w:widowControl w:val="1"/>
      </w:pPr>
      <w:r>
        <w:t xml:space="preserve">Detectar zonas ciegas donde SSVC puede aportar mucho con poco esfuerzo (por ejemplo, formalizar puntos de decisión que hoy ya se usan de forma tácita). [web:24][web:30][web:37]  </w:t>
      </w:r>
    </w:p>
    <w:p>
      <w:pPr>
        <w:pStyle w:val="ListBullet"/>
        <w:keepLines w:val="1"/>
        <w:widowControl w:val="1"/>
      </w:pPr>
      <w:r>
        <w:t>Priorizar inversiones: quizá no hace falta otro escáner, sino la capacidad de correlacionar lo que ya tenemos con Vulnrichment y con el inventario. [web:19][web:28][web:33]</w:t>
      </w:r>
    </w:p>
    <w:p>
      <w:pPr>
        <w:pStyle w:val="Heading2"/>
        <w:keepNext/>
        <w:keepLines/>
      </w:pPr>
      <w:r>
        <w:rPr>
          <w:color w:val="0066CC"/>
        </w:rPr>
        <w:t>4. El papel de SSVC (y por qué no es otra moda pasajera)</w:t>
      </w:r>
    </w:p>
    <w:p>
      <w:r>
        <w:t>SSVC empezó como un ejercicio muy académico de modelar decisiones, y ahora se encuentra en el corazón de cómo CISA prioriza vulnerabilidades para proteger infraestructuras críticas a escala nacional. [web:24][web:19][web:6][web:25] El salto se ha producido gracias a:</w:t>
      </w:r>
    </w:p>
    <w:p>
      <w:pPr>
        <w:pStyle w:val="ListBullet"/>
        <w:keepLines w:val="1"/>
        <w:keepNext w:val="1"/>
        <w:widowControl w:val="1"/>
      </w:pPr>
      <w:r>
        <w:t xml:space="preserve">Datos estructurados: esquemas JSON, integración con CVE, CSAF y CVSS v4. [web:19][web:24][web:22]  </w:t>
      </w:r>
    </w:p>
    <w:p>
      <w:pPr>
        <w:pStyle w:val="ListBullet"/>
        <w:keepLines w:val="1"/>
        <w:keepNext w:val="1"/>
        <w:widowControl w:val="1"/>
      </w:pPr>
      <w:r>
        <w:t xml:space="preserve">Programas KEV y Vulnrichment que ya incorporan puntos de decisión clave (explotación, impacto, automatización). [web:22][web:25][web:28]  </w:t>
      </w:r>
    </w:p>
    <w:p>
      <w:pPr>
        <w:pStyle w:val="ListBullet"/>
        <w:keepLines w:val="1"/>
        <w:widowControl w:val="1"/>
      </w:pPr>
      <w:r>
        <w:t>Herramientas y automatizaciones que generan decisiones SSVC para miles de CVE sin forzar a nadie a leerlos uno a uno. [web:8][web:21][web:18][web:17][web:20]</w:t>
      </w:r>
    </w:p>
    <w:p>
      <w:r>
        <w:t>La encuesta que tienes delante está pensada para que su organización pueda ubicarse en ese recorrido: desde el “no hemos oído hablar de SSVC” hasta el “tenemos modelos por rol, automatización razonable y métricas que se aguantan ante una auditoría NIS2”.</w:t>
      </w:r>
    </w:p>
    <w:p>
      <w:pPr>
        <w:pStyle w:val="Heading2"/>
        <w:keepNext/>
        <w:keepLines/>
      </w:pPr>
      <w:r>
        <w:rPr>
          <w:color w:val="0066CC"/>
        </w:rPr>
        <w:t>5. NIS2 como recordatorio elegante de que esto va en serio</w:t>
      </w:r>
    </w:p>
    <w:p>
      <w:r>
        <w:t>La Directiva NIS2 no pide explícitamente “usad SSVC”, pero sí exige algo peligrosamente cercano: gestión continua de vulnerabilidades, priorización basada en riesgo real (no solo CVSS), gobernanza a nivel de dirección y evidencias de todo ello. [web:33][web:39][web:36]</w:t>
      </w:r>
    </w:p>
    <w:p>
      <w:r>
        <w:t>Traducido: aunque SSVC sea opcional, comportarse como si lo usáramos ya no lo es tanto. El enfoque de decisión estructurada, el uso de indicadores de explotación real, los SLA de remediación y el reporting son elementos indispensables bajo NIS2 y regulaciones nacionales equivalentes. [web:33][web:39]</w:t>
      </w:r>
    </w:p>
    <w:p>
      <w:pPr>
        <w:pStyle w:val="Heading2"/>
        <w:keepNext/>
        <w:keepLines/>
      </w:pPr>
      <w:r>
        <w:rPr>
          <w:color w:val="0066CC"/>
        </w:rPr>
        <w:t>6. Qué hacer después de rellenarla</w:t>
      </w:r>
    </w:p>
    <w:p>
      <w:r>
        <w:t>Tres sugerencias, sin ánimo de arruinarle el fin de semana:</w:t>
      </w:r>
    </w:p>
    <w:p>
      <w:pPr>
        <w:pStyle w:val="ListNumber"/>
        <w:keepLines w:val="1"/>
        <w:keepNext w:val="1"/>
        <w:widowControl w:val="1"/>
      </w:pPr>
      <w:r>
        <w:t xml:space="preserve">Construir un mapa de calor interno con los resultados por bloque y discutirlo con los equipos implicados (seguridad, TI, riesgo, negocio). [web:27][web:32]  </w:t>
      </w:r>
    </w:p>
    <w:p>
      <w:pPr>
        <w:pStyle w:val="ListNumber"/>
        <w:keepLines w:val="1"/>
        <w:keepNext w:val="1"/>
        <w:widowControl w:val="1"/>
      </w:pPr>
      <w:r>
        <w:t xml:space="preserve">Elegir una o dos mejoras concretas para los próximos 12 meses (por ejemplo, adoptar KEV + Vulnrichment y definir plazos claros para vulnerabilidades “Act”). [web:19][web:22][web:25][web:6]  </w:t>
      </w:r>
    </w:p>
    <w:p>
      <w:pPr>
        <w:pStyle w:val="ListNumber"/>
        <w:keepLines w:val="1"/>
        <w:widowControl w:val="1"/>
      </w:pPr>
      <w:r>
        <w:t>Repetir la encuesta periódicamente, no para coleccionar PDFs, sino para demostrar progreso medible a dirección, reguladores y —en el mejor de los casos— a usted mismo.</w:t>
      </w:r>
    </w:p>
    <w:p>
      <w:pPr>
        <w:pStyle w:val="Heading2"/>
        <w:keepNext/>
        <w:keepLines/>
      </w:pPr>
      <w:r>
        <w:rPr>
          <w:color w:val="0066CC"/>
        </w:rPr>
        <w:t>7. Epílogo</w:t>
      </w:r>
    </w:p>
    <w:p>
      <w:r>
        <w:t>Si ha llegado hasta aquí, ya ha demostrado más paciencia que buena parte del ecosistema. La buena noticia es que la combinación de SSVC, datos enriquecidos, métricas razonables y una pizca de ironía lúcida suele dar mejores resultados que otro comité para debatir prioridades mientras los CVE siguen cayendo como meteoritos. [web:19][web:24][web:27][web:32][web:6]</w:t>
      </w:r>
    </w:p>
    <w:p>
      <w:r>
        <w:t>Ahora, si le parece, pasemos de las preguntas a las decisiones.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