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SASE</w:t>
      </w:r>
    </w:p>
    <w:p>
      <w:r>
        <w:t>Marco conceptual para enlazar objetivos nacionales (ENS, NIS2, Estrategia Nacional de Ciberseguridad) con métricas técnicas SASE mediante GQM (Goal–Question–Metric) y evaluar la calidad de cada métrica con el metamodelo PRAGMATIC (Predictive, Relevant, Actionable, Genuine, Meaningful, Accurate, Timely, Independent, Cheap).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 xml:space="preserve">La arquitectura SASE aporta un plano técnico unificado (red + seguridad) ideal para instrumentar métricas alineadas con objetivos de política pública y de negocio. El riesgo habitual es empezar por la métrica (“latencia”, “MTTR”, “MFA”) sin tener claro el </w:t>
      </w:r>
      <w:r>
        <w:rPr>
          <w:b/>
        </w:rPr>
        <w:t>para qué</w:t>
      </w:r>
      <w:r>
        <w:t xml:space="preserve"> y el </w:t>
      </w:r>
      <w:r>
        <w:rPr>
          <w:b/>
        </w:rPr>
        <w:t>qué decisión</w:t>
      </w:r>
      <w:r>
        <w:t xml:space="preserve"> soporta.</w:t>
      </w:r>
    </w:p>
    <w:p>
      <w:r>
        <w:t>El enfoque GQM obliga a partir de objetivos explícitos, formular preguntas diagnósticas y solo después definir métricas, mientras que PRAGMATIC proporciona un checklist sistemático para decidir si una métrica merece un lugar en el cuadro de mando.</w:t>
      </w:r>
    </w:p>
    <w:p>
      <w:pPr>
        <w:pStyle w:val="Heading2"/>
        <w:keepNext/>
        <w:keepLines/>
      </w:pPr>
      <w:r>
        <w:rPr>
          <w:color w:val="0066CC"/>
        </w:rPr>
        <w:t>2. Resumen de los marcos GQM y PRAGMATIC</w:t>
      </w:r>
    </w:p>
    <w:p>
      <w:pPr>
        <w:pStyle w:val="Heading3"/>
        <w:keepNext/>
        <w:keepLines/>
      </w:pPr>
      <w:r>
        <w:t>2.1. GQM (Goal–Question–Metric)</w:t>
      </w:r>
    </w:p>
    <w:p>
      <w:pPr>
        <w:pStyle w:val="ListBullet"/>
        <w:keepLines w:val="1"/>
        <w:keepNext w:val="1"/>
        <w:widowControl w:val="1"/>
      </w:pPr>
      <w:r>
        <w:t>Goal (Objetivo)</w:t>
        <w:br/>
        <w:t xml:space="preserve">  Propósito de la medición, objeto a medir, punto de vista, contexto.</w:t>
      </w:r>
    </w:p>
    <w:p>
      <w:pPr>
        <w:pStyle w:val="ListBullet"/>
        <w:keepLines w:val="1"/>
        <w:keepNext w:val="1"/>
        <w:widowControl w:val="1"/>
      </w:pPr>
      <w:r>
        <w:t>Question (Pregunta)</w:t>
        <w:br/>
        <w:t xml:space="preserve">  Preguntas que aclaran si el objetivo se está logrando o no.</w:t>
      </w:r>
    </w:p>
    <w:p>
      <w:pPr>
        <w:pStyle w:val="ListBullet"/>
        <w:keepLines w:val="1"/>
        <w:widowControl w:val="1"/>
      </w:pPr>
      <w:r>
        <w:t>Metric (Métrica)</w:t>
        <w:br/>
        <w:t xml:space="preserve">  Medidas cuantitativas/ cualitativas que permiten responder las preguntas.</w:t>
      </w:r>
    </w:p>
    <w:p>
      <w:r>
        <w:t>Esquema mínimo de definición de un objetivo GQM:</w:t>
      </w:r>
    </w:p>
    <w:p>
      <w:r>
        <w:rPr>
          <w:i/>
        </w:rPr>
        <w:t>Analizar</w:t>
      </w:r>
      <w:r>
        <w:t xml:space="preserve"> </w:t>
      </w:r>
      <w:r>
        <w:rPr>
          <w:rFonts w:ascii="Courier New" w:hAnsi="Courier New"/>
          <w:sz w:val="18"/>
        </w:rPr>
        <w:t>&lt;objeto&gt;</w:t>
      </w:r>
      <w:r>
        <w:t xml:space="preserve"> </w:t>
      </w:r>
      <w:r>
        <w:rPr>
          <w:i/>
        </w:rPr>
        <w:t>con el propósito de</w:t>
      </w:r>
      <w:r>
        <w:t xml:space="preserve"> </w:t>
      </w:r>
      <w:r>
        <w:rPr>
          <w:rFonts w:ascii="Courier New" w:hAnsi="Courier New"/>
          <w:sz w:val="18"/>
        </w:rPr>
        <w:t>&lt;motivo&gt;</w:t>
      </w:r>
      <w:r>
        <w:t xml:space="preserve"> </w:t>
      </w:r>
      <w:r>
        <w:rPr>
          <w:i/>
        </w:rPr>
        <w:t>desde el punto de vista de</w:t>
      </w:r>
      <w:r>
        <w:t xml:space="preserve"> </w:t>
      </w:r>
      <w:r>
        <w:rPr>
          <w:rFonts w:ascii="Courier New" w:hAnsi="Courier New"/>
          <w:sz w:val="18"/>
        </w:rPr>
        <w:t>&lt;rol&gt;</w:t>
      </w:r>
      <w:r>
        <w:t xml:space="preserve"> </w:t>
      </w:r>
      <w:r>
        <w:rPr>
          <w:i/>
        </w:rPr>
        <w:t>en el contexto de</w:t>
      </w:r>
      <w:r>
        <w:t xml:space="preserve"> </w:t>
      </w:r>
      <w:r>
        <w:rPr>
          <w:rFonts w:ascii="Courier New" w:hAnsi="Courier New"/>
          <w:sz w:val="18"/>
        </w:rPr>
        <w:t>&lt;organización/entorno&gt;</w:t>
      </w:r>
      <w:r>
        <w:t>.</w:t>
      </w:r>
    </w:p>
    <w:p>
      <w:pPr>
        <w:pStyle w:val="Heading3"/>
        <w:keepNext/>
        <w:keepLines/>
      </w:pPr>
      <w:r>
        <w:t>2.2. PRAGMATIC</w:t>
      </w:r>
    </w:p>
    <w:p>
      <w:r>
        <w:t>Cada métrica se valora (por ejemplo, de 0 a 3 o de 1 a 5) según:</w:t>
      </w:r>
    </w:p>
    <w:p>
      <w:pPr>
        <w:pStyle w:val="ListBullet"/>
        <w:keepLines w:val="1"/>
        <w:keepNext w:val="1"/>
        <w:widowControl w:val="1"/>
      </w:pPr>
      <w:r>
        <w:t>P – Predictive (Predictiva)</w:t>
        <w:br/>
        <w:t xml:space="preserve">  ¿Anticipa problemas u oportunidades futuros?</w:t>
      </w:r>
    </w:p>
    <w:p>
      <w:pPr>
        <w:pStyle w:val="ListBullet"/>
        <w:keepLines w:val="1"/>
        <w:keepNext w:val="1"/>
        <w:widowControl w:val="1"/>
      </w:pPr>
      <w:r>
        <w:t>R – Relevant (Relevante)</w:t>
        <w:br/>
        <w:t xml:space="preserve">  ¿Importa de verdad al objetivo y a los decisores?</w:t>
      </w:r>
    </w:p>
    <w:p>
      <w:pPr>
        <w:pStyle w:val="ListBullet"/>
        <w:keepLines w:val="1"/>
        <w:keepNext w:val="1"/>
        <w:widowControl w:val="1"/>
      </w:pPr>
      <w:r>
        <w:t>A – Actionable (Accionable)</w:t>
        <w:br/>
        <w:t xml:space="preserve">  ¿Sugiere acciones concretas? ¿Qué harías si empeora?</w:t>
      </w:r>
    </w:p>
    <w:p>
      <w:pPr>
        <w:pStyle w:val="ListBullet"/>
        <w:keepLines w:val="1"/>
        <w:keepNext w:val="1"/>
        <w:widowControl w:val="1"/>
      </w:pPr>
      <w:r>
        <w:t>G – Genuine (Genuina)</w:t>
        <w:br/>
        <w:t xml:space="preserve">  ¿Mide lo que dice medir, sin ser un proxy engañoso?</w:t>
      </w:r>
    </w:p>
    <w:p>
      <w:pPr>
        <w:pStyle w:val="ListBullet"/>
        <w:keepLines w:val="1"/>
        <w:keepNext w:val="1"/>
        <w:widowControl w:val="1"/>
      </w:pPr>
      <w:r>
        <w:t>M – Meaningful (Significativa)</w:t>
        <w:br/>
        <w:t xml:space="preserve">  ¿Se entiende fácilmente, sin tesis doctoral?</w:t>
      </w:r>
    </w:p>
    <w:p>
      <w:pPr>
        <w:pStyle w:val="ListBullet"/>
        <w:keepLines w:val="1"/>
        <w:keepNext w:val="1"/>
        <w:widowControl w:val="1"/>
      </w:pPr>
      <w:r>
        <w:t>A – Accurate (Precisa)</w:t>
        <w:br/>
        <w:t xml:space="preserve">  ¿Es suficientemente exacta para la decisión a tomar?</w:t>
      </w:r>
    </w:p>
    <w:p>
      <w:pPr>
        <w:pStyle w:val="ListBullet"/>
        <w:keepLines w:val="1"/>
        <w:keepNext w:val="1"/>
        <w:widowControl w:val="1"/>
      </w:pPr>
      <w:r>
        <w:t>T – Timely (Oportuna)</w:t>
        <w:br/>
        <w:t xml:space="preserve">  ¿Está disponible cuando hace falta decidir?</w:t>
      </w:r>
    </w:p>
    <w:p>
      <w:pPr>
        <w:pStyle w:val="ListBullet"/>
        <w:keepLines w:val="1"/>
        <w:keepNext w:val="1"/>
        <w:widowControl w:val="1"/>
      </w:pPr>
      <w:r>
        <w:t>I – Independent (Independiente)</w:t>
        <w:br/>
        <w:t xml:space="preserve">  ¿Está poco contaminada por conflictos de interés / manipulaciones?</w:t>
      </w:r>
    </w:p>
    <w:p>
      <w:pPr>
        <w:pStyle w:val="ListBullet"/>
        <w:keepLines w:val="1"/>
        <w:widowControl w:val="1"/>
      </w:pPr>
      <w:r>
        <w:t>C – Cheap (Rentable)</w:t>
        <w:br/>
        <w:t xml:space="preserve">  ¿Su coste de obtención y mantenimiento compensa el valor que aporta?</w:t>
      </w:r>
    </w:p>
    <w:p>
      <w:pPr>
        <w:pStyle w:val="Heading2"/>
        <w:keepNext/>
        <w:keepLines/>
      </w:pPr>
      <w:r>
        <w:rPr>
          <w:color w:val="0066CC"/>
        </w:rPr>
        <w:t>3. Objetivos nacionales y de alto nivel aplicables a SASE</w:t>
      </w:r>
    </w:p>
    <w:p>
      <w:r>
        <w:t>Ejemplos de objetivos (G) que sirven de raíz GQM para el marco SASE:</w:t>
      </w:r>
    </w:p>
    <w:p>
      <w:pPr>
        <w:pStyle w:val="ListNumber"/>
        <w:keepLines w:val="1"/>
        <w:keepNext w:val="1"/>
        <w:widowControl w:val="1"/>
      </w:pPr>
      <w:r>
        <w:br/>
        <w:t>Garantizar la continuidad y disponibilidad de los servicios esenciales digitales.</w:t>
        <w:br/>
        <w:t xml:space="preserve">   – Relacionado con ENS (disponibilidad, continuidad de la actividad) y NIS2 (servicios esenciales).</w:t>
        <w:br/>
      </w:r>
    </w:p>
    <w:p>
      <w:pPr>
        <w:pStyle w:val="ListNumber"/>
        <w:keepLines w:val="1"/>
        <w:keepNext w:val="1"/>
        <w:widowControl w:val="1"/>
      </w:pPr>
      <w:r>
        <w:br/>
        <w:t>Reducir de forma mensurable el riesgo de ciberincidentes en acceso remoto y cloud.</w:t>
        <w:br/>
        <w:t xml:space="preserve">   – NIS2 (gestión de riesgos, incidentes), ENS (confidencialidad, integridad, trazabilidad).</w:t>
        <w:br/>
      </w:r>
    </w:p>
    <w:p>
      <w:pPr>
        <w:pStyle w:val="ListNumber"/>
        <w:keepLines w:val="1"/>
        <w:keepNext w:val="1"/>
        <w:widowControl w:val="1"/>
      </w:pPr>
      <w:r>
        <w:br/>
        <w:t>Mejorar la experiencia de usuario (QoE) en servicios digitales críticos, manteniendo controles de seguridad proporcionales.</w:t>
        <w:br/>
        <w:t xml:space="preserve">   – Objetivos de administración digital y confianza en servicios.</w:t>
        <w:br/>
      </w:r>
    </w:p>
    <w:p>
      <w:pPr>
        <w:pStyle w:val="ListNumber"/>
        <w:keepLines w:val="1"/>
        <w:keepNext w:val="1"/>
        <w:widowControl w:val="1"/>
      </w:pPr>
      <w:r>
        <w:br/>
        <w:t>Asegurar el cumplimiento efectivo de ENS y NIS2 en entornos híbridos y multicloud.</w:t>
        <w:br/>
        <w:t xml:space="preserve">   – Alineamiento regulatorio y auditorías.</w:t>
        <w:br/>
      </w:r>
    </w:p>
    <w:p>
      <w:pPr>
        <w:pStyle w:val="ListNumber"/>
        <w:keepLines w:val="1"/>
        <w:widowControl w:val="1"/>
      </w:pPr>
      <w:r>
        <w:br/>
        <w:t>Optimizar el uso de recursos mediante consolidación de plataformas de red y seguridad, demostrando un ROI razonable.</w:t>
        <w:br/>
        <w:t xml:space="preserve">   – Objetivos de eficiencia y sostenibilidad presupuestaria.</w:t>
        <w:br/>
      </w:r>
    </w:p>
    <w:p>
      <w:r>
        <w:rPr>
          <w:b/>
        </w:rPr>
        <w:t>Garantizar la continuidad y disponibilidad de los servicios esenciales digitales.</w:t>
      </w:r>
      <w:r/>
      <w:r>
        <w:br/>
        <w:t xml:space="preserve">   – Relacionado con ENS (disponibilidad, continuidad de la actividad) y NIS2 (servicios esenciales).</w:t>
      </w:r>
    </w:p>
    <w:p>
      <w:r>
        <w:rPr>
          <w:b/>
        </w:rPr>
        <w:t>Reducir de forma mensurable el riesgo de ciberincidentes en acceso remoto y cloud.</w:t>
      </w:r>
      <w:r/>
      <w:r>
        <w:br/>
        <w:t xml:space="preserve">   – NIS2 (gestión de riesgos, incidentes), ENS (confidencialidad, integridad, trazabilidad).</w:t>
      </w:r>
    </w:p>
    <w:p>
      <w:r>
        <w:rPr>
          <w:b/>
        </w:rPr>
        <w:t>Mejorar la experiencia de usuario (QoE) en servicios digitales críticos, manteniendo controles de seguridad proporcionales.</w:t>
      </w:r>
      <w:r/>
      <w:r>
        <w:br/>
        <w:t xml:space="preserve">   – Objetivos de administración digital y confianza en servicios.</w:t>
      </w:r>
    </w:p>
    <w:p>
      <w:r>
        <w:rPr>
          <w:b/>
        </w:rPr>
        <w:t>Asegurar el cumplimiento efectivo de ENS y NIS2 en entornos híbridos y multicloud.</w:t>
      </w:r>
      <w:r/>
      <w:r>
        <w:br/>
        <w:t xml:space="preserve">   – Alineamiento regulatorio y auditorías.</w:t>
      </w:r>
    </w:p>
    <w:p>
      <w:r>
        <w:rPr>
          <w:b/>
        </w:rPr>
        <w:t>Optimizar el uso de recursos mediante consolidación de plataformas de red y seguridad, demostrando un ROI razonable.</w:t>
      </w:r>
      <w:r/>
      <w:r>
        <w:br/>
        <w:t xml:space="preserve">   – Objetivos de eficiencia y sostenibilidad presupuestaria.</w:t>
      </w:r>
    </w:p>
    <w:p>
      <w:pPr>
        <w:pStyle w:val="Heading2"/>
        <w:keepNext/>
        <w:keepLines/>
      </w:pPr>
      <w:r>
        <w:rPr>
          <w:color w:val="0066CC"/>
        </w:rPr>
        <w:t>4. Aplicación GQM a indicadores clave SASE del informe</w:t>
      </w:r>
    </w:p>
    <w:p>
      <w:r>
        <w:t>En esta sección se resume la estructura GQM para los principales grupos de indicadores del informe SASE previo. El detalle exhaustivo de cada métrica se desarrolla en la matriz PRAGMATIC.</w:t>
      </w:r>
    </w:p>
    <w:p>
      <w:pPr>
        <w:pStyle w:val="Heading3"/>
        <w:keepNext/>
        <w:keepLines/>
      </w:pPr>
      <w:r>
        <w:t>4.1. Grupo 1 – Latencia, jitter, pérdida y QoE SASE</w:t>
      </w:r>
    </w:p>
    <w:p>
      <w:r>
        <w:rPr>
          <w:b/>
        </w:rPr>
        <w:t>Goal G1.</w:t>
      </w:r>
      <w:r/>
      <w:r>
        <w:br/>
        <w:t>Analizar el rendimiento extremo a extremo del acceso a servicios cloud y aplicaciones internas críticas, con el propósito de garantizar una experiencia de usuario adecuada y la continuidad de servicios esenciales, desde el punto de vista de responsables de servicio y ciberseguridad, en el contexto de la administración digital y operadores sujetos a ENS/NIS2.</w:t>
      </w:r>
    </w:p>
    <w:p>
      <w:r>
        <w:rPr>
          <w:b/>
        </w:rPr>
        <w:t>Questions Q1.x:</w:t>
      </w:r>
    </w:p>
    <w:p>
      <w:pPr>
        <w:pStyle w:val="ListBullet"/>
        <w:keepLines w:val="1"/>
        <w:keepNext w:val="1"/>
        <w:widowControl w:val="1"/>
      </w:pPr>
      <w:r>
        <w:t xml:space="preserve">Q1.1: ¿Cuál es la latencia típica y de cola (p95/p99) hacia las aplicaciones críticas a través de SASE?  </w:t>
      </w:r>
    </w:p>
    <w:p>
      <w:pPr>
        <w:pStyle w:val="ListBullet"/>
        <w:keepLines w:val="1"/>
        <w:keepNext w:val="1"/>
        <w:widowControl w:val="1"/>
      </w:pPr>
      <w:r>
        <w:t xml:space="preserve">Q1.2: ¿Qué jitter y pérdida de paquetes se registran para tráfico sensible (voz, vídeo, aplicaciones transaccionales)?  </w:t>
      </w:r>
    </w:p>
    <w:p>
      <w:pPr>
        <w:pStyle w:val="ListBullet"/>
        <w:keepLines w:val="1"/>
        <w:keepNext w:val="1"/>
        <w:widowControl w:val="1"/>
      </w:pPr>
      <w:r>
        <w:t xml:space="preserve">Q1.3: ¿Cuál es el tiempo de transacción (p.ej. carga de página, operación clínica, registro educativo) visto desde el usuario?  </w:t>
      </w:r>
    </w:p>
    <w:p>
      <w:pPr>
        <w:pStyle w:val="ListBullet"/>
        <w:keepLines w:val="1"/>
        <w:keepNext w:val="1"/>
        <w:widowControl w:val="1"/>
      </w:pPr>
      <w:r>
        <w:t xml:space="preserve">Q1.4: ¿Qué disponibilidad efectiva tienen los PoPs/ túneles SASE que soportan servicios esenciales?  </w:t>
      </w:r>
    </w:p>
    <w:p>
      <w:pPr>
        <w:pStyle w:val="ListBullet"/>
        <w:keepLines w:val="1"/>
        <w:widowControl w:val="1"/>
      </w:pPr>
      <w:r>
        <w:t>Q1.5: ¿Cómo se traduce todo lo anterior en un índice de QoE comprensible para negocio?</w:t>
      </w:r>
    </w:p>
    <w:p>
      <w:r>
        <w:rPr>
          <w:b/>
        </w:rPr>
        <w:t>Metrics M1.x:</w:t>
      </w:r>
    </w:p>
    <w:p>
      <w:pPr>
        <w:pStyle w:val="ListBullet"/>
        <w:keepLines w:val="1"/>
        <w:keepNext w:val="1"/>
        <w:widowControl w:val="1"/>
      </w:pPr>
      <w:r>
        <w:t xml:space="preserve">M1.1: Latencia media y p95/p99 hacia aplicaciones críticas (ms).  </w:t>
      </w:r>
    </w:p>
    <w:p>
      <w:pPr>
        <w:pStyle w:val="ListBullet"/>
        <w:keepLines w:val="1"/>
        <w:keepNext w:val="1"/>
        <w:widowControl w:val="1"/>
      </w:pPr>
      <w:r>
        <w:t xml:space="preserve">M1.2: Jitter medio y p95 en tráfico de voz/vídeo (ms).  </w:t>
      </w:r>
    </w:p>
    <w:p>
      <w:pPr>
        <w:pStyle w:val="ListBullet"/>
        <w:keepLines w:val="1"/>
        <w:keepNext w:val="1"/>
        <w:widowControl w:val="1"/>
      </w:pPr>
      <w:r>
        <w:t xml:space="preserve">M1.3: Pérdida de paquetes (%) en enlaces/túneles relevantes.  </w:t>
      </w:r>
    </w:p>
    <w:p>
      <w:pPr>
        <w:pStyle w:val="ListBullet"/>
        <w:keepLines w:val="1"/>
        <w:keepNext w:val="1"/>
        <w:widowControl w:val="1"/>
      </w:pPr>
      <w:r>
        <w:t xml:space="preserve">M1.4: Tiempo medio de carga de página/operación en aplicación clave (s).  </w:t>
      </w:r>
    </w:p>
    <w:p>
      <w:pPr>
        <w:pStyle w:val="ListBullet"/>
        <w:keepLines w:val="1"/>
        <w:keepNext w:val="1"/>
        <w:widowControl w:val="1"/>
      </w:pPr>
      <w:r>
        <w:t xml:space="preserve">M1.5: Disponibilidad mensual de PoPs/túneles SASE (%).  </w:t>
      </w:r>
    </w:p>
    <w:p>
      <w:pPr>
        <w:pStyle w:val="ListBullet"/>
        <w:keepLines w:val="1"/>
        <w:widowControl w:val="1"/>
      </w:pPr>
      <w:r>
        <w:t>M1.6: Índice compuesto de QoE (0–100) por tipo de servicio/sector.</w:t>
      </w:r>
    </w:p>
    <w:p>
      <w:pPr>
        <w:pStyle w:val="Heading3"/>
        <w:keepNext/>
        <w:keepLines/>
      </w:pPr>
      <w:r>
        <w:t>4.2. Grupo 2 – Métricas de Zero Trust, identidad y ZTNA</w:t>
      </w:r>
    </w:p>
    <w:p>
      <w:r>
        <w:rPr>
          <w:b/>
        </w:rPr>
        <w:t>Goal G2.</w:t>
      </w:r>
      <w:r/>
      <w:r>
        <w:br/>
        <w:t>Analizar el grado de implantación de principios Zero Trust en el acceso a recursos internos y cloud, con el propósito de reducir la superficie de ataque y el movimiento lateral, desde el punto de vista de CISOs y arquitectos de seguridad, en organizaciones sujetas a ENS/NIS2.</w:t>
      </w:r>
    </w:p>
    <w:p>
      <w:r>
        <w:rPr>
          <w:b/>
        </w:rPr>
        <w:t>Questions Q2.x:</w:t>
      </w:r>
    </w:p>
    <w:p>
      <w:pPr>
        <w:pStyle w:val="ListBullet"/>
        <w:keepLines w:val="1"/>
        <w:keepNext w:val="1"/>
        <w:widowControl w:val="1"/>
      </w:pPr>
      <w:r>
        <w:t xml:space="preserve">Q2.1: ¿Qué porcentaje de usuarios sensibles utiliza MFA y políticas contextuales?  </w:t>
      </w:r>
    </w:p>
    <w:p>
      <w:pPr>
        <w:pStyle w:val="ListBullet"/>
        <w:keepLines w:val="1"/>
        <w:keepNext w:val="1"/>
        <w:widowControl w:val="1"/>
      </w:pPr>
      <w:r>
        <w:t xml:space="preserve">Q2.2: ¿Qué proporción de aplicaciones internas críticas se expone únicamente vía ZTNA?  </w:t>
      </w:r>
    </w:p>
    <w:p>
      <w:pPr>
        <w:pStyle w:val="ListBullet"/>
        <w:keepLines w:val="1"/>
        <w:keepNext w:val="1"/>
        <w:widowControl w:val="1"/>
      </w:pPr>
      <w:r>
        <w:t xml:space="preserve">Q2.3: ¿En qué medida la segmentación se basa en identidad/rol en lugar de en red plana?  </w:t>
      </w:r>
    </w:p>
    <w:p>
      <w:pPr>
        <w:pStyle w:val="ListBullet"/>
        <w:keepLines w:val="1"/>
        <w:widowControl w:val="1"/>
      </w:pPr>
      <w:r>
        <w:t>Q2.4: ¿Existe un roadmap Zero Trust formal y se monitoriza su avance?</w:t>
      </w:r>
    </w:p>
    <w:p>
      <w:r>
        <w:rPr>
          <w:b/>
        </w:rPr>
        <w:t>Metrics M2.x:</w:t>
      </w:r>
    </w:p>
    <w:p>
      <w:pPr>
        <w:pStyle w:val="ListBullet"/>
        <w:keepLines w:val="1"/>
        <w:keepNext w:val="1"/>
        <w:widowControl w:val="1"/>
      </w:pPr>
      <w:r>
        <w:t xml:space="preserve">M2.1: % de cuentas con MFA activo sobre universo de usuarios sensibles.  </w:t>
      </w:r>
    </w:p>
    <w:p>
      <w:pPr>
        <w:pStyle w:val="ListBullet"/>
        <w:keepLines w:val="1"/>
        <w:keepNext w:val="1"/>
        <w:widowControl w:val="1"/>
      </w:pPr>
      <w:r>
        <w:t xml:space="preserve">M2.2: % de aplicaciones críticas accesibles solo vía ZTNA.  </w:t>
      </w:r>
    </w:p>
    <w:p>
      <w:pPr>
        <w:pStyle w:val="ListBullet"/>
        <w:keepLines w:val="1"/>
        <w:keepNext w:val="1"/>
        <w:widowControl w:val="1"/>
      </w:pPr>
      <w:r>
        <w:t xml:space="preserve">M2.3: Porcentaje de accesos privilegiados gestionados mediante ZTNA + políticas contextuales.  </w:t>
      </w:r>
    </w:p>
    <w:p>
      <w:pPr>
        <w:pStyle w:val="ListBullet"/>
        <w:keepLines w:val="1"/>
        <w:widowControl w:val="1"/>
      </w:pPr>
      <w:r>
        <w:t>M2.4: Índice de madurez Zero Trust (escala 0–100) basado en un modelo de niveles.</w:t>
      </w:r>
    </w:p>
    <w:p>
      <w:pPr>
        <w:pStyle w:val="Heading3"/>
        <w:keepNext/>
        <w:keepLines/>
      </w:pPr>
      <w:r>
        <w:t>4.3. Grupo 3 – Métricas SOC: MTTD, MTTR, MTTC en SASE</w:t>
      </w:r>
    </w:p>
    <w:p>
      <w:r>
        <w:rPr>
          <w:b/>
        </w:rPr>
        <w:t>Goal G3.</w:t>
      </w:r>
      <w:r/>
      <w:r>
        <w:br/>
        <w:t>Analizar la eficacia de detección y respuesta a incidentes relacionados con el plano SASE (acceso remoto y cloud), con el propósito de reducir el impacto de incidentes y el tiempo de exposición, desde el punto de vista del SOC nacional o corporativo.</w:t>
      </w:r>
    </w:p>
    <w:p>
      <w:r>
        <w:rPr>
          <w:b/>
        </w:rPr>
        <w:t>Questions Q3.x:</w:t>
      </w:r>
    </w:p>
    <w:p>
      <w:pPr>
        <w:pStyle w:val="ListBullet"/>
        <w:keepLines w:val="1"/>
        <w:keepNext w:val="1"/>
        <w:widowControl w:val="1"/>
      </w:pPr>
      <w:r>
        <w:t xml:space="preserve">Q3.1: ¿Cuánto tiempo se tarda de media en detectar incidentes relacionados con SASE?  </w:t>
      </w:r>
    </w:p>
    <w:p>
      <w:pPr>
        <w:pStyle w:val="ListBullet"/>
        <w:keepLines w:val="1"/>
        <w:keepNext w:val="1"/>
        <w:widowControl w:val="1"/>
      </w:pPr>
      <w:r>
        <w:t xml:space="preserve">Q3.2: ¿Cuánto se tarda en contenerlos (bloqueo de usuario, política, túnel)?  </w:t>
      </w:r>
    </w:p>
    <w:p>
      <w:pPr>
        <w:pStyle w:val="ListBullet"/>
        <w:keepLines w:val="1"/>
        <w:keepNext w:val="1"/>
        <w:widowControl w:val="1"/>
      </w:pPr>
      <w:r>
        <w:t xml:space="preserve">Q3.3: ¿Cómo se compara el rendimiento actual con la línea base pre-SASE?  </w:t>
      </w:r>
    </w:p>
    <w:p>
      <w:pPr>
        <w:pStyle w:val="ListBullet"/>
        <w:keepLines w:val="1"/>
        <w:widowControl w:val="1"/>
      </w:pPr>
      <w:r>
        <w:t>Q3.4: ¿Qué volumen y tipo de amenazas bloquea el plano SASE?</w:t>
      </w:r>
    </w:p>
    <w:p>
      <w:r>
        <w:rPr>
          <w:b/>
        </w:rPr>
        <w:t>Metrics M3.x:</w:t>
      </w:r>
    </w:p>
    <w:p>
      <w:pPr>
        <w:pStyle w:val="ListBullet"/>
        <w:keepLines w:val="1"/>
        <w:keepNext w:val="1"/>
        <w:widowControl w:val="1"/>
      </w:pPr>
      <w:r>
        <w:t xml:space="preserve">M3.1: MTTD-SASE (Mean Time To Detect) en minutos/horas.  </w:t>
      </w:r>
    </w:p>
    <w:p>
      <w:pPr>
        <w:pStyle w:val="ListBullet"/>
        <w:keepLines w:val="1"/>
        <w:keepNext w:val="1"/>
        <w:widowControl w:val="1"/>
      </w:pPr>
      <w:r>
        <w:t xml:space="preserve">M3.2: MTTC-SASE (Mean Time To Contain).  </w:t>
      </w:r>
    </w:p>
    <w:p>
      <w:pPr>
        <w:pStyle w:val="ListBullet"/>
        <w:keepLines w:val="1"/>
        <w:keepNext w:val="1"/>
        <w:widowControl w:val="1"/>
      </w:pPr>
      <w:r>
        <w:t xml:space="preserve">M3.3: MTTR-SASE (Mean Time To Recover).  </w:t>
      </w:r>
    </w:p>
    <w:p>
      <w:pPr>
        <w:pStyle w:val="ListBullet"/>
        <w:keepLines w:val="1"/>
        <w:keepNext w:val="1"/>
        <w:widowControl w:val="1"/>
      </w:pPr>
      <w:r>
        <w:t xml:space="preserve">M3.4: Número de incidentes SASE al mes y su distribución por severidad.  </w:t>
      </w:r>
    </w:p>
    <w:p>
      <w:pPr>
        <w:pStyle w:val="ListBullet"/>
        <w:keepLines w:val="1"/>
        <w:widowControl w:val="1"/>
      </w:pPr>
      <w:r>
        <w:t>M3.5: Número de amenazas bloqueadas por categoría (malware, phishing, C2, exfiltración).</w:t>
      </w:r>
    </w:p>
    <w:p>
      <w:pPr>
        <w:pStyle w:val="Heading3"/>
        <w:keepNext/>
        <w:keepLines/>
      </w:pPr>
      <w:r>
        <w:t>4.4. Grupo 4 – Cumplimiento ENS/NIS2 y gobierno</w:t>
      </w:r>
    </w:p>
    <w:p>
      <w:r>
        <w:rPr>
          <w:b/>
        </w:rPr>
        <w:t>Goal G4.</w:t>
      </w:r>
      <w:r/>
      <w:r>
        <w:br/>
        <w:t>Analizar hasta qué punto SASE se utiliza como plano común para implantar medidas ENS y NIS2 en servicios cloud y acceso remoto, con el propósito de mejorar el cumplimiento y la auditabilidad de los controles, desde el punto de vista de responsables de cumplimiento y auditores.</w:t>
      </w:r>
    </w:p>
    <w:p>
      <w:r>
        <w:rPr>
          <w:b/>
        </w:rPr>
        <w:t>Questions Q4.x:</w:t>
      </w:r>
    </w:p>
    <w:p>
      <w:pPr>
        <w:pStyle w:val="ListBullet"/>
        <w:keepLines w:val="1"/>
        <w:keepNext w:val="1"/>
        <w:widowControl w:val="1"/>
      </w:pPr>
      <w:r>
        <w:t xml:space="preserve">Q4.1: ¿Qué porcentaje de proyectos cloud integra de forma sistemática SASE/ZTNA?  </w:t>
      </w:r>
    </w:p>
    <w:p>
      <w:pPr>
        <w:pStyle w:val="ListBullet"/>
        <w:keepLines w:val="1"/>
        <w:keepNext w:val="1"/>
        <w:widowControl w:val="1"/>
      </w:pPr>
      <w:r>
        <w:t xml:space="preserve">Q4.2: ¿Hasta qué nivel existe mapeo formal SASE–ENS/NIS2?  </w:t>
      </w:r>
    </w:p>
    <w:p>
      <w:pPr>
        <w:pStyle w:val="ListBullet"/>
        <w:keepLines w:val="1"/>
        <w:keepNext w:val="1"/>
        <w:widowControl w:val="1"/>
      </w:pPr>
      <w:r>
        <w:t xml:space="preserve">Q4.3: ¿Qué proporción de acceso a sistemas ENS medio/alto pasa por SASE?  </w:t>
      </w:r>
    </w:p>
    <w:p>
      <w:pPr>
        <w:pStyle w:val="ListBullet"/>
        <w:keepLines w:val="1"/>
        <w:widowControl w:val="1"/>
      </w:pPr>
      <w:r>
        <w:t>Q4.4: ¿Qué nivel de integración de telemetría SASE hay en el ecosistema de auditoría/SIEM?</w:t>
      </w:r>
    </w:p>
    <w:p>
      <w:r>
        <w:rPr>
          <w:b/>
        </w:rPr>
        <w:t>Metrics M4.x:</w:t>
      </w:r>
    </w:p>
    <w:p>
      <w:pPr>
        <w:pStyle w:val="ListBullet"/>
        <w:keepLines w:val="1"/>
        <w:keepNext w:val="1"/>
        <w:widowControl w:val="1"/>
      </w:pPr>
      <w:r>
        <w:t xml:space="preserve">M4.1: % de proyectos cloud con integración obligatoria en SASE.  </w:t>
      </w:r>
    </w:p>
    <w:p>
      <w:pPr>
        <w:pStyle w:val="ListBullet"/>
        <w:keepLines w:val="1"/>
        <w:keepNext w:val="1"/>
        <w:widowControl w:val="1"/>
      </w:pPr>
      <w:r>
        <w:t xml:space="preserve">M4.2: % de sistemas ENS medio/alto cuyo acceso remoto se canaliza vía SASE/ZTNA.  </w:t>
      </w:r>
    </w:p>
    <w:p>
      <w:pPr>
        <w:pStyle w:val="ListBullet"/>
        <w:keepLines w:val="1"/>
        <w:keepNext w:val="1"/>
        <w:widowControl w:val="1"/>
      </w:pPr>
      <w:r>
        <w:t xml:space="preserve">M4.3: % de logs de acceso cloud/privado que provienen de la plataforma SASE.  </w:t>
      </w:r>
    </w:p>
    <w:p>
      <w:pPr>
        <w:pStyle w:val="ListBullet"/>
        <w:keepLines w:val="1"/>
        <w:widowControl w:val="1"/>
      </w:pPr>
      <w:r>
        <w:t>M4.4: Índice de alineamiento SASE–ENS/NIS2 (basado en checklist de controles).</w:t>
      </w:r>
    </w:p>
    <w:p>
      <w:pPr>
        <w:pStyle w:val="Heading3"/>
        <w:keepNext/>
        <w:keepLines/>
      </w:pPr>
      <w:r>
        <w:t>4.5. Grupo 5 – Continuidad de negocio y resiliencia SASE</w:t>
      </w:r>
    </w:p>
    <w:p>
      <w:r>
        <w:rPr>
          <w:b/>
        </w:rPr>
        <w:t>Goal G5.</w:t>
      </w:r>
      <w:r/>
      <w:r>
        <w:br/>
        <w:t>Analizar la contribución de SASE a la continuidad de negocio y resiliencia de servicios críticos, con el propósito de limitar interrupciones y degradaciones, desde el punto de vista de responsables de continuidad y riesgo operativo.</w:t>
      </w:r>
    </w:p>
    <w:p>
      <w:r>
        <w:rPr>
          <w:b/>
        </w:rPr>
        <w:t>Questions Q5.x:</w:t>
      </w:r>
    </w:p>
    <w:p>
      <w:pPr>
        <w:pStyle w:val="ListBullet"/>
        <w:keepLines w:val="1"/>
        <w:keepNext w:val="1"/>
        <w:widowControl w:val="1"/>
      </w:pPr>
      <w:r>
        <w:t xml:space="preserve">Q5.1: ¿En qué medida SASE está incorporado en planes de continuidad?  </w:t>
      </w:r>
    </w:p>
    <w:p>
      <w:pPr>
        <w:pStyle w:val="ListBullet"/>
        <w:keepLines w:val="1"/>
        <w:keepNext w:val="1"/>
        <w:widowControl w:val="1"/>
      </w:pPr>
      <w:r>
        <w:t xml:space="preserve">Q5.2: ¿Qué nivel de redundancia (PoPs, enlaces, proveedores) existe en la arquitectura SASE?  </w:t>
      </w:r>
    </w:p>
    <w:p>
      <w:pPr>
        <w:pStyle w:val="ListBullet"/>
        <w:keepLines w:val="1"/>
        <w:widowControl w:val="1"/>
      </w:pPr>
      <w:r>
        <w:t>Q5.3: ¿Qué tiempos de indisponibilidad se observan cuando falla un PoP/enlace?</w:t>
      </w:r>
    </w:p>
    <w:p>
      <w:r>
        <w:rPr>
          <w:b/>
        </w:rPr>
        <w:t>Metrics M5.x:</w:t>
      </w:r>
    </w:p>
    <w:p>
      <w:pPr>
        <w:pStyle w:val="ListBullet"/>
        <w:keepLines w:val="1"/>
        <w:keepNext w:val="1"/>
        <w:widowControl w:val="1"/>
      </w:pPr>
      <w:r>
        <w:t xml:space="preserve">M5.1: % de planes de continuidad donde SASE aparece explícitamente como activo/mitigador.  </w:t>
      </w:r>
    </w:p>
    <w:p>
      <w:pPr>
        <w:pStyle w:val="ListBullet"/>
        <w:keepLines w:val="1"/>
        <w:keepNext w:val="1"/>
        <w:widowControl w:val="1"/>
      </w:pPr>
      <w:r>
        <w:t xml:space="preserve">M5.2: Número medio de rutas alternativas por sede/servicio crítico.  </w:t>
      </w:r>
    </w:p>
    <w:p>
      <w:pPr>
        <w:pStyle w:val="ListBullet"/>
        <w:keepLines w:val="1"/>
        <w:keepNext w:val="1"/>
        <w:widowControl w:val="1"/>
      </w:pPr>
      <w:r>
        <w:t xml:space="preserve">M5.3: Tiempo medio de conmutación a PoP/enlace alternativo (s/min).  </w:t>
      </w:r>
    </w:p>
    <w:p>
      <w:pPr>
        <w:pStyle w:val="ListBullet"/>
        <w:keepLines w:val="1"/>
        <w:widowControl w:val="1"/>
      </w:pPr>
      <w:r>
        <w:t>M5.4: Tiempo de indisponibilidad anual atribuible a fallos en SASE.</w:t>
      </w:r>
    </w:p>
    <w:p>
      <w:pPr>
        <w:pStyle w:val="Heading3"/>
        <w:keepNext/>
        <w:keepLines/>
      </w:pPr>
      <w:r>
        <w:t>4.6. Grupo 6 – Negocio, consolidación y ROI</w:t>
      </w:r>
    </w:p>
    <w:p>
      <w:r>
        <w:rPr>
          <w:b/>
        </w:rPr>
        <w:t>Goal G6.</w:t>
      </w:r>
      <w:r/>
      <w:r>
        <w:br/>
        <w:t>Analizar el valor de negocio de SASE en términos de consolidación de herramientas, reducción de costes y coste evitado, con el propósito de justificar inversiones y priorizar iniciativas, desde el punto de vista de dirección y finanzas.</w:t>
      </w:r>
    </w:p>
    <w:p>
      <w:r>
        <w:rPr>
          <w:b/>
        </w:rPr>
        <w:t>Questions Q6.x:</w:t>
      </w:r>
    </w:p>
    <w:p>
      <w:pPr>
        <w:pStyle w:val="ListBullet"/>
        <w:keepLines w:val="1"/>
        <w:keepNext w:val="1"/>
        <w:widowControl w:val="1"/>
      </w:pPr>
      <w:r>
        <w:t xml:space="preserve">Q6.1: ¿Qué grado de consolidación de proveedores y plataformas se ha logrado con SASE?  </w:t>
      </w:r>
    </w:p>
    <w:p>
      <w:pPr>
        <w:pStyle w:val="ListBullet"/>
        <w:keepLines w:val="1"/>
        <w:keepNext w:val="1"/>
        <w:widowControl w:val="1"/>
      </w:pPr>
      <w:r>
        <w:t xml:space="preserve">Q6.2: ¿Qué ahorros de licencias infra y OPEX se han obtenido?  </w:t>
      </w:r>
    </w:p>
    <w:p>
      <w:pPr>
        <w:pStyle w:val="ListBullet"/>
        <w:keepLines w:val="1"/>
        <w:keepNext w:val="1"/>
        <w:widowControl w:val="1"/>
      </w:pPr>
      <w:r>
        <w:t xml:space="preserve">Q6.3: ¿Qué reducción de incidentes y tiempo de inactividad se puede asociar a SASE?  </w:t>
      </w:r>
    </w:p>
    <w:p>
      <w:pPr>
        <w:pStyle w:val="ListBullet"/>
        <w:keepLines w:val="1"/>
        <w:widowControl w:val="1"/>
      </w:pPr>
      <w:r>
        <w:t>Q6.4: ¿Cuál es el ROI global, considerando costes y beneficios anuales?</w:t>
      </w:r>
    </w:p>
    <w:p>
      <w:r>
        <w:rPr>
          <w:b/>
        </w:rPr>
        <w:t>Metrics M6.x:</w:t>
      </w:r>
    </w:p>
    <w:p>
      <w:pPr>
        <w:pStyle w:val="ListBullet"/>
        <w:keepLines w:val="1"/>
        <w:keepNext w:val="1"/>
        <w:widowControl w:val="1"/>
      </w:pPr>
      <w:r>
        <w:t xml:space="preserve">M6.1: Número de plataformas de red/seguridad sustituidas por SASE.  </w:t>
      </w:r>
    </w:p>
    <w:p>
      <w:pPr>
        <w:pStyle w:val="ListBullet"/>
        <w:keepLines w:val="1"/>
        <w:keepNext w:val="1"/>
        <w:widowControl w:val="1"/>
      </w:pPr>
      <w:r>
        <w:t xml:space="preserve">M6.2: Ahorro anual en licencias y contratos heredados (€).  </w:t>
      </w:r>
    </w:p>
    <w:p>
      <w:pPr>
        <w:pStyle w:val="ListBullet"/>
        <w:keepLines w:val="1"/>
        <w:keepNext w:val="1"/>
        <w:widowControl w:val="1"/>
      </w:pPr>
      <w:r>
        <w:t xml:space="preserve">M6.3: Reducción de horas de operación / soporte por año.  </w:t>
      </w:r>
    </w:p>
    <w:p>
      <w:pPr>
        <w:pStyle w:val="ListBullet"/>
        <w:keepLines w:val="1"/>
        <w:keepNext w:val="1"/>
        <w:widowControl w:val="1"/>
      </w:pPr>
      <w:r>
        <w:t xml:space="preserve">M6.4: Reducción de incidentes mayores atribuibles al cambio de arquitectura.  </w:t>
      </w:r>
    </w:p>
    <w:p>
      <w:pPr>
        <w:pStyle w:val="ListBullet"/>
        <w:keepLines w:val="1"/>
        <w:widowControl w:val="1"/>
      </w:pPr>
      <w:r>
        <w:t>M6.5: ROI SASE (%) calculado sobre horizonte de 3–5 años.</w:t>
      </w:r>
    </w:p>
    <w:p>
      <w:pPr>
        <w:pStyle w:val="Heading2"/>
        <w:keepNext/>
        <w:keepLines/>
      </w:pPr>
      <w:r>
        <w:rPr>
          <w:color w:val="0066CC"/>
        </w:rPr>
        <w:t>5. Cómo se combinan GQM y PRAGMATIC en este marco</w:t>
      </w:r>
    </w:p>
    <w:p>
      <w:pPr>
        <w:pStyle w:val="ListNumber"/>
        <w:keepLines w:val="1"/>
        <w:keepNext w:val="1"/>
        <w:widowControl w:val="1"/>
      </w:pPr>
      <w:r>
        <w:t xml:space="preserve">Partir de objetivos Gx claros, vinculados a ENS/NIS2 y estrategias nacionales.  </w:t>
      </w:r>
    </w:p>
    <w:p>
      <w:pPr>
        <w:pStyle w:val="ListNumber"/>
        <w:keepLines w:val="1"/>
        <w:keepNext w:val="1"/>
        <w:widowControl w:val="1"/>
      </w:pPr>
      <w:r>
        <w:t xml:space="preserve">Derivar preguntas Qx,y que obliguen a aclarar el “cómo sabremos si vamos bien”.  </w:t>
      </w:r>
    </w:p>
    <w:p>
      <w:pPr>
        <w:pStyle w:val="ListNumber"/>
        <w:keepLines w:val="1"/>
        <w:keepNext w:val="1"/>
        <w:widowControl w:val="1"/>
      </w:pPr>
      <w:r>
        <w:t xml:space="preserve">Definir métricas Mx,y con semántica, unidad, fuente, frecuencia y responsable claros.  </w:t>
      </w:r>
    </w:p>
    <w:p>
      <w:pPr>
        <w:pStyle w:val="ListNumber"/>
        <w:keepLines w:val="1"/>
        <w:keepNext w:val="1"/>
        <w:widowControl w:val="1"/>
      </w:pPr>
      <w:r>
        <w:t xml:space="preserve">Puntuar cada métrica con PRAGMATIC, descartando las que, pese a ser fáciles de obtener, apenas son predictivas, relevantes o accionables.  </w:t>
      </w:r>
    </w:p>
    <w:p>
      <w:pPr>
        <w:pStyle w:val="ListNumber"/>
        <w:keepLines w:val="1"/>
        <w:widowControl w:val="1"/>
      </w:pPr>
      <w:r>
        <w:t>Priorizar aquellas métricas con mejor puntuación PRAGMATIC como candidatas al cuadro de mando nacional o sectorial.</w:t>
      </w:r>
    </w:p>
    <w:p>
      <w:r>
        <w:t>En los documentos complementarios se desarrolla una matriz detallada con la puntuación PRAGMATIC de cada métrica y ejemplos de uso.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