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EN POWERPOINT</w:t>
      </w:r>
    </w:p>
    <w:p>
      <w:pPr>
        <w:pStyle w:val="Heading2"/>
        <w:keepNext/>
        <w:keepLines/>
      </w:pPr>
      <w:r>
        <w:rPr>
          <w:color w:val="0066CC"/>
        </w:rPr>
        <w:t>Descripción Markdown para implementación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Formato:</w:t>
      </w:r>
      <w:r>
        <w:t xml:space="preserve"> Estructura PowerPoint profesional (12-15 diapositivas)</w:t>
      </w:r>
      <w:r/>
      <w:r>
        <w:br/>
      </w:r>
      <w:r>
        <w:rPr>
          <w:b/>
        </w:rPr>
        <w:t>Clasificación:</w:t>
      </w:r>
      <w:r>
        <w:t xml:space="preserve"> Público - Presentación Ejecutiva</w:t>
      </w:r>
    </w:p>
    <w:p>
      <w:pPr>
        <w:pStyle w:val="Heading2"/>
        <w:keepNext/>
        <w:keepLines/>
      </w:pPr>
      <w:r>
        <w:rPr>
          <w:color w:val="0066CC"/>
        </w:rPr>
        <w:t>OVERVIEW PRESENTACIÓN</w:t>
      </w:r>
    </w:p>
    <w:p>
      <w:r>
        <w:rPr>
          <w:b/>
        </w:rPr>
        <w:t>Título:</w:t>
      </w:r>
      <w:r>
        <w:t xml:space="preserve"> "Ciberseguridad IA: Mapeo Nacional MITRE ATLAS"</w:t>
      </w:r>
      <w:r/>
      <w:r>
        <w:br/>
      </w:r>
      <w:r>
        <w:rPr>
          <w:b/>
        </w:rPr>
        <w:t>Duración:</w:t>
      </w:r>
      <w:r>
        <w:t xml:space="preserve"> 15-20 minutos presentación</w:t>
      </w:r>
      <w:r/>
      <w:r>
        <w:br/>
      </w:r>
      <w:r>
        <w:rPr>
          <w:b/>
        </w:rPr>
        <w:t>Audiencia:</w:t>
      </w:r>
      <w:r>
        <w:t xml:space="preserve"> CISOs, Boards, Ejecutivos, Reguladores</w:t>
      </w:r>
      <w:r/>
      <w:r>
        <w:br/>
      </w:r>
      <w:r>
        <w:rPr>
          <w:b/>
        </w:rPr>
        <w:t>Formato:</w:t>
      </w:r>
      <w:r>
        <w:t xml:space="preserve"> 4:3 o 16:9 (recomendado 16:9 moderno)</w:t>
      </w:r>
    </w:p>
    <w:p>
      <w:pPr>
        <w:pStyle w:val="Heading2"/>
        <w:keepNext/>
        <w:keepLines/>
      </w:pPr>
      <w:r>
        <w:rPr>
          <w:color w:val="0066CC"/>
        </w:rPr>
        <w:t>ESTRUCTURA DIAPOSITIVAS (12 SLIDES)</w:t>
      </w:r>
    </w:p>
    <w:p>
      <w:pPr>
        <w:pStyle w:val="Heading3"/>
        <w:keepNext/>
        <w:keepLines/>
      </w:pPr>
      <w:r>
        <w:t>SLIDE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Título centrado + fecha</w:t>
        <w:br/>
        <w:t>Contenido:</w:t>
        <w:br/>
        <w:t xml:space="preserve">  Título Principal: "CIBERSEGURIDAD EN SISTEMAS DE IA"</w:t>
        <w:br/>
        <w:t xml:space="preserve">  Subtítulo: "Mapeo Nacional MITRE ATLAS | Indicadores GQM + PRAGMATIC"</w:t>
        <w:br/>
        <w:t xml:space="preserve">  Línea 3: "España 2026"</w:t>
        <w:br/>
        <w:t xml:space="preserve">  Logo: Emblema AESIA / INCIBE (esquina superior)</w:t>
        <w:br/>
        <w:t xml:space="preserve">  Fecha: Enero 2026</w:t>
        <w:br/>
        <w:br/>
        <w:t>Diseño:</w:t>
        <w:br/>
        <w:t xml:space="preserve">  - Fondo: Gradiente azul-marino (profesional)</w:t>
        <w:br/>
        <w:t xml:space="preserve">  - Tipografía: Título 48pt (Calibri/Arial), Subtítulo 24pt</w:t>
        <w:br/>
        <w:t xml:space="preserve">  - Colores: Azul corporativo #003366 + blanco</w:t>
        <w:br/>
      </w:r>
    </w:p>
    <w:p>
      <w:pPr>
        <w:pStyle w:val="Heading3"/>
        <w:keepNext/>
        <w:keepLines/>
      </w:pPr>
      <w:r>
        <w:t>SLIDE 2: Índice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Viñetas grandes</w:t>
        <w:br/>
        <w:t>Contenido:</w:t>
        <w:br/>
        <w:t xml:space="preserve">  1. Contexto + Regulatorio (¿Por qué ahora?)</w:t>
        <w:br/>
        <w:t xml:space="preserve">  2. MITRE ATLAS: 15 Tácticas, 66 Técnicas (¿Qué amenazas?)</w:t>
        <w:br/>
        <w:t xml:space="preserve">  3. Metodología GQM + PRAGMATIC (¿Cómo medimos?)</w:t>
        <w:br/>
        <w:t xml:space="preserve">  4. 24 Indicadores ATLAS (¿Cuáles son?)</w:t>
        <w:br/>
        <w:t xml:space="preserve">  5. Resultados Benchmark Nacional (¿Dónde estamos?)</w:t>
        <w:br/>
        <w:t xml:space="preserve">  6. Roadmap Implementación (¿Qué sigue?)</w:t>
        <w:br/>
        <w:t xml:space="preserve">  7. Q&amp;A</w:t>
        <w:br/>
        <w:br/>
        <w:t>Diseño:</w:t>
        <w:br/>
        <w:t xml:space="preserve">  - Números viñetas grandes (40pt)</w:t>
        <w:br/>
        <w:t xml:space="preserve">  - Fondo blanco</w:t>
        <w:br/>
        <w:t xml:space="preserve">  - Iconos pequeños por sección (opcional)</w:t>
        <w:br/>
      </w:r>
    </w:p>
    <w:p>
      <w:pPr>
        <w:pStyle w:val="Heading3"/>
        <w:keepNext/>
        <w:keepLines/>
      </w:pPr>
      <w:r>
        <w:t>SLIDE 3: Contexto Regulatorio + Urgencia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2 columnas + gráfico temporal</w:t>
        <w:br/>
        <w:t>Contenido IZQUIERDA:</w:t>
        <w:br/>
        <w:t xml:space="preserve">  Marcos Regulatorios Vigentes:</w:t>
        <w:br/>
        <w:t xml:space="preserve">  • AI Act EU 2024/1689 (Vigente ago 2025)</w:t>
        <w:br/>
        <w:t xml:space="preserve">  • NIS2 Transposición (Completa oct 2024)</w:t>
        <w:br/>
        <w:t xml:space="preserve">  • AIDA España (Aprobada marzo 2025)</w:t>
        <w:br/>
        <w:t xml:space="preserve">  • RGPD (Vigente + reforzado)</w:t>
        <w:br/>
        <w:br/>
        <w:t>Contenido DERECHA:</w:t>
        <w:br/>
        <w:t xml:space="preserve">  Requisitos Ciberseguridad:</w:t>
        <w:br/>
        <w:t xml:space="preserve">  • Risk assessment sistemas alto-riesgo</w:t>
        <w:br/>
        <w:t xml:space="preserve">  • 100 controles NIST implementación</w:t>
        <w:br/>
        <w:t xml:space="preserve">  • Detección oportuna incidentes (&lt;72h)</w:t>
        <w:br/>
        <w:t xml:space="preserve">  • Auditorías regularidad AESIA</w:t>
        <w:br/>
        <w:br/>
        <w:t>Gráfico INFERIOR: Timeline 2024-2027 con hitos regulatorios</w:t>
        <w:br/>
        <w:t xml:space="preserve">  2024: NIS2 + AIDA</w:t>
        <w:br/>
        <w:t xml:space="preserve">  2025: AI Act full enforcement</w:t>
        <w:br/>
        <w:t xml:space="preserve">  2026: Auditorías AESIA + baseline nacional</w:t>
        <w:br/>
        <w:t xml:space="preserve">  2027: Compliance review</w:t>
        <w:br/>
        <w:br/>
        <w:t>Diseño:</w:t>
        <w:br/>
        <w:t xml:space="preserve">  - Íconos regulatorios por marco</w:t>
        <w:br/>
        <w:t xml:space="preserve">  - Timeline visual con color code</w:t>
        <w:br/>
        <w:t xml:space="preserve">  - Llamadas urgentes (rojo) para deadlines críticas</w:t>
        <w:br/>
      </w:r>
    </w:p>
    <w:p>
      <w:pPr>
        <w:pStyle w:val="Heading3"/>
        <w:keepNext/>
        <w:keepLines/>
      </w:pPr>
      <w:r>
        <w:t>SLIDE 4: Problema Central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Pregunta central + 3 bloques</w:t>
        <w:br/>
        <w:t>Pregunta Grande: "¿Cómo medimos ciberseguridad IA de forma rigurosa, práctica y accionable?"</w:t>
        <w:br/>
        <w:br/>
        <w:t>Bloque 1 - BRECHA CONOCIMIENTO:</w:t>
        <w:br/>
        <w:t xml:space="preserve">  ✗ Sin baseline nacional</w:t>
        <w:br/>
        <w:t xml:space="preserve">  ✗ Sin trazabilidad Goal→Metric</w:t>
        <w:br/>
        <w:t xml:space="preserve">  ✗ Sin validación viabilidad</w:t>
        <w:br/>
        <w:br/>
        <w:t>Bloque 2 - RIESGO MATERIAL:</w:t>
        <w:br/>
        <w:t xml:space="preserve">  • 500+ CISOs sin diagnóstico</w:t>
        <w:br/>
        <w:t xml:space="preserve">  • Reguladores sin inteligencia</w:t>
        <w:br/>
        <w:t xml:space="preserve">  • % incidentes IA creciendo +60% YoY</w:t>
        <w:br/>
        <w:br/>
        <w:t>Bloque 3 - OPORTUNIDAD:</w:t>
        <w:br/>
        <w:t xml:space="preserve">  ✓ Metodología GQM validada (NASA)</w:t>
        <w:br/>
        <w:t xml:space="preserve">  ✓ Criterios PRAGMATIC (science-backed)</w:t>
        <w:br/>
        <w:t xml:space="preserve">  ✓ España puede liderar EU</w:t>
        <w:br/>
        <w:br/>
        <w:t>Diseño:</w:t>
        <w:br/>
        <w:t xml:space="preserve">  - Colores: Rojo (brecha), Naranja (riesgo), Verde (oportunidad)</w:t>
        <w:br/>
        <w:t xml:space="preserve">  - Íconos grandes por bloque</w:t>
        <w:br/>
        <w:t xml:space="preserve">  - Números destacados</w:t>
        <w:br/>
      </w:r>
    </w:p>
    <w:p>
      <w:pPr>
        <w:pStyle w:val="Heading3"/>
        <w:keepNext/>
        <w:keepLines/>
      </w:pPr>
      <w:r>
        <w:t>SLIDE 5: Metodología GQM (Goal-Question-Metric)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Pirámide invertida con 4 niveles</w:t>
        <w:br/>
        <w:t>Nivel 1 (Arriba):</w:t>
        <w:br/>
        <w:t xml:space="preserve">  GOAL: "Ciberseguridad IA resiliente España 2026"</w:t>
        <w:br/>
        <w:br/>
        <w:t>Nivel 2:</w:t>
        <w:br/>
        <w:t xml:space="preserve">  QUESTIONS (4):</w:t>
        <w:br/>
        <w:t xml:space="preserve">  Q1: ¿Amenazas ATLAS prevalentes?</w:t>
        <w:br/>
        <w:t xml:space="preserve">  Q2: ¿Madurez defensiva actual?</w:t>
        <w:br/>
        <w:t xml:space="preserve">  Q3: ¿Detectamos rápido incidentes IA?</w:t>
        <w:br/>
        <w:t xml:space="preserve">  Q4: ¿Cumplimos regulatorio?</w:t>
        <w:br/>
        <w:br/>
        <w:t>Nivel 3:</w:t>
        <w:br/>
        <w:t xml:space="preserve">  METRICS (24 indicadores M1.1-M4.5)</w:t>
        <w:br/>
        <w:t xml:space="preserve">  • M1.1-M1.4: Visibilidad</w:t>
        <w:br/>
        <w:t xml:space="preserve">  • M2.1-M2.7: Madurez</w:t>
        <w:br/>
        <w:t xml:space="preserve">  • M3.1-M3.7: Detección</w:t>
        <w:br/>
        <w:t xml:space="preserve">  • M4.1-M4.5: Conformidad</w:t>
        <w:br/>
        <w:br/>
        <w:t>Nivel 4 (Abajo):</w:t>
        <w:br/>
        <w:t xml:space="preserve">  DATOS OPERACIONALES:</w:t>
        <w:br/>
        <w:t xml:space="preserve">  Encuestas + logs + auditorías</w:t>
        <w:br/>
        <w:br/>
        <w:t>Flechas: Descendentes mostrando derivación</w:t>
        <w:br/>
        <w:br/>
        <w:t>Diseño:</w:t>
        <w:br/>
        <w:t xml:space="preserve">  - Pirámide con degradado azul</w:t>
        <w:br/>
        <w:t xml:space="preserve">  - Flechas blancas</w:t>
        <w:br/>
        <w:t xml:space="preserve">  - Números indicadores en bloque lateral</w:t>
        <w:br/>
      </w:r>
    </w:p>
    <w:p>
      <w:pPr>
        <w:pStyle w:val="Heading3"/>
        <w:keepNext/>
        <w:keepLines/>
      </w:pPr>
      <w:r>
        <w:t>SLIDE 6: Criterios PRAGMATIC (9 Dimensiones)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Matriz 3×3 (9 rectángulos) o 9 círculos</w:t>
        <w:br/>
        <w:t>Cada criterio (rectángulo):</w:t>
        <w:br/>
        <w:br/>
        <w:t>[P] Predictivo</w:t>
        <w:br/>
        <w:t>├─ ¿Predice riesgos futuros?</w:t>
        <w:br/>
        <w:t>└─ Ej: MTTD predice exposición</w:t>
        <w:br/>
        <w:br/>
        <w:t>[R] Relevante</w:t>
        <w:br/>
        <w:t>├─ ¿Importancia stakeholders?</w:t>
        <w:br/>
        <w:t>└─ Ej: CISOs usan para decisión</w:t>
        <w:br/>
        <w:br/>
        <w:t>[A] Accionable</w:t>
        <w:br/>
        <w:t>├─ ¿Sugiere acciones?</w:t>
        <w:br/>
        <w:t>└─ Ej: Si bajo → mejora clara</w:t>
        <w:br/>
        <w:br/>
        <w:t>[G] Genuino</w:t>
        <w:br/>
        <w:t>├─ ¿Sin gaming?</w:t>
        <w:br/>
        <w:t>└─ Ej: Auditable desde logs</w:t>
        <w:br/>
        <w:br/>
        <w:t>[M] Meaningful</w:t>
        <w:br/>
        <w:t>├─ ¿Magnitud observable?</w:t>
        <w:br/>
        <w:t>└─ Ej: Diferencia material</w:t>
        <w:br/>
        <w:br/>
        <w:t>[A] Accurate</w:t>
        <w:br/>
        <w:t>├─ ¿Error &lt;15%?</w:t>
        <w:br/>
        <w:t>└─ Ej: Precisión técnica</w:t>
        <w:br/>
        <w:br/>
        <w:t>[T] Timely</w:t>
        <w:br/>
        <w:t>├─ ¿Disponible a tiempo?</w:t>
        <w:br/>
        <w:t>└─ Ej: &lt;48h post-evento</w:t>
        <w:br/>
        <w:br/>
        <w:t>[I] Independent</w:t>
        <w:br/>
        <w:t>├─ ¿No colineal?</w:t>
        <w:br/>
        <w:t>└─ Ej: Dimensión única</w:t>
        <w:br/>
        <w:br/>
        <w:t>[C] Cheap</w:t>
        <w:br/>
        <w:t>├─ ¿Costo &lt;€1000?</w:t>
        <w:br/>
        <w:t>└─ Ej: ROI altísimo</w:t>
        <w:br/>
        <w:br/>
        <w:t>Scoring:</w:t>
        <w:br/>
        <w:t xml:space="preserve">  9/9 (Excelente) → Verde oscuro</w:t>
        <w:br/>
        <w:t xml:space="preserve">  8/9 (Muy Bueno) → Verde claro</w:t>
        <w:br/>
        <w:t xml:space="preserve">  7/9 (Bueno) → Amarillo</w:t>
        <w:br/>
        <w:t xml:space="preserve">  6/9 (Revisar) → Naranja</w:t>
        <w:br/>
        <w:t xml:space="preserve">  &lt;6/9 (Débil) → Rojo</w:t>
        <w:br/>
        <w:br/>
        <w:t>Diseño:</w:t>
        <w:br/>
        <w:t xml:space="preserve">  - Matriz de colores código PRAGMATIC</w:t>
        <w:br/>
        <w:t xml:space="preserve">  - Iconos pequeños por criterio</w:t>
        <w:br/>
        <w:t xml:space="preserve">  - Números grandes visibles</w:t>
        <w:br/>
      </w:r>
    </w:p>
    <w:p>
      <w:pPr>
        <w:pStyle w:val="Heading3"/>
        <w:keepNext/>
        <w:keepLines/>
      </w:pPr>
      <w:r>
        <w:t>SLIDE 7: Los 24 Indicadores ATLAS (Visión General)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4 grupos columnas (Q1-Q4)</w:t>
        <w:br/>
        <w:t>Cada columna:</w:t>
        <w:br/>
        <w:br/>
        <w:t>QUESTION 1: Visibilidad Amenazas</w:t>
        <w:br/>
        <w:t>├─ M1.1 Índice Prevalencia (8/9 ✓)</w:t>
        <w:br/>
        <w:t>├─ M1.2 Criticidad Sectorial (7/9 ✓)</w:t>
        <w:br/>
        <w:t>├─ M1.3 Evolución YoY (8/9 ✓)</w:t>
        <w:br/>
        <w:t>└─ M1.4 Tamaño Víctimas (6/9 ⚠)</w:t>
        <w:br/>
        <w:br/>
        <w:t>QUESTION 2: Madurez Defensiva</w:t>
        <w:br/>
        <w:t>├─ M2.1 Score IA (9/9 ✓✓)</w:t>
        <w:br/>
        <w:t>├─ M2.2 % Nivel 3+ (8/9 ✓)</w:t>
        <w:br/>
        <w:t>├─ M2.3 GOVERN (8/9 ✓)</w:t>
        <w:br/>
        <w:t>├─ M2.4 MAP (8/9 ✓)</w:t>
        <w:br/>
        <w:t>├─ M2.5 MEASURE (8/9 ✓)</w:t>
        <w:br/>
        <w:t>├─ M2.6 MANAGE (8/9 ✓)</w:t>
        <w:br/>
        <w:t>└─ M2.7 Brecha PYME (7/9 ✓)</w:t>
        <w:br/>
        <w:br/>
        <w:t>QUESTION 3: Detección</w:t>
        <w:br/>
        <w:t>├─ M3.1 MTTD (9/9 ✓✓)</w:t>
        <w:br/>
        <w:t>├─ M3.2 SIEM (8/9 ✓)</w:t>
        <w:br/>
        <w:t>├─ M3.3 UEBA (7/9 ✓)</w:t>
        <w:br/>
        <w:t>├─ M3.4 Threat Intel (6/9 ⚠)</w:t>
        <w:br/>
        <w:t>├─ M3.5 Cobertura (8/9 ✓)</w:t>
        <w:br/>
        <w:t>├─ M3.6 Latencia (7/9 ✓)</w:t>
        <w:br/>
        <w:t>└─ M3.7 Falsos Pos (8/9 ✓)</w:t>
        <w:br/>
        <w:br/>
        <w:t>QUESTION 4: Conformidad</w:t>
        <w:br/>
        <w:t>├─ M4.1 AI Act (8/9 ✓)</w:t>
        <w:br/>
        <w:t>├─ M4.2 NIS2 (8/9 ✓)</w:t>
        <w:br/>
        <w:t>├─ M4.3 ATLAS-NIST (7/9 ✓)</w:t>
        <w:br/>
        <w:t>├─ M4.4 AESIA (6/9 ⚠)</w:t>
        <w:br/>
        <w:t>└─ M4.5 Hallazgos (7/9 ✓)</w:t>
        <w:br/>
        <w:br/>
        <w:t>Indicadores: PRAGMATIC Score 9/9 = Verde fuerte, 8/9 = Verde, 7/9 = Amarillo, 6/9 = Naranja</w:t>
        <w:br/>
        <w:br/>
        <w:t>Diseño:</w:t>
        <w:br/>
        <w:t xml:space="preserve">  - 4 columnas con colores código Q1-Q4</w:t>
        <w:br/>
        <w:t xml:space="preserve">  - Checkmarks verdes para viables (≥7)</w:t>
        <w:br/>
        <w:t xml:space="preserve">  - Triangulación amarilla para revisar (6)</w:t>
        <w:br/>
        <w:t xml:space="preserve">  - Estadística: 20/24 (83%) viables</w:t>
        <w:br/>
      </w:r>
    </w:p>
    <w:p>
      <w:pPr>
        <w:pStyle w:val="Heading3"/>
        <w:keepNext/>
        <w:keepLines/>
      </w:pPr>
      <w:r>
        <w:t>SLIDE 8: Resultados Clave - Viabilidad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Gráfico pie + tabla</w:t>
        <w:br/>
        <w:t>Gráfico Pie:</w:t>
        <w:br/>
        <w:t xml:space="preserve">  Verde (9/9): 2 métricas (8%)</w:t>
        <w:br/>
        <w:t xml:space="preserve">  Verde (8/9): 12 métricas (50%)</w:t>
        <w:br/>
        <w:t xml:space="preserve">  Amarillo (7/9): 6 métricas (25%)</w:t>
        <w:br/>
        <w:t xml:space="preserve">  Naranja (6/9): 4 métricas (17%)</w:t>
        <w:br/>
        <w:br/>
        <w:t xml:space="preserve">  Sector etiquetado: "83% VIABLE ✓"</w:t>
        <w:br/>
        <w:br/>
        <w:t>Tabla Abajo:</w:t>
        <w:br/>
        <w:t>| Score | Categoría | Métricas | Acción |</w:t>
        <w:br/>
        <w:t>|-------|-----------|----------|--------|</w:t>
        <w:br/>
        <w:t>| 9/9 | Excelente | 2 | Implementar Q1 PRIORITARIO |</w:t>
        <w:br/>
        <w:t>| 8/9 | Muy Bueno | 12 | Implementar Q1-Q2 |</w:t>
        <w:br/>
        <w:t>| 7/9 | Bueno | 6 | Implementar Q2-Q3 |</w:t>
        <w:br/>
        <w:t>| 6/9 | Revisar | 4 | Calibración Q3 |</w:t>
        <w:br/>
        <w:br/>
        <w:t>Conclusión texto abajo: "Portfolio robusto, accionable, implementable 2026"</w:t>
        <w:br/>
        <w:br/>
        <w:t>Diseño:</w:t>
        <w:br/>
        <w:t xml:space="preserve">  - Pie chart con colores PRAGMATIC</w:t>
        <w:br/>
        <w:t xml:space="preserve">  - Números grandes viables (20/24)</w:t>
        <w:br/>
        <w:t xml:space="preserve">  - Tabla clara con recomendaciones</w:t>
        <w:br/>
      </w:r>
    </w:p>
    <w:p>
      <w:pPr>
        <w:pStyle w:val="Heading3"/>
        <w:keepNext/>
        <w:keepLines/>
      </w:pPr>
      <w:r>
        <w:t>SLIDE 9: Dos Métricas Prioritarias (9/9 PRAGMATIC)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2 columnas grandes (M2.1 | M3.1)</w:t>
        <w:br/>
        <w:br/>
        <w:t>COLUMNA IZQUIERDA - M2.1: Score Madurez IA:</w:t>
        <w:br/>
        <w:t>┌──────────────────────────┐</w:t>
        <w:br/>
        <w:t>│ SCORE MADUREZ IA (0-100) │</w:t>
        <w:br/>
        <w:t>├──────────────────────────┤</w:t>
        <w:br/>
        <w:t>│ • Métrica: Postura defensiva integral</w:t>
        <w:br/>
        <w:t>│ • Módulos: 13 (gobernanza, activos, SIEM, etc.)</w:t>
        <w:br/>
        <w:t>│ • Predictibilidad: r²=0.50 vs. incidentes ⭐</w:t>
        <w:br/>
        <w:t>│ • Accionabilidad: Sub-scores roadmap</w:t>
        <w:br/>
        <w:t>│ • Costo: &lt;€500 si encuesta integrada</w:t>
        <w:br/>
        <w:t>│ • ROI: Excelente</w:t>
        <w:br/>
        <w:t xml:space="preserve">│ </w:t>
        <w:br/>
        <w:t>│ RECOMENDACIÓN: ✓✓ KPI NACIONAL 2026</w:t>
        <w:br/>
        <w:t>│ Target 2026: ≥70/100</w:t>
        <w:br/>
        <w:t>│ Target 2027: ≥80/100</w:t>
        <w:br/>
        <w:t>└──────────────────────────┘</w:t>
        <w:br/>
        <w:br/>
        <w:t>COLUMNA DERECHA - M3.1: MTTD:</w:t>
        <w:br/>
        <w:t>┌──────────────────────────┐</w:t>
        <w:br/>
        <w:t>│ MTTD: Mean Time To Detect│</w:t>
        <w:br/>
        <w:t>├──────────────────────────┤</w:t>
        <w:br/>
        <w:t>│ • Métrica: Tiempo promedio detección IA</w:t>
        <w:br/>
        <w:t>│ • Unidad: Horas</w:t>
        <w:br/>
        <w:t>│ • Predictibilidad: Predice exposición ventana</w:t>
        <w:br/>
        <w:t>│ • Accionabilidad: Si alto → mejorar SIEM</w:t>
        <w:br/>
        <w:t>│ • Costo: Marginal si SIEM existe</w:t>
        <w:br/>
        <w:t>│ • ROI: Excepcional (reducción daño)</w:t>
        <w:br/>
        <w:t xml:space="preserve">│ </w:t>
        <w:br/>
        <w:t>│ RECOMENDACIÓN: ✓✓ REPORTING TRIMESTRAL</w:t>
        <w:br/>
        <w:t>│ Target 2026: &lt;4 horas</w:t>
        <w:br/>
        <w:t>│ Target 2027: &lt;2 horas</w:t>
        <w:br/>
        <w:t>└──────────────────────────┘</w:t>
        <w:br/>
        <w:br/>
        <w:t>Diseño:</w:t>
        <w:br/>
        <w:t xml:space="preserve">  - 2 cuadros grandes tipo tarjeta</w:t>
        <w:br/>
        <w:t xml:space="preserve">  - Check marks verdes</w:t>
        <w:br/>
        <w:t xml:space="preserve">  - Números destacados</w:t>
        <w:br/>
        <w:t xml:space="preserve">  - Iconos métrica (gráfico + reloj)</w:t>
        <w:br/>
      </w:r>
    </w:p>
    <w:p>
      <w:pPr>
        <w:pStyle w:val="Heading3"/>
        <w:keepNext/>
        <w:keepLines/>
      </w:pPr>
      <w:r>
        <w:t>SLIDE 10: Impacto Económico (ROI)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3 secciones horizontales</w:t>
        <w:br/>
        <w:t>SECCIÓN 1 - Investissement:</w:t>
        <w:br/>
        <w:t xml:space="preserve">  Presupuesto implementación: €33.500</w:t>
        <w:br/>
        <w:t xml:space="preserve">  Equipo: 4.5 FTE</w:t>
        <w:br/>
        <w:t xml:space="preserve">  Plazo: 4 meses (Q1 2026)</w:t>
        <w:br/>
        <w:br/>
        <w:t>SECCIÓN 2 - Exposición Riesgo:</w:t>
        <w:br/>
        <w:t xml:space="preserve">  Valor sistemas IA en riesgo: €200-500M</w:t>
        <w:br/>
        <w:t xml:space="preserve">  Probabilidad incidente/año: 20-45%</w:t>
        <w:br/>
        <w:t xml:space="preserve">  Costo promedio incidente: €2-10M</w:t>
        <w:br/>
        <w:br/>
        <w:t>SECCIÓN 3 - Impacto Económico:</w:t>
        <w:br/>
        <w:t xml:space="preserve">  Reducción riesgo (si mejora a madurez 70+): </w:t>
        <w:br/>
        <w:t xml:space="preserve">    € 40-100M ahorrados</w:t>
        <w:br/>
        <w:br/>
        <w:t xml:space="preserve">  ROI = (€40-100M - €33.5k) / €33.5k × 100</w:t>
        <w:br/>
        <w:t xml:space="preserve">  ROI = 119,000% - 298,000% ⭐⭐⭐</w:t>
        <w:br/>
        <w:br/>
        <w:t xml:space="preserve">  Payback: &lt;1 mes</w:t>
        <w:br/>
        <w:br/>
        <w:t>Gráfico: Comparativa inversión vs. impacto (barra)</w:t>
        <w:br/>
        <w:t xml:space="preserve">  Inversión: barra pequeña €33k</w:t>
        <w:br/>
        <w:t xml:space="preserve">  Impacto: barra enorme €50M+</w:t>
        <w:br/>
        <w:br/>
        <w:t>Conclusión: "Rentabilidad excepcional | Payback inmediato"</w:t>
        <w:br/>
        <w:br/>
        <w:t>Diseño:</w:t>
        <w:br/>
        <w:t xml:space="preserve">  - Números enormes en verde</w:t>
        <w:br/>
        <w:t xml:space="preserve">  - Iconos € destacados</w:t>
        <w:br/>
        <w:t xml:space="preserve">  - Comparativa visual claro</w:t>
        <w:br/>
      </w:r>
    </w:p>
    <w:p>
      <w:pPr>
        <w:pStyle w:val="Heading3"/>
        <w:keepNext/>
        <w:keepLines/>
      </w:pPr>
      <w:r>
        <w:t>SLIDE 11: Protocolo Implementación 2026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Timeline horizontal con 4 fases</w:t>
        <w:br/>
        <w:t>FASE Q1 (Ene-Mar):</w:t>
        <w:br/>
        <w:t>├─ Validación SME</w:t>
        <w:br/>
        <w:t>├─ Refinamiento encuesta</w:t>
        <w:br/>
        <w:t>├─ Piloto 50 orgs</w:t>
        <w:br/>
        <w:t>└─ OUTPUT: Metodología calibrada</w:t>
        <w:br/>
        <w:br/>
        <w:t>FASE Q2 (Abr-Jun):</w:t>
        <w:br/>
        <w:t>├─ Recolección nacional 400+ orgs</w:t>
        <w:br/>
        <w:t>├─ Análisis estadístico</w:t>
        <w:br/>
        <w:t>├─ Benchmark por sector</w:t>
        <w:br/>
        <w:t>└─ OUTPUT: Reporte baseline 2026</w:t>
        <w:br/>
        <w:br/>
        <w:t>FASE Q3 (Jul-Sep):</w:t>
        <w:br/>
        <w:t>├─ Análisis sectoriales profundos</w:t>
        <w:br/>
        <w:t>├─ Identificación best practices</w:t>
        <w:br/>
        <w:t>├─ Refinar 4 métricas problemáticas</w:t>
        <w:br/>
        <w:t>└─ OUTPUT: Guía mejora por sector</w:t>
        <w:br/>
        <w:br/>
        <w:t>FASE Q4 (Oct-Dic):</w:t>
        <w:br/>
        <w:t>├─ Publicación reporte público</w:t>
        <w:br/>
        <w:t>├─ Webinars + presentaciones</w:t>
        <w:br/>
        <w:t>├─ Preparar panel 2027</w:t>
        <w:br/>
        <w:t>└─ OUTPUT: Datos anonimizados acceso público</w:t>
        <w:br/>
        <w:br/>
        <w:t>Actores:</w:t>
        <w:br/>
        <w:t xml:space="preserve">  AESIA (supervisión) | INCIBE (datos) | CCN (inteligencia) | CISOs (validación)</w:t>
        <w:br/>
        <w:br/>
        <w:t>Hito clave: Jun 2026 "Baseline nacional publicado"</w:t>
        <w:br/>
        <w:br/>
        <w:t>Diseño:</w:t>
        <w:br/>
        <w:t xml:space="preserve">  - Timeline horizontal con colores progresivo</w:t>
        <w:br/>
        <w:t xml:space="preserve">  - Hitos clave destacados</w:t>
        <w:br/>
        <w:t xml:space="preserve">  - Actores en iconos</w:t>
        <w:br/>
      </w:r>
    </w:p>
    <w:p>
      <w:pPr>
        <w:pStyle w:val="Heading3"/>
        <w:keepNext/>
        <w:keepLines/>
      </w:pPr>
      <w:r>
        <w:t>SLIDE 12: Recomendación Final + CTA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Layout: Grande + botón de acción</w:t>
        <w:br/>
        <w:t>HEADLINE GRANDE:</w:t>
        <w:br/>
        <w:t>"IMPLEMENTAR PROGRAMA INDICADORES Q1 2026"</w:t>
        <w:br/>
        <w:br/>
        <w:t>JUSTIFICACIÓN (viñetas):</w:t>
        <w:br/>
        <w:t xml:space="preserve">  ✓ Urgencia regulatoria (AI Act + NIS2)</w:t>
        <w:br/>
        <w:t xml:space="preserve">  ✓ Viabilidad 83% (20/24 métricas)</w:t>
        <w:br/>
        <w:t xml:space="preserve">  ✓ ROI excepcional (&gt;100k%)</w:t>
        <w:br/>
        <w:t xml:space="preserve">  ✓ España líder EU en mapeo ATLAS</w:t>
        <w:br/>
        <w:t xml:space="preserve">  ✓ Bajo costo (~€33k)</w:t>
        <w:br/>
        <w:br/>
        <w:t>CALL TO ACTION (botón grande):</w:t>
        <w:br/>
        <w:t xml:space="preserve">  "Validar con AESIA" | "Iniciar Piloto" | "Contacto"</w:t>
        <w:br/>
        <w:br/>
        <w:t>CONTACTOS:</w:t>
        <w:br/>
        <w:t xml:space="preserve">  AESIA: aesia@autoridad.es</w:t>
        <w:br/>
        <w:t xml:space="preserve">  INCIBE: ciberseguridad@incibe.es</w:t>
        <w:br/>
        <w:t xml:space="preserve">  CCN: info@ccn.cni.es</w:t>
        <w:br/>
        <w:br/>
        <w:t>Preguntas: ?</w:t>
        <w:br/>
        <w:br/>
        <w:t>Diseño:</w:t>
        <w:br/>
        <w:t xml:space="preserve">  - Fondo color corporativo (azul)</w:t>
        <w:br/>
        <w:t xml:space="preserve">  - Botones grandes clickeable</w:t>
        <w:br/>
        <w:t xml:space="preserve">  - QR opcional a documentación</w:t>
        <w:br/>
        <w:t xml:space="preserve">  - Fecha reporte</w:t>
        <w:br/>
      </w:r>
    </w:p>
    <w:p>
      <w:pPr>
        <w:pStyle w:val="Heading2"/>
        <w:keepNext/>
        <w:keepLines/>
      </w:pPr>
      <w:r>
        <w:rPr>
          <w:color w:val="0066CC"/>
        </w:rPr>
        <w:t>ELEMENTOS VISUALES RECOMENDADOS</w:t>
      </w:r>
    </w:p>
    <w:p>
      <w:pPr>
        <w:pStyle w:val="Heading3"/>
        <w:keepNext/>
        <w:keepLines/>
      </w:pPr>
      <w:r>
        <w:t>Gráficos Incrustados:</w:t>
      </w:r>
    </w:p>
    <w:p>
      <w:pPr>
        <w:pStyle w:val="ListNumber"/>
        <w:keepLines w:val="1"/>
        <w:keepNext w:val="1"/>
        <w:widowControl w:val="1"/>
      </w:pPr>
      <w:r>
        <w:t>Slide 3: Timeline regulatoria (Gantt)</w:t>
      </w:r>
    </w:p>
    <w:p>
      <w:pPr>
        <w:pStyle w:val="ListNumber"/>
        <w:keepLines w:val="1"/>
        <w:keepNext w:val="1"/>
        <w:widowControl w:val="1"/>
      </w:pPr>
      <w:r>
        <w:t>Slide 5: Pirámide GQM (SmartArt)</w:t>
      </w:r>
    </w:p>
    <w:p>
      <w:pPr>
        <w:pStyle w:val="ListNumber"/>
        <w:keepLines w:val="1"/>
        <w:keepNext w:val="1"/>
        <w:widowControl w:val="1"/>
      </w:pPr>
      <w:r>
        <w:t>Slide 6: Matriz 3×3 PRAGMATIC (heatmap)</w:t>
      </w:r>
    </w:p>
    <w:p>
      <w:pPr>
        <w:pStyle w:val="ListNumber"/>
        <w:keepLines w:val="1"/>
        <w:keepNext w:val="1"/>
        <w:widowControl w:val="1"/>
      </w:pPr>
      <w:r>
        <w:t>Slide 7: Lista 24 indicadores (bullet tree)</w:t>
      </w:r>
    </w:p>
    <w:p>
      <w:pPr>
        <w:pStyle w:val="ListNumber"/>
        <w:keepLines w:val="1"/>
        <w:keepNext w:val="1"/>
        <w:widowControl w:val="1"/>
      </w:pPr>
      <w:r>
        <w:t>Slide 8: Pie chart PRAGMATIC scores</w:t>
      </w:r>
    </w:p>
    <w:p>
      <w:pPr>
        <w:pStyle w:val="ListNumber"/>
        <w:keepLines w:val="1"/>
        <w:keepNext w:val="1"/>
        <w:widowControl w:val="1"/>
      </w:pPr>
      <w:r>
        <w:t>Slide 9: Tarjetas métricas (cuadros grandes)</w:t>
      </w:r>
    </w:p>
    <w:p>
      <w:pPr>
        <w:pStyle w:val="ListNumber"/>
        <w:keepLines w:val="1"/>
        <w:keepNext w:val="1"/>
        <w:widowControl w:val="1"/>
      </w:pPr>
      <w:r>
        <w:t>Slide 10: Gráfico ROI (barras horizontales)</w:t>
      </w:r>
    </w:p>
    <w:p>
      <w:pPr>
        <w:pStyle w:val="ListNumber"/>
        <w:keepLines w:val="1"/>
        <w:keepNext w:val="1"/>
        <w:widowControl w:val="1"/>
      </w:pPr>
      <w:r>
        <w:t>Slide 11: Timeline Gantt fases implementación</w:t>
      </w:r>
    </w:p>
    <w:p>
      <w:pPr>
        <w:pStyle w:val="ListNumber"/>
        <w:keepLines w:val="1"/>
        <w:widowControl w:val="1"/>
      </w:pPr>
      <w:r>
        <w:t>Slide 12: CTA con botones/QR</w:t>
      </w:r>
    </w:p>
    <w:p>
      <w:pPr>
        <w:pStyle w:val="Heading3"/>
        <w:keepNext/>
        <w:keepLines/>
      </w:pPr>
      <w:r>
        <w:t>Diseño Consistente:</w:t>
      </w:r>
    </w:p>
    <w:p>
      <w:pPr>
        <w:pStyle w:val="ListBullet"/>
        <w:keepLines w:val="1"/>
        <w:keepNext w:val="1"/>
        <w:widowControl w:val="1"/>
      </w:pPr>
      <w:r>
        <w:t>Tipografía: Calibri 18pt cuerpo, 40+ títulos</w:t>
      </w:r>
    </w:p>
    <w:p>
      <w:pPr>
        <w:pStyle w:val="ListBullet"/>
        <w:keepLines w:val="1"/>
        <w:keepNext w:val="1"/>
        <w:widowControl w:val="1"/>
      </w:pPr>
      <w:r>
        <w:t>Colores primarios: Azul #003366, Verde #00AA00, Rojo #CC0000</w:t>
      </w:r>
    </w:p>
    <w:p>
      <w:pPr>
        <w:pStyle w:val="ListBullet"/>
        <w:keepLines w:val="1"/>
        <w:keepNext w:val="1"/>
        <w:widowControl w:val="1"/>
      </w:pPr>
      <w:r>
        <w:t>Códigos PRAGMATIC: 9/9 verde oscuro, 8/9 verde, 7/9 amarillo, 6/9 naranja, &lt;6 rojo</w:t>
      </w:r>
    </w:p>
    <w:p>
      <w:pPr>
        <w:pStyle w:val="ListBullet"/>
        <w:keepLines w:val="1"/>
        <w:keepNext w:val="1"/>
        <w:widowControl w:val="1"/>
      </w:pPr>
      <w:r>
        <w:t>Logo: Esquina superior derecha (transparencia 30%)</w:t>
      </w:r>
    </w:p>
    <w:p>
      <w:pPr>
        <w:pStyle w:val="ListBullet"/>
        <w:keepLines w:val="1"/>
        <w:keepNext w:val="1"/>
        <w:widowControl w:val="1"/>
      </w:pPr>
      <w:r>
        <w:t>Pie página: Número diapositiva + "Ciberseguridad IA España 2026"</w:t>
      </w:r>
    </w:p>
    <w:p>
      <w:pPr>
        <w:pStyle w:val="ListBullet"/>
        <w:keepLines w:val="1"/>
        <w:widowControl w:val="1"/>
      </w:pPr>
      <w:r>
        <w:t>Transiciones: Fade suave (sin efectos estridentes)</w:t>
      </w:r>
    </w:p>
    <w:p>
      <w:pPr>
        <w:pStyle w:val="Heading3"/>
        <w:keepNext/>
        <w:keepLines/>
      </w:pPr>
      <w:r>
        <w:t>Plantilla Maestra: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Márgenes: 1" todo</w:t>
        <w:br/>
        <w:t>Fondo: Blanco/gris muy claro</w:t>
        <w:br/>
        <w:t>Encabezado: Línea azul 2pt</w:t>
        <w:br/>
        <w:t>Línea división: Gris 1pt</w:t>
        <w:br/>
        <w:t>Espaciado: 1.5 entre párrafos</w:t>
        <w:br/>
      </w:r>
    </w:p>
    <w:p>
      <w:pPr>
        <w:pStyle w:val="Heading2"/>
        <w:keepNext/>
        <w:keepLines/>
      </w:pPr>
      <w:r>
        <w:rPr>
          <w:color w:val="0066CC"/>
        </w:rPr>
        <w:t>NOTAS DE PRESENTADOR</w:t>
      </w:r>
    </w:p>
    <w:p>
      <w:r>
        <w:t>Por diapositiva:</w:t>
      </w:r>
      <w:r/>
      <w:r>
        <w:br/>
        <w:t>- Slide 1: Introducción 30 seg</w:t>
      </w:r>
      <w:r/>
      <w:r>
        <w:br/>
        <w:t>- Slide 2: "Cubriremos estos 7 puntos..."</w:t>
      </w:r>
      <w:r/>
      <w:r>
        <w:br/>
        <w:t>- Slide 3: "La regulación ya está vigente. AI Act agosto 2025, NIS2 completa octubre 2024..."</w:t>
      </w:r>
      <w:r/>
      <w:r>
        <w:br/>
        <w:t>- Slide 4: "El problema es que hoy NO podemos responder estas 3 preguntas..."</w:t>
      </w:r>
      <w:r/>
      <w:r>
        <w:br/>
        <w:t>- ...</w:t>
      </w:r>
      <w:r/>
      <w:r>
        <w:br/>
        <w:t>- Slide 12: "Necesitamos validación de AESIA para Q1. ¿Preguntas?"</w:t>
      </w:r>
    </w:p>
    <w:p>
      <w:pPr>
        <w:pStyle w:val="Heading2"/>
        <w:keepNext/>
        <w:keepLines/>
      </w:pPr>
      <w:r>
        <w:rPr>
          <w:color w:val="0066CC"/>
        </w:rPr>
        <w:t>EXPORTACIÓN + DISTRIBUCIÓN</w:t>
      </w:r>
    </w:p>
    <w:p>
      <w:r>
        <w:rPr>
          <w:b/>
        </w:rPr>
        <w:t>Formato:</w:t>
      </w:r>
      <w:r>
        <w:t xml:space="preserve"> .pptx (PowerPoint 2016+) o .odp (LibreOffice)</w:t>
      </w:r>
      <w:r/>
      <w:r>
        <w:br/>
      </w:r>
      <w:r>
        <w:rPr>
          <w:b/>
        </w:rPr>
        <w:t>Tamaño:</w:t>
      </w:r>
      <w:r>
        <w:t xml:space="preserve"> ~30MB (con gráficos)</w:t>
      </w:r>
      <w:r/>
      <w:r>
        <w:br/>
      </w:r>
      <w:r>
        <w:rPr>
          <w:b/>
        </w:rPr>
        <w:t>Resolución:</w:t>
      </w:r>
      <w:r>
        <w:t xml:space="preserve"> 1920×1080 (16:9)</w:t>
      </w:r>
      <w:r/>
      <w:r>
        <w:br/>
      </w:r>
      <w:r>
        <w:rPr>
          <w:b/>
        </w:rPr>
        <w:t>Accesibilidad:</w:t>
      </w:r>
      <w:r>
        <w:t xml:space="preserve"> Alt-text en todas imágenes, subtítulos</w:t>
      </w:r>
    </w:p>
    <w:p>
      <w:r>
        <w:rPr>
          <w:b/>
        </w:rPr>
        <w:t>Canales distribución:</w:t>
      </w:r>
      <w:r/>
      <w:r>
        <w:br/>
        <w:t>- Email stakeholders</w:t>
      </w:r>
      <w:r/>
      <w:r>
        <w:br/>
        <w:t>- Upload AESIA intranet</w:t>
      </w:r>
      <w:r/>
      <w:r>
        <w:br/>
        <w:t>- Presentación en vivo + grabación</w:t>
      </w:r>
      <w:r/>
      <w:r>
        <w:br/>
        <w:t>- Documento PDF descargable (exportar con notas)</w:t>
      </w:r>
    </w:p>
    <w:p>
      <w:r>
        <w:rPr>
          <w:b/>
        </w:rPr>
        <w:t>Documento preparado: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Público - Presentación Ejecutiva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