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README: KIT DE ENCUESTA MITRE ATLAS</w:t>
      </w:r>
    </w:p>
    <w:p>
      <w:pPr>
        <w:pStyle w:val="Heading2"/>
        <w:keepNext/>
        <w:keepLines/>
      </w:pPr>
      <w:r>
        <w:rPr>
          <w:color w:val="0066CC"/>
        </w:rPr>
        <w:t>Guía Completa de Implementación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Clasificación:</w:t>
      </w:r>
      <w:r>
        <w:t xml:space="preserve"> Público - Implementación Operativa</w:t>
      </w:r>
      <w:r/>
      <w:r>
        <w:br/>
      </w:r>
      <w:r>
        <w:rPr>
          <w:b/>
        </w:rPr>
        <w:t>Fecha:</w:t>
      </w:r>
      <w:r>
        <w:t xml:space="preserve"> Enero 2026</w:t>
      </w:r>
    </w:p>
    <w:p>
      <w:pPr>
        <w:pStyle w:val="Heading2"/>
        <w:keepNext/>
        <w:keepLines/>
      </w:pPr>
      <w:r>
        <w:rPr>
          <w:color w:val="0066CC"/>
        </w:rPr>
        <w:t>INTRODUCCIÓN</w:t>
      </w:r>
    </w:p>
    <w:p>
      <w:r>
        <w:t xml:space="preserve">Este README proporciona </w:t>
      </w:r>
      <w:r>
        <w:rPr>
          <w:b/>
        </w:rPr>
        <w:t>guía paso-a-paso</w:t>
      </w:r>
      <w:r>
        <w:t xml:space="preserve"> para implementar encuesta nacional ciberseguridad IA (indicadores MITRE ATLAS) en organizaciones españolas.</w:t>
      </w:r>
    </w:p>
    <w:p>
      <w:r>
        <w:rPr>
          <w:b/>
        </w:rPr>
        <w:t>Público objetivo:</w:t>
      </w:r>
      <w:r>
        <w:t xml:space="preserve"> 400-600 organizaciones (CISOs, responsables seguridad, auditores)</w:t>
      </w:r>
      <w:r/>
      <w:r>
        <w:br/>
      </w:r>
      <w:r>
        <w:rPr>
          <w:b/>
        </w:rPr>
        <w:t>Duración encuesta:</w:t>
      </w:r>
      <w:r>
        <w:t xml:space="preserve"> 35-45 minutos</w:t>
      </w:r>
      <w:r/>
      <w:r>
        <w:br/>
      </w:r>
      <w:r>
        <w:rPr>
          <w:b/>
        </w:rPr>
        <w:t>Idioma:</w:t>
      </w:r>
      <w:r>
        <w:t xml:space="preserve"> Español (España)</w:t>
      </w:r>
      <w:r/>
      <w:r>
        <w:br/>
      </w:r>
      <w:r>
        <w:rPr>
          <w:b/>
        </w:rPr>
        <w:t>Formato:</w:t>
      </w:r>
      <w:r>
        <w:t xml:space="preserve"> Online (Google Forms / Jotform recomendado)  </w:t>
      </w:r>
    </w:p>
    <w:p>
      <w:pPr>
        <w:pStyle w:val="Heading2"/>
        <w:keepNext/>
        <w:keepLines/>
      </w:pPr>
      <w:r>
        <w:rPr>
          <w:color w:val="0066CC"/>
        </w:rPr>
        <w:t>CONTENIDO KIT ENCUESTA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Kit-Encuesta-ATLAS-2026/</w:t>
        <w:br/>
        <w:t>├── 1-README.md (este archivo)</w:t>
        <w:br/>
        <w:t>├── 2-Estructura-Encuesta.md (13 módulos, 140+ preguntas)</w:t>
        <w:br/>
        <w:t>├── 3-Marco-GQM-PRAGMATIC.md (metodología)</w:t>
        <w:br/>
        <w:t>├── 4-Matriz-PRAGMATIC-Completa.md (evaluación viabilidad)</w:t>
        <w:br/>
        <w:t>├── 5-Mapeo-Preguntas-Normativa.md (regulatorio)</w:t>
        <w:br/>
        <w:t>├── 6-Plantilla-Excel-IGM-ROI.md (cálculos)</w:t>
        <w:br/>
        <w:t>├── 7-Plantilla-PowerPoint.md (presentación)</w:t>
        <w:br/>
        <w:t>├── 8-Formato-Encuesta-GoogleForms.html (implementación)</w:t>
        <w:br/>
        <w:t>├── 9-Protocolo-RGPD.md (privacidad datos)</w:t>
        <w:br/>
        <w:t>├── 10-Validación-Datos.md (control calidad)</w:t>
        <w:br/>
        <w:t>├── 11-Analisis-Estadistico.md (metodología análisis)</w:t>
        <w:br/>
        <w:t>├── 12-Reportes-Plantillas.md (salidas)</w:t>
        <w:br/>
        <w:t>└── LICENCIA.txt (CC BY-SA 4.0)</w:t>
        <w:br/>
        <w:br/>
        <w:t>TOTAL: 12 documentos .md + 1 HTML</w:t>
        <w:br/>
      </w:r>
    </w:p>
    <w:p>
      <w:pPr>
        <w:pStyle w:val="Heading2"/>
        <w:keepNext/>
        <w:keepLines/>
      </w:pPr>
      <w:r>
        <w:rPr>
          <w:color w:val="0066CC"/>
        </w:rPr>
        <w:t>GUÍA RÁPIDA IMPLEMENTACIÓN (5 PASOS)</w:t>
      </w:r>
    </w:p>
    <w:p>
      <w:pPr>
        <w:pStyle w:val="Heading3"/>
        <w:keepNext/>
        <w:keepLines/>
      </w:pPr>
      <w:r>
        <w:t>PASO 1: PREPARACIÓN (Semanas 1-2)</w:t>
      </w:r>
    </w:p>
    <w:p>
      <w:r>
        <w:rPr>
          <w:b/>
        </w:rPr>
        <w:t>Tareas:</w:t>
      </w:r>
      <w:r/>
      <w:r>
        <w:br/>
        <w:t>- [ ] Revisar este README completamente</w:t>
      </w:r>
      <w:r/>
      <w:r>
        <w:br/>
        <w:t>- [ ] Leer "Estructura-Encuesta.md" (entender 13 módulos)</w:t>
      </w:r>
      <w:r/>
      <w:r>
        <w:br/>
        <w:t>- [ ] Validar población target (CISOs España + sectores)</w:t>
      </w:r>
      <w:r/>
      <w:r>
        <w:br/>
        <w:t>- [ ] Diseñar muestreo estratificado (PYME/Mediana/Grande × sector)</w:t>
      </w:r>
      <w:r/>
      <w:r>
        <w:br/>
        <w:t>- [ ] Preparar lista contactos respondentes (n=600+ sugerido)</w:t>
      </w:r>
    </w:p>
    <w:p>
      <w:r>
        <w:rPr>
          <w:b/>
        </w:rPr>
        <w:t>Artefactos: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Archivo: Target-Orgs-2026.xlsx</w:t>
        <w:br/>
        <w:t>├─ Columnas: Empresa | Sector | Tamaño | Email_CISO | Contacto</w:t>
        <w:br/>
        <w:t>└─ Filas: n=600+ organizaciones representativas</w:t>
        <w:br/>
      </w:r>
    </w:p>
    <w:p>
      <w:r>
        <w:rPr>
          <w:b/>
        </w:rPr>
        <w:t>Deliverable:</w:t>
      </w:r>
      <w:r>
        <w:t xml:space="preserve"> Lista contactos verificada, muestra estratificada validada</w:t>
      </w:r>
    </w:p>
    <w:p>
      <w:pPr>
        <w:pStyle w:val="Heading3"/>
        <w:keepNext/>
        <w:keepLines/>
      </w:pPr>
      <w:r>
        <w:t>PASO 2: CONFIGURACIÓN TÉCNICA (Semana 3)</w:t>
      </w:r>
    </w:p>
    <w:p>
      <w:r>
        <w:rPr>
          <w:b/>
        </w:rPr>
        <w:t>Tareas:</w:t>
      </w:r>
      <w:r/>
      <w:r>
        <w:br/>
        <w:t>- [ ] Crear proyecto Google Forms o Jotform</w:t>
      </w:r>
      <w:r/>
      <w:r>
        <w:br/>
        <w:t>- [ ] Copiar preguntas encuesta (140+ del archivo "Estructura-Encuesta.md")</w:t>
      </w:r>
      <w:r/>
      <w:r>
        <w:br/>
        <w:t>- [ ] Configurar lógica condicional (saltos según respuestas)</w:t>
      </w:r>
      <w:r/>
      <w:r>
        <w:br/>
        <w:t>- [ ] Validar escalas (1-5, nominal, continua)</w:t>
      </w:r>
      <w:r/>
      <w:r>
        <w:br/>
        <w:t>- [ ] Establecer SLA tiempo completar &lt;45 min</w:t>
      </w:r>
      <w:r/>
      <w:r>
        <w:br/>
        <w:t>- [ ] Implementar RGPD (consentimiento, privacidad, retención)</w:t>
      </w:r>
      <w:r/>
      <w:r>
        <w:br/>
        <w:t>- [ ] Testear encuesta en 10 respondentes piloto</w:t>
      </w:r>
    </w:p>
    <w:p>
      <w:r>
        <w:rPr>
          <w:b/>
        </w:rPr>
        <w:t>Configuración Google Forms: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Sección 1: Consentimiento RGPD</w:t>
        <w:br/>
        <w:t>├─ Checkbox obligatorio: "Acepto tratamiento datos RGPD"</w:t>
        <w:br/>
        <w:t>├─ Enlace a Política Privacidad</w:t>
        <w:br/>
        <w:t>└─ Identificador anonimizado (ID_Org, no nombre público)</w:t>
        <w:br/>
        <w:br/>
        <w:t>Sección 2: Datos Demográficos</w:t>
        <w:br/>
        <w:t>├─ Empresa (opcional, anonimizado después)</w:t>
        <w:br/>
        <w:t>├─ Sector (dropdown: 7 opciones)</w:t>
        <w:br/>
        <w:t>├─ Tamaño (radio: PYME/Mediana/Grande)</w:t>
        <w:br/>
        <w:t>├─ Experiencia CISO (años: 0-2 / 3-5 / 6-10 / &gt;10)</w:t>
        <w:br/>
        <w:t>└─ Email contacto (solo para reporte individual)</w:t>
        <w:br/>
        <w:br/>
        <w:t>Secciones 3-15: 13 Módulos Encuesta</w:t>
        <w:br/>
        <w:t>├─ M1: Gobernanza (Q1-Q6)</w:t>
        <w:br/>
        <w:t>├─ M2: Gestión Activos (Q7-Q11)</w:t>
        <w:br/>
        <w:t>├─ M3: Vulnerabilidades (Q12-Q19)</w:t>
        <w:br/>
        <w:t>├─ ... (13 módulos total)</w:t>
        <w:br/>
        <w:t>└─ Escala Likert 1-5: No implementado / Iniciado / Intermedio / Maduro / Optimizado</w:t>
        <w:br/>
        <w:br/>
        <w:t>Sección 16: Observaciones Abiertas</w:t>
        <w:br/>
        <w:t>├─ ¿Principales desafíos ciberseguridad IA?</w:t>
        <w:br/>
        <w:t>├─ ¿Inversión planeada 2026?</w:t>
        <w:br/>
        <w:t>├─ ¿Obstáculos implementación?</w:t>
        <w:br/>
        <w:t>└─ Texto libre (500 caracteres max)</w:t>
        <w:br/>
        <w:br/>
        <w:t>Final: Confirmación + Reporte Personalizado</w:t>
        <w:br/>
        <w:t>└─ "Su respuesta fue guardada. Recibirá reporte personalizado en 2 semanas"</w:t>
        <w:br/>
      </w:r>
    </w:p>
    <w:p>
      <w:r>
        <w:rPr>
          <w:b/>
        </w:rPr>
        <w:t>Deliverable:</w:t>
      </w:r>
      <w:r>
        <w:t xml:space="preserve"> Encuesta online funcional, testada, lista lanzamiento</w:t>
      </w:r>
    </w:p>
    <w:p>
      <w:pPr>
        <w:pStyle w:val="Heading3"/>
        <w:keepNext/>
        <w:keepLines/>
      </w:pPr>
      <w:r>
        <w:t>PASO 3: LANZAMIENTO COMUNICACIÓN (Semana 4)</w:t>
      </w:r>
    </w:p>
    <w:p>
      <w:r>
        <w:rPr>
          <w:b/>
        </w:rPr>
        <w:t>Tareas:</w:t>
      </w:r>
      <w:r/>
      <w:r>
        <w:br/>
        <w:t>- [ ] Redactar email lanzamiento (ver plantilla abajo)</w:t>
      </w:r>
      <w:r/>
      <w:r>
        <w:br/>
        <w:t>- [ ] Obtener endorsement AESIA / INCIBE / CCN (credibilidad)</w:t>
      </w:r>
      <w:r/>
      <w:r>
        <w:br/>
        <w:t>- [ ] Programar envío masivo a 600 contactos</w:t>
      </w:r>
      <w:r/>
      <w:r>
        <w:br/>
        <w:t>- [ ] Preparar recordatorios (semana 1, semana 2, semana 3)</w:t>
      </w:r>
      <w:r/>
      <w:r>
        <w:br/>
        <w:t>- [ ] Crear landing page explicativa (por qué importante)</w:t>
      </w:r>
      <w:r/>
      <w:r>
        <w:br/>
        <w:t>- [ ] Establecer línea soporte técnico</w:t>
      </w:r>
    </w:p>
    <w:p>
      <w:r>
        <w:rPr>
          <w:b/>
        </w:rPr>
        <w:t>Plantilla Email Lanzamiento: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ASUNTO: "Encuesta Nacional: Ciberseguridad IA España 2026 (35 min)"</w:t>
        <w:br/>
        <w:br/>
        <w:t>CUERPO:</w:t>
        <w:br/>
        <w:br/>
        <w:t>Estimado [NOMBRE_CISO],</w:t>
        <w:br/>
        <w:br/>
        <w:t xml:space="preserve">Le invitamos a participar en PRIMERA ENCUESTA NACIONAL de ciberseguridad </w:t>
        <w:br/>
        <w:t>en sistemas de IA, auspiciada por AESIA + INCIBE + CCN.</w:t>
        <w:br/>
        <w:br/>
        <w:t>¿POR QUÉ IMPORTANTE?</w:t>
        <w:br/>
        <w:t>• Mapear posición defensiva España vs. tácticas MITRE ATLAS</w:t>
        <w:br/>
        <w:t>• Benchmarking sectorial (compararse con pares)</w:t>
        <w:br/>
        <w:t>• Diagnóstico individual: score madurez + reporte personalizado</w:t>
        <w:br/>
        <w:t>• Input para políticas públicas ciberseguridad IA 2026</w:t>
        <w:br/>
        <w:br/>
        <w:t>¿QUÉ REQUIERE?</w:t>
        <w:br/>
        <w:t>• 35-45 minutos de tiempo</w:t>
        <w:br/>
        <w:t>• Responder honestamente (no hay "respuesta correcta")</w:t>
        <w:br/>
        <w:t>• Datos tratados anónimamente (RGPD compliant)</w:t>
        <w:br/>
        <w:br/>
        <w:t>¿QUÉ OBTIENE?</w:t>
        <w:br/>
        <w:t>✓ Reporte personalizado: Score 0-100 + benchmarking vs. sector</w:t>
        <w:br/>
        <w:t>✓ Acceso reporte benchmark público (julio 2026)</w:t>
        <w:br/>
        <w:t>✓ Contacto con pares similares para best practice sharing</w:t>
        <w:br/>
        <w:t>✓ Credibilidad ante reguladores (AESIA)</w:t>
        <w:br/>
        <w:br/>
        <w:t>ENLACE ENCUESTA: [https://forms.google.com/...]</w:t>
        <w:br/>
        <w:t>PLAZO RESPUESTA: 31 enero 2026</w:t>
        <w:br/>
        <w:t>LÍNEA SOPORTE: encuesta@mitrelatlas.es</w:t>
        <w:br/>
        <w:br/>
        <w:t>¿PREGUNTAS?</w:t>
        <w:br/>
        <w:t>Lea FAQ: [enlace]</w:t>
        <w:br/>
        <w:t>Contacte: [email + teléfono]</w:t>
        <w:br/>
        <w:br/>
        <w:t>Agradecemos su participación.</w:t>
        <w:br/>
        <w:t>AESIA + INCIBE + CCN</w:t>
        <w:br/>
      </w:r>
    </w:p>
    <w:p>
      <w:r>
        <w:rPr>
          <w:b/>
        </w:rPr>
        <w:t>Recordatorios (según respuesta):</w:t>
      </w:r>
      <w:r/>
      <w:r>
        <w:br/>
        <w:t>- Semana 1: "¿Ha participado? Le recordamos plazo 31 enero"</w:t>
      </w:r>
      <w:r/>
      <w:r>
        <w:br/>
        <w:t>- Semana 2: "Última semana. 70% participación alcanzada. ¿Se une?"</w:t>
      </w:r>
      <w:r/>
      <w:r>
        <w:br/>
        <w:t>- Semana 3: "Cierre inminente. 48 horas para responder"</w:t>
      </w:r>
    </w:p>
    <w:p>
      <w:r>
        <w:rPr>
          <w:b/>
        </w:rPr>
        <w:t>Deliverable:</w:t>
      </w:r>
      <w:r>
        <w:t xml:space="preserve"> Campaña comunicación lanzada, línea soporte operativa</w:t>
      </w:r>
    </w:p>
    <w:p>
      <w:pPr>
        <w:pStyle w:val="Heading3"/>
        <w:keepNext/>
        <w:keepLines/>
      </w:pPr>
      <w:r>
        <w:t>PASO 4: RECOLECCIÓN + VALIDACIÓN (Semanas 5-8)</w:t>
      </w:r>
    </w:p>
    <w:p>
      <w:r>
        <w:rPr>
          <w:b/>
        </w:rPr>
        <w:t>Tareas:</w:t>
      </w:r>
      <w:r/>
      <w:r>
        <w:br/>
        <w:t>- [ ] Monitorear tasa respuesta diaria</w:t>
      </w:r>
      <w:r/>
      <w:r>
        <w:br/>
        <w:t>- [ ] Validar datos en tiempo real (ver "Validacion-Datos.md")</w:t>
      </w:r>
      <w:r/>
      <w:r>
        <w:br/>
        <w:t>- [ ] Identificar respondentes duplicados/inconsistentes</w:t>
      </w:r>
      <w:r/>
      <w:r>
        <w:br/>
        <w:t>- [ ] Seguimiento no-respondentes (recordatorios dirigidos)</w:t>
      </w:r>
      <w:r/>
      <w:r>
        <w:br/>
        <w:t>- [ ] Documentar cualidades datos (sesgo, cobertura)</w:t>
      </w:r>
      <w:r/>
      <w:r>
        <w:br/>
        <w:t>- [ ] Extraer data limpia semanalmente</w:t>
      </w:r>
    </w:p>
    <w:p>
      <w:r>
        <w:rPr>
          <w:b/>
        </w:rPr>
        <w:t>Validaciones Automáticas (en Google Forms):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Validación 1: Rango Escala</w:t>
        <w:br/>
        <w:t>IF(Respuesta &lt; 1 OR Respuesta &gt; 5) → Error "Escala 1-5 requerida"</w:t>
        <w:br/>
        <w:br/>
        <w:t>Validación 2: Consistencia Lógica</w:t>
        <w:br/>
        <w:t xml:space="preserve">IF(M6_SIEM = "No implementado" AND M3_1_MTTD &lt; 2) </w:t>
        <w:br/>
        <w:t xml:space="preserve">  → Warning "¿SIEM inexistente pero MTTD bajo?"</w:t>
        <w:br/>
        <w:br/>
        <w:t>Validación 3: Tiempo Mínimo</w:t>
        <w:br/>
        <w:t>IF(Tiempo_Respuesta &lt; 15 min) → Flag "Posible respuesta superficial"</w:t>
        <w:br/>
        <w:br/>
        <w:t>Validación 4: Sin Blancos</w:t>
        <w:br/>
        <w:t>IF(Count(Blancos) &gt; 5) → Warning "Preguntas no respondidas"</w:t>
        <w:br/>
        <w:br/>
        <w:t>Validación 5: Verificación Email</w:t>
        <w:br/>
        <w:t>IF(Email_Format != válido) → Error "Email inválido"</w:t>
        <w:br/>
      </w:r>
    </w:p>
    <w:p>
      <w:r>
        <w:rPr>
          <w:b/>
        </w:rPr>
        <w:t>Monitoreo Calidad Semanal: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 | Semana 1 | Semana 2 | Semana 3 | Semana 4 | Meta</w:t>
        <w:br/>
        <w:t>--------|----------|----------|----------|----------|------</w:t>
        <w:br/>
        <w:t>Respuestas | 45 | 120 | 230 | 380 | 400+</w:t>
        <w:br/>
        <w:t>Tasa Validez | 96% | 97% | 98% | 99% | 95%</w:t>
        <w:br/>
        <w:t>Cobertura Sector | 3/7 | 5/7 | 7/7 | 7/7 | 100%</w:t>
        <w:br/>
        <w:t>Cobertura Tamaño | Grandes | +Medianas | +PYMEs | Completo | Balanced</w:t>
        <w:br/>
      </w:r>
    </w:p>
    <w:p>
      <w:r>
        <w:rPr>
          <w:b/>
        </w:rPr>
        <w:t>Deliverable:</w:t>
      </w:r>
      <w:r>
        <w:t xml:space="preserve"> Dataset limpio n=400-600, validado, listo análisis</w:t>
      </w:r>
    </w:p>
    <w:p>
      <w:pPr>
        <w:pStyle w:val="Heading3"/>
        <w:keepNext/>
        <w:keepLines/>
      </w:pPr>
      <w:r>
        <w:t>PASO 5: ANÁLISIS + REPORTE (Semanas 9-12)</w:t>
      </w:r>
    </w:p>
    <w:p>
      <w:r>
        <w:rPr>
          <w:b/>
        </w:rPr>
        <w:t>Tareas:</w:t>
      </w:r>
      <w:r/>
      <w:r>
        <w:br/>
        <w:t>- [ ] Ejecutar análisis estadístico (ver "Analisis-Estadistico.md")</w:t>
      </w:r>
      <w:r/>
      <w:r>
        <w:br/>
        <w:t>- [ ] Generar IGM scores (ver plantilla Excel)</w:t>
      </w:r>
      <w:r/>
      <w:r>
        <w:br/>
        <w:t>- [ ] Calcular benchmarking sectorial</w:t>
      </w:r>
      <w:r/>
      <w:r>
        <w:br/>
        <w:t>- [ ] Identificar hallazgos clave</w:t>
      </w:r>
      <w:r/>
      <w:r>
        <w:br/>
        <w:t>- [ ] Crear reportes personalizados (1 por respondente)</w:t>
      </w:r>
      <w:r/>
      <w:r>
        <w:br/>
        <w:t>- [ ] Generar reporte benchmark público</w:t>
      </w:r>
      <w:r/>
      <w:r>
        <w:br/>
        <w:t>- [ ] Presentación stakeholders (AESIA, boards)</w:t>
      </w:r>
    </w:p>
    <w:p>
      <w:r>
        <w:rPr>
          <w:b/>
        </w:rPr>
        <w:t>Estructura Análisis: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Paso 1: Estadística Descriptiva</w:t>
        <w:br/>
        <w:t>├─ Media, mediana, desv. estándar por métrica</w:t>
        <w:br/>
        <w:t>├─ Distribución scores (histograma)</w:t>
        <w:br/>
        <w:t>└─ Percentiles (P25, P50, P75)</w:t>
        <w:br/>
        <w:br/>
        <w:t>Paso 2: Benchmarking</w:t>
        <w:br/>
        <w:t>├─ Agregación por sector (7 sectores)</w:t>
        <w:br/>
        <w:t>├─ Agregación por tamaño (PYME/Mediana/Grande)</w:t>
        <w:br/>
        <w:t>├─ Posición percentil cada org</w:t>
        <w:br/>
        <w:t>└─ Identificar líderes + rezagados</w:t>
        <w:br/>
        <w:br/>
        <w:t>Paso 3: Inferencial</w:t>
        <w:br/>
        <w:t>├─ Correlación MTTD vs. Incidentes</w:t>
        <w:br/>
        <w:t>├─ Regresión: Score Madurez → Probabilidad Incidente</w:t>
        <w:br/>
        <w:t>├─ ANOVA: Diferencias significativas sectores</w:t>
        <w:br/>
        <w:t>└─ Análisis Factorial: Cargas dimensionales</w:t>
        <w:br/>
        <w:br/>
        <w:t>Paso 4: Cualitativo</w:t>
        <w:br/>
        <w:t>├─ Codificación temática observaciones abiertas</w:t>
        <w:br/>
        <w:t>├─ Entrevistas profundidad (n~30 CISOs)</w:t>
        <w:br/>
        <w:t>├─ Validación hallazgos cuantitativos</w:t>
        <w:br/>
        <w:t>└─ Identificación best practices</w:t>
        <w:br/>
        <w:br/>
        <w:t>Paso 5: Reporte</w:t>
        <w:br/>
        <w:t>├─ Resumen ejecutivo (2 págs)</w:t>
        <w:br/>
        <w:t>├─ Hallazgos principales (10 págs)</w:t>
        <w:br/>
        <w:t>├─ Benchmarking sectorial (8 págs)</w:t>
        <w:br/>
        <w:t>├─ Recomendaciones (5 págs)</w:t>
        <w:br/>
        <w:t>├─ Apéndices metodológicos (5 págs)</w:t>
        <w:br/>
        <w:t>└─ Datos anonimizados acceso público</w:t>
        <w:br/>
      </w:r>
    </w:p>
    <w:p>
      <w:r>
        <w:rPr>
          <w:b/>
        </w:rPr>
        <w:t>Reportes Personalizados (por org):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REPORTE PERSONALIZADO: [Org Name]</w:t>
        <w:br/>
        <w:t>─────────────────────────────────</w:t>
        <w:br/>
        <w:br/>
        <w:t>1. SCORE GENERAL</w:t>
        <w:br/>
        <w:t xml:space="preserve">   IGM Score: [XX/100]</w:t>
        <w:br/>
        <w:t xml:space="preserve">   Categoría: [Muy Fuerte / Fuerte / Moderado / Débil]</w:t>
        <w:br/>
        <w:t xml:space="preserve">   Percentil vs. Pares: [P##]</w:t>
        <w:br/>
        <w:t xml:space="preserve">   Brecha vs. Mediana Sector: [+/- X puntos]</w:t>
        <w:br/>
        <w:br/>
        <w:t>2. HEATMAP 13 MÓDULOS (Tabla 13×1 con colores)</w:t>
        <w:br/>
        <w:t xml:space="preserve">   M1_Gobernanza: [XX/100] ████████░░ Verde/Naranja/Rojo</w:t>
        <w:br/>
        <w:t xml:space="preserve">   M2_Assets: [XX/100]</w:t>
        <w:br/>
        <w:t xml:space="preserve">   ... (13 total)</w:t>
        <w:br/>
        <w:br/>
        <w:t>3. TOP 5 FORTALEZAS</w:t>
        <w:br/>
        <w:t xml:space="preserve">   • M1_Gobernanza (85/100) - Estructura CISO excelente</w:t>
        <w:br/>
        <w:t xml:space="preserve">   • M5_Detección (82/100) - SIEM integrado</w:t>
        <w:br/>
        <w:t xml:space="preserve">   ...</w:t>
        <w:br/>
        <w:br/>
        <w:t>4. TOP 5 GAPS PRIORITARIOS</w:t>
        <w:br/>
        <w:t xml:space="preserve">   • M3_IA_ATLAS (28/100) - Defensas IA inmaduras → Acción urgente Q1</w:t>
        <w:br/>
        <w:t xml:space="preserve">   • M7_SupplyChain (35/100) - Vetting proveedores → Plan Q2</w:t>
        <w:br/>
        <w:t xml:space="preserve">   ...</w:t>
        <w:br/>
        <w:br/>
        <w:t>5. BENCHMARKING</w:t>
        <w:br/>
        <w:t xml:space="preserve">   Posición vs. sector Financiero (n=45):</w:t>
        <w:br/>
        <w:t xml:space="preserve">   - Mediana sector: 62/100</w:t>
        <w:br/>
        <w:t xml:space="preserve">   - Su posición: 55/100 (Percentil 40)</w:t>
        <w:br/>
        <w:t xml:space="preserve">   - Gap: -7 puntos vs. mediana</w:t>
        <w:br/>
        <w:t xml:space="preserve">   - Top 5 Pares: [Lista contactos similar score]</w:t>
        <w:br/>
        <w:br/>
        <w:t>6. ROADMAP 12 MESES SUGERIDO</w:t>
        <w:br/>
        <w:t xml:space="preserve">   Q1 2026: Implementar defensas IA (estim. €100k)</w:t>
        <w:br/>
        <w:t xml:space="preserve">   Q2 2026: Mejorar vetting supply chain (€50k)</w:t>
        <w:br/>
        <w:t xml:space="preserve">   Q3 2026: Consolidar SIEM + monitoreo (€150k)</w:t>
        <w:br/>
        <w:t xml:space="preserve">   Target EOY 2026: 75/100</w:t>
        <w:br/>
        <w:t xml:space="preserve">   Target EOY 2027: 85/100</w:t>
        <w:br/>
        <w:br/>
        <w:t>7. CONTACTOS PEER LEARNING</w:t>
        <w:br/>
        <w:t xml:space="preserve">   Empresas similares (score ±5):</w:t>
        <w:br/>
        <w:t xml:space="preserve">   - BancoY (score 58, P42) - contacto@bancoy.es</w:t>
        <w:br/>
        <w:t xml:space="preserve">   - FinZ (score 52, P38) - ciso@finz.es</w:t>
        <w:br/>
        <w:t xml:space="preserve">   (Solo si consienten compartir contacto)</w:t>
        <w:br/>
      </w:r>
    </w:p>
    <w:p>
      <w:r>
        <w:rPr>
          <w:b/>
        </w:rPr>
        <w:t>Reporte Benchmark Público (página web pública):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CIBERSEGURIDAD IA ESPAÑA 2026: BENCHMARK NACIONAL</w:t>
        <w:br/>
        <w:t>───────────────────────────────────────────────</w:t>
        <w:br/>
        <w:br/>
        <w:t>HALLAZGOS PRINCIPALES</w:t>
        <w:br/>
        <w:br/>
        <w:t>1. Brecha de Madurez IA</w:t>
        <w:br/>
        <w:t xml:space="preserve">   - Media nacional: 54/100 (MODERADA)</w:t>
        <w:br/>
        <w:t xml:space="preserve">   - Rango: 18-92</w:t>
        <w:br/>
        <w:t xml:space="preserve">   - 25% orgs están en estado CRÍTICO (&lt;40)</w:t>
        <w:br/>
        <w:t xml:space="preserve">   - Solo 8% en estado OPTIMIZADO (&gt;80)</w:t>
        <w:br/>
        <w:t xml:space="preserve">   → Acción: Urgencia mejora defensas IA país</w:t>
        <w:br/>
        <w:br/>
        <w:t>2. Disparidad Sectorial</w:t>
        <w:br/>
        <w:t xml:space="preserve">   Financiero (71/100 media) &gt; Telecom (65) &gt; Manufactura (48) &gt; Educación (38)</w:t>
        <w:br/>
        <w:t xml:space="preserve">   → Oportunidad: Transferir buenas prácticas financiero a otros sectores</w:t>
        <w:br/>
        <w:br/>
        <w:t>3. Brecha PYME-Grande</w:t>
        <w:br/>
        <w:t xml:space="preserve">   Grande: 68/100 | Mediana: 52/100 | PYME: 38/100</w:t>
        <w:br/>
        <w:t xml:space="preserve">   Diferencia: 30 puntos</w:t>
        <w:br/>
        <w:t xml:space="preserve">   → Política: Necesario programa capacitación PYME específico</w:t>
        <w:br/>
        <w:br/>
        <w:t>4. Detección Insuficiente</w:t>
        <w:br/>
        <w:t xml:space="preserve">   % con SIEM: 62%</w:t>
        <w:br/>
        <w:t xml:space="preserve">   MTTD Promedio: 8.2 horas (objetivo 4h)</w:t>
        <w:br/>
        <w:t xml:space="preserve">   % Cobertura Técnicas ATLAS: 48% (objetivo 70%)</w:t>
        <w:br/>
        <w:t xml:space="preserve">   → Inversión: Urgente mejorar SIEM nacional</w:t>
        <w:br/>
        <w:br/>
        <w:t>5. Cumplimiento Regulatorio</w:t>
        <w:br/>
        <w:t xml:space="preserve">   % Conformidad AI Act: 68% (objetivo 90%)</w:t>
        <w:br/>
        <w:t xml:space="preserve">   % Conformidad NIS2: 72% (objetivo 100%)</w:t>
        <w:br/>
        <w:t xml:space="preserve">   → Deadline: Acelerar cumplimiento antes jun 2026</w:t>
        <w:br/>
        <w:br/>
        <w:t>RECOMENDACIONES NACIONALES</w:t>
        <w:br/>
        <w:t>1. Programa capacitación PYME ciberseguridad IA (€500k/año)</w:t>
        <w:br/>
        <w:t>2. Subsidios SIEM pequeña-mediana empresa (€1M/año)</w:t>
        <w:br/>
        <w:t>3. Best practice transfer: Financiero → otros sectores</w:t>
        <w:br/>
        <w:t>4. Auditorías AESIA aceleradas entidades críticas</w:t>
        <w:br/>
        <w:t>5. Crear panel longitudinal (tracking 2026-2028)</w:t>
        <w:br/>
        <w:br/>
        <w:t>DATOS ANONIMIZADOS DISPONIBLES</w:t>
        <w:br/>
        <w:t>[Descargar CSV: empresa_anonimizada | sector | tamaño | score | percentil]</w:t>
        <w:br/>
        <w:br/>
        <w:t>METODOLOGÍA</w:t>
        <w:br/>
        <w:t>[Ver documento técnico completo: GQM-PRAGMATIC-Metodologia.md]</w:t>
        <w:br/>
        <w:br/>
        <w:t>CONTACTOS</w:t>
        <w:br/>
        <w:t>AESIA: info@aesia.es</w:t>
        <w:br/>
        <w:t>INCIBE: ciberseguridad@incibe.es</w:t>
        <w:br/>
        <w:t>CCN: contacto@ccn.cni.es</w:t>
        <w:br/>
        <w:br/>
        <w:t>Fecha Reporte: junio 2026</w:t>
        <w:br/>
        <w:t>Próxima Actualización: junio 2027</w:t>
        <w:br/>
      </w:r>
    </w:p>
    <w:p>
      <w:r>
        <w:rPr>
          <w:b/>
        </w:rPr>
        <w:t>Deliverable:</w:t>
      </w:r>
      <w:r>
        <w:t xml:space="preserve"> Reporte benchmark público + reportes personalizados enviados</w:t>
      </w:r>
    </w:p>
    <w:p>
      <w:pPr>
        <w:pStyle w:val="Heading2"/>
        <w:keepNext/>
        <w:keepLines/>
      </w:pPr>
      <w:r>
        <w:rPr>
          <w:color w:val="0066CC"/>
        </w:rPr>
        <w:t>CRONOGRAMA DETALLADO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SEMANA  HITO                        RESPONSABLE    STATUS</w:t>
        <w:br/>
        <w:t>──────────────────────────────────────────────────────────</w:t>
        <w:br/>
        <w:t>1-2     Preparación + SME review    Equipo diseño   📋</w:t>
        <w:br/>
        <w:t>3       Configuración técnica       Dev team        💻</w:t>
        <w:br/>
        <w:t>4       Lanzamiento comunicación    Comms           📧</w:t>
        <w:br/>
        <w:t>5       Recolección semana 1        Coordinador     📊</w:t>
        <w:br/>
        <w:t>6       Recolección semana 2        Coordinador     📊</w:t>
        <w:br/>
        <w:t>7       Recolección semana 3        Coordinador     📊</w:t>
        <w:br/>
        <w:t>8       Recolección semana 4        Coordinador     📊 ✅ (n=400+)</w:t>
        <w:br/>
        <w:t>9-10    Análisis estadístico        Data scientists 📈</w:t>
        <w:br/>
        <w:t>11      Entrevistas profundidad     Investigadores  🎤</w:t>
        <w:br/>
        <w:t>12      Reportes + presentación     Report team     📑</w:t>
        <w:br/>
        <w:br/>
        <w:t>TOTAL: 12 semanas (3 meses)</w:t>
        <w:br/>
      </w:r>
    </w:p>
    <w:p>
      <w:pPr>
        <w:pStyle w:val="Heading2"/>
        <w:keepNext/>
        <w:keepLines/>
      </w:pPr>
      <w:r>
        <w:rPr>
          <w:color w:val="0066CC"/>
        </w:rPr>
        <w:t>PREGUNTAS FRECUENTES (FAQ)</w:t>
      </w:r>
    </w:p>
    <w:p>
      <w:pPr>
        <w:pStyle w:val="Heading3"/>
        <w:keepNext/>
        <w:keepLines/>
      </w:pPr>
      <w:r>
        <w:t>¿QUIÉN PUEDE RESPONDER?</w:t>
      </w:r>
    </w:p>
    <w:p>
      <w:r>
        <w:rPr>
          <w:b/>
        </w:rPr>
        <w:t>R:</w:t>
      </w:r>
      <w:r>
        <w:t xml:space="preserve"> Responsables ciberseguridad: CISOs, DPOs, auditorores internos, consultores ciberseguridad (validados).</w:t>
      </w:r>
    </w:p>
    <w:p>
      <w:pPr>
        <w:pStyle w:val="Heading3"/>
        <w:keepNext/>
        <w:keepLines/>
      </w:pPr>
      <w:r>
        <w:t>¿CUÁNTO TIEMPO REQUIERE?</w:t>
      </w:r>
    </w:p>
    <w:p>
      <w:r>
        <w:rPr>
          <w:b/>
        </w:rPr>
        <w:t>R:</w:t>
      </w:r>
      <w:r>
        <w:t xml:space="preserve"> 35-45 minutos. Promedio reportado: 38 minutos.</w:t>
      </w:r>
    </w:p>
    <w:p>
      <w:pPr>
        <w:pStyle w:val="Heading3"/>
        <w:keepNext/>
        <w:keepLines/>
      </w:pPr>
      <w:r>
        <w:t>¿ES CONFIDENCIAL?</w:t>
      </w:r>
    </w:p>
    <w:p>
      <w:r>
        <w:rPr>
          <w:b/>
        </w:rPr>
        <w:t>R:</w:t>
      </w:r>
      <w:r>
        <w:t xml:space="preserve"> Sí. Datos anonimizados, RGPD compliant. Reportes individuales solo para respondente + AESIA (supervisión).</w:t>
      </w:r>
    </w:p>
    <w:p>
      <w:pPr>
        <w:pStyle w:val="Heading3"/>
        <w:keepNext/>
        <w:keepLines/>
      </w:pPr>
      <w:r>
        <w:t>¿RECIBO BENEFICIOS?</w:t>
      </w:r>
    </w:p>
    <w:p>
      <w:r>
        <w:rPr>
          <w:b/>
        </w:rPr>
        <w:t>R:</w:t>
      </w:r>
      <w:r>
        <w:t xml:space="preserve"> Reporte personalizado (score + benchmarking + recomendaciones), acceso reporte público, contacto con pares.</w:t>
      </w:r>
    </w:p>
    <w:p>
      <w:pPr>
        <w:pStyle w:val="Heading3"/>
        <w:keepNext/>
        <w:keepLines/>
      </w:pPr>
      <w:r>
        <w:t>¿PUEDO RESPONDER PARCIALMENTE?</w:t>
      </w:r>
    </w:p>
    <w:p>
      <w:r>
        <w:rPr>
          <w:b/>
        </w:rPr>
        <w:t>R:</w:t>
      </w:r>
      <w:r>
        <w:t xml:space="preserve"> Se recomienda completar, pero aceptamos respuesta parcial. Nota: Incompleto afecta score (se imputa media sectorial).</w:t>
      </w:r>
    </w:p>
    <w:p>
      <w:pPr>
        <w:pStyle w:val="Heading3"/>
        <w:keepNext/>
        <w:keepLines/>
      </w:pPr>
      <w:r>
        <w:t>¿CUÁNDO RECIBIRÉ RESULTADO?</w:t>
      </w:r>
    </w:p>
    <w:p>
      <w:r>
        <w:rPr>
          <w:b/>
        </w:rPr>
        <w:t>R:</w:t>
      </w:r>
      <w:r>
        <w:t xml:space="preserve"> Reporte personalizado en 4-6 semanas post-cierre encuesta. Reporte público en 8 semanas.</w:t>
      </w:r>
    </w:p>
    <w:p>
      <w:pPr>
        <w:pStyle w:val="Heading2"/>
        <w:keepNext/>
        <w:keepLines/>
      </w:pPr>
      <w:r>
        <w:rPr>
          <w:color w:val="0066CC"/>
        </w:rPr>
        <w:t>CONTACTO + SOPORTE</w:t>
      </w:r>
    </w:p>
    <w:p>
      <w:r>
        <w:rPr>
          <w:b/>
        </w:rPr>
        <w:t>Email Soporte:</w:t>
      </w:r>
      <w:r>
        <w:t xml:space="preserve"> encuesta@mitrelatlas.es</w:t>
      </w:r>
      <w:r/>
      <w:r>
        <w:br/>
      </w:r>
      <w:r>
        <w:rPr>
          <w:b/>
        </w:rPr>
        <w:t>Teléfono:</w:t>
      </w:r>
      <w:r>
        <w:t xml:space="preserve"> +34-91-XXXXXXX (INCIBE)</w:t>
      </w:r>
      <w:r/>
      <w:r>
        <w:br/>
      </w:r>
      <w:r>
        <w:rPr>
          <w:b/>
        </w:rPr>
        <w:t>Horario:</w:t>
      </w:r>
      <w:r>
        <w:t xml:space="preserve"> Lun-Vie 09:00-18:00 CET</w:t>
      </w:r>
      <w:r/>
      <w:r>
        <w:br/>
      </w:r>
      <w:r>
        <w:rPr>
          <w:b/>
        </w:rPr>
        <w:t>Línea urgencia:</w:t>
      </w:r>
      <w:r>
        <w:t xml:space="preserve"> [teléfono 24/7 si es necesario]</w:t>
      </w:r>
    </w:p>
    <w:p>
      <w:pPr>
        <w:pStyle w:val="Heading2"/>
        <w:keepNext/>
        <w:keepLines/>
      </w:pPr>
      <w:r>
        <w:rPr>
          <w:color w:val="0066CC"/>
        </w:rPr>
        <w:t>LICENCIA + ATRIBUCIÓN</w:t>
      </w:r>
    </w:p>
    <w:p>
      <w:r>
        <w:t xml:space="preserve">Este kit es </w:t>
      </w:r>
      <w:r>
        <w:rPr>
          <w:b/>
        </w:rPr>
        <w:t>abierto + reutilizable</w:t>
      </w:r>
      <w:r>
        <w:t xml:space="preserve"> bajo licencia CC BY-SA 4.0:</w:t>
      </w:r>
      <w:r/>
      <w:r>
        <w:br/>
        <w:t>- Atribuir autoría (AESIA + INCIBE + CCN)</w:t>
      </w:r>
      <w:r/>
      <w:r>
        <w:br/>
        <w:t>- Permitir modificación (con atribución)</w:t>
      </w:r>
      <w:r/>
      <w:r>
        <w:br/>
        <w:t>- Compartir resultados (anonimizados)</w:t>
      </w:r>
    </w:p>
    <w:p>
      <w:r>
        <w:rPr>
          <w:b/>
        </w:rPr>
        <w:t>Citar como: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AESIA, INCIBE, CCN (2026). "Encuesta Nacional Ciberseguridad IA: </w:t>
        <w:br/>
        <w:t>Indicadores MITRE ATLAS". Disponible en [url]. Bajo licencia CC BY-SA 4.0.</w:t>
        <w:br/>
      </w:r>
    </w:p>
    <w:p>
      <w:r>
        <w:rPr>
          <w:b/>
        </w:rPr>
        <w:t>Kit Encuesta preparado:</w:t>
      </w:r>
      <w:r>
        <w:t xml:space="preserve"> Enero 2026</w:t>
      </w:r>
      <w:r/>
      <w:r>
        <w:br/>
      </w:r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Estado:</w:t>
      </w:r>
      <w:r>
        <w:t xml:space="preserve"> Listo implementación Q1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