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Escala sugerida para cada criterio PRAGMATIC:</w:t>
      </w:r>
      <w:r/>
      <w:r>
        <w:br/>
        <w:t>- 0 = No cumple / Muy débil</w:t>
      </w:r>
      <w:r/>
      <w:r>
        <w:br/>
        <w:t>- 1 = Cumple parcialmente</w:t>
      </w:r>
      <w:r/>
      <w:r>
        <w:br/>
        <w:t>- 2 = Cumple adecuadamente</w:t>
      </w:r>
      <w:r/>
      <w:r>
        <w:br/>
        <w:t>- 3 = Sobresaliente</w:t>
      </w:r>
    </w:p>
    <w:p>
      <w:pPr>
        <w:pStyle w:val="Heading2"/>
        <w:keepNext/>
        <w:keepLines/>
      </w:pPr>
      <w:r>
        <w:rPr>
          <w:color w:val="0066CC"/>
        </w:rPr>
        <w:t>Tabla de 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anual de ciberincidentes significativos notificados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 relevancia política; precisión dependiente de la calidad de notificación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Tasa de incidencia por 100 organizaciones reguladas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Facilita comparaciones sectoriales; requiere censo claro de entidades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Distribución de incidentes por tipología de ataque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Útil para priorizar controles y campañas de concienciación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de incidentes significativos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fuertemente orientada a mejora operativa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de incidentes significativos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Clave para resiliencia; exige definición homogénea de "respuesta"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recuperación de servicios críticos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Sensible a definiciones; muy significativa para ciudadanía y reguladores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de implantación de controles clave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Permite dirigir políticas de fomento y supervisión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IGM medio por sector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Útil para visión agregada; riesgo de simplificación excesiva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procesos críticos con RTO/RPO cumplidos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Directamente ligado a continuidad de servicios esenciales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Ejercicios de crisis y % de lecciones implementadas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Incentiva práctica real; coste moderado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Nivel medio de cumplimiento ENS/NIS2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Apoya supervisión y priorización de inspecciones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sanciones y medidas correctoras por sector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sensible; más reactiva que preventiva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presupuesto TI dedicado a ciberseguridad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Debe interpretarse junto a resultados; no basta por sí sola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Relación inversión-resultados (correlaciones)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Requiere capacidad analítica avanzada y buenas series temporales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M15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Estimación de pérdidas evitadas o riesgo mitigado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Altamente valiosa pero metodológicamente exigente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