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GQM+PRAGMATIC A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Completa: Objetivo GQM → Pregunta → Métrica FISMA FY2025 → Normativa</w:t>
      </w:r>
    </w:p>
    <w:p>
      <w:pPr>
        <w:pStyle w:val="Heading3"/>
        <w:keepNext/>
        <w:keepLines/>
      </w:pPr>
      <w:r>
        <w:t>Kit GQM+PRAGMATIC FISMA 2025 — Documento (d) · Versión 1.0 · Abril 2026</w:t>
      </w:r>
    </w:p>
    <w:p>
      <w:r>
        <w:rPr>
          <w:i/>
        </w:rPr>
        <w:t>"La trazabilidad normativa no es burocracia: es la garantía de que cada métrica existe porque alguien, en algún texto con fuerza legal, entendió que esa cosa específica importaba."</w:t>
      </w:r>
    </w:p>
    <w:p>
      <w:pPr>
        <w:pStyle w:val="Heading2"/>
        <w:keepNext/>
        <w:keepLines/>
      </w:pPr>
      <w:r>
        <w:rPr>
          <w:color w:val="0066CC"/>
        </w:rPr>
        <w:t>TABLA MAESTRA DE TRAZABILIDAD GQM → NORMATIVA</w:t>
      </w:r>
    </w:p>
    <w:p>
      <w:r>
        <w:rPr>
          <w:i/>
        </w:rPr>
        <w:t>(25 métricas FISMA FY2025 + trazabilidad completa a 4 capas normativas)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Métrica FISMA FY2025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 (GOAL)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(QUESTION)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 /90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ENS (RD 311/2022)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 (Dir. 2022/2555)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NIST SP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 ENCS España 2025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Gov-1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Cybersecurity Governance Program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GOAL-I: Gobernanza efectiva con responsabilidad directiva clara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 programa formal aprobado por la dirección con política, CISO, comité y KPIs?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70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13 (Política de Seguridad); Art. 13.2 (Responsabilidades)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20 (Gobernanza directiva); Art. 21.1 (Medidas de gestión)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CSF 2.0: GV.OC-1, GV.RR-1; NIST SP 800-53: PM-1, PM-2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4: Marco institucional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Gov-2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Leadership Accountability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GOAL-I: Gobernanza efectiva con responsabilidad directiva clara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¿En qué medida la dirección toma decisiones activas de ciberseguridad con datos y métricas?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66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13.2 (Responsabilidad del responsable de seguridad)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20.1 (Responsabilidad personal directivos)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PM-1, PM-6; NIST CSF 2.0: GV.RR-2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4: Marco institucional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Gov-3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Risk Tolerance Statement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GOAL-I: Gobernanza efectiva con tolerancia al riesgo definida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¿Está definida y comunicada la tolerancia al riesgo cibernético?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67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14 (Gestión de riesgos); Art. 5 (Principio GBR)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21.2.a (Análisis de riesgos y seguridad de SI)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RA-2, PM-9; NIST CSF 2.0: GV.RM-3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4: Marco institucional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SCRM-1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C-SCRM Plan and Policy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GOAL-II: Cadena de suministro TIC gestionada y segura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 inventario actualizado de proveedores críticos con clasificación por nivel de riesgo?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62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19 (Adquisición de productos y servicios de seguridad)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21.2.d (Seguridad cadena de suministro; proveedores)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800-161r1: SR-1, SR-2, SR-3; NIST CSF 2.0: GV.SC-3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SCRM-2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Supplier Risk Identification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GOAL-II: Cadena de suministro TIC gestionada y segura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contratos TIC críticos incluyen cláusulas de ciberseguridad verificables?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62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19.3 (Condiciones contractuales con terceros)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21.2.d (Acuerdos contractuales con proveedores)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800-161r1: SR-5, SR-10; NIST CSF 2.0: GV.SC-7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SCRM-3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Supplier Risk Response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GOAL-II: Cadena de suministro TIC gestionada y segura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¿Se evalúa el riesgo cibernético de los proveedores antes de adjudicación y durante el contrato?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65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19 (Vigilancia del servicio; revisión de proveedores)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21.2.d (Evaluación y supervisión continua de proveedores)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800-161r1: SR-6, SA-4; NIST CSF 2.0: GV.SC-9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Asset Inventory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GOAL-III: Activos identificados y clasificados exhaustivamente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activos de información están inventariados con atributos completos en CMDB?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68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op.exp.1 (Inventario de activos); Art. 14 (Gestión de riesgos)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21.2.a (Gestión de activos como base del análisis de riesgos)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CM-8, PM-5; NIST CSF 2.0: ID.AM-1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del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RA-2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System Categorization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GOAL-III: Sistemas categorizados proporcionalmente al impacto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¿Los sistemas tienen categorización FIPS 199 / ENS vigente, aprobada y revisada?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70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Arts. 40-44 RD 311/2022 (Categorización: Básica/Media/Alta)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(Proporcionalidad de medidas al nivel de riesgo)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FIPS 199; NIST SP 800-60; NIST CSF 2.0: ID.AM-3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RA-3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Risk Assessment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GOAL-III: Riesgos cuantificados y priorizados formalmente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¿Se realizan AR formales con metodología documentada y frecuencia adecuada por nivel?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65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14 (Gestión de riesgos); MAGERIT v3 (recomendado CCN)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21.2.a (Análisis de riesgos y seguridad de los SI)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800-30 Rev.1; NIST SP 800-39; NIST CSF 2.0: ID.RA-1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CM-1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Configuration Baselines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GOAL-IV: Superficie de ataque minimizada mediante hardening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sistemas siguen líneas base de configuración segura aprobadas y verificadas?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69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mp.eq.3 (Seguridad en equipos); op.exp.5 (Gestión de cambios)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21.2.e (Seguridad en adquisición, desarrollo y mantenimiento)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800-70; CIS Benchmarks v8; NIST SP 800-53: CM-6, CM-7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Patch Management — Critical CVE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GOAL-IV: Vulnerabilidades conocidas remediadas en plazos seguros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¿Cuál es el MTTP (tiempo medio de parche) para CVE críticos (CVSS ≥ 9.0 / CISA KEV)?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76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op.exp.4 (Gestión de parches y actualizaciones)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21.2.e (Mantenimiento actualizado de sistemas y redes)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800-40 Rev.4; CISA KEV directive; NIST CSF 2.0: PR.MA-1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Vulnerability Scanning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GOAL-IV: Vulnerabilidades identificadas sistemáticamente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activos son escaneados con la frecuencia requerida según nivel de criticidad?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72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op.exp.3 (Gestión de vulnerabilidades y código malicioso)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21.2.b (Gestión de vulnerabilidades; detección de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RA-5, SI-2; NIST CSF 2.0: ID.RA-1; CISA CDM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IDAM-1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MFA Implementation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GOAL-V: Identidad verificada de forma robusta para todos los accesos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usuarios (privilegiados y estándar) usan MFA para acceso a sistemas corporativos?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77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mp.acc.5 (Autenticación fuerte; doble factor)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21.2.j (Uso de autenticación multifactor como obligación explícita)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800-63B (AAL2/AAL3); NIST SP 800-53: IA-2, IA-5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IDAM-2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Access Reviews / Least Privilege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GOAL-V: Accesos gestionados bajo principio de mínimo privilegio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¿Con qué frecuencia se revisan y certifican los permisos de acceso por responsables?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67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mp.acc.2 (Acceso mínimo necesario); mp.acc.4 (Control de acceso)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21.2.i (Seguridad en la gestión y control de acceso)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AC-2, AC-6; NIST CSF 2.0: PR.AA-5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IDAM-3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Privileged Account Management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GOAL-V: Cuentas privilegiadas gestionadas y auditadas centralizadamente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¿Existen controles PAM para todas las cuentas de administración con grabación de sesión?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71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mp.acc.3 (Control de acceso privilegiado); mp.acc.5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21.2.i (Acceso privilegiado; control de cuentas de administración)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AC-17, IA-5, AU-14; NIST CSF 2.0: PR.AA-5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ZTA-S1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Zero Trust Data Management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GOAL-V: Arquitectura Zero Trust implementada en pilar Datos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¿En qué nivel de madurez CISA ZTMM se encuentra la organización en el pilar "Datos"?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59 ★★☆☆☆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14 (Gestión de riesgos emergentes); Principio defensa en profundidad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Sin mención directa NIS2 (implícito en proporcionalidad Art. 21.1)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800-207 (Zero Trust Architecture); CISA ZTMM v2.0 Pilar Datos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ZTA-S2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Zero Trust Asset Integrity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GOAL-V: Arquitectura Zero Trust implementada en pilar Dispositivos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¿En qué nivel CISA ZTMM se encuentra la organización en el pilar "Dispositivos/Activos"?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59 ★★☆☆☆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14 (Riesgos emergentes); Medida op.exp.1 (todos los activos)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Sin mención directa NIS2 (implícito en gestión activos Art. 21.2.a)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800-207; CISA ZTMM v2.0 Pilar Dispositivos; CDM IoT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DP-1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Data Classification &amp; Inventory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GOAL-VI: Datos sensibles identificados, clasificados y protegidos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 un inventario/mapa de datos completo con clasificación por nivel de sensibilidad?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60 ★★☆☆☆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mp.info.3 (Clasificación de la información según ENS)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21.2.a (Gestión de datos como parte de análisis de riesgos)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RA-2, MP-1; NIST CSF 2.0: ID.AM-7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DP-2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Encryption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GOAL-VI: Datos sensibles cifrados en reposo y tránsito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datos sensibles están cifrados en reposo (AES-256) y en tránsito (TLS 1.3+)?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69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mp.info.3 (Protección de datos); mp.com.2 (Cifrado comunicaciones)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21.2.h (Políticas y procedimientos de criptografía y cifrado)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800-175B; FIPS 140-3; FIPS 197 (AES); FIPS 203/204/205 (PQC)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DP-3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DPIA Completion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GOAL-VI: Privacidad evaluada en todos los tratamientos de alto riesgo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¿Se realizan DPIAs para el 100% de los tratamientos de alto riesgo, actualizadas &lt; 2 años?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62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 ENS (Proporcionalidad); coherente con LOPDGDD Arts. 28-29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 NIS2 (coherente con RGPD Art. 35 DPIA)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PT-2, PT-5; ISO/IEC 29134 (DPIA methodology)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5: Capacidades industriales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ST-1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Security Awareness Training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GOAL-VII: Capital humano capacitado y consciente del riesgo cibernético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empleados completa anualmente la formación obligatoria en ciberseguridad?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61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Arts. 15-16 RD 311/2022 (Profesionalidad y formación continua)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20.2 (Formación obligatoria de directivos); Art. 21.2.j (Concienciación)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800-50; NIST NICE Framework; NIST CSF 2.0: PR.AT-1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2: Capacitación y talento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ST-2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Simulation Click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GOAL-VII: Comportamiento seguro real validado empíricamente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¿Cómo evoluciona la tasa de clics en simulacros de phishing trimestralmente?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68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16 (Formación práctica en ciberseguridad)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21.2.j (Formación práctica; cambio de comportamiento)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800-50 (evaluación efectividad formación); NIST SP 800-177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2: Capacitación y talento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ISCM-1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 Coverage &amp; Log Retention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GOAL-VIII: Todos los activos críticos monitorizados y logs retenidos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activos críticos envían logs al SIEM con retención ≥ 12 meses (nivel EL3 M-21-31)?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69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24 (Vigilancia continua); Medida op.exp.10 (Registro de actividad)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21.2.b (Monitorización y logging como control de detección)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800-137; OMB M-21-31 (EL1-EL3); NIST SP 800-92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ISCM-2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EDR/XDR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GOAL-VIII: Detección de amenazas en endpoints con cobertura completa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endpoints gestionados tienen EDR/XDR activo con firmas &lt; 24h?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75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Medida mp.eq.3 + op.exp.3 (Protección de equipos y código malicioso)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21.2.b (Seguridad de endpoints; detección de incidentes avanzados)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SI-3, SI-4; NIST CSF 2.0: DE.CM-9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ISCM-3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Mean Time to Detect (MTTD)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GOAL-VIII: Detección de amenazas en tiempo mínimo verificado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¿Cuál es el MTTD (días) desde compromiso hasta detección? (mediana mensual)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73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24 (Vigilancia continua proactiva)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21.2.b (Detección oportuna de incidentes y anomalías)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800-53: SI-4; NIST CSF 2.0: DE.AE-8; MITRE ATT&amp;CK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ISCM-4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CTI Consumption &amp; Integration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GOAL-VIII: Inteligencia de amenazas integrada en operaciones de seguridad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¿Consume la organización CTI de fuentes externas verificadas integradas en el SIEM?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56 ★★☆☆☆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24 (Vigilancia continua; uso de inteligencia de amenazas)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26.3 NIS2 (Cooperación e intercambio de información sobre amenazas)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800-150; STIX/TAXII (OASIS); NIST CSF 2.0: ID.RA-2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3: Seguridad ciberespacio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IR-1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Incident Response Plan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GOAL-IX: Respuesta a incidentes preparada y documentada formalmente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 IRP formal, aprobado &lt; 12 meses, con ≥ 5 escenarios cubiertos?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67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25 RD 311/2022 (Respuesta a incidentes; procedimientos)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21.2.f (Políticas y procedimientos de gestión de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800-61r3; NIST SP 800-53: IR-8; NIST CSF 2.0: RS.MA-1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IR-2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IR Testing Frequency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GOAL-IX: Capacidades de respuesta probadas y validadas regularmente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¿Con qué frecuencia se prueban las capacidades IR (tabletop + técnico)?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65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25 (Prueba periódica de planes de respuesta)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21.2.f (Prueba y evaluación de eficacia de los planes de IR)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800-84; NIST SP 800-53: IR-3; NIST CSF 2.0: RS.MA-1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IR-3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MTTC — Mean Time to Contain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GOAL-IX: Incidentes contenidos en plazos que minimizan el impacto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¿Cuál es el MTTC de incidentes críticos (horas)? Objetivo ≤ 4h críticos; ≤ 24h altos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72 ★★★★☆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25 (Objetivos de eficacia en la respuesta)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21.2.f (Eficacia y rapidez de la respuesta a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800-61r3: sección 3.4; NIST CSF 2.0: RS.MA-4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CP-1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Contingency Plan Documentation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GOAL-X: Continuidad operativa garantizada para funciones esenciales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¿Están documentados BCP/DRP con RTO/RPO aprobados &lt; 12 meses para todos los sistemas críticos?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64 ★★★☆☆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26 (Continuidad de actividad; planes de recuperación)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21.2.c (Continuidad operativa; copias de seguridad; gestión crisis)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NIST SP 800-34 Rev.1; ISO 22301; NIST CSF 2.0: RC.RP-1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 1: Resiliencia redes y sistemas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CP-2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Contingency Plan Testing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GOAL-X: Planes de continuidad validados mediante pruebas reales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¿Se prueban los planes con ≥ 1 ejercicio completo/año y ≥ 100% sistemas críticos probados?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65 ★★★☆☆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Art. 26 (Prueba periódica de planes de continuidad)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Art. 21.2.c (Prueba de planes de continuidad y recuperación)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NIST SP 800-34; NIST SP 800-53: CP-4; NIST CSF 2.0: RC.RP-3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Eje 1: Resiliencia redes y sistemas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DE REFERENCIAS NORMATIVAS CRUZADAS</w:t>
      </w:r>
    </w:p>
    <w:p>
      <w:pPr>
        <w:pStyle w:val="Heading3"/>
        <w:keepNext/>
        <w:keepLines/>
      </w:pPr>
      <w:r>
        <w:t>Artículos ENS (RD 311/2022) → Métricas FISMA cubiertas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Medida ENS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FISMA cubiertas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 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Principio de gestión basada en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RA-3, Gov-3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Principio de vigilancia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ISCM-1/2/3/4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Gov-1, Gov-2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RA-3, Gov-3, ZTA-S1, ZTA-S2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Arts. 15-16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Profesionalidad y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ST-1, ST-2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Adquisición de productos/servicios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SCRM-1/2/3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Vigilancia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ISCM-1/2/3/4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de actividad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CP-1/2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Arts. 34-36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e informes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Gov-1, Gov-2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Arts. 40-44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mp.acc.2-5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de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IDAM-1/2/3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71.7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mp.eq.3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en equipos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CM-1, ISCM-2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mp.info.3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DP-1, DP-2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mp.info.9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Copias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CP-1, CP-2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op.exp.1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RA-1, ZTA-S2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63.5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op.exp.3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código malicioso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CM-3, ISCM-2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73.5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op.exp.4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parches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Medida op.exp.5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Medida op.exp.10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Registro de actividad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ISCM-1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69</w:t>
            </w:r>
          </w:p>
        </w:tc>
      </w:tr>
    </w:tbl>
    <w:p/>
    <w:p>
      <w:pPr>
        <w:pStyle w:val="Heading3"/>
        <w:keepNext/>
        <w:keepLines/>
      </w:pPr>
      <w:r>
        <w:t>Artículos NIS2 (Directiva 2022/2555) → Métricas FISMA cubiertas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FISMA cubiertas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PRAGMATIC 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Gobernanza: responsabilidad directiva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Gov-1, Gov-2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Medidas de gestión de riesgos proporcionales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Gov-3, RA-2, RA-3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67.3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riesgos y seguridad de 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RA-1/2/3, DP-1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65.8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incidentes; detección; logging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ISCM-1/2/3, CM-3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70.8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operativa; BCP; backups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CP-1/2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SCRM-1/2/3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Adquisición, desarrollo y mantenimiento seguro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CM-1, CM-2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Políticas y procedimientos IR; eficacia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Ciberhigiene básica y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CM-1/2/3, ST-1/2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Criptografía y cifrado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DP-2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RRHH; control de acceso; IAM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IDAM-1/2/3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71.7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21.2.j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MFA (mención explícita)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IDAM-1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Amenazas emergentes y vulnerabilidades nuevas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ZTA-S1/S2, DP-2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62.3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Notificación de incidentes (&lt;24h/&lt;72h/1mes)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IR-1, IR-3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69.5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Art. 26.3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Intercambio de información sobre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ISCM-4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Art. 29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Redes CSIRT; grupos de cooperación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IR-1, ISCM-4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61.5</w:t>
            </w:r>
          </w:p>
        </w:tc>
      </w:tr>
    </w:tbl>
    <w:p/>
    <w:p>
      <w:pPr>
        <w:pStyle w:val="Heading3"/>
        <w:keepNext/>
        <w:keepLines/>
      </w:pPr>
      <w:r>
        <w:t>Funciones CSF 2.0 → Score PRAGMATIC promedio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incluidas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medio /90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más fuerte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más débil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Gov-1/2/3, SCRM-1/2/3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Gov-1 (70)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SCRM-1 (62)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RA-1/2/3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RA-2 (70)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RA-3 (65)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CM-1/2/3, IDAM-1/2/3, ZTA-S1/S2, DP-1/2/3, ST-1/2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IDAM-1 (77)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ZTA-S1/S2 (59)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ISCM-1/2/3/4, ZTA-S2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66.4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ISCM-2 (75)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ISCM-4 (56)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IR-1/2/3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IR-3 (72)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IR-2 (65)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CP-1/2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64.5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CP-2 (65)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CP-1 (64)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Promedio global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25 métricas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66.9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CM-2 / IDAM-1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ZTA-S1/S2 / ISCM-4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DE UMBRALES DE EFECTIVIDAD FISMA FY2025</w:t>
      </w:r>
    </w:p>
    <w:p>
      <w:r>
        <w:rPr>
          <w:i/>
        </w:rPr>
        <w:t>(Para uso en el cálculo del IGM y en la herramienta Excel)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 de medida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L3 (Mínimo)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L4 (Efectivo)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L5 (Optimizado)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del umbral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elementos formalizados (de 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 3/5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 4/5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CIGIE FY2025 IG FISMA Metrics v2.0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Revisiones/año + % decisiones documentadas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Semestral; ≥50%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Trimestral; ≥80%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Mensual; ≥95%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OMB M-25-04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Existencia + antigüedad + comunicación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Existente; sin fecha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Aprobada &lt;12m; DG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Aprobada &lt;6m; toda 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2.0: GV.RM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SCRM-1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proveedores críticos inventariados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clasificados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800-161r1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SCRM-2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contratos TIC con cláusulas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≥50% nuevos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 nuevos; ≥70% vigentes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verificados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800-161r1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SCRM-3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proveedores alto riesgo con plan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≥50%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revisión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800-161r1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RA-1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activos en CMDB con ≥6 atributos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automatizado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CDM; NIST SP 800-53: CM-8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RA-2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con categorización vigente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≥100%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revisión 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Arts. 40-44; FIPS 199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RA-3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con AR formal vigente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actualización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800-30; MAGERIT v3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CM-1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con SCB aplicada y verificada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verificación automatizada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800-70; CIS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CM-2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MTTP CVE críticos (días)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30 días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15 días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7 días (KEV: inmediato)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KEV; NIST SP 800-40 Rev.4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CM-3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activos escaneados por frecuencia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 críticos/mes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 críticos/semana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continuo + automatizado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CDM; NIST RA-5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IDAM-1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usuarios con MFA activo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≥80% privilegiados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privilegiados; ≥90% estándar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todos + FIDO2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21.2.j; NIST SP 800-63B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IDAM-2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cuentas con revisión &lt;6 meses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revisión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800-53: AC-2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IDAM-3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cuentas privilegiadas en PAM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 + grabación sesiones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Just-in-Time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800-53: AC-17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ZTA-S1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CISA ZTMM pilar Datos (1-4)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1 (Tradicional)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2 (Avanzado)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3/4 (Óptimo)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ZTMM v2.0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ZTA-S2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CISA ZTMM pilar Dispositivos (1-4)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3/4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CISA ZTMM v2.0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DP-1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repositorios con clasificación formal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automatizado con DSPM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800-53: RA-2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DP-2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datos sensibles cifrados (reposo + tránsito)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≥100% sensibles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PQC en roadmap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FIPS 140-3; FIPS 197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DP-3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tratamientos alto riesgo con DPIA vigente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≥100%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revisión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 Art. 35; ISO/IEC 29134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ST-1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plantilla con formación anual completada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formación rol-específica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800-50; ENS Art. 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ST-2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Phishing click rate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 15%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 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 2% + tendencia descendente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800-50; benchmarks sectoriales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ISCM-1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activos críticos con logging (EL3 M-21-31)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≥70% (EL1)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≥90% (EL3; retención ≥12m)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(EL4; automatizado)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OMB M-21-31; NIST SP 800-92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ISCM-2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endpoints con EDR activo (&lt;24h firmas)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XDR integrado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800-53: SI-3; NIST CSF DE.CM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ISCM-3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 (días; mediana mensual)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30 días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7 días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1 día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IBM Cost of Data Breach; NIST benchmark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ISCM-4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Nº fuentes CTI + % alertas enriquecidas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≥1 fuente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≥3 fuentes; ≥30% enriquecidas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≥5 fuentes; ≥60% + ISAC membership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800-150; STIX/TAXII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IR-1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aprobado + antigüedad + escenarios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Existente; ≥3 escenarios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Aprobado &lt;12m; ≥5 escenarios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Aprobado &lt;6m; ≥10 + auto-activación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800-61r3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IR-2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Ejercicios de IR/año (tabletop + técnico)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≥1/año (tabletop)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≥2/año (1 tabletop + 1 técnico)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≥4/año + Red Team integrado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800-84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IR-3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MTTC incidentes críticos (horas)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24 horas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4 horas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≤ 1 hora + SOAR automatizado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800-61r3; ENISA CSIRT benchmarks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CP-1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sistemas críticos con BCP/DRP + RTO/RPO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≥75%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aprobado &lt;12m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 + prueba exitosa &lt;6m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800-34; ISO 22301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CP-2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Ejercicios continuidad/año + % sistemas probados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≥1/año; ≥50% críticos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≥1/año; 100% críticos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≥2/año; 100% + DR automatizado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NIST SP 800-34; NIST SP 800-53: CP-4</w:t>
            </w:r>
          </w:p>
        </w:tc>
      </w:tr>
    </w:tbl>
    <w:p/>
    <w:p>
      <w:r>
        <w:rPr>
          <w:i/>
        </w:rPr>
        <w:t>Kit GQM+PRAGMATIC FISMA 2025 — Mapeo Normativo · Versión 1.0 · Abril 2026</w:t>
      </w:r>
      <w:r/>
      <w:r>
        <w:br/>
      </w:r>
      <w:r>
        <w:rPr>
          <w:i/>
        </w:rPr>
        <w:t>Fuentes: FY2025 IG FISMA Reporting Metrics v2.0 (CIGIE/OMB, 3 abril 2025); OMB M-25-04 (enero 2025); NIST CSF 2.0 (febrero 2024); RD 311/2022 ENS; Directiva UE 2022/2555 (NIS2); ENCS España 2025; NIST SP 800-53 Rev.5; Basili et al. GQM+Strategies (2014); Brotby &amp; Hinson PRAGMATIC (2013)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