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 PREGUNTAS</w:t>
      </w:r>
    </w:p>
    <w:p>
      <w:pPr>
        <w:pStyle w:val="Heading2"/>
        <w:keepNext/>
        <w:keepLines/>
      </w:pPr>
      <w:r>
        <w:rPr>
          <w:color w:val="0066CC"/>
        </w:rPr>
        <w:t>Correspondencia de cada pregunta de la encuesta con los requisitos normativos aplicables</w:t>
      </w:r>
    </w:p>
    <w:p>
      <w:pPr>
        <w:pStyle w:val="Heading3"/>
        <w:keepNext/>
        <w:keepLines/>
      </w:pPr>
      <w:r>
        <w:t>Kit de Encuesta FISMA 2025 — Documento de referencia técnico-normativo</w:t>
      </w:r>
    </w:p>
    <w:p>
      <w:r>
        <w:rPr>
          <w:i/>
        </w:rPr>
        <w:t>"Cada pregunta de esta encuesta tiene un padre normativo y, en muchos casos, más de uno. Lo que sigue es la genealogía completa."</w:t>
      </w:r>
    </w:p>
    <w:p>
      <w:pPr>
        <w:pStyle w:val="Heading2"/>
        <w:keepNext/>
        <w:keepLines/>
      </w:pPr>
      <w:r>
        <w:rPr>
          <w:color w:val="0066CC"/>
        </w:rPr>
        <w:t>Tabla 1 — Mapeo Completo: Pregunta ↔ Norma ↔ Dominio FISMA ↔ Función CSF 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de la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FISMA FY2025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 2.0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ENS (RD 311/2022)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Área 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FISMA FY2025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NIST SP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Política de Seguridad aprobada por órgano directivo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Cybersecurity Governance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 (Política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21.1 (Políticas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Gov-1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CSF 2.0: GV.OC, GV.RR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Participación órgano directivo en decisiones de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Cybersecurity Governance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13.2 (Responsabilidades)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 (Responsabilidad de órganos de dirección)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Gov-2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 Rev.5: PM-1, PM-2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 de gestión del riesgo cibernético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Cybersecurity Governance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 (Gestión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21.2.a (Análisis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Gov-3 (Suplementaria)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RA-2, PM-9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Uso de Perfiles CSF / marcos de referencia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Cybersecurity Governance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 (Principio de GBR)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21.1 (medidas proporcionales al riesgo)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Gov-1 (Suplementaria)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CSF 2.0: GV.RM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KPIs de ciberseguridad y rendición de cuentas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Cybersecurity Governance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 + Art. 34 (Auditoría)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20.2 (responsabilidad personal directivos)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Gov-2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PM-6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Inventario de proveedores con acceso a sistemas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19 (Adquisición de productos/servicios)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21.2.d (Seguridad cadena de suministro)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SCRM-1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800-161r1: SR-1, SR-2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Cláusulas de ciberseguridad en contratos TIC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19.3 (Condiciones contractuales)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21.2.d (Acuerdos con proveedores)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SCRM-2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800-161r1: SR-5, SR-10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Evaluación de ciberseguridad de proveedores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19 + CCCN-STIC 830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21.2.d (Evaluación de proveedores)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SCRM-3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800-161r1: SA-4, SR-3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Seguimiento continuo del estado de proveedores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19 (Vigilancia del servicio)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21.2.d (Supervisión continua)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SCRM-2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800-161r1: SR-6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de contingencia ante fallos de proveedores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C-SCRM / Contingency Planning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 / RECOVER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19 + Art. 26 (Continuidad)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21.2.c (Continuidad operativa)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SCRM-3 / CP-1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800-34: CP-2, CP-7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Inventario completo de activos de información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Risk and Asset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op.exp.1 (Inventario de activos)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21.2.a (Gestión de activos)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RA-1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CM-8, PM-5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Categorización de sistemas por nivel de criticidad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Risk and Asset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40-44 (Categorización)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21.1 (Proporcionalidad al riesgo)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RA-2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FIPS 199; NIST SP 800-60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Análisis de riesgos formales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Risk and Asset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 (Gestión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21.2.a (Análisis de riesgos y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RA-3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800-30; NIST SP 800-39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de activos IoT / OT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Risk and Asset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op.exp.1 (todos los activos)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21.2.g (IoT/OT en entidades esenciales)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RA-1 (extensión OT)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800-82 (ICS); CDM IoT metrics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Líneas base de configuración segura (hardening)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mp.eq.3 (Seguridad en equipos)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 (Controles de red y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CM-1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800-70; CIS Benchmarks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Tiempo medio de aplicación de parches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op.exp.4 (Gestión de parches)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21.2.e (Mantenimiento actualizado)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800-40 Rev.4; CISA KEV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Sistema de gestión automatizada de vulnerabilidades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 / 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op.exp.3 (Protección frente a código malicioso)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 (Evaluación de vulnerabilidades)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CM-3 / ISCM-2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RA-5, SI-2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Proceso formal de gestión de cambios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op.exp.5 (Gestión de cambios)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21.2.f (Gestión de incidentes y cambios)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CM-1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CM-3, CM-4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Implementación de MFA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Identity and Access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mp.acc.5 (Autenticación fuerte)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21.2.i (Autenticación multifactor)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IDAM-1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800-63B (AAL2/AAL3)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Revisión periódica de permisos y accesos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Identity and Access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mp.acc.4 (Proceso de control de acceso)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21.2.i (Gestión de accesos)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IDAM-2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AC-2, AC-6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Principio de mínimo privilegio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Identity and Access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mp.acc.2 (Acceso mínimo necesario)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21.2.i (Principio mínimo privilegio)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IDAM-2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AC-6; ZTA Pilar Identidad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de accesos privilegiados (PAM)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Identity and Access Management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mp.acc.3 (Control de acceso privilegiado)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21.2.i (Accesos privilegiados)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IDAM-3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AC-17, IA-5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Arquitectura Zero Trust (ZTA)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Zero Trust / IDAM / ISCM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 / 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Sin mención explícita ENS (principio defensa en profundidad)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Sin mención directa NIS2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ZTA-1, ZTA-2 (Suplementarias FY2025)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800-207; CISA ZTMM v2.0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Inventario / mapa de datos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Data Protection and Privacy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mp.info.3 (Clasificación de la información)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21.2.a (Gestión de datos y privacidad)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DP-1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RA-2, MP-1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Cifrado de datos en reposo y tránsito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Data Protection and Privacy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mp.info.3 + mp.com.2 (Cifrado de datos)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21.2.h (Cifrado)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DP-2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800-175B; FIPS 140-3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Evaluaciones de impacto en privacidad (DPIA)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Data Protection and Privacy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 (Proporcionalidad) + LOPDGDD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 (coherente con RGPD)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DP-3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PT-2; ISO/IEC 29134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Preparación para criptografía post-cuántica (PQC)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Data Protection and Privacy (emergente)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Sin mención explícita ENS (Art. 14 gestión riesgos emergentes)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Sin mención NIS2 (riesgo emergente)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Futura métrica PQC (FY2026-27 estimado)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FIPS 203/204/205 (agosto 2024)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Programa formal de formación y concienciación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Security Training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15 (Profesionalidad) + Art. 16 (Formación)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20.2 (formación directivos) + Art. 21.2.j (concienciación)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ST-1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800-50; NIST NICE Framework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Simulacros de phishing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Security Training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16 (Formación en ciberseguridad)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21.2.j (Formación práctica)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ST-2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800-50; NIST SP 800-177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Formación específica para directivos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Security Training / Governance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 / 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16 + Art. 13 (responsabilidades directivas)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20.1 (formación obligatoria directivos NIS2)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ST-1 / Gov-2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CSF 2.0: GV.OC; NIST SP 800-50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SIEM o sistema de correlación de eventos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Information Security Continuous Monitoring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 (Vigilancia continua)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 (Detección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ISCM-1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800-137; OMB M-21-31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EDR / XDR en endpoints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Information Security Continuous Monitoring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Medida mp.eq.3 + op.exp.3 (Protección endpoints)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 (Seguridad de endpoints)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ISCM-2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SI-3, SI-4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Cobertura de logs de eventos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Information Security Continuous Monitoring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 + medida op.exp.10 (Registro de actividad)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 (Logging y monitorización)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ISCM-3 (alineada con OMB M-21-31 EL1-EL3)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800-92; OMB M-21-31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Programa CDM o equivalente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Information Security Continuous Monitoring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 (Vigilancia continua)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Sin equivalente directo NIS2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ISCM-1 (CDM reporting ≥90% GFE)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CISA CDM Program; NIST SP 800-137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Threat hunting proactivo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Information Security Continuous Monitoring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 (Vigilancia continua proactiva)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 (Detección avanzada de amenazas)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ISCM-4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SI-4; MITRE ATT&amp;CK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de Respuesta a Incidentes (IRP)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 (Respuesta a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21.2.f (Gestión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IR-1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800-61r3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Ejercicios de respuesta a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 (Planes de prueba)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21.2.f (Prueba de planes)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IR-2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800-84; NIST SP 800-53: IR-3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SLAs de respuesta a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 (Objetivos de respuesta)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21.2.f (Eficiencia en respuesta)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IR-3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800-61r3: sección 3.4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Notificación de incidentes a autoridades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25.2 + CCN-STIC 817 (ITS Notificación)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 (Notificación obligatoria: &lt;24h/&lt;72h)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IR-1 (reporte incidentes mayores OMB)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800-61r3; CISA 52.204-21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CSIRT/CERT interno o MSSP con IR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 (Capacidad de respuesta)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21.2.f (Capacidades de IR)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IR-1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IR-7, IR-8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BCP / DRP documentados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Contingency Planning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 (Continuidad de actividad)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21.2.c (Continuidad operativa)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800-34 Rev.1; ISO 22301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Pruebas de continuidad y recuperación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Contingency Planning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 (Prueba de planes de continuidad)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21.2.c (Pruebas de continuidad)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CP-2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800-34; NIST SP 800-53: CP-4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RTO y RPO definidos y probados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Contingency Planning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 (Objetivos de recuperación)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21.2.c (RTO/RPO en continuidad operativa)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CP-1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800-34: sección 3.1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Estrategia de backup 3-2-1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Contingency Planning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 + medida mp.info.9 (Copias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21.2.c (Copias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CP-2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CP-9, CP-10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Certificación ENS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Cumplimiento normativo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37-40 RD 311/2022 (Certificación)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Reconocimiento ENS equiv. (Art. 24.2 NIS2)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 (métrica de cumplimiento nacional)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Ámbito NIS2 y dificultades de implementación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Cumplimiento normativo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 RD 311/2022 (Ámbito)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Arts. 20-23 NIS2 (Obligaciones entidades)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 (métrica de cumplimiento EU)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Frecuencia de auditorías independientes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Cumplimiento normativo / Governance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34-36 RD 311/2022 (Auditoría bienal)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21.1 (Revisión y auditoría)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 (auditoría IG FISMA equivalente)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CA-2, CA-7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 de Acción y Mejora (PAM/POA&amp;M)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Cumplimiento normativo / Governance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36 (Resolución de deficiencias)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 (Mejora continua)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POA&amp;M management (FISMA core process)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800-53: CA-5; OMB FISMA guidance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KPIs / KRIs de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y madurez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34 (Métricas de gestión)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21.1 (Proporcionalidad medible)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Todas las métricas FISMA FY2025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CSF 2.0: GV.RM; NIST SP 800-55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Nivel de madurez autoevaluado (1-5)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y madurez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INES (herramienta de autoevaluación CCN)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 (instrumento propio NIS2)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Modelo de madurez FISMA 5 niveles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800-53; CMMI for Security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Presupuesto de ciberseguridad (% sobre TI)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y madurez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 (Recursos adecuados)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21.1 (Medidas adecuadas y proporcionadas)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financiera complementaria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ENISA NIS Investments 2025 benchmark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Incidentes sufridos en últimos 12 meses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y madurez / Incident Response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 + INES (métricas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23 (Registro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IR-1 (major incidents)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800-61r3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Uso de inteligencia de amenazas (CTI)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Tendencias emergentes / ISCM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 / IDENTIFY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 (Vigilancia continua)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26.3 NIS2 (cooperación e intercambio de información)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ISCM-4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800-150; STIX/TAXII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Preparación frente a ataques asistidos por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Tendencias emergentes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PROTECT / DETECT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 (Riesgos emergentes)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21.3 (Consideración de amenazas emergentes)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Futura métrica AI-sec (FY2026-27 estimado)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AI RMF 1.0 (2023)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Participación en ISACs / grupos de intercambio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Tendencias emergentes / ISCM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DETECT / RESPOND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25 (Coordinación de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29 NIS2 (Redes CSIRT; grupos cooperación)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 ISCM-1 (información compartida)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SP 800-150; CISA JCDC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P56-P58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Preguntas abiertas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 (datos cualitativos)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Autoevaluación cultura de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y madurez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Transversal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15-16 (Profesionalidad y formación)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20-21 (Cultura de seguridad)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Indicador complementario cultural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NIST NICE Framework; NIST CSF 2.0: GV.OC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P60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Recomendación del instrumento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Calidad del instrumento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2 — Cobertura de Indicadores FISMA FY2025 por Pregunta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FISMA FY2025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de la encuesta que lo abordan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Gov-1: Cybersecurity Governance Program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Cybersecurity Governance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P1, P2, P4, P5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Gov-2: Leadership Accountability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Cybersecurity Governance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P2, P5, P30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Gov-3: Risk Tolerance (Suplementaria)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Cybersecurity Governance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P3, P4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SCRM-1: C-SCRM Plan and Policy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P6, P7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SCRM-2: Supplier Risk Identification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P6, P8, P9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SCRM-3: Supplier Risk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C-SCRM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P8, P9, P10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RA-1: Asset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and Asset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P11, P14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RA-2: System Categorization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and Asset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RA-3: Risk Assessment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Risk and Asset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CM-1: Configuration Baselines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P15, P18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CM-2: Patch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CM-3: Vulnerability Scanning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Configuration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IDAM-1: MFA Implementation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Identity and Access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P19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IDAM-2: Least Privilege / Access Reviews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Identity and Access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P20, P21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IDAM-3: Privileged Account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Identity and Access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ZTA-1: Data Management Capabilities (Suplementaria)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Zero Trust / Data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P23, P24, P25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ZTA-2: Asset Integrity Monitoring (Suplementaria)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Zero Trust / ISCM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 / 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P23, P32, P34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DP-1: Data Classification and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Data Protection and Privacy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DP-2: Encryption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Data Protection and Privacy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ST-1: Security Awareness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Security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P28, P29, P30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ST-2: Role-Based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Security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P28, P30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ISCM-1: Continuous Monitoring Program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ISCM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P31, P33, P34, P53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ISCM-2: EDR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ISCM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ISCM-3: Event Logging (M-21-31)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ISCM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IR-1: Incident Response Plan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P36, P39, P40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IR-2: IR Testing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IR-3: IR Metrics and SLAs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CP-1: Contingency Plan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Contingency Planning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P41, P43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CP-2: Contingency Plan Testing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Contingency Planning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RECOVER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P42, P44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3 — Cobertura Normativa ENS por Artículo del RD 311/2022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RD 311/2022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que lo abordan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Principio de gestión basada en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P3, P13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Principio de vigilancia continua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P31, P32, P33, P34, P35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P1, P2, P5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riesgos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P3, P13, P27, P54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Profesionalidad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P28, P59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P28, P29, P30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Adquisición de productos y servicios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P6, P7, P8, P9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Vigilancia continua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P31, P34, P35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 a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P36, P37, P38, P39, P40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Continuidad de actividad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P10, P41, P42, P43, P44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34-36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e informes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P47, P48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Arts. 37-40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Certificación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P45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op.exp.1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P11, P14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op.exp.3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Protección frente a código malicioso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P17, P32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op.exp.4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parches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op.exp.5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cambios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op.exp.10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Registro de actividad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mp.acc.2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Acceso mínimo necesario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mp.acc.3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Control de acceso privilegiado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mp.acc.4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 de control de acceso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mp.acc.5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Autenticación fuerte (MFA)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mp.com.2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Cifrado de comunicaciones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mp.eq.3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Seguridad en equipos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P15, P32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Medida mp.info.3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Clasificación de la información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Medida mp.info.9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Copias de seguridad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P44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4 — Cobertura NIS2 (Directiva UE 2022/2555) por Artículo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NIS2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que lo abordan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Gobernanza: responsabilidad de órganos de dirección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P2, P5, P30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Medidas de gestión de riesgos (proporcionalidad)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P3, P4, P12, P49, P51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Políticas de análisis de riesgos y seguridad de los SI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P3, P13, P24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incidentes (detección y controles)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P17, P31, P32, P33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Continuidad operativa (BCP, DR, copias seguridad)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P10, P41, P42, P43, P44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Seguridad de la cadena de suministro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P6, P7, P8, P9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Seguridad en la adquisición, desarrollo y mantenimiento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P16, P18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Políticas y procedimientos para IR y evaluación de eficacia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P36, P37, P38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Prácticas básicas de ciberhigiene y formación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P15, P16, P17, P28, P29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21.2.h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Políticas y procedimientos de criptografía y cifrado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P25, P27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Seguridad de RRHH, IAM, acceso a activos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P19, P20, P21, P22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21.2.j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Uso de autenticación multifactor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P19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21.3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Amenazas emergentes y vulnerabilidades nuevas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P27, P54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Notificación de incidentes (24h/72h/1mes)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P39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Certificaciones y normas técnicas reconocidas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P45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Art. 26.3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Intercambio de información sobre amenazas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P53, P55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Art. 29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Redes CSIRT y grupos de cooperación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P40, P55</w:t>
            </w:r>
          </w:p>
        </w:tc>
      </w:tr>
    </w:tbl>
    <w:p/>
    <w:p>
      <w:r>
        <w:rPr>
          <w:i/>
        </w:rPr>
        <w:t>Kit de Encuesta FISMA 2025 — Mapeo Normativo · Versión 1.0 · Abril 2026</w:t>
      </w:r>
      <w:r/>
      <w:r>
        <w:br/>
      </w:r>
      <w:r>
        <w:rPr>
          <w:i/>
        </w:rPr>
        <w:t>Fuentes: OMB M-25-04, FY2025 IG FISMA Reporting Metrics v2.0, NIST CSF 2.0, NIST SP 800-53 Rev.5, RD 311/2022, Directiva UE 2022/2555 (NIS2), ENISA Technical Guidance NIS2 (junio 2025)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