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Calificación de las 25 Métricas FISMA FY2025 bajo los 9 Criterios PRAGMATIC</w:t>
      </w:r>
    </w:p>
    <w:p>
      <w:pPr>
        <w:pStyle w:val="Heading3"/>
        <w:keepNext/>
        <w:keepLines/>
      </w:pPr>
      <w:r>
        <w:t>Kit GQM+PRAGMATIC — Documento (b) · Versión 1.0 · Abril 2026</w:t>
      </w:r>
    </w:p>
    <w:p>
      <w:r>
        <w:rPr>
          <w:i/>
        </w:rPr>
        <w:t>"Evaluar métricas con metametrías es como usar un espejo para mirar otro espejo: en la profundidad de esa recursividad emerge, al fin, algo que se parece a la verdad."</w:t>
      </w:r>
      <w:r/>
      <w:r>
        <w:br/>
        <w:t xml:space="preserve">— Inspirado en Brotby &amp; Hinson, </w:t>
      </w:r>
      <w:r>
        <w:rPr>
          <w:i/>
        </w:rPr>
        <w:t>PRAGMATIC Security Metrics</w:t>
      </w:r>
      <w:r>
        <w:t xml:space="preserve"> (2013)</w:t>
      </w:r>
    </w:p>
    <w:p>
      <w:pPr>
        <w:pStyle w:val="Heading2"/>
        <w:keepNext/>
        <w:keepLines/>
      </w:pPr>
      <w:r>
        <w:rPr>
          <w:color w:val="0066CC"/>
        </w:rPr>
        <w:t>GUÍA DE LECTURA DE LA MATRIZ</w:t>
      </w:r>
    </w:p>
    <w:p>
      <w:pPr>
        <w:pStyle w:val="Heading3"/>
        <w:keepNext/>
        <w:keepLines/>
      </w:pPr>
      <w:r>
        <w:t>Los 9 Criterios PRAGMATIC (escala 0–10 por criterio, máximo 90 puntos)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Letra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¿Qué evalúa?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10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Predictive (Predictivo)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¿Anticipa problemas futuros?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No predice nada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Predice con alta fiabilidad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Relevant (Relevante)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¿Importa a quienes deciden?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Nadie la usa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Crítica para el negocio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Actionable (Accionable)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¿Provoca acciones concretas?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No sugiere ninguna acción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Genera acción inmediata clara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Genuine (Genuino)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¿Mide lo que dice medir?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Proxy muy alejado del objeto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Medición directa del objeto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Meaningful (Significativo)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¿La entiende la audiencia?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Incomprensible sin traducción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Autoexplicativa para la dirección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Accurate (Preciso)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¿Datos suficientemente exactos?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Error de medición inaceptable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Alta precisión y fiabilidad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Timely (Oportuno)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¿Disponible cuando se necesita?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Siempre tarde o caducada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Tiempo real o muy próximo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Independent (Independiente)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¿Libre de manipulación?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Totalmente manipulable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Fuente externa verificada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Cheap (Rentable)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¿Coste razonable de obtener?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Prohibitivamente costosa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Obtenida de infraestructura existente</w:t>
            </w:r>
          </w:p>
        </w:tc>
      </w:tr>
    </w:tbl>
    <w:p/>
    <w:p>
      <w:pPr>
        <w:pStyle w:val="Heading3"/>
        <w:keepNext/>
        <w:keepLines/>
      </w:pPr>
      <w:r>
        <w:t>Escala de calificación total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/90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★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81–90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★★★★★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Excelente — métrica de referencia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71–80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buena — implementación directa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61–70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★★★☆☆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Buena — mejoras menores recomendadas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51–60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★★☆☆☆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Aceptable — revisar criterios débiles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≤ 50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★☆☆☆☆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Débil/Inadecuada — rediseñar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MATRIZ PRINCIPAL: 25 MÉTRICAS × 9 CRITERIOS</w:t>
      </w:r>
    </w:p>
    <w:p>
      <w:r>
        <w:rPr>
          <w:i/>
        </w:rPr>
        <w:t>(P=Predictivo, R=Relevante, A=Accionable, G=Genuino, M=Significativo, Ac=Preciso, T=Oportuno, I=Independiente, C=Rentable)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cantSplit w:val="1"/>
        </w:trPr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 de la Métrica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★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Gov-1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Cybersecurity Governance Program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★★★★☆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Gov-2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Leadership Accountability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Gov-3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Risk Tolerance Statement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SCRM-1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C-SCRM Plan and Policy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SCRM-2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Supplier Risk Identification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SCRM-3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Supplier Risk Response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RA-1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Asset Inventory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Risk &amp; Assets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RA-2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System Categorization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Risk &amp; Assets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★★★★☆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RA-3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Risk Assessment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Risk &amp; Assets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CM-1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Configuration Baselines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Config. Mgmt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CM-2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Patch Management (Critical CVE)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Config. Mgmt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★★★★☆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CM-3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Vulnerability Scanning Coverage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Config. Mgmt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★★★★☆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IDAM-1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MFA Implementation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IDAM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★★★★☆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IDAM-2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Access Reviews / Least Privilege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IDAM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IDAM-3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Privileged Account Management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IDAM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★★★★☆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ZTA-S1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Zero Trust Data Management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Zero Trust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★★☆☆☆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ZTA-S2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Zero Trust Asset Integrity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Zero Trust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★★☆☆☆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DP-1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Data Classification &amp; Inventory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Data Prot.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★★☆☆☆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DP-2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Encryption Coverage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Data Prot.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DP-3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DPIA Completion Rate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Data Prot.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ST-1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Security Awareness Training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Training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ST-2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Phishing Simulation Click Rate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Training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ISCM-1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SIEM Coverage &amp; Log Retention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ISCM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ISCM-2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EDR/XDR Coverage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ISCM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★★★★☆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ISCM-3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Mean Time to Detect (MTTD)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ISCM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★★★★☆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ISCM-4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CTI Consumption &amp; Integration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ISCM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★★☆☆☆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IR-1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Incident Response Plan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Incident Resp.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IR-2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IR Testing Frequency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Incident Resp.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IR-3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MTTC (Mean Time to Contain)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Incident Resp.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★★★★☆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CP-1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Contingency Plan Documentation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Contingency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★★★☆☆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</w:pPr>
            <w:r>
              <w:t>CP-2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Contingency Plan Testing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Contingency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RECOVER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65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★★★☆☆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ANÁLISIS POR CRITERIO PRAGMATIC</w:t>
      </w:r>
    </w:p>
    <w:p>
      <w:pPr>
        <w:pStyle w:val="Heading3"/>
        <w:keepNext/>
        <w:keepLines/>
      </w:pPr>
      <w:r>
        <w:t>Criterio P — Predictivo: ¿Qué métricas mejor anticipan problemas futuros?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P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🥇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CM-2 (Patch MTTP)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 correlación empírica con incidentes explotados por CVE conocidos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🥇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IR-3 (MTTC)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MTTC alto predice mayor impacto en incidentes futuros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🥇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ISCM-3 (MTTD)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de detección lento predice mayor dwell time y daño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🥇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ST-2 (Phishing click rate)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Click rate alto predice mayor éxito de ataques de ingeniería social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⬇️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ST-1 (Training completion)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Completar formación no predice cambio de comportamiento real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⬇️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Gov-2 (Leadership accountability)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6/10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Difícil predecir incidentes desde métricas de gobernanza</w:t>
            </w:r>
          </w:p>
        </w:tc>
      </w:tr>
    </w:tbl>
    <w:p/>
    <w:p>
      <w:r>
        <w:rPr>
          <w:b/>
        </w:rPr>
        <w:t>Recomendación:</w:t>
      </w:r>
      <w:r>
        <w:t xml:space="preserve"> Priorizar las métricas de resultado (MTTD, MTTC, click rate) sobre las métricas de proceso (formación completada, planes documentados) cuando el objetivo es predicción.</w:t>
      </w:r>
    </w:p>
    <w:p>
      <w:pPr>
        <w:pStyle w:val="Heading3"/>
        <w:keepNext/>
        <w:keepLines/>
      </w:pPr>
      <w:r>
        <w:t>Criterio R — Relevante: ¿Qué métricas son más relevantes para las AAPP españolas?</w:t>
      </w:r>
    </w:p>
    <w:p>
      <w:r>
        <w:t xml:space="preserve">Todas las métricas con R ≥ 9 son </w:t>
      </w:r>
      <w:r>
        <w:rPr>
          <w:b/>
        </w:rPr>
        <w:t>obligatorias</w:t>
      </w:r>
      <w:r>
        <w:t xml:space="preserve"> bajo al menos uno de los marcos normativos aplicables: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 normativa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Gov-1, Gov-2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Art. 13; NIS2 Art. 20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RA-2 (Categorización)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Arts. 40-44 (obligatorio)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CM-1, CM-2, CM-3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op.exp.3-4; NIS2 Art. 21.2.g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IDAM-1 (MFA)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Art. 21.2.j (obligatorio explícitamente)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DP-2 (Cifrado)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Art. 21.2.h; RGPD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CP-1, CP-2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Art. 26; NIS2 Art. 21.2.c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IR-1, IR-3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Art. 25; NIS2 Art. 23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ISCM-2 (EDR)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ENS mp.eq.3; NIS2 Art. 21.2.b</w:t>
            </w:r>
          </w:p>
        </w:tc>
      </w:tr>
    </w:tbl>
    <w:p/>
    <w:p>
      <w:pPr>
        <w:pStyle w:val="Heading3"/>
        <w:keepNext/>
        <w:keepLines/>
      </w:pPr>
      <w:r>
        <w:t>Criterio A — Accionable: ¿Qué acción concreta provoca un valor bajo?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bajo indica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inmediata recomendada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IDAM-1 (MFA)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 90% usuarios con MFA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Desplegar MFA universal; bloquear acceso sin MFA a sistemas críticos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CM-2 (Patch MTTP)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 15 días para CVE críticos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Proceso de parcheo de emergencia; suscripción CISA KEV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ISCM-2 (EDR)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 95% endpoints cubiertos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Inventario de endpoints sin EDR; despliegue prioritario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IR-3 (MTTC)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 4 horas contención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del playbook de respuesta; automatización SOAR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ST-2 (Phishing click)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 10% click rate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Campaña intensiva de concienciación; simulacros mensuales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CP-2 (Plan testing)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Sin prueba en &gt; 12 meses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Programar ejercicio de continuidad inmediato</w:t>
            </w:r>
          </w:p>
        </w:tc>
      </w:tr>
    </w:tbl>
    <w:p/>
    <w:p>
      <w:r>
        <w:rPr>
          <w:b/>
        </w:rPr>
        <w:t>Métricas menos accionables (requieren deliberación estratégica):</w:t>
      </w:r>
      <w:r/>
      <w:r>
        <w:br/>
        <w:t>- Gov-2 (Accountability directiva): la acción es lenta y depende de cultura organizacional</w:t>
      </w:r>
      <w:r/>
      <w:r>
        <w:br/>
        <w:t>- ZTA-S1/S2: la acción requiere roadmap a 2-3 años</w:t>
      </w:r>
      <w:r/>
      <w:r>
        <w:br/>
        <w:t>- ISCM-4 (CTI): requiere acuerdos y capacidades especializadas</w:t>
      </w:r>
    </w:p>
    <w:p>
      <w:pPr>
        <w:pStyle w:val="Heading3"/>
        <w:keepNext/>
        <w:keepLines/>
      </w:pPr>
      <w:r>
        <w:t>Criterio G — Genuino: Análisis de Validez de Constructo</w:t>
      </w:r>
    </w:p>
    <w:p>
      <w:r>
        <w:t xml:space="preserve">El criterio Genuino identifica el riesgo de </w:t>
      </w:r>
      <w:r>
        <w:rPr>
          <w:b/>
        </w:rPr>
        <w:t>métricas proxy</w:t>
      </w:r>
      <w:r>
        <w:t xml:space="preserve"> — aquellas que miden algo relacionado pero no el fenómeno de interés real.</w:t>
      </w:r>
    </w:p>
    <w:p>
      <w:r>
        <w:rPr>
          <w:b/>
        </w:rPr>
        <w:t>Métricas genuinas (G ≥ 8): miden directamente el objeto: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¿Por qué es genuina?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CM-2 (Patch MTTP)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tiempo de parche ES el riesgo de explotación; correlación directa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IDAM-1 (MFA)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presencia/ausencia de MFA ES la medida del control; sin ambigüedad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ISCM-2 (EDR coverage)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cobertura EDR ES el estado del control de detección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RA-2 (Categorización)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categorización correcta ES el fundamento de la proporcionalidad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DP-2 (Cifrado)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El % cifrado ES la medida del control de confidencialidad</w:t>
            </w:r>
          </w:p>
        </w:tc>
      </w:tr>
    </w:tbl>
    <w:p/>
    <w:p>
      <w:r>
        <w:rPr>
          <w:b/>
        </w:rPr>
        <w:t>Métricas con riesgo de ser proxy (G ≤ 6): requieren interpretación cuidadosa: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de proxy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Gov-2 (Leadership accountability)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Reuniones y documentos ≠ cultura real de 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ST-1 (Training completion)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Completar curso ≠ cambio de comportamiento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SCRM-1 (C-SCRM Plan)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Tener plan ≠ gestionar realmente la cadena de suministro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CP-1 (Plan documentation)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 documentado ≠ recuperación real posible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ZTA-S1/S2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Nivel ZTMM ≠ efectividad real de controles ZTA</w:t>
            </w:r>
          </w:p>
        </w:tc>
      </w:tr>
    </w:tbl>
    <w:p/>
    <w:p>
      <w:pPr>
        <w:pStyle w:val="Heading3"/>
        <w:keepNext/>
        <w:keepLines/>
      </w:pPr>
      <w:r>
        <w:t>Criterio T — Oportuno: Frecuencia de Medición Recomendada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Tiempo real / Continuo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ISCM-2 (EDR), ISCM-3 (MTTD), CM-3 (Vulnerability scan)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Amenazas activas; deterioro rápido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Diario / Semanal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CM-2 (Patch MTTP), IDAM-1 (MFA coverage)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Ventana de explotación estrecha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ST-2 (Phishing click rate), IR-3 (MTTC), ISCM-1 (SIEM coverage)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Tendencias de comportamiento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Gov-1/2, IDAM-2 (Access reviews), SCRM-2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de gestión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RA-1/3, DP-1/3, CP-2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Ciclos de planificación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Anual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RA-2 (Categorización), IR-1/2, CP-1, Gov-3, ST-1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Ciclos formales de revisión</w:t>
            </w:r>
          </w:p>
        </w:tc>
      </w:tr>
    </w:tbl>
    <w:p/>
    <w:p>
      <w:r>
        <w:rPr>
          <w:b/>
        </w:rPr>
        <w:t>Métricas con bajo score T (5-6): riesgo de información caducada al momento de usarse:</w:t>
      </w:r>
      <w:r/>
      <w:r>
        <w:br/>
        <w:t>- RA-3 (Risk Assessment): T=5; un AR anual para sistemas en rápida evolución puede quedar obsoleto</w:t>
      </w:r>
      <w:r/>
      <w:r>
        <w:br/>
        <w:t>- ISCM-4 (CTI): T=6; la inteligencia de amenazas debe ser casi en tiempo real</w:t>
      </w:r>
      <w:r/>
      <w:r>
        <w:br/>
        <w:t>- DP-3 (DPIA): T=5; DPIAs tardan meses en completarse</w:t>
      </w:r>
    </w:p>
    <w:p>
      <w:pPr>
        <w:pStyle w:val="Heading3"/>
        <w:keepNext/>
        <w:keepLines/>
      </w:pPr>
      <w:r>
        <w:t>Criterio I — Independiente: ¿Quién valida qué?</w:t>
      </w:r>
    </w:p>
    <w:p>
      <w:r>
        <w:rPr>
          <w:b/>
        </w:rPr>
        <w:t>Máxima independencia (I ≥ 8): validación por terceros o sistemas automatizados: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Mecanismo de independencia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RA-2 (Categorización)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Validada por auditor ENS externo bienal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IDAM-1 (MFA)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 técnico obtenible de directorios sin intervención del medido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Gov-3 (Risk Tolerance)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Aprobación formal del órgano de gobierno registrada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ISCM-1 (SIEM logs)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Log inmutables del SIEM; difícilmente manipulables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DP-3 (DPIA)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Validación por DPO independiente y AEPD en supervisión</w:t>
            </w:r>
          </w:p>
        </w:tc>
      </w:tr>
    </w:tbl>
    <w:p/>
    <w:p>
      <w:r>
        <w:rPr>
          <w:b/>
        </w:rPr>
        <w:t>Riesgo de sesgo (I ≤ 7): requieren procedimientos adicionales: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ST-2 (Phishing click rate)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proveedor de simulacros puede ajustar la dificultad para inflar resultados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Gov-2 (Accountability)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Documentación directiva puede ser generada retroactivamente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ISCM-4 (CTI)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valoración de fuentes CTI es subjetiva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SCRM-2/3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El evaluador de proveedores puede tener incentivos para aprobar</w:t>
            </w:r>
          </w:p>
        </w:tc>
      </w:tr>
    </w:tbl>
    <w:p/>
    <w:p>
      <w:pPr>
        <w:pStyle w:val="Heading3"/>
        <w:keepNext/>
        <w:keepLines/>
      </w:pPr>
      <w:r>
        <w:t>Criterio C — Rentable: Coste Estimado de Recopilación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(C ≥ 8)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 de datos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Muy bajo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Gov-1, Gov-3, RA-2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documental; proceso existente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Bajo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CM-2, IDAM-1, IR-1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 de gestión de parches, directorio activo, ITSM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ISCM-1/2, DP-2, ST-1/2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SIEM, EDR, DLP existentes; requieren configuración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RA-3, DP-1, CP-2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de riesgos formal, taxonomía de datos, ejercicios continuidad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Muy alto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ZTA-S1/S2, ISCM-4, SCRM-3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Madurez ZTA requiere inversión; CTI y C-SCRM profundo son caros</w:t>
            </w:r>
          </w:p>
        </w:tc>
      </w:tr>
    </w:tbl>
    <w:p/>
    <w:p>
      <w:r>
        <w:rPr>
          <w:b/>
        </w:rPr>
        <w:t>Métricas con mejor ratio beneficio/coste (C ≥ 8 Y score total ≥ 70):</w:t>
      </w:r>
      <w:r/>
      <w:r>
        <w:br/>
        <w:t>- CM-2: C=7, total=76 — Invertir en automatización de parcheo es altamente rentable</w:t>
      </w:r>
      <w:r/>
      <w:r>
        <w:br/>
        <w:t>- IDAM-1: C=8, total=77 — MFA: bajo coste relativo, altísimo impacto</w:t>
      </w:r>
      <w:r/>
      <w:r>
        <w:br/>
        <w:t>- ISCM-2: C=7, total=75 — EDR: plataformas maduras y coste decreciente</w:t>
      </w:r>
    </w:p>
    <w:p>
      <w:pPr>
        <w:pStyle w:val="Heading2"/>
        <w:keepNext/>
        <w:keepLines/>
      </w:pPr>
      <w:r>
        <w:rPr>
          <w:color w:val="0066CC"/>
        </w:rPr>
        <w:t>RANKING GLOBAL POR SCORE PRAGMATIC</w:t>
      </w:r>
    </w:p>
    <w:p>
      <w:pPr>
        <w:pStyle w:val="Heading3"/>
        <w:keepNext/>
        <w:keepLines/>
      </w:pPr>
      <w:r>
        <w:t>Top 10 Métricas FISMA FY2025 por Calidad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/90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★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Fortaleza principal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Debilidad principal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🥇 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IDAM-1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MFA Implementation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Genuino + Accionable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Coste de despliegue a escala legacy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🥈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CM-2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Patch MTTP Critical CVE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Predictivo + Preciso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Complejidad en entornos OT/legacy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🥉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ISCM-2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EDR/XDR Coverage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Genuino + Accionable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Entornos IoT/OT no cubiertos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ISCM-3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Mean Time to Detect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Predictivo + Significativo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Difícil medir sin incidente previo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CM-3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Vulnerability Scanning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Accionable + Oportuno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Coste en parques heterogéneos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IR-3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MTTC (Mean Time Contain)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Predictivo + Accionable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Requiere SOAR para ser barata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IDAM-3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PAM Coverage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Accionable + Oportuno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PAM no usado activamente = proxy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Gov-1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Governance Program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Relevante + Significativo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Genuinidad limitada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RA-2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System Categorization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Genuino + Independiente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Actualización lenta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ISCM-1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SIEM Coverage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69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★★★☆☆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Relevante + Independiente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Coste de ingeniería de datos</w:t>
            </w:r>
          </w:p>
        </w:tc>
      </w:tr>
    </w:tbl>
    <w:p/>
    <w:p>
      <w:pPr>
        <w:pStyle w:val="Heading3"/>
        <w:keepNext/>
        <w:keepLines/>
      </w:pPr>
      <w:r>
        <w:t>Bottom 5 Métricas: Revisión Recomendada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/90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★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Principal debilidad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Mejora sugerida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⬇️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ZTA-S1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Zero Trust Data Mgmt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★★☆☆☆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Subjetividad nivel ZTMM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Añadir criterios objetivos por pilar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⬇️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ZTA-S2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Zero Trust Asset Integrity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★★☆☆☆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Misma debilidad ZTA-S1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Ibídem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⬇️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DP-1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Data Classification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★★☆☆☆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Proxy + coste alto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Automatizar con DLP/DSPM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⬇️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ISCM-4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CTI Consumption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★★☆☆☆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Precisión + coste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Objetivar: n° IOCs integrados/mes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⬇️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ST-1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Training Completion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61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★★★☆☆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Genuinidad muy baja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Complementar con ST-2 y prueba práctica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ANÁLISIS POR FUNCIÓN CSF 2.0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N° Métricas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medio /90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más sólida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Principal debilidad de la función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 (Gov-1/2/3, SCRM-1/2/3)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65.3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Relevancia (R=8.5)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Genuinidad (G=6.5) — riesgo de métricas formales vacías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(RA-1/2/3)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67.7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Relevancia y Accionabilidad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Oportuno (T=6.3) — procesos lentos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 (CM-1/2/3, IDAM-1/2/3, ZTA-S1/S2, DP-1/2/3, ST-1/2)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67.8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Accionabilidad (A=8.1)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ZTA y DP-1 arrastran la 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 (ISCM-1/2/3/4)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68.3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Predictividad (P=7.75)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ISCM-4 (CTI) es la más débil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(IR-1/2/3)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68.0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Relevancia + Significatividad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Genuinidad IR-1 (plan ≠ capacidad)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RECOVER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 (CP-1/2)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64.5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Relevancia (R=9)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Barato (C=6) — pruebas costosas y CP-1 Genuino bajo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RECOMENDACIONES DE MEJORA POR CRITERIO</w:t>
      </w:r>
    </w:p>
    <w:p>
      <w:pPr>
        <w:pStyle w:val="Heading3"/>
        <w:keepNext/>
        <w:keepLines/>
      </w:pPr>
      <w:r>
        <w:t>Para mejorar el criterio G (Genuino) — el más débil del conjunto:</w:t>
      </w:r>
    </w:p>
    <w:p>
      <w:pPr>
        <w:pStyle w:val="ListNumber"/>
        <w:keepLines w:val="1"/>
        <w:keepNext w:val="1"/>
        <w:widowControl w:val="1"/>
      </w:pPr>
      <w:r>
        <w:t>Complementar métricas de proceso con métricas de resultado: Cada métrica de existencia (plan documentado, formación completada) debe tener asociada al menos una métrica de resultado (MTTC, click rate, tiempo de parcheo).</w:t>
      </w:r>
    </w:p>
    <w:p>
      <w:pPr>
        <w:pStyle w:val="ListNumber"/>
        <w:keepLines w:val="1"/>
        <w:keepNext w:val="1"/>
        <w:widowControl w:val="1"/>
      </w:pPr>
      <w:r>
        <w:t>Red-Team anual: Los resultados de Red Team ejercicios validan si las métricas de proceso reflejan capacidades reales.</w:t>
      </w:r>
    </w:p>
    <w:p>
      <w:pPr>
        <w:pStyle w:val="ListNumber"/>
        <w:keepLines w:val="1"/>
        <w:widowControl w:val="1"/>
      </w:pPr>
      <w:r>
        <w:t>Benchmarking externo: Comparar MTTD, MTTC y phishing click rate con datos ENISA/CCN-CERT para validar la escala de medición.</w:t>
      </w:r>
    </w:p>
    <w:p>
      <w:pPr>
        <w:pStyle w:val="Heading3"/>
        <w:keepNext/>
        <w:keepLines/>
      </w:pPr>
      <w:r>
        <w:t>Para mejorar el criterio T (Oportuno) — segundo más débil:</w:t>
      </w:r>
    </w:p>
    <w:p>
      <w:pPr>
        <w:pStyle w:val="ListNumber"/>
        <w:keepLines w:val="1"/>
        <w:keepNext w:val="1"/>
        <w:widowControl w:val="1"/>
      </w:pPr>
      <w:r>
        <w:t>Automatizar la recopilación: Las métricas de estado técnico (IDAM-1, CM-2, ISCM-2) deben obtenerse de APIs de las herramientas existentes, no de encuestas manuales.</w:t>
      </w:r>
    </w:p>
    <w:p>
      <w:pPr>
        <w:pStyle w:val="ListNumber"/>
        <w:keepLines w:val="1"/>
        <w:keepNext w:val="1"/>
        <w:widowControl w:val="1"/>
      </w:pPr>
      <w:r>
        <w:t>Dashboard en tiempo real: Conectar SIEM, EDR, gestión de parches y directorio activo a un dashboard FISMA actualizado diariamente.</w:t>
      </w:r>
    </w:p>
    <w:p>
      <w:pPr>
        <w:pStyle w:val="ListNumber"/>
        <w:keepLines w:val="1"/>
        <w:widowControl w:val="1"/>
      </w:pPr>
      <w:r>
        <w:t>Alerta temprana: Configurar alertas automáticas cuando una métrica clave supera umbral (p.ej., CM-2 &gt; 15 días para KEV).</w:t>
      </w:r>
    </w:p>
    <w:p>
      <w:pPr>
        <w:pStyle w:val="Heading3"/>
        <w:keepNext/>
        <w:keepLines/>
      </w:pPr>
      <w:r>
        <w:t>Para mejorar el criterio C (Rentable) — especialmente en ZTA y C-SCRM:</w:t>
      </w:r>
    </w:p>
    <w:p>
      <w:pPr>
        <w:pStyle w:val="ListNumber"/>
        <w:keepLines w:val="1"/>
        <w:keepNext w:val="1"/>
        <w:widowControl w:val="1"/>
      </w:pPr>
      <w:r>
        <w:t>Faseado de implementación: Empezar con las métricas de mayor ROI (IDAM-1, CM-2, ISCM-2) que tienen alto score total y bajo coste relativo.</w:t>
      </w:r>
    </w:p>
    <w:p>
      <w:pPr>
        <w:pStyle w:val="ListNumber"/>
        <w:keepLines w:val="1"/>
        <w:keepNext w:val="1"/>
        <w:widowControl w:val="1"/>
      </w:pPr>
      <w:r>
        <w:t>Reutilizar infraestructura existente: Muchas métricas son obtenibles de herramientas que las AAPP ya tienen (Active Directory → IDAM-1; gestión de parches → CM-2; antivirus → ISCM-2).</w:t>
      </w:r>
    </w:p>
    <w:p>
      <w:pPr>
        <w:pStyle w:val="ListNumber"/>
        <w:keepLines w:val="1"/>
        <w:widowControl w:val="1"/>
      </w:pPr>
      <w:r>
        <w:t>Métricas ZTA y CTI: Implementar en fase 2 (año 2-3), una vez consolidadas las métricas core.</w:t>
      </w:r>
    </w:p>
    <w:p>
      <w:pPr>
        <w:pStyle w:val="Heading2"/>
        <w:keepNext/>
        <w:keepLines/>
      </w:pPr>
      <w:r>
        <w:rPr>
          <w:color w:val="0066CC"/>
        </w:rPr>
        <w:t>MAPA DE CALOR: CRITERIOS DÉBILES POR DOMINIO</w:t>
      </w:r>
    </w:p>
    <w:p>
      <w:r>
        <w:rPr>
          <w:i/>
        </w:rPr>
        <w:t>(rojo = ≤ 6, ámbar = 7, verde = ≥ 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cantSplit w:val="1"/>
        </w:trPr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Risk &amp; Assets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🔴6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Config. Mgmt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IDAM / ZTA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🟡6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Data Prot.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🔴6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Training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ISCM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🟡6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Incident Resp.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🟡7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</w:pPr>
            <w:r>
              <w:t>Contingency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🟢9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🟡8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🔴6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🟢8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🟡7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🔴6</w:t>
            </w:r>
          </w:p>
        </w:tc>
      </w:tr>
    </w:tbl>
    <w:p/>
    <w:p>
      <w:r>
        <w:rPr>
          <w:b/>
        </w:rPr>
        <w:t>Patrón sistémico identificado:</w:t>
      </w:r>
      <w:r>
        <w:t xml:space="preserve"> Los criterios </w:t>
      </w:r>
      <w:r>
        <w:rPr>
          <w:b/>
        </w:rPr>
        <w:t>G (Genuino)</w:t>
      </w:r>
      <w:r>
        <w:t xml:space="preserve">, </w:t>
      </w:r>
      <w:r>
        <w:rPr>
          <w:b/>
        </w:rPr>
        <w:t>T (Oportuno)</w:t>
      </w:r>
      <w:r>
        <w:t xml:space="preserve"> y </w:t>
      </w:r>
      <w:r>
        <w:rPr>
          <w:b/>
        </w:rPr>
        <w:t>C (Rentable)</w:t>
      </w:r>
      <w:r>
        <w:t xml:space="preserve"> son los más débiles en todos los dominios. Esto refleja una tensión estructural inherente a la medición de seguridad: las métricas más genuinas (resultado real) son también las más caras y difíciles de obtener en tiempo real.</w:t>
      </w:r>
    </w:p>
    <w:p>
      <w:r>
        <w:rPr>
          <w:i/>
        </w:rPr>
        <w:t>Kit GQM+PRAGMATIC FISMA 2025 — Matriz de Evaluación PRAGMATIC · Versión 1.0 · Abril 2026</w:t>
      </w:r>
      <w:r/>
      <w:r>
        <w:br/>
      </w:r>
      <w:r>
        <w:rPr>
          <w:i/>
        </w:rPr>
        <w:t>Fuentes: Brotby &amp; Hinson (2013) PRAGMATIC Security Metrics; FY2025 IG FISMA Metrics v2.0; NIST CSF 2.0; CISA CDM; CCN-STIC Series 800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