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README – Kit GQM + PRAGMATIC para indicadores HyVAW-NIS2</w:t>
      </w:r>
    </w:p>
    <w:p>
      <w:pPr>
        <w:pStyle w:val="Heading2"/>
        <w:keepNext/>
        <w:keepLines/>
      </w:pPr>
      <w:r>
        <w:rPr>
          <w:color w:val="0066CC"/>
        </w:rPr>
        <w:t>1. Qué es este kit y qué no es</w:t>
      </w:r>
    </w:p>
    <w:p>
      <w:r>
        <w:t>Este kit complementa el Kit de Encuesta HyVAW-NIS2 con un marco de medición estructurado (GQM) y un filtro de calidad de métricas (PRAGMATIC), apoyado en la literatura clásica de ingeniería del software y en trabajos específicos sobre métricas de seguridad.[web:3][web:16][web:23][web:36][web:43][web:48]</w:t>
      </w:r>
    </w:p>
    <w:p>
      <w:r>
        <w:t>No es un oráculo infalible ni una plantilla cerrada: es una guía razonablemente rigurosa para que los indicadores que usemos para hablar de vulnerabilidades, incidentes y NIS2 estén bien anclados tanto en los objetivos estratégicos como en la realidad técnica.</w:t>
      </w:r>
    </w:p>
    <w:p>
      <w:pPr>
        <w:pStyle w:val="Heading2"/>
        <w:keepNext/>
        <w:keepLines/>
      </w:pPr>
      <w:r>
        <w:rPr>
          <w:color w:val="0066CC"/>
        </w:rPr>
        <w:t>2. Archivos incluidos</w:t>
      </w:r>
    </w:p>
    <w:p>
      <w:pPr>
        <w:pStyle w:val="ListNumber"/>
        <w:keepLines w:val="1"/>
        <w:keepNext w:val="1"/>
        <w:widowControl w:val="1"/>
      </w:pPr>
      <w:r>
        <w:br/>
        <w:t>01-marco-integrativo-gqm-pragmatic-hyvaw.md</w:t>
        <w:br/>
        <w:t xml:space="preserve">   Define metas GQM (G1–G4), preguntas e indicadores, así como la aplicación de PRAGMATIC.</w:t>
        <w:br/>
      </w:r>
    </w:p>
    <w:p>
      <w:pPr>
        <w:pStyle w:val="ListNumber"/>
        <w:keepLines w:val="1"/>
        <w:keepNext w:val="1"/>
        <w:widowControl w:val="1"/>
      </w:pPr>
      <w:r>
        <w:br/>
        <w:t>02-matriz-evaluacion-pragmatic-completa-hyvaw.md</w:t>
        <w:br/>
        <w:t xml:space="preserve">   Puntuaciones PRAGMATIC (P–R–A–G–M–A–T–I–C) para cada métrica HyVAW.</w:t>
        <w:br/>
      </w:r>
    </w:p>
    <w:p>
      <w:pPr>
        <w:pStyle w:val="ListNumber"/>
        <w:keepLines w:val="1"/>
        <w:keepNext w:val="1"/>
        <w:widowControl w:val="1"/>
      </w:pPr>
      <w:r>
        <w:br/>
        <w:t>03-narrativa-explicativa-gqm-pragmatic-hyvaw.md</w:t>
        <w:br/>
        <w:t xml:space="preserve">   Texto explicativo para acompañar informes, presentaciones y documentación interna.</w:t>
        <w:br/>
      </w:r>
    </w:p>
    <w:p>
      <w:pPr>
        <w:pStyle w:val="ListNumber"/>
        <w:keepLines w:val="1"/>
        <w:keepNext w:val="1"/>
        <w:widowControl w:val="1"/>
      </w:pPr>
      <w:r>
        <w:br/>
        <w:t>04-mapeo-preguntas-gqm-normativa-hyvaw.md</w:t>
        <w:br/>
        <w:t xml:space="preserve">   Tabla que enlaza metas y métricas con referencias HyVAW, NIS2, ENISA e INCIBE.[web:18][web:23][web:32][web:36]</w:t>
        <w:br/>
      </w:r>
    </w:p>
    <w:p>
      <w:pPr>
        <w:pStyle w:val="ListNumber"/>
        <w:keepLines w:val="1"/>
        <w:keepNext w:val="1"/>
        <w:widowControl w:val="1"/>
      </w:pPr>
      <w:r>
        <w:br/>
        <w:t>05-plantilla-excel-igm-roi-gqm-pragmatic-hyvaw.md</w:t>
        <w:br/>
        <w:t xml:space="preserve">   Especificación de una hoja de cálculo para IGM y ROI incorporando GQM y PRAGMATIC.</w:t>
        <w:br/>
      </w:r>
    </w:p>
    <w:p>
      <w:pPr>
        <w:pStyle w:val="ListNumber"/>
        <w:keepLines w:val="1"/>
        <w:keepNext w:val="1"/>
        <w:widowControl w:val="1"/>
      </w:pPr>
      <w:r>
        <w:br/>
        <w:t>06-plantilla-reporte-ejecutivo-gqm-pragmatic-hyvaw.md</w:t>
        <w:br/>
        <w:t xml:space="preserve">   Esquema de presentación ejecutiva centrada en metas, métricas y decisiones.</w:t>
        <w:br/>
      </w:r>
    </w:p>
    <w:p>
      <w:pPr>
        <w:pStyle w:val="ListNumber"/>
        <w:keepLines w:val="1"/>
        <w:widowControl w:val="1"/>
      </w:pPr>
      <w:r>
        <w:br/>
        <w:t>07-README-kit-gqm-pragmatic-hyvaw.md</w:t>
        <w:br/>
        <w:t xml:space="preserve">   Este README.</w:t>
        <w:br/>
      </w:r>
    </w:p>
    <w:p>
      <w:r>
        <w:rPr>
          <w:rFonts w:ascii="Courier New" w:hAnsi="Courier New"/>
          <w:sz w:val="18"/>
        </w:rPr>
        <w:t>01-marco-integrativo-gqm-pragmatic-hyvaw.md</w:t>
      </w:r>
      <w:r/>
      <w:r>
        <w:br/>
        <w:t xml:space="preserve">   Define metas GQM (G1–G4), preguntas e indicadores, así como la aplicación de PRAGMATIC.</w:t>
      </w:r>
    </w:p>
    <w:p>
      <w:r>
        <w:rPr>
          <w:rFonts w:ascii="Courier New" w:hAnsi="Courier New"/>
          <w:sz w:val="18"/>
        </w:rPr>
        <w:t>02-matriz-evaluacion-pragmatic-completa-hyvaw.md</w:t>
      </w:r>
      <w:r/>
      <w:r>
        <w:br/>
        <w:t xml:space="preserve">   Puntuaciones PRAGMATIC (P–R–A–G–M–A–T–I–C) para cada métrica HyVAW.</w:t>
      </w:r>
    </w:p>
    <w:p>
      <w:r>
        <w:rPr>
          <w:rFonts w:ascii="Courier New" w:hAnsi="Courier New"/>
          <w:sz w:val="18"/>
        </w:rPr>
        <w:t>03-narrativa-explicativa-gqm-pragmatic-hyvaw.md</w:t>
      </w:r>
      <w:r/>
      <w:r>
        <w:br/>
        <w:t xml:space="preserve">   Texto explicativo para acompañar informes, presentaciones y documentación interna.</w:t>
      </w:r>
    </w:p>
    <w:p>
      <w:r>
        <w:rPr>
          <w:rFonts w:ascii="Courier New" w:hAnsi="Courier New"/>
          <w:sz w:val="18"/>
        </w:rPr>
        <w:t>04-mapeo-preguntas-gqm-normativa-hyvaw.md</w:t>
      </w:r>
      <w:r/>
      <w:r>
        <w:br/>
        <w:t xml:space="preserve">   Tabla que enlaza metas y métricas con referencias HyVAW, NIS2, ENISA e INCIBE.[web:18][web:23][web:32][web:36]</w:t>
      </w:r>
    </w:p>
    <w:p>
      <w:r>
        <w:rPr>
          <w:rFonts w:ascii="Courier New" w:hAnsi="Courier New"/>
          <w:sz w:val="18"/>
        </w:rPr>
        <w:t>05-plantilla-excel-igm-roi-gqm-pragmatic-hyvaw.md</w:t>
      </w:r>
      <w:r/>
      <w:r>
        <w:br/>
        <w:t xml:space="preserve">   Especificación de una hoja de cálculo para IGM y ROI incorporando GQM y PRAGMATIC.</w:t>
      </w:r>
    </w:p>
    <w:p>
      <w:r>
        <w:rPr>
          <w:rFonts w:ascii="Courier New" w:hAnsi="Courier New"/>
          <w:sz w:val="18"/>
        </w:rPr>
        <w:t>06-plantilla-reporte-ejecutivo-gqm-pragmatic-hyvaw.md</w:t>
      </w:r>
      <w:r/>
      <w:r>
        <w:br/>
        <w:t xml:space="preserve">   Esquema de presentación ejecutiva centrada en metas, métricas y decisiones.</w:t>
      </w:r>
    </w:p>
    <w:p>
      <w:r>
        <w:rPr>
          <w:rFonts w:ascii="Courier New" w:hAnsi="Courier New"/>
          <w:sz w:val="18"/>
        </w:rPr>
        <w:t>07-README-kit-gqm-pragmatic-hyvaw.md</w:t>
      </w:r>
      <w:r/>
      <w:r>
        <w:br/>
        <w:t xml:space="preserve">   Este README.</w:t>
      </w:r>
    </w:p>
    <w:p>
      <w:pPr>
        <w:pStyle w:val="Heading2"/>
        <w:keepNext/>
        <w:keepLines/>
      </w:pPr>
      <w:r>
        <w:rPr>
          <w:color w:val="0066CC"/>
        </w:rPr>
        <w:t>3. Cómo usar el kit (orden sugerido)</w:t>
      </w:r>
    </w:p>
    <w:p>
      <w:pPr>
        <w:pStyle w:val="ListNumber"/>
        <w:keepLines w:val="1"/>
        <w:keepNext w:val="1"/>
        <w:widowControl w:val="1"/>
      </w:pPr>
      <w:r>
        <w:t>Lea el 01-marco-integrativo-gqm-pragmatic-hyvaw.md para entender la lógica global.</w:t>
      </w:r>
    </w:p>
    <w:p>
      <w:pPr>
        <w:pStyle w:val="ListNumber"/>
        <w:keepLines w:val="1"/>
        <w:keepNext w:val="1"/>
        <w:widowControl w:val="1"/>
      </w:pPr>
      <w:r>
        <w:t>Adapte las metas GQM (G1–G4) a su contexto nacional, sectorial o corporativo.</w:t>
      </w:r>
    </w:p>
    <w:p>
      <w:pPr>
        <w:pStyle w:val="ListNumber"/>
        <w:keepLines w:val="1"/>
        <w:keepNext w:val="1"/>
        <w:widowControl w:val="1"/>
      </w:pPr>
      <w:r>
        <w:t>Revise la matriz PRAGMATIC y, si lo desea, ajuste las puntuaciones a su realidad.</w:t>
      </w:r>
    </w:p>
    <w:p>
      <w:pPr>
        <w:pStyle w:val="ListNumber"/>
        <w:keepLines w:val="1"/>
        <w:keepNext w:val="1"/>
        <w:widowControl w:val="1"/>
      </w:pPr>
      <w:r>
        <w:t>Construya o actualice su Excel siguiendo 05-plantilla-excel-igm-roi-gqm-pragmatic-hyvaw.md.</w:t>
      </w:r>
    </w:p>
    <w:p>
      <w:pPr>
        <w:pStyle w:val="ListNumber"/>
        <w:keepLines w:val="1"/>
        <w:widowControl w:val="1"/>
      </w:pPr>
      <w:r>
        <w:t>Utilice la plantilla de reporte ejecutivo para presentar resultados a dirección y reguladores.[web:23][web:36][web:48]</w:t>
      </w:r>
    </w:p>
    <w:p>
      <w:pPr>
        <w:pStyle w:val="Heading2"/>
        <w:keepNext/>
        <w:keepLines/>
      </w:pPr>
      <w:r>
        <w:rPr>
          <w:color w:val="0066CC"/>
        </w:rPr>
        <w:t>4. Relación con el Kit de Encuesta HyVAW</w:t>
      </w:r>
    </w:p>
    <w:p>
      <w:pPr>
        <w:pStyle w:val="ListBullet"/>
        <w:keepLines w:val="1"/>
        <w:keepNext w:val="1"/>
        <w:widowControl w:val="1"/>
      </w:pPr>
      <w:r>
        <w:t>La encuesta proporciona datos primarios (respuestas) que se transforman en métricas.</w:t>
      </w:r>
    </w:p>
    <w:p>
      <w:pPr>
        <w:pStyle w:val="ListBullet"/>
        <w:keepLines w:val="1"/>
        <w:keepNext w:val="1"/>
        <w:widowControl w:val="1"/>
      </w:pPr>
      <w:r>
        <w:t>El marco GQM + PRAGMATIC proporciona estructura y crítica a esas métricas.</w:t>
      </w:r>
    </w:p>
    <w:p>
      <w:pPr>
        <w:pStyle w:val="ListBullet"/>
        <w:keepLines w:val="1"/>
        <w:widowControl w:val="1"/>
      </w:pPr>
      <w:r>
        <w:t>Ambos kits están pensados para convivir: uno sin el otro es menos útil.[web:3][web:16][web:23][web:36][web:43][web:48]</w:t>
      </w:r>
    </w:p>
    <w:p>
      <w:pPr>
        <w:pStyle w:val="Heading2"/>
        <w:keepNext/>
        <w:keepLines/>
      </w:pPr>
      <w:r>
        <w:rPr>
          <w:color w:val="0066CC"/>
        </w:rPr>
        <w:t>5. Mantenimiento y evolución</w:t>
      </w:r>
    </w:p>
    <w:p>
      <w:r>
        <w:t>Se recomienda:</w:t>
      </w:r>
    </w:p>
    <w:p>
      <w:pPr>
        <w:pStyle w:val="ListBullet"/>
        <w:keepLines w:val="1"/>
        <w:keepNext w:val="1"/>
        <w:widowControl w:val="1"/>
      </w:pPr>
      <w:r>
        <w:t>Revisar anualmente metas, métricas y puntuaciones PRAGMATIC, especialmente ante cambios en NIS2, guías ENISA o contexto de amenazas.[web:18][web:31][web:36]</w:t>
      </w:r>
    </w:p>
    <w:p>
      <w:pPr>
        <w:pStyle w:val="ListBullet"/>
        <w:keepLines w:val="1"/>
        <w:keepNext w:val="1"/>
        <w:widowControl w:val="1"/>
      </w:pPr>
      <w:r>
        <w:t>Documentar en este README los cambios significativos (nuevas métricas, pesos, reinterpretaciones).</w:t>
      </w:r>
    </w:p>
    <w:p>
      <w:pPr>
        <w:pStyle w:val="ListBullet"/>
        <w:keepLines w:val="1"/>
        <w:widowControl w:val="1"/>
      </w:pPr>
      <w:r>
        <w:t>Mantener trazabilidad de versiones para análisis longitudinal.</w:t>
      </w:r>
    </w:p>
    <w:p>
      <w:pPr>
        <w:pStyle w:val="Heading2"/>
        <w:keepNext/>
        <w:keepLines/>
      </w:pPr>
      <w:r>
        <w:rPr>
          <w:color w:val="0066CC"/>
        </w:rPr>
        <w:t>6. Licencia de uso interno (no jurídica, pero sí moral)</w:t>
      </w:r>
    </w:p>
    <w:p>
      <w:pPr>
        <w:pStyle w:val="ListBullet"/>
        <w:keepLines w:val="1"/>
        <w:keepNext w:val="1"/>
        <w:widowControl w:val="1"/>
      </w:pPr>
      <w:r>
        <w:t>Se anima a reutilizar, adaptar y mejorar este marco, manteniendo la claridad en la autoría y en las referencias.</w:t>
      </w:r>
    </w:p>
    <w:p>
      <w:pPr>
        <w:pStyle w:val="ListBullet"/>
        <w:keepLines w:val="1"/>
        <w:widowControl w:val="1"/>
      </w:pPr>
      <w:r>
        <w:t>Lo importante no es que las tablas queden perfectas, sino que las decisiones que se tomen a partir de ellas sean mejores que las que se habrían tomado sin nada de esto.</w:t>
      </w:r>
    </w:p>
    <w:p>
      <w:r>
        <w:t>Si logra que en su organización una discusión sobre vulnerabilidades incluya frases como “esta métrica no pasa el filtro PRAGMATIC” o “¿a qué meta GQM responde este indicador?”, sepa que el kit habrá cumplido con creces su función.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