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Modelo de Encuesta Integral SOC 2 – España 2026</w:t>
      </w:r>
    </w:p>
    <w:p>
      <w:r>
        <w:t>Encuesta dirigida a responsables de ciberseguridad, riesgo, cumplimiento, tecnología y dirección en organizaciones que desean evaluar su alineamiento con SOC 2, ENS, NIS2 y marcos afines.</w:t>
      </w:r>
    </w:p>
    <w:p>
      <w:pPr>
        <w:pStyle w:val="Heading2"/>
        <w:keepNext/>
        <w:keepLines/>
      </w:pPr>
      <w:r>
        <w:rPr>
          <w:color w:val="0066CC"/>
        </w:rPr>
        <w:t>1. Información general de la organización</w:t>
      </w:r>
    </w:p>
    <w:p>
      <w:r>
        <w:t>1.1 Tipo principal de organización (puede marcar más de una opción si procede):</w:t>
      </w:r>
      <w:r/>
      <w:r>
        <w:br/>
        <w:t>- [ ] Organismo de la Administración General del Estado</w:t>
      </w:r>
      <w:r/>
      <w:r>
        <w:br/>
        <w:t>- [ ] Administración autonómica</w:t>
      </w:r>
      <w:r/>
      <w:r>
        <w:br/>
        <w:t>- [ ] Administración local (ayuntamiento, diputación, cabildo, etc.)</w:t>
      </w:r>
      <w:r/>
      <w:r>
        <w:br/>
        <w:t>- [ ] Entidad pública empresarial / agencia / consorcio</w:t>
      </w:r>
      <w:r/>
      <w:r>
        <w:br/>
        <w:t>- [ ] Operador esencial NIS2 (energía, salud, transporte, agua, etc.)</w:t>
      </w:r>
      <w:r/>
      <w:r>
        <w:br/>
        <w:t>- [ ] Operador importante NIS2</w:t>
      </w:r>
      <w:r/>
      <w:r>
        <w:br/>
        <w:t>- [ ] Proveedor cloud / SaaS / MSP / datacenter</w:t>
      </w:r>
      <w:r/>
      <w:r>
        <w:br/>
        <w:t>- [ ] Entidad financiera / seguros</w:t>
      </w:r>
      <w:r/>
      <w:r>
        <w:br/>
        <w:t>- [ ] Empresa industrial / manufactura</w:t>
      </w:r>
      <w:r/>
      <w:r>
        <w:br/>
        <w:t xml:space="preserve">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</w:t>
      </w:r>
    </w:p>
    <w:p>
      <w:r>
        <w:t>1.2 Tamaño aproximado de la organización (empleados):</w:t>
      </w:r>
      <w:r/>
      <w:r>
        <w:br/>
        <w:t>- [ ] &lt; 50</w:t>
      </w:r>
      <w:r/>
      <w:r>
        <w:br/>
        <w:t>- [ ] 50 – 249</w:t>
      </w:r>
      <w:r/>
      <w:r>
        <w:br/>
        <w:t>- [ ] 250 – 999</w:t>
      </w:r>
      <w:r/>
      <w:r>
        <w:br/>
        <w:t>- [ ] 1.000 – 4.999</w:t>
      </w:r>
      <w:r/>
      <w:r>
        <w:br/>
        <w:t>- [ ] ≥ 5.000</w:t>
      </w:r>
    </w:p>
    <w:p>
      <w:r>
        <w:t>1.3 Ámbito geográfico principal de operación:</w:t>
      </w:r>
      <w:r/>
      <w:r>
        <w:br/>
        <w:t>- [ ] Local / regional</w:t>
      </w:r>
      <w:r/>
      <w:r>
        <w:br/>
        <w:t>- [ ] Nacional</w:t>
      </w:r>
      <w:r/>
      <w:r>
        <w:br/>
        <w:t>- [ ] Unión Europea</w:t>
      </w:r>
      <w:r/>
      <w:r>
        <w:br/>
        <w:t>- [ ] Global</w:t>
      </w:r>
    </w:p>
    <w:p>
      <w:r>
        <w:t>1.4 Rol de la persona que responde:</w:t>
      </w:r>
      <w:r/>
      <w:r>
        <w:br/>
        <w:t>- [ ] CISO / Responsable de Seguridad de la Información</w:t>
      </w:r>
      <w:r/>
      <w:r>
        <w:br/>
        <w:t>- [ ] CIO / CTO / Responsable TIC</w:t>
      </w:r>
      <w:r/>
      <w:r>
        <w:br/>
        <w:t>- [ ] Responsable de Riesgos / Cumplimiento / Auditoría Interna</w:t>
      </w:r>
      <w:r/>
      <w:r>
        <w:br/>
        <w:t>- [ ] Dirección General / Miembro del Consejo / Comisión</w:t>
      </w:r>
      <w:r/>
      <w:r>
        <w:br/>
        <w:t xml:space="preserve">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</w:t>
      </w:r>
    </w:p>
    <w:p>
      <w:pPr>
        <w:pStyle w:val="Heading2"/>
        <w:keepNext/>
        <w:keepLines/>
      </w:pPr>
      <w:r>
        <w:rPr>
          <w:color w:val="0066CC"/>
        </w:rPr>
        <w:t>2. Gobernanza y entorno de control (CC1)</w:t>
      </w:r>
    </w:p>
    <w:p>
      <w:r>
        <w:t>2.1 ¿Dispone la organización de una estrategia formal de ciberseguridad aprobada por la alta dirección o el órgano de gobierno correspondiente?</w:t>
      </w:r>
      <w:r/>
      <w:r>
        <w:br/>
        <w:t>- [ ] No existe como documento formal; vivimos de iluminaciones puntuales.</w:t>
      </w:r>
      <w:r/>
      <w:r>
        <w:br/>
        <w:t>- [ ] Existe un documento interno, pero no ha sido aprobado formalmente por la alta dirección.</w:t>
      </w:r>
      <w:r/>
      <w:r>
        <w:br/>
        <w:t>- [ ] Existe y ha sido aprobada por la alta dirección, pero no se revisa periódicamente.</w:t>
      </w:r>
      <w:r/>
      <w:r>
        <w:br/>
        <w:t>- [ ] Existe, está aprobada y se revisa al menos cada dos años.</w:t>
      </w:r>
      <w:r/>
      <w:r>
        <w:br/>
        <w:t>- [ ] Existe, está aprobada y se revisa al menos anualmente, con indicadores asociados.</w:t>
      </w:r>
    </w:p>
    <w:p>
      <w:r>
        <w:t>2.2 En relación con los objetivos de ciberseguridad, ¿cuál de las siguientes opciones describe mejor la situación actual?</w:t>
      </w:r>
      <w:r/>
      <w:r>
        <w:br/>
        <w:t>- [ ] No se han definido objetivos específicos de ciberseguridad.</w:t>
      </w:r>
      <w:r/>
      <w:r>
        <w:br/>
        <w:t>- [ ] Hay objetivos cualitativos ("mejorar la seguridad", "reducir riesgos") sin métricas asociadas.</w:t>
      </w:r>
      <w:r/>
      <w:r>
        <w:br/>
        <w:t>- [ ] Hay objetivos con algunas métricas, pero sin metas temporales claras.</w:t>
      </w:r>
      <w:r/>
      <w:r>
        <w:br/>
        <w:t>- [ ] Los objetivos tienen métricas y metas temporales definidas, pero su seguimiento es irregular.</w:t>
      </w:r>
      <w:r/>
      <w:r>
        <w:br/>
        <w:t>- [ ] Los objetivos tienen métricas y metas claras y se revisan sistemáticamente con la alta dirección.</w:t>
      </w:r>
    </w:p>
    <w:p>
      <w:r>
        <w:t>2.3 ¿Con qué frecuencia se presenta información estructurada de ciberseguridad (riesgos, incidentes, métricas) a la alta dirección o al órgano de gobierno?</w:t>
      </w:r>
      <w:r/>
      <w:r>
        <w:br/>
        <w:t>- [ ] Solo cuando ocurre un incidente grave o se aproxima una auditoría.</w:t>
      </w:r>
      <w:r/>
      <w:r>
        <w:br/>
        <w:t>- [ ] Menos de una vez al año.</w:t>
      </w:r>
      <w:r/>
      <w:r>
        <w:br/>
        <w:t>- [ ] Anualmente.</w:t>
      </w:r>
      <w:r/>
      <w:r>
        <w:br/>
        <w:t>- [ ] Trimestralmente.</w:t>
      </w:r>
      <w:r/>
      <w:r>
        <w:br/>
        <w:t>- [ ] Mensualmente o con frecuencia superior, mediante cuadros de mando.</w:t>
      </w:r>
    </w:p>
    <w:p>
      <w:r>
        <w:t>2.4 ¿Qué grado de implicación tiene la alta dirección en decisiones de inversión en ciberseguridad?</w:t>
      </w:r>
      <w:r/>
      <w:r>
        <w:br/>
        <w:t>- [ ] Delegadas casi por completo a TI; la dirección aparece al final para firmar.</w:t>
      </w:r>
      <w:r/>
      <w:r>
        <w:br/>
        <w:t>- [ ] La alta dirección participa ocasionalmente, sin un proceso estructurado.</w:t>
      </w:r>
      <w:r/>
      <w:r>
        <w:br/>
        <w:t>- [ ] Existe un proceso formal, pero la discusión suele centrarse en cumplimiento mínimo.</w:t>
      </w:r>
      <w:r/>
      <w:r>
        <w:br/>
        <w:t>- [ ] Existe un proceso formal con evaluación de riesgos y retorno esperado.</w:t>
      </w:r>
      <w:r/>
      <w:r>
        <w:br/>
        <w:t>- [ ] La ciberseguridad se discute regularmente al nivel del resto de prioridades estratégicas.</w:t>
      </w:r>
    </w:p>
    <w:p>
      <w:r>
        <w:t>2.5 ¿Dispone la organización de una figura responsable de seguridad claramente designada (CISO o equivalente) con autoridad y responsabilidades definidas?</w:t>
      </w:r>
      <w:r/>
      <w:r>
        <w:br/>
        <w:t>- [ ] No existe una figura claramente definida; todos y nadie son responsables.</w:t>
      </w:r>
      <w:r/>
      <w:r>
        <w:br/>
        <w:t>- [ ] Hay un responsable informal, sin funciones documentadas.</w:t>
      </w:r>
      <w:r/>
      <w:r>
        <w:br/>
        <w:t>- [ ] Existe un responsable con funciones documentadas, pero sin independencia clara.</w:t>
      </w:r>
      <w:r/>
      <w:r>
        <w:br/>
        <w:t>- [ ] Existe un responsable con independencia funcional y acceso a la alta dirección.</w:t>
      </w:r>
      <w:r/>
      <w:r>
        <w:br/>
        <w:t>- [ ] Existe un responsable con independencia, presupuesto definido y reporte periódico al órgano de gobierno.</w:t>
      </w:r>
    </w:p>
    <w:p>
      <w:pPr>
        <w:pStyle w:val="Heading2"/>
        <w:keepNext/>
        <w:keepLines/>
      </w:pPr>
      <w:r>
        <w:rPr>
          <w:color w:val="0066CC"/>
        </w:rPr>
        <w:t>3. Información y comunicación (CC2)</w:t>
      </w:r>
    </w:p>
    <w:p>
      <w:r>
        <w:t>3.1 ¿Cómo se comunican las políticas y normas de seguridad a la plantilla?</w:t>
      </w:r>
      <w:r/>
      <w:r>
        <w:br/>
        <w:t>- [ ] No existen políticas formales o son desconocidas para la mayoría.</w:t>
      </w:r>
      <w:r/>
      <w:r>
        <w:br/>
        <w:t>- [ ] Se envían por correo o intranet, sin evidencia de lectura.</w:t>
      </w:r>
      <w:r/>
      <w:r>
        <w:br/>
        <w:t>- [ ] Se comunican y se solicita acuse de recibo o lectura, pero no se verifica.</w:t>
      </w:r>
      <w:r/>
      <w:r>
        <w:br/>
        <w:t>- [ ] Se comunican, se registra su aceptación y se realizan recordatorios periódicos.</w:t>
      </w:r>
      <w:r/>
      <w:r>
        <w:br/>
        <w:t>- [ ] Además de lo anterior, se realizan campañas específicas según riesgos emergentes (phishing, IA, trabajo remoto, etc.).</w:t>
      </w:r>
    </w:p>
    <w:p>
      <w:r>
        <w:t>3.2 En materia de concienciación en ciberseguridad, indique la opción que más se aproxima a su realidad:</w:t>
      </w:r>
      <w:r/>
      <w:r>
        <w:br/>
        <w:t>- [ ] No se realizan actividades formales de concienciación.</w:t>
      </w:r>
      <w:r/>
      <w:r>
        <w:br/>
        <w:t>- [ ] Se realiza alguna acción puntual (p. ej. una sesión anual) sin seguimiento.</w:t>
      </w:r>
      <w:r/>
      <w:r>
        <w:br/>
        <w:t>- [ ] Se realizan formaciones anuales para toda la plantilla.</w:t>
      </w:r>
      <w:r/>
      <w:r>
        <w:br/>
        <w:t>- [ ] Se realizan formaciones periódicas diferenciadas por rol (técnicos, dirección, usuarios clave).</w:t>
      </w:r>
      <w:r/>
      <w:r>
        <w:br/>
        <w:t>- [ ] Además, se llevan a cabo campañas de simulación (phishing, ingeniería social) con métricas de resultados.</w:t>
      </w:r>
    </w:p>
    <w:p>
      <w:r>
        <w:t>3.3 ¿Cómo se comunica internamente la existencia de incidentes de ciberseguridad relevantes?</w:t>
      </w:r>
      <w:r/>
      <w:r>
        <w:br/>
        <w:t>- [ ] De forma ad hoc y reactiva.</w:t>
      </w:r>
      <w:r/>
      <w:r>
        <w:br/>
        <w:t>- [ ] A través de comunicaciones no estructuradas (correos, llamadas) según necesidad.</w:t>
      </w:r>
      <w:r/>
      <w:r>
        <w:br/>
        <w:t>- [ ] Existe un protocolo de comunicación interna, pero no siempre se aplica.</w:t>
      </w:r>
      <w:r/>
      <w:r>
        <w:br/>
        <w:t>- [ ] Existe un protocolo formal que se aplica de forma consistente.</w:t>
      </w:r>
      <w:r/>
      <w:r>
        <w:br/>
        <w:t>- [ ] El protocolo incluye umbrales de severidad, plazos y canales para notificar a dirección, autoridades y terceros.</w:t>
      </w:r>
    </w:p>
    <w:p>
      <w:r>
        <w:t>3.4 ¿Recibe la alta dirección informes escritos de ciberseguridad con indicadores y tendencias?</w:t>
      </w:r>
      <w:r/>
      <w:r>
        <w:br/>
        <w:t>- [ ] No.</w:t>
      </w:r>
      <w:r/>
      <w:r>
        <w:br/>
        <w:t>- [ ] Sí, pero de forma esporádica y sin estructura clara.</w:t>
      </w:r>
      <w:r/>
      <w:r>
        <w:br/>
        <w:t>- [ ] Sí, con una estructura básica y algunos indicadores.</w:t>
      </w:r>
      <w:r/>
      <w:r>
        <w:br/>
        <w:t>- [ ] Sí, con indicadores acordados, comparaciones temporales y comentarios de riesgo.</w:t>
      </w:r>
      <w:r/>
      <w:r>
        <w:br/>
        <w:t>- [ ] Sí, en forma de cuadro de mando integrado con otros indicadores corporativos.</w:t>
      </w:r>
    </w:p>
    <w:p>
      <w:pPr>
        <w:pStyle w:val="Heading2"/>
        <w:keepNext/>
        <w:keepLines/>
      </w:pPr>
      <w:r>
        <w:rPr>
          <w:color w:val="0066CC"/>
        </w:rPr>
        <w:t>4. Evaluación de riesgos (CC3)</w:t>
      </w:r>
    </w:p>
    <w:p>
      <w:r>
        <w:t>4.1 Respecto a la identificación y evaluación de riesgos de ciberseguridad y privacidad, ¿cuál es la situación actual?</w:t>
      </w:r>
      <w:r/>
      <w:r>
        <w:br/>
        <w:t>- [ ] No se realiza un análisis de riesgos formal.</w:t>
      </w:r>
      <w:r/>
      <w:r>
        <w:br/>
        <w:t>- [ ] Se realizó un análisis puntual hace más de dos años.</w:t>
      </w:r>
      <w:r/>
      <w:r>
        <w:br/>
        <w:t>- [ ] Se realiza un análisis de riesgos al menos cada dos años.</w:t>
      </w:r>
      <w:r/>
      <w:r>
        <w:br/>
        <w:t>- [ ] Se realiza un análisis de riesgos al menos anualmente.</w:t>
      </w:r>
      <w:r/>
      <w:r>
        <w:br/>
        <w:t>- [ ] Existe un proceso continuo de gestión de riesgos con revisiones periódicas y actualización ante cambios significativos.</w:t>
      </w:r>
    </w:p>
    <w:p>
      <w:r>
        <w:t>4.2 ¿Qué metodología utiliza la organización para el análisis de riesgos?</w:t>
      </w:r>
      <w:r/>
      <w:r>
        <w:br/>
        <w:t>- [ ] Ninguna metodología definida; cada uno evalúa “a ojo”.</w:t>
      </w:r>
      <w:r/>
      <w:r>
        <w:br/>
        <w:t>- [ ] Enfoque cualitativo interno sin documentación formal.</w:t>
      </w:r>
      <w:r/>
      <w:r>
        <w:br/>
        <w:t>- [ ] Metodología propia documentada.</w:t>
      </w:r>
      <w:r/>
      <w:r>
        <w:br/>
        <w:t>- [ ] Metodología reconocida (p. ej. Magerit, ISO 27005, FAIR, etc.).</w:t>
      </w:r>
      <w:r/>
      <w:r>
        <w:br/>
        <w:t>- [ ] Combinación de metodología reconocida con herramientas automatizadas de soporte.</w:t>
      </w:r>
    </w:p>
    <w:p>
      <w:r>
        <w:t>4.3 Aproximadamente, ¿qué porcentaje de activos y servicios críticos cuentan con análisis de riesgo actualizado en los últimos 12 meses?</w:t>
      </w:r>
      <w:r/>
      <w:r>
        <w:br/>
        <w:t>- [ ] 0–20 %</w:t>
      </w:r>
      <w:r/>
      <w:r>
        <w:br/>
        <w:t>- [ ] 21–50 %</w:t>
      </w:r>
      <w:r/>
      <w:r>
        <w:br/>
        <w:t>- [ ] 51–80 %</w:t>
      </w:r>
      <w:r/>
      <w:r>
        <w:br/>
        <w:t>- [ ] 81–99 %</w:t>
      </w:r>
      <w:r/>
      <w:r>
        <w:br/>
        <w:t>- [ ] 100 % (sí, también los sistemas incómodos).</w:t>
      </w:r>
    </w:p>
    <w:p>
      <w:r>
        <w:t>4.4 ¿Participan áreas de negocio, legales y financieras en el proceso de evaluación de riesgos, más allá del área técnica o de seguridad?</w:t>
      </w:r>
      <w:r/>
      <w:r>
        <w:br/>
        <w:t>- [ ] No, se limita al área técnica/TI.</w:t>
      </w:r>
      <w:r/>
      <w:r>
        <w:br/>
        <w:t>- [ ] Sí, pero de forma esporádica y sin procedimiento formal.</w:t>
      </w:r>
      <w:r/>
      <w:r>
        <w:br/>
        <w:t>- [ ] Sí, con participación regular pero sin roles claramente definidos.</w:t>
      </w:r>
      <w:r/>
      <w:r>
        <w:br/>
        <w:t>- [ ] Sí, con roles y responsabilidades definidos y documentados.</w:t>
      </w:r>
      <w:r/>
      <w:r>
        <w:br/>
        <w:t>- [ ] Sí, y los resultados de riesgos se integran en la planificación estratégica y presupuestaria.</w:t>
      </w:r>
    </w:p>
    <w:p>
      <w:r>
        <w:t>4.5 En relación con los proyectos que incorporan nuevas tecnologías (cloud, IA, automatización masiva, etc.), ¿cómo se evalúan sus riesgos de ciberseguridad y privacidad?</w:t>
      </w:r>
      <w:r/>
      <w:r>
        <w:br/>
        <w:t>- [ ] No se realiza evaluación específica; se confía en el proveedor o en la providencia.</w:t>
      </w:r>
      <w:r/>
      <w:r>
        <w:br/>
        <w:t>- [ ] Se evalúa informalmente, sin documentación clara.</w:t>
      </w:r>
      <w:r/>
      <w:r>
        <w:br/>
        <w:t>- [ ] Se realiza una evaluación básica antes de la implantación.</w:t>
      </w:r>
      <w:r/>
      <w:r>
        <w:br/>
        <w:t>- [ ] Se realiza evaluación formal (incluyendo DPIA cuando aplica) antes de la aprobación del proyecto.</w:t>
      </w:r>
      <w:r/>
      <w:r>
        <w:br/>
        <w:t>- [ ] Además, se revisan los riesgos tras la implantación y en fases clave del ciclo de vida.</w:t>
      </w:r>
    </w:p>
    <w:p>
      <w:pPr>
        <w:pStyle w:val="Heading2"/>
        <w:keepNext/>
        <w:keepLines/>
      </w:pPr>
      <w:r>
        <w:rPr>
          <w:color w:val="0066CC"/>
        </w:rPr>
        <w:t>5. Actividades de monitorización (CC4)</w:t>
      </w:r>
    </w:p>
    <w:p>
      <w:r>
        <w:t>5.1 ¿Dispone la organización de un Centro de Operaciones de Seguridad (SOC), propio o externalizado?</w:t>
      </w:r>
      <w:r/>
      <w:r>
        <w:br/>
        <w:t>- [ ] No.</w:t>
      </w:r>
      <w:r/>
      <w:r>
        <w:br/>
        <w:t>- [ ] Sí, pero solo para ciertos sistemas aislados.</w:t>
      </w:r>
      <w:r/>
      <w:r>
        <w:br/>
        <w:t>- [ ] Sí, con cobertura limitada a horarios laborales.</w:t>
      </w:r>
      <w:r/>
      <w:r>
        <w:br/>
        <w:t>- [ ] Sí, con cobertura ampliada pero no 24/7.</w:t>
      </w:r>
      <w:r/>
      <w:r>
        <w:br/>
        <w:t>- [ ] Sí, con cobertura 24/7 sobre los sistemas críticos identificados.</w:t>
      </w:r>
    </w:p>
    <w:p>
      <w:r>
        <w:t>5.2 Aproximadamente, ¿qué porcentaje de sus sistemas y servicios críticos están bajo monitorización continua (logs, EDR/XDR, SIEM, NDR, etc.)?</w:t>
      </w:r>
      <w:r/>
      <w:r>
        <w:br/>
        <w:t>- [ ] 0–20 %</w:t>
      </w:r>
      <w:r/>
      <w:r>
        <w:br/>
        <w:t>- [ ] 21–50 %</w:t>
      </w:r>
      <w:r/>
      <w:r>
        <w:br/>
        <w:t>- [ ] 51–80 %</w:t>
      </w:r>
      <w:r/>
      <w:r>
        <w:br/>
        <w:t>- [ ] 81–99 %</w:t>
      </w:r>
      <w:r/>
      <w:r>
        <w:br/>
        <w:t>- [ ] 100 % (incluyendo esos servidores que nadie quiere tocar).</w:t>
      </w:r>
    </w:p>
    <w:p>
      <w:r>
        <w:t>5.3 ¿Mide la organización el tiempo medio de detección (MTTD) de incidentes de ciberseguridad de alta criticidad?</w:t>
      </w:r>
      <w:r/>
      <w:r>
        <w:br/>
        <w:t>- [ ] No se mide.</w:t>
      </w:r>
      <w:r/>
      <w:r>
        <w:br/>
        <w:t>- [ ] Se estima de forma aproximada en algunos incidentes.</w:t>
      </w:r>
      <w:r/>
      <w:r>
        <w:br/>
        <w:t>- [ ] Se mide, pero sin objetivos formales.</w:t>
      </w:r>
      <w:r/>
      <w:r>
        <w:br/>
        <w:t>- [ ] Se mide y se han fijado objetivos de mejora.</w:t>
      </w:r>
      <w:r/>
      <w:r>
        <w:br/>
        <w:t>- [ ] Se mide, se comparan tendencias y se vincula a decisiones de inversión.</w:t>
      </w:r>
    </w:p>
    <w:p>
      <w:r>
        <w:t>5.4 ¿Mide la organización el tiempo medio de respuesta (MTTR) para incidentes de alta criticidad?</w:t>
      </w:r>
      <w:r/>
      <w:r>
        <w:br/>
        <w:t>- [ ] No se mide.</w:t>
      </w:r>
      <w:r/>
      <w:r>
        <w:br/>
        <w:t>- [ ] Se mide ocasionalmente.</w:t>
      </w:r>
      <w:r/>
      <w:r>
        <w:br/>
        <w:t>- [ ] Se mide con regularidad pero sin objetivos formales.</w:t>
      </w:r>
      <w:r/>
      <w:r>
        <w:br/>
        <w:t>- [ ] Se mide con objetivos y se revisa en comités de seguridad.</w:t>
      </w:r>
      <w:r/>
      <w:r>
        <w:br/>
        <w:t xml:space="preserve">- [ ] Se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