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🗺️ MAPEO DETALLADO: PREGUNTAS → REQUISITOS NORMATIVOS</w:t>
      </w:r>
    </w:p>
    <w:p>
      <w:pPr>
        <w:pStyle w:val="Heading2"/>
        <w:keepNext/>
        <w:keepLines/>
      </w:pPr>
      <w:r>
        <w:rPr>
          <w:color w:val="0066CC"/>
        </w:rPr>
        <w:t>Tabla de Correspondencias entre Ítems de la Encuesta y Marcos Regulatorios</w:t>
      </w:r>
    </w:p>
    <w:p>
      <w:pPr>
        <w:pStyle w:val="Heading3"/>
        <w:keepNext/>
        <w:keepLines/>
      </w:pPr>
      <w:r>
        <w:t>Kit de Encuesta CAPEC-ESP · Documento D · Versión 1.0 · Abril 2026</w:t>
      </w:r>
    </w:p>
    <w:p>
      <w:r>
        <w:rPr>
          <w:i/>
        </w:rPr>
        <w:t>«Los marcos normativos son el mapa. CAPEC es el terreno. Esta tabla es la leyenda que permite leerlos conjuntamente sin perderse en la escala.»</w:t>
      </w:r>
    </w:p>
    <w:p>
      <w:pPr>
        <w:pStyle w:val="Heading2"/>
        <w:keepNext/>
        <w:keepLines/>
      </w:pPr>
      <w:r>
        <w:rPr>
          <w:color w:val="0066CC"/>
        </w:rPr>
        <w:t>Abreviaturas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Sigla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completo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Directiva (UE) 2022/2555 — Seguridad de Redes e Información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Esquema Nacional de Seguridad (RD 311/2022, España)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Reglamento (UE) 2022/2554 — Digital Operational Resilience Act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Reglamento (UE) 2016/679 — Protección de Datos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ISO/IEC 27001:2022 — Gestión de la Seguridad de la Información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NIST CSF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Cybersecurity Framework 2.0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NIST AI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NIST AI 100-2e2025 — Taxonomía de ataques a 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ISO 42001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ISO/IEC 42001:2023 — Gestión de Sistemas de IA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CAPEC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MITRE CAPEC v3.9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LCyGC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Anteproyecto de Ley de Coordinación y Gobernanza de la Ciberseguridad (España, 2025)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0: IDENTIFICACIÓN ORGANIZATIVA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P0.1 Rol del respondente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 — 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Responsabilidad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hace responsables a los órganos de dirección; el rol define nivel de responsabilidad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P0.1 Rol del respondente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Principio 3 — Función diferenciada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separación entre responsabilidades de seguridad y operativas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P0.2 Sector de actividad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I (entidades esenciales) y Anexo II (entidades importantes)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Alcance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Determina el nivel de obligaciones (esencial vs. importante)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P0.2 Sector de actividad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 — Ámbito de aplicación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Alcance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 si la entidad es entidad financiera bajo DORA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P0.3 Tamaño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2.1 — Umbrales PYME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Alcance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excluye micro/pequeñas salvo sectores específicos o criticidad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P0.4 Marcos normativos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 — Objeto y ámbito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 el conjunto de obligaciones formales aplicables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P0.4 Marcos normativos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 — Ámbito de aplicación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aplica al sector público y sus proveedores 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P0.5 Presupuesto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21.4 — Proporcionalidad de las medidas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Recursos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exige medidas proporcionales a la exposición al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P0.5 Presupuesto de ciberseguridad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Principio 7 — Proporcionalidad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Recursos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 requiere que las medidas sean proporcionales a los riesgos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I: CONOCIMIENTO Y ADOPCIÓN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P1.1 Familiaridad personal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Política de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Identificación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CAPEC proporciona la taxonomía para la política de análisis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P1.1 Familiaridad personal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 — Risk Management / ID.RA —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CAPEC alimenta directamente la identificación de amenazas en NIST CSF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P1.2 Familiaridad organizativa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21.2.j — Formación básica en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nivel de conocimiento organizativo refleja la efectividad del programa de formación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P1.3 Vistas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Análisis sistemático de amenazas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Taxonomía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Conocer las vistas CAPEC es prerrequisito para análisis sistemático de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P1.4 Indicadores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Indicadores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Typical_Severity y Likelihood_Of_Attack son indicadores directos de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P1.4 Indicadores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—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análisis con valoración de probabilidad e impacto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P1.4 Indicadores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A.5.7 — Threat intelligence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Inteligencia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indicadores CAPEC estructuran la inteligencia de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P1.5 Estado de implementación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 — Medidas de gestión de riesgos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 si se han adoptado medidas de gestión de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P1.5 Estado de implementación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/ Medidas Nivel Medio-Alto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niveles Medio y Alto exigen análisis formal y sistemático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P1.6 Procesos con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21.2.a,b,c,d,e — Múltiples medidas de gestión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procesos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Cada proceso mapea a uno o más subapartados del Art. 21.2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P1.6 Procesos con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(Gobernanza) / Art. 9 (Resiliencia)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Procesos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integración de amenazas en la gestión de resiliencia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P1.7 Herramientas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21.2.e — Seguridad en adquisición y desarrollo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Las herramientas de modelado son activos TIC de la cadena de suministro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P1.7 Herramientas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M.op.pl.3 — Adquisición de nuevos componentes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Herramientas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 evalúa la seguridad de los componentes adquiridos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II: MODELADO DE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P2.1 Metodología de modelado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Análisis de riesgos y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exige análisis formal; el modelado es su implementación técnica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P2.1 Metodología de modelado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—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prescribe metodología reconocida (MAGERIT, PILAR, etc.)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P2.1 Metodología de modelado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 6.1.2 — Risk assessment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exige proceso formal documentado de evaluación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P2.1 Metodología de modelado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8 — Identificación de riesgos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identificar y clasificar riesgos con evaluaciones periódicas formales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P2.2 Integración CAPEC-metodología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ID.RA-3 — Threats, vulnerabilities, likelihoods, impacts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CAPEC es la biblioteca de amenazas que alimenta la inteligencia en CSF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P2.3 Dominios CAPEC cubiertos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21.2.d — Seguridad de la cadena de suministro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Dominio "Cadena de Suministro" CAPEC mapea al Art. 21.2.d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P2.3 Dominios CAPEC cubiertos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21.2.e — Seguridad en adquisición y desarrollo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Dominio "Software" CAPEC mapea al Art. 21.2.e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P2.3 Dominios CAPEC cubiertos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— Alcance del análisis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que el análisis cubra todos los activos y sus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P2.4 Frecuencia de actualización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21.1 — Revisión periódica de medidas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Actualización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exige revisión periódica de las medidas de gestión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P2.4 Frecuencia de actualización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6.8 — Revisión del marco de gestión ICT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Actualización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 exige revisión al menos anual del marco de gestión de riesgos TIC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III: INDICADORES Y MÉTRICAS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P3.1 Métricas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Indicadores de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Las métricas CAPEC operacionalizan la medición de riesgos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P3.1 Métricas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M.op.mon.1 — Detección de intrusiones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MTTD-CAPEC es métrica de eficacia del sistema de detección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P3.1 Métricas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5.10 — Indicadores de rendimiento en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definir KPI de resiliencia operacional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P3.2 Sistema de gestión de 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 — Gobernanza de la seguridad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reporte al Consejo exige sistema formal de métricas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P3.2 Sistema de gestión de 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 9.1 — Monitoring, measurement, analysis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 exige monitoreo y medición del SGSI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P3.3 Reporte al Consejo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20.1 — Responsabilidad órganos de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hace a los órganos de dirección responsables de la ciberseguridad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P3.3 Reporte al Consejo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5.4 — Responsabilidades del órgano de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aprobación y supervisión activa por el órgano de dirección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P3.4 Indicadores en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— Valoración probabilidad e impacto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Typical_Severity y Likelihood_Of_Attack son equivalentes funcionales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P3.4 Indicadores en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6.6 — Clasificación y documentación de riesgos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requiere documentación del análisis de riesgos con criterios de clasificación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P3.5 IGM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Anexo A — Controles por categoría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cobertura por dominio CAPEC se correlaciona con controles ISO 27001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P3.5 IGM por dominio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Implementation Tiers 1–4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escala 1-5 es comparable a los niveles de implementación del CSF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P3.6 Brechas de cobertura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21.2.g — Prácticas básicas de ciberhigiene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Brechas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Las brechas identifican áreas donde faltan controles proporcionales NIS2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IV: AMENAZAS EMERGENTES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P4.1 Incidentes de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21.2.b — Gestión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IA como vector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ataques de IA son incidentes bajo el ámbito de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P4.1 Incidentes de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42001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A.9 — Gestión de riesgos de sistemas de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42001 aborda la gestión de riesgos en sistemas de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P4.2 Controles adversariales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AI 100-2e2025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Taxonomía: evasion, poisoning, extraction, backdoor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IA adversarial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directo a la taxonomía NIST de ataques adversariales a sistemas ML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P4.2 Controles adversariales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42001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A.6.1 — Procesos de IA —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42001 requiere controles de seguridad en pipelines de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P4.3 Política de IA generativa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RGPD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25 — Privacidad por diseño / Art. 32 —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Privacidad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uso de IA con datos personales requiere evaluación RGPD completa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P4.3 Política de IA generativa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LCyGC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Disposiciones sobre IA y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 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anteproyecto contempla requisitos sobre uso seguro de IA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P4.4 Cadena de suministro SW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21.2.d — Seguridad de la cadena de suministro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directo al requisito central de cadena de suministro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P4.4 Cadena de suministro SW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 — Gestión del riesgo de proveedores TIC terceros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Terceros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gestión formal del riesgo de proveedores críticos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P4.4 Cadena de suministro SW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M.op.ext.1 — Contratación de servicios externos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Terceros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requiere cláusulas de seguridad en contratos con terceros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P4.5 Incidentes de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23 — Notificación de incidentes significativos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incidentes de cadena de suministro son notificables bajo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P4.5 Incidentes de supply chain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 — Notificación de incidentes relacionados con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establece plazos específicos para el sector financiero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P4.6 Preparación cuántica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M.mp.com.2 — Cifrado de las comunicaciones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Criptografía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cifrado adecuado; la preparación cuántica actualiza este requisito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P4.6 Preparación cuántica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21.2.h — Uso de criptografía y cifrado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Criptografía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exige uso de criptografía; la migración PQC es la implementación futura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P4.6 Preparación cuántica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FIPS 203 (ML-KEM), FIPS 204 (ML-DSA), FIPS 205 (SLH-DSA)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Estándares PQC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publicó los primeros estándares PQC en 2024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P4.7 Estrategia HNDL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9.4.b — Mecanismos de cifrado robustos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Criptografía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cifrado robusto que deberá actualizarse a quantum-safe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P4.7 Estrategia HNDL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M.mp.com.2 — Protección de la confidencialidad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Criptografía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HNDL compromete la confidencialidad a largo plazo del cifrado simétrico y asimétrico actual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V: CUMPLIMIENTO REGULATORIO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P5.1 Mapeo ENS-CAPEC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RD 311/2022 — Medidas de seguridad (Anexo II)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Anexo II ENS define controles; CAPEC identifica los ataques que cada uno mitiga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P5.1 Mapeo ENS-CAPEC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 PILAR (CCN)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PILAR facilita el análisis de riesgos ENS con mapeo de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P5.2 Impacto de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 — Medidas de gestión de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Evalúa si NIS2 ha sido catalizador para la adopción de CAPEC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P5.2 Impacto de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LCyGC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Transposición NIS2 — Anteproyecto España 2025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Cumplimiento nacional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transposición española refuerza los requisitos de gestión de amenazas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P5.3 Coordinación INCIBE/CCN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36 (INCIBE-CERT) y Art. 37 (CCN-CERT)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Coordinación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define los roles del INCIBE-CERT y CCN-CERT como CSIRT nacionales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P5.3 Coordinación INCIBE/CCN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10 — CSIRT / Art. 16 — Redes de CSIRT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Coordinación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estructura la coordinación entre entidades y CSIRT nacionales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P5.4 Notificación con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23.4 — Contenido de la notificación inicial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notificación NIS2 requiere información para clasificar el incidente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P5.4 Notificación con CAPEC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M.op.ir.1 — Registro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registro formal con clasificación adecuada del tipo de incidente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P5.4 Notificación con CAPEC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19 — Notificación de incidentes TIC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Notificación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 establece contenido y plazos específicos para el sector financiero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VI: RESILIENCIA DIGITAL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P6.1 CAPEC en BCP/DRP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21.2.c — Continuidad de actividades y gestión de crisis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escenarios de continuidad deben basarse en vectores de ataque reales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P6.1 CAPEC en BCP/DRP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11 — Continuidad de actividades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planes de continuidad TIC con escenarios de ataque específicos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P6.1 CAPEC en BCP/DRP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M.op.cont.1 — Continuidad del servicio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planes de continuidad con análisis de riesgos como base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P6.2 Tabletop Exercises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21.2.c / Recital 89 — Pruebas de continuidad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recomienda pruebas periódicas de los planes de continuidad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P6.2 Tabletop Exercises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26 — Pruebas avanzadas (TLPT)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Ejercicios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TLPT (Threat-Led Penetration Testing) para entidades significativas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P6.3 Métricas de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5.10 y Art. 11 — RTO/RPO explícitos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exige definir RTO/RPO para funciones y servicios TIC críticos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P6.3 Métricas de resiliencia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22301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Cláusula 8.4.2 — MTPD, RPO, RTO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Métricas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ISO 22301 formaliza conceptos de RTO/RPO en continuidad de negocio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P6.4 Ejercicios nacionales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11 — Funciones CSIRT / Art. 16 — Red CSIRT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Coordinación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participación en ejercicios nacionales evidencia integración en red nacional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P6.4 Ejercicios nacionales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LCyGC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Centro Nacional de Ciberseguridad — ejercicios nacionales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Coordinación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El CNC coordinará los ejercicios nacionales de ciberresiliencia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VII: GESTIÓN DE RIESGOS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P7.1 Cuantificación del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21.1 — Medidas proporcionales a los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proporcionalidad NIS2 requiere metodología de cuantificación del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P7.1 Cuantificación del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M.op.pl.1 — Análisis de riesgos con metodología reconocida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metodología formal (MAGERIT, PILAR, ISO 27005, etc.)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P7.1 Cuantificación del riesgo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6.6 — Clasificación y documentación de riesgos TIC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Cuantificación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 requiere documentación formal del análisis de riesgos 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P7.2 ROI de inversiones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21.4 — Grado de exposición a los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proporcionalidad NIS2 implica justificar inversiones según nivel de riesgo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P7.2 ROI de inversiones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 — Rol del órgano de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ROI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Consejo debe aprobar y supervisar las inversiones en resiliencia TIC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P7.3 Coste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32/33 — Supervisión y sanciones (% del volumen de negocio)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Impacto financiero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Las sanciones NIS2 se calculan en función del volumen de negocio global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P7.3 Coste de incidentes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50 — Sanciones administrativas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Impacto financiero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 contempla sanciones significativas para entidades no conformes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VIII: PERSONAS Y 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P8.1 Formación técnica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21.2.j — Formación básica en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 exige formación específica en ciberseguridad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P8.1 Formación técnica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20.2 — Formación del órgano de dirección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directiva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órganos de dirección deben tener formación suficiente en ciberseguridad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P8.2 Concienciación ingeniería social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21.2.h — Seguridad de los recursos humanos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phishing y deepfakes son amenazas RRHH que NIS2 exige mitigar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P8.2 Concienciación ingeniería social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M.mp.per.3 — 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 exige programas de concienciación específicos sobre amenazas sociales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P8.3 Brecha de talento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Recital 89 — Disponibilidad de capacidades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Capital humano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disponibilidad de talento cualificado es factor de proporcionalidad en NIS2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P8.3 Brecha de talento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Agenda España Digital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Eje 5 — Talento digital y formación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Capital humano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La estrategia digital española reconoce formalmente la brecha de talento en ciberseguridad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IX: ZERO TRUST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P9.1 Estado de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21.2.i — Autenticación multifactor y comunicaciones seguras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ZTA incluye MFA universal como requisito fundamental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P9.1 Estado de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M.mp.com.4 — Segregación de redes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La microsegmentación es pilar de ZTA y un control ENS explícito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P9.1 Estado de Zero Trust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SP 800-207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Zero Trust Architecture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Arquitectura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Referencia técnica NIST fundamental para implementaciones ZTA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P9.2 Patrones CAPEC en ZTA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21.2.a — Gestión de vulnerabilidades e indicadores de amenaza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patrones de abuso de identidad son las amenazas más relevantes en ZTA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P9.2 Patrones CAPEC en ZTA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9.4 — Controles de autenticación robusta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Autenticación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DORA exige controles robustos de autenticación para sistemas TIC críticos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X: PERSPECTIVA ESTRATÉGICA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Artículo / Control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Justificación del mapeo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P10.1 Obstáculos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 — Medidas de gestión de riesgos (proporcionalidad)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Barreras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Identificar obstáculos orienta políticas de apoyo institucional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P10.1 Obstáculos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LCyGC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sobre capacitación y apoyo a PYMES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Barreras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anteproyecto contempla medidas de apoyo a entidades con menor capacidad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P10.2 Valor percibido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GV.RM — Risk Management Strategy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El valor percibido predice la adopción futura y el cumplimiento proactivo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P10.3 Objetivos 12 meses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LCyGC / 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Objetivos estratégicos nacionales de ciberseguridad 2025–2030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Estrategia nacional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Los planes de adopción CAPEC contribuyen a los objetivos estratégicos nacionales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P10.4 Recomendación al CNC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LCyGC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Centro Nacional de Ciberseguridad — funciones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Gobernanza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Input directo de practitioners para el diseño de políticas del CNC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P10.5 Observaciones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Todas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Perspectiva cualitativa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Investigación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Datos cualitativos complementan los cuantitativos del instrumento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Resumen de Cobertura por Marco Normativo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de mapeos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Secciones cubiertas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NIS2 (Directiva 2022/2555)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 I, II, III, IV, V, VI, VII, VIII, IX, 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ENS (RD 311/2022)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 I, II, III, IV, V, VI, VII, VIII, IX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DORA (Reglamento 2022/2554)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 I, II, III, IV, V, VI, VII, IX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27001:2022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12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II, III, VI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RGPD (Reglamento 2016/679)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IV, VII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I, II, III, X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NIST AI 100-2e2025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ISO/IEC 42001:2023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IV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LCyGC (Anteproyecto 2025)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IV, V, VI, X</w:t>
            </w:r>
          </w:p>
        </w:tc>
      </w:tr>
    </w:tbl>
    <w:p/>
    <w:p>
      <w:r>
        <w:rPr>
          <w:i/>
        </w:rPr>
        <w:t>Kit de Encuesta CAPEC-ESP · Documento D: Mapeo Normativo · 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