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Lo que contiene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GQM-A-marco-integrativo.md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Árbol GQM completo por 8 dominios (Software, IS, Supply Chain, OT, IA, PQC, Gobernanza, Resiliencia) con 24 métricas CAPEC, fórmulas de cálculo y umbrales verde/rojo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GQM-B-matriz-pragmatic.md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de los 9 criterios PRAGMATIC para cada una de las 24 métricas, con puntuaciones individuales, justificaciones y ranking de prioridad de implementación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GQM-C-narrativa.md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"por qué" argumentado —con la ironía acordada— de medir con CAPEC, incluyendo el argumento financiero del 39% de reducción de coste de brecha y la visión del indicador nacional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GQM-D-mapeo-normativo.md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+120 mapeos pregunta ↔ NIS2/ENS/DORA/ISO 27001/NIST CSF en tablas exhaustivas, con tabla consolidada de cobertura por métrica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GQM-E-excel-IGM-ROSI.md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Especificación completa de las 8 hojas Excel: todas las fórmulas implementables para el IGM-CAPEC ponderado, el cálculo ROSI/FAIR, el dashboard y el plan de acción automático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GQM-F-reporte-ppt.md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18 slides + 4 backup especificados slide a slide: paleta HEX, tipografías, layouts, contenido, notas para ponente y adaptaciones por audiencia (Consejo, Regulador, Técnico)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GQM-G-README.md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Guía de inicio rápido en 5 pasos, árbol de decisión por perfil de usuario, ajustes de pesos por sector NIS2, FAQ, control de calidad de datos y licencia CC BY-NC-SA 4.0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