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CAPEC-encuesta-integral.md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 preguntas en 11 secciones, escalas Likert, tablas de autoevaluación por dominio, preguntas abiertas con tono propositivo y literario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CAPEC-guia-metodologica.md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 completo, diseño estadístico (n=400), Alpha de Cronbach, AFC, cálculo del IGM-CAPEC con pesos, plan de análisis cuanti/cualitativo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CAPEC-narrativa-explicativa.md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Contexto INCIBE/ENISA 2025, metáfora del "naturalista de los ataques", las 5 preguntas incómodas, reflexión sobre la urgencia de medir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CAPEC-mapeo-normativo.md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+120 mapeos pregunta ↔ NIS2/ENS/DORA/ISO en tablas exhaustivas por sección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CAPEC-plantilla-IGM-ROI.md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 hojas Excel descritas: ENCUESTA_DATOS, IGM_CAPEC, ROSI_CALCULATOR, DASHBOARD, BENCHMARKS, PLAN_ACCION; fórmulas listas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CAPEC-reporte-ejecutivo-ppt.md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18 slides + 6 backup: paleta, tipografía, layouts, contenido, timing, adaptaciones por audiencia (Consejo, Regulador, Técnico)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CAPEC-README.md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Guía de inicio rápido, flujos por perfil de usuario, licencia CC BY-NC-SA 4.0, cita APA recomendada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