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PLANTILLA DE CÁLCULO IGM-MSS Y ROI DE CIBERSEGURIDAD</w:t>
      </w:r>
    </w:p>
    <w:p>
      <w:pPr>
        <w:pStyle w:val="Heading2"/>
        <w:keepNext/>
        <w:keepLines/>
      </w:pPr>
      <w:r>
        <w:rPr>
          <w:color w:val="0066CC"/>
        </w:rPr>
        <w:t>Encuesta MSS — Instrucciones de Implementación en Hoja de Cálculo</w:t>
      </w:r>
    </w:p>
    <w:p>
      <w:pPr>
        <w:pStyle w:val="Heading3"/>
        <w:keepNext/>
        <w:keepLines/>
      </w:pPr>
      <w:r>
        <w:t>Lógica de Puntuación, Fórmulas y Visualización</w:t>
      </w:r>
    </w:p>
    <w:p>
      <w:pPr>
        <w:pStyle w:val="Heading4"/>
        <w:keepNext/>
        <w:keepLines/>
      </w:pPr>
      <w:r>
        <w:t>Versión 1.0 — Abril 2026</w:t>
      </w:r>
    </w:p>
    <w:p>
      <w:r>
        <w:rPr>
          <w:i/>
        </w:rPr>
        <w:t>"Una hoja de cálculo de ciberseguridad que no produce un número incómodo para alguien en la organización probablemente no está midiendo nada relevante."</w:t>
      </w:r>
    </w:p>
    <w:p>
      <w:pPr>
        <w:pStyle w:val="Heading2"/>
        <w:keepNext/>
        <w:keepLines/>
      </w:pPr>
      <w:r>
        <w:rPr>
          <w:color w:val="0066CC"/>
        </w:rPr>
        <w:t>INTRODUCCIÓN</w:t>
      </w:r>
    </w:p>
    <w:p>
      <w:r>
        <w:t xml:space="preserve">Este documento describe la arquitectura completa de la Plantilla Excel/Calc para el cálculo automático del </w:t>
      </w:r>
      <w:r>
        <w:rPr>
          <w:b/>
        </w:rPr>
        <w:t>Índice de Madurez Global MSS (IGM-MSS)</w:t>
      </w:r>
      <w:r>
        <w:t xml:space="preserve"> y el </w:t>
      </w:r>
      <w:r>
        <w:rPr>
          <w:b/>
        </w:rPr>
        <w:t>Retorno sobre la Inversión en Seguridad (ROSI)</w:t>
      </w:r>
      <w:r>
        <w:t>. La plantilla está diseñada para ser implementada en Microsoft Excel (365/2019+) o LibreOffice Calc 7.x.</w:t>
      </w:r>
    </w:p>
    <w:p>
      <w:r>
        <w:rPr>
          <w:b/>
        </w:rPr>
        <w:t>Archivo recomendado:</w:t>
      </w:r>
      <w:r>
        <w:t xml:space="preserve"> </w:t>
      </w:r>
      <w:r>
        <w:rPr>
          <w:rFonts w:ascii="Courier New" w:hAnsi="Courier New"/>
          <w:sz w:val="18"/>
        </w:rPr>
        <w:t>MSS_IGM_ROSI_Calculator_v1.0.xlsx</w:t>
      </w:r>
      <w:r/>
      <w:r>
        <w:br/>
      </w:r>
      <w:r>
        <w:rPr>
          <w:b/>
        </w:rPr>
        <w:t>Hojas (pestañas) de trabajo:</w:t>
      </w:r>
      <w:r>
        <w:t xml:space="preserve"> 8 hojas interconectadas</w:t>
      </w:r>
    </w:p>
    <w:p>
      <w:pPr>
        <w:pStyle w:val="Heading2"/>
        <w:keepNext/>
        <w:keepLines/>
      </w:pPr>
      <w:r>
        <w:rPr>
          <w:color w:val="0066CC"/>
        </w:rPr>
        <w:t>ARQUITECTURA DE LA PLANTILLA: 8 HOJAS DE TRABAJO</w:t>
      </w:r>
    </w:p>
    <w:p>
      <w:pPr>
        <w:pStyle w:val="Heading3"/>
        <w:keepNext/>
        <w:keepLines/>
      </w:pPr>
      <w:r>
        <w:t>HOJA 1 — «Respuestas_Encuesta»</w:t>
      </w:r>
    </w:p>
    <w:p>
      <w:r>
        <w:rPr>
          <w:i/>
        </w:rPr>
        <w:t>Panel de entrada de datos: aquí se introducen las respuestas de la encuesta</w:t>
      </w:r>
    </w:p>
    <w:p>
      <w:pPr>
        <w:pStyle w:val="Heading4"/>
        <w:keepNext/>
        <w:keepLines/>
      </w:pPr>
      <w:r>
        <w:t>Estructura de la hoja</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Columna</w:t>
            </w:r>
          </w:p>
        </w:tc>
        <w:tc>
          <w:tcPr>
            <w:tcW w:type="dxa" w:w="3120"/>
            <w:shd w:fill="0033CC"/>
          </w:tcPr>
          <w:p>
            <w:pPr>
              <w:keepLines w:val="1"/>
              <w:keepNext w:val="1"/>
            </w:pPr>
            <w:r>
              <w:rPr>
                <w:b/>
                <w:color w:val="FFFFFF"/>
              </w:rPr>
              <w:t>Contenido</w:t>
            </w:r>
          </w:p>
        </w:tc>
        <w:tc>
          <w:tcPr>
            <w:tcW w:type="dxa" w:w="3120"/>
            <w:shd w:fill="0033CC"/>
          </w:tcPr>
          <w:p>
            <w:pPr>
              <w:keepLines w:val="1"/>
              <w:keepNext w:val="1"/>
            </w:pPr>
            <w:r>
              <w:rPr>
                <w:b/>
                <w:color w:val="FFFFFF"/>
              </w:rPr>
              <w:t>Tipo de dato</w:t>
            </w:r>
          </w:p>
        </w:tc>
      </w:tr>
      <w:tr>
        <w:trPr>
          <w:cantSplit w:val="1"/>
        </w:trPr>
        <w:tc>
          <w:tcPr>
            <w:tcW w:type="dxa" w:w="3120"/>
          </w:tcPr>
          <w:p>
            <w:pPr>
              <w:keepLines w:val="1"/>
              <w:keepNext w:val="1"/>
            </w:pPr>
            <w:r>
              <w:t>A</w:t>
            </w:r>
          </w:p>
        </w:tc>
        <w:tc>
          <w:tcPr>
            <w:tcW w:type="dxa" w:w="3120"/>
          </w:tcPr>
          <w:p>
            <w:pPr>
              <w:keepLines w:val="1"/>
              <w:keepNext w:val="1"/>
            </w:pPr>
            <w:r>
              <w:t>Código de pregunta (P0.1, P0.2…)</w:t>
            </w:r>
          </w:p>
        </w:tc>
        <w:tc>
          <w:tcPr>
            <w:tcW w:type="dxa" w:w="3120"/>
          </w:tcPr>
          <w:p>
            <w:pPr>
              <w:keepLines w:val="1"/>
              <w:keepNext w:val="1"/>
            </w:pPr>
            <w:r>
              <w:t>Texto</w:t>
            </w:r>
          </w:p>
        </w:tc>
      </w:tr>
      <w:tr>
        <w:trPr>
          <w:cantSplit w:val="1"/>
        </w:trPr>
        <w:tc>
          <w:tcPr>
            <w:tcW w:type="dxa" w:w="3120"/>
          </w:tcPr>
          <w:p>
            <w:pPr>
              <w:keepLines w:val="1"/>
              <w:keepNext w:val="1"/>
            </w:pPr>
            <w:r>
              <w:t>B</w:t>
            </w:r>
          </w:p>
        </w:tc>
        <w:tc>
          <w:tcPr>
            <w:tcW w:type="dxa" w:w="3120"/>
          </w:tcPr>
          <w:p>
            <w:pPr>
              <w:keepLines w:val="1"/>
              <w:keepNext w:val="1"/>
            </w:pPr>
            <w:r>
              <w:t>Texto resumido de la pregunta</w:t>
            </w:r>
          </w:p>
        </w:tc>
        <w:tc>
          <w:tcPr>
            <w:tcW w:type="dxa" w:w="3120"/>
          </w:tcPr>
          <w:p>
            <w:pPr>
              <w:keepLines w:val="1"/>
              <w:keepNext w:val="1"/>
            </w:pPr>
            <w:r>
              <w:t>Texto</w:t>
            </w:r>
          </w:p>
        </w:tc>
      </w:tr>
      <w:tr>
        <w:trPr>
          <w:cantSplit w:val="1"/>
        </w:trPr>
        <w:tc>
          <w:tcPr>
            <w:tcW w:type="dxa" w:w="3120"/>
          </w:tcPr>
          <w:p>
            <w:pPr>
              <w:keepLines w:val="1"/>
              <w:keepNext w:val="1"/>
            </w:pPr>
            <w:r>
              <w:t>C</w:t>
            </w:r>
          </w:p>
        </w:tc>
        <w:tc>
          <w:tcPr>
            <w:tcW w:type="dxa" w:w="3120"/>
          </w:tcPr>
          <w:p>
            <w:pPr>
              <w:keepLines w:val="1"/>
              <w:keepNext w:val="1"/>
            </w:pPr>
            <w:r>
              <w:t>Bloque temático (B0–B12)</w:t>
            </w:r>
          </w:p>
        </w:tc>
        <w:tc>
          <w:tcPr>
            <w:tcW w:type="dxa" w:w="3120"/>
          </w:tcPr>
          <w:p>
            <w:pPr>
              <w:keepLines w:val="1"/>
              <w:keepNext w:val="1"/>
            </w:pPr>
            <w:r>
              <w:t>Texto</w:t>
            </w:r>
          </w:p>
        </w:tc>
      </w:tr>
      <w:tr>
        <w:trPr>
          <w:cantSplit w:val="1"/>
        </w:trPr>
        <w:tc>
          <w:tcPr>
            <w:tcW w:type="dxa" w:w="3120"/>
          </w:tcPr>
          <w:p>
            <w:pPr>
              <w:keepLines w:val="1"/>
              <w:keepNext w:val="1"/>
            </w:pPr>
            <w:r>
              <w:t>D</w:t>
            </w:r>
          </w:p>
        </w:tc>
        <w:tc>
          <w:tcPr>
            <w:tcW w:type="dxa" w:w="3120"/>
          </w:tcPr>
          <w:p>
            <w:pPr>
              <w:keepLines w:val="1"/>
              <w:keepNext w:val="1"/>
            </w:pPr>
            <w:r>
              <w:t>Respuesta seleccionada (código numérico 1-6)</w:t>
            </w:r>
          </w:p>
        </w:tc>
        <w:tc>
          <w:tcPr>
            <w:tcW w:type="dxa" w:w="3120"/>
          </w:tcPr>
          <w:p>
            <w:pPr>
              <w:keepLines w:val="1"/>
              <w:keepNext w:val="1"/>
            </w:pPr>
            <w:r>
              <w:t>Número entero</w:t>
            </w:r>
          </w:p>
        </w:tc>
      </w:tr>
      <w:tr>
        <w:trPr>
          <w:cantSplit w:val="1"/>
        </w:trPr>
        <w:tc>
          <w:tcPr>
            <w:tcW w:type="dxa" w:w="3120"/>
          </w:tcPr>
          <w:p>
            <w:pPr>
              <w:keepLines w:val="1"/>
              <w:keepNext w:val="1"/>
            </w:pPr>
            <w:r>
              <w:t>E</w:t>
            </w:r>
          </w:p>
        </w:tc>
        <w:tc>
          <w:tcPr>
            <w:tcW w:type="dxa" w:w="3120"/>
          </w:tcPr>
          <w:p>
            <w:pPr>
              <w:keepLines w:val="1"/>
              <w:keepNext w:val="1"/>
            </w:pPr>
            <w:r>
              <w:t>Texto de la respuesta seleccionada</w:t>
            </w:r>
          </w:p>
        </w:tc>
        <w:tc>
          <w:tcPr>
            <w:tcW w:type="dxa" w:w="3120"/>
          </w:tcPr>
          <w:p>
            <w:pPr>
              <w:keepLines w:val="1"/>
              <w:keepNext w:val="1"/>
            </w:pPr>
            <w:r>
              <w:t>Texto (auto-completado con BUSCARV)</w:t>
            </w:r>
          </w:p>
        </w:tc>
      </w:tr>
      <w:tr>
        <w:trPr>
          <w:cantSplit w:val="1"/>
        </w:trPr>
        <w:tc>
          <w:tcPr>
            <w:tcW w:type="dxa" w:w="3120"/>
          </w:tcPr>
          <w:p>
            <w:pPr>
              <w:keepLines w:val="1"/>
              <w:keepNext w:val="1"/>
            </w:pPr>
            <w:r>
              <w:t>F</w:t>
            </w:r>
          </w:p>
        </w:tc>
        <w:tc>
          <w:tcPr>
            <w:tcW w:type="dxa" w:w="3120"/>
          </w:tcPr>
          <w:p>
            <w:pPr>
              <w:keepLines w:val="1"/>
              <w:keepNext w:val="1"/>
            </w:pPr>
            <w:r>
              <w:t>Puntuación asignada (0-4)</w:t>
            </w:r>
          </w:p>
        </w:tc>
        <w:tc>
          <w:tcPr>
            <w:tcW w:type="dxa" w:w="3120"/>
          </w:tcPr>
          <w:p>
            <w:pPr>
              <w:keepLines w:val="1"/>
              <w:keepNext w:val="1"/>
            </w:pPr>
            <w:r>
              <w:t>Número (auto-calculado)</w:t>
            </w:r>
          </w:p>
        </w:tc>
      </w:tr>
      <w:tr>
        <w:trPr>
          <w:cantSplit w:val="1"/>
        </w:trPr>
        <w:tc>
          <w:tcPr>
            <w:tcW w:type="dxa" w:w="3120"/>
          </w:tcPr>
          <w:p>
            <w:pPr>
              <w:keepLines w:val="1"/>
              <w:keepNext w:val="1"/>
            </w:pPr>
            <w:r>
              <w:t>G</w:t>
            </w:r>
          </w:p>
        </w:tc>
        <w:tc>
          <w:tcPr>
            <w:tcW w:type="dxa" w:w="3120"/>
          </w:tcPr>
          <w:p>
            <w:pPr>
              <w:keepLines w:val="1"/>
              <w:keepNext w:val="1"/>
            </w:pPr>
            <w:r>
              <w:t>Pilar IGM-MSS al que pertenece (P-I a P-V)</w:t>
            </w:r>
          </w:p>
        </w:tc>
        <w:tc>
          <w:tcPr>
            <w:tcW w:type="dxa" w:w="3120"/>
          </w:tcPr>
          <w:p>
            <w:pPr>
              <w:keepLines w:val="1"/>
              <w:keepNext w:val="1"/>
            </w:pPr>
            <w:r>
              <w:t>Texto</w:t>
            </w:r>
          </w:p>
        </w:tc>
      </w:tr>
      <w:tr>
        <w:trPr>
          <w:cantSplit w:val="1"/>
        </w:trPr>
        <w:tc>
          <w:tcPr>
            <w:tcW w:type="dxa" w:w="3120"/>
          </w:tcPr>
          <w:p>
            <w:pPr>
              <w:keepLines w:val="1"/>
              <w:keepNext w:val="1"/>
            </w:pPr>
            <w:r>
              <w:t>H</w:t>
            </w:r>
          </w:p>
        </w:tc>
        <w:tc>
          <w:tcPr>
            <w:tcW w:type="dxa" w:w="3120"/>
          </w:tcPr>
          <w:p>
            <w:pPr>
              <w:keepLines w:val="1"/>
              <w:keepNext w:val="1"/>
            </w:pPr>
            <w:r>
              <w:t>Peso de la pregunta en el pilar</w:t>
            </w:r>
          </w:p>
        </w:tc>
        <w:tc>
          <w:tcPr>
            <w:tcW w:type="dxa" w:w="3120"/>
          </w:tcPr>
          <w:p>
            <w:pPr>
              <w:keepLines w:val="1"/>
              <w:keepNext w:val="1"/>
            </w:pPr>
            <w:r>
              <w:t>Porcentaje</w:t>
            </w:r>
          </w:p>
        </w:tc>
      </w:tr>
      <w:tr>
        <w:trPr>
          <w:cantSplit w:val="1"/>
        </w:trPr>
        <w:tc>
          <w:tcPr>
            <w:tcW w:type="dxa" w:w="3120"/>
          </w:tcPr>
          <w:p>
            <w:pPr>
              <w:keepLines w:val="1"/>
              <w:keepNext w:val="1"/>
            </w:pPr>
            <w:r>
              <w:t>I</w:t>
            </w:r>
          </w:p>
        </w:tc>
        <w:tc>
          <w:tcPr>
            <w:tcW w:type="dxa" w:w="3120"/>
          </w:tcPr>
          <w:p>
            <w:pPr>
              <w:keepLines w:val="1"/>
              <w:keepNext w:val="1"/>
            </w:pPr>
            <w:r>
              <w:t>¿Obligatoria? (S/N)</w:t>
            </w:r>
          </w:p>
        </w:tc>
        <w:tc>
          <w:tcPr>
            <w:tcW w:type="dxa" w:w="3120"/>
          </w:tcPr>
          <w:p>
            <w:pPr>
              <w:keepLines w:val="1"/>
              <w:keepNext w:val="1"/>
            </w:pPr>
            <w:r>
              <w:t>Booleano</w:t>
            </w:r>
          </w:p>
        </w:tc>
      </w:tr>
      <w:tr>
        <w:trPr>
          <w:cantSplit w:val="1"/>
        </w:trPr>
        <w:tc>
          <w:tcPr>
            <w:tcW w:type="dxa" w:w="3120"/>
          </w:tcPr>
          <w:p>
            <w:pPr>
              <w:keepLines w:val="1"/>
            </w:pPr>
            <w:r>
              <w:t>J</w:t>
            </w:r>
          </w:p>
        </w:tc>
        <w:tc>
          <w:tcPr>
            <w:tcW w:type="dxa" w:w="3120"/>
          </w:tcPr>
          <w:p>
            <w:pPr>
              <w:keepLines w:val="1"/>
            </w:pPr>
            <w:r>
              <w:t>¿Respondida? (S/N, auto-calculada)</w:t>
            </w:r>
          </w:p>
        </w:tc>
        <w:tc>
          <w:tcPr>
            <w:tcW w:type="dxa" w:w="3120"/>
          </w:tcPr>
          <w:p>
            <w:pPr>
              <w:keepLines w:val="1"/>
            </w:pPr>
            <w:r>
              <w:t>Booleano</w:t>
            </w:r>
          </w:p>
        </w:tc>
      </w:tr>
    </w:tbl>
    <w:p/>
    <w:p>
      <w:pPr>
        <w:pStyle w:val="Heading4"/>
        <w:keepNext/>
        <w:keepLines/>
      </w:pPr>
      <w:r>
        <w:t>Tablas de conversión respuesta → puntuación (para cada pregunta)</w:t>
      </w:r>
    </w:p>
    <w:p>
      <w:r>
        <w:t>La puntuación de cada respuesta se define en la Hoja 2 (Tabla_Puntuaciones) y se recupera con BUSCARV:</w:t>
      </w:r>
    </w:p>
    <w:p>
      <w:pPr>
        <w:pStyle w:val="NoSpacing"/>
        <w:keepLines/>
        <w:shd w:fill="F5F5F5"/>
      </w:pPr>
      <w:r>
        <w:rPr>
          <w:rFonts w:ascii="Courier New" w:hAnsi="Courier New"/>
          <w:sz w:val="18"/>
        </w:rPr>
        <w:t>=BUSCARV(D5, Tabla_Puntuaciones[Código_Respuesta], Tabla_Puntuaciones[Puntuación], FALSO)</w:t>
        <w:br/>
      </w:r>
    </w:p>
    <w:p>
      <w:r>
        <w:rPr>
          <w:b/>
        </w:rPr>
        <w:t>Ejemplo — P3.2 (MTTD):</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Código respuesta</w:t>
            </w:r>
          </w:p>
        </w:tc>
        <w:tc>
          <w:tcPr>
            <w:tcW w:type="dxa" w:w="3120"/>
            <w:shd w:fill="0033CC"/>
          </w:tcPr>
          <w:p>
            <w:pPr>
              <w:keepLines w:val="1"/>
              <w:keepNext w:val="1"/>
            </w:pPr>
            <w:r>
              <w:rPr>
                <w:b/>
                <w:color w:val="FFFFFF"/>
              </w:rPr>
              <w:t>Texto</w:t>
            </w:r>
          </w:p>
        </w:tc>
        <w:tc>
          <w:tcPr>
            <w:tcW w:type="dxa" w:w="3120"/>
            <w:shd w:fill="0033CC"/>
          </w:tcPr>
          <w:p>
            <w:pPr>
              <w:keepLines w:val="1"/>
              <w:keepNext w:val="1"/>
            </w:pPr>
            <w:r>
              <w:rPr>
                <w:b/>
                <w:color w:val="FFFFFF"/>
              </w:rPr>
              <w:t>Puntuación</w:t>
            </w:r>
          </w:p>
        </w:tc>
      </w:tr>
      <w:tr>
        <w:trPr>
          <w:cantSplit w:val="1"/>
        </w:trPr>
        <w:tc>
          <w:tcPr>
            <w:tcW w:type="dxa" w:w="3120"/>
          </w:tcPr>
          <w:p>
            <w:pPr>
              <w:keepLines w:val="1"/>
              <w:keepNext w:val="1"/>
            </w:pPr>
            <w:r>
              <w:t>1</w:t>
            </w:r>
          </w:p>
        </w:tc>
        <w:tc>
          <w:tcPr>
            <w:tcW w:type="dxa" w:w="3120"/>
          </w:tcPr>
          <w:p>
            <w:pPr>
              <w:keepLines w:val="1"/>
              <w:keepNext w:val="1"/>
            </w:pPr>
            <w:r>
              <w:t>Menos de 15 minutos</w:t>
            </w:r>
          </w:p>
        </w:tc>
        <w:tc>
          <w:tcPr>
            <w:tcW w:type="dxa" w:w="3120"/>
          </w:tcPr>
          <w:p>
            <w:pPr>
              <w:keepLines w:val="1"/>
              <w:keepNext w:val="1"/>
            </w:pPr>
            <w:r>
              <w:t>4</w:t>
            </w:r>
          </w:p>
        </w:tc>
      </w:tr>
      <w:tr>
        <w:trPr>
          <w:cantSplit w:val="1"/>
        </w:trPr>
        <w:tc>
          <w:tcPr>
            <w:tcW w:type="dxa" w:w="3120"/>
          </w:tcPr>
          <w:p>
            <w:pPr>
              <w:keepLines w:val="1"/>
              <w:keepNext w:val="1"/>
            </w:pPr>
            <w:r>
              <w:t>2</w:t>
            </w:r>
          </w:p>
        </w:tc>
        <w:tc>
          <w:tcPr>
            <w:tcW w:type="dxa" w:w="3120"/>
          </w:tcPr>
          <w:p>
            <w:pPr>
              <w:keepLines w:val="1"/>
              <w:keepNext w:val="1"/>
            </w:pPr>
            <w:r>
              <w:t>Entre 15 minutos y 1 hora</w:t>
            </w:r>
          </w:p>
        </w:tc>
        <w:tc>
          <w:tcPr>
            <w:tcW w:type="dxa" w:w="3120"/>
          </w:tcPr>
          <w:p>
            <w:pPr>
              <w:keepLines w:val="1"/>
              <w:keepNext w:val="1"/>
            </w:pPr>
            <w:r>
              <w:t>3</w:t>
            </w:r>
          </w:p>
        </w:tc>
      </w:tr>
      <w:tr>
        <w:trPr>
          <w:cantSplit w:val="1"/>
        </w:trPr>
        <w:tc>
          <w:tcPr>
            <w:tcW w:type="dxa" w:w="3120"/>
          </w:tcPr>
          <w:p>
            <w:pPr>
              <w:keepLines w:val="1"/>
              <w:keepNext w:val="1"/>
            </w:pPr>
            <w:r>
              <w:t>3</w:t>
            </w:r>
          </w:p>
        </w:tc>
        <w:tc>
          <w:tcPr>
            <w:tcW w:type="dxa" w:w="3120"/>
          </w:tcPr>
          <w:p>
            <w:pPr>
              <w:keepLines w:val="1"/>
              <w:keepNext w:val="1"/>
            </w:pPr>
            <w:r>
              <w:t>Entre 1 y 4 horas</w:t>
            </w:r>
          </w:p>
        </w:tc>
        <w:tc>
          <w:tcPr>
            <w:tcW w:type="dxa" w:w="3120"/>
          </w:tcPr>
          <w:p>
            <w:pPr>
              <w:keepLines w:val="1"/>
              <w:keepNext w:val="1"/>
            </w:pPr>
            <w:r>
              <w:t>3</w:t>
            </w:r>
          </w:p>
        </w:tc>
      </w:tr>
      <w:tr>
        <w:trPr>
          <w:cantSplit w:val="1"/>
        </w:trPr>
        <w:tc>
          <w:tcPr>
            <w:tcW w:type="dxa" w:w="3120"/>
          </w:tcPr>
          <w:p>
            <w:pPr>
              <w:keepLines w:val="1"/>
              <w:keepNext w:val="1"/>
            </w:pPr>
            <w:r>
              <w:t>4</w:t>
            </w:r>
          </w:p>
        </w:tc>
        <w:tc>
          <w:tcPr>
            <w:tcW w:type="dxa" w:w="3120"/>
          </w:tcPr>
          <w:p>
            <w:pPr>
              <w:keepLines w:val="1"/>
              <w:keepNext w:val="1"/>
            </w:pPr>
            <w:r>
              <w:t>Entre 4 y 24 horas</w:t>
            </w:r>
          </w:p>
        </w:tc>
        <w:tc>
          <w:tcPr>
            <w:tcW w:type="dxa" w:w="3120"/>
          </w:tcPr>
          <w:p>
            <w:pPr>
              <w:keepLines w:val="1"/>
              <w:keepNext w:val="1"/>
            </w:pPr>
            <w:r>
              <w:t>2</w:t>
            </w:r>
          </w:p>
        </w:tc>
      </w:tr>
      <w:tr>
        <w:trPr>
          <w:cantSplit w:val="1"/>
        </w:trPr>
        <w:tc>
          <w:tcPr>
            <w:tcW w:type="dxa" w:w="3120"/>
          </w:tcPr>
          <w:p>
            <w:pPr>
              <w:keepLines w:val="1"/>
              <w:keepNext w:val="1"/>
            </w:pPr>
            <w:r>
              <w:t>5</w:t>
            </w:r>
          </w:p>
        </w:tc>
        <w:tc>
          <w:tcPr>
            <w:tcW w:type="dxa" w:w="3120"/>
          </w:tcPr>
          <w:p>
            <w:pPr>
              <w:keepLines w:val="1"/>
              <w:keepNext w:val="1"/>
            </w:pPr>
            <w:r>
              <w:t>Entre 1 y 7 días</w:t>
            </w:r>
          </w:p>
        </w:tc>
        <w:tc>
          <w:tcPr>
            <w:tcW w:type="dxa" w:w="3120"/>
          </w:tcPr>
          <w:p>
            <w:pPr>
              <w:keepLines w:val="1"/>
              <w:keepNext w:val="1"/>
            </w:pPr>
            <w:r>
              <w:t>1</w:t>
            </w:r>
          </w:p>
        </w:tc>
      </w:tr>
      <w:tr>
        <w:trPr>
          <w:cantSplit w:val="1"/>
        </w:trPr>
        <w:tc>
          <w:tcPr>
            <w:tcW w:type="dxa" w:w="3120"/>
          </w:tcPr>
          <w:p>
            <w:pPr>
              <w:keepLines w:val="1"/>
              <w:keepNext w:val="1"/>
            </w:pPr>
            <w:r>
              <w:t>6</w:t>
            </w:r>
          </w:p>
        </w:tc>
        <w:tc>
          <w:tcPr>
            <w:tcW w:type="dxa" w:w="3120"/>
          </w:tcPr>
          <w:p>
            <w:pPr>
              <w:keepLines w:val="1"/>
              <w:keepNext w:val="1"/>
            </w:pPr>
            <w:r>
              <w:t>Más de 7 días</w:t>
            </w:r>
          </w:p>
        </w:tc>
        <w:tc>
          <w:tcPr>
            <w:tcW w:type="dxa" w:w="3120"/>
          </w:tcPr>
          <w:p>
            <w:pPr>
              <w:keepLines w:val="1"/>
              <w:keepNext w:val="1"/>
            </w:pPr>
            <w:r>
              <w:t>0</w:t>
            </w:r>
          </w:p>
        </w:tc>
      </w:tr>
      <w:tr>
        <w:trPr>
          <w:cantSplit w:val="1"/>
        </w:trPr>
        <w:tc>
          <w:tcPr>
            <w:tcW w:type="dxa" w:w="3120"/>
          </w:tcPr>
          <w:p>
            <w:pPr>
              <w:keepLines w:val="1"/>
            </w:pPr>
            <w:r>
              <w:t>7</w:t>
            </w:r>
          </w:p>
        </w:tc>
        <w:tc>
          <w:tcPr>
            <w:tcW w:type="dxa" w:w="3120"/>
          </w:tcPr>
          <w:p>
            <w:pPr>
              <w:keepLines w:val="1"/>
            </w:pPr>
            <w:r>
              <w:t>No disponemos de datos de MTTD</w:t>
            </w:r>
          </w:p>
        </w:tc>
        <w:tc>
          <w:tcPr>
            <w:tcW w:type="dxa" w:w="3120"/>
          </w:tcPr>
          <w:p>
            <w:pPr>
              <w:keepLines w:val="1"/>
            </w:pPr>
            <w:r>
              <w:t>0</w:t>
            </w:r>
          </w:p>
        </w:tc>
      </w:tr>
    </w:tbl>
    <w:p/>
    <w:p>
      <w:r>
        <w:rPr>
          <w:b/>
        </w:rPr>
        <w:t>Ejemplo — P6.3 (MFA):</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Código respuesta</w:t>
            </w:r>
          </w:p>
        </w:tc>
        <w:tc>
          <w:tcPr>
            <w:tcW w:type="dxa" w:w="3120"/>
            <w:shd w:fill="0033CC"/>
          </w:tcPr>
          <w:p>
            <w:pPr>
              <w:keepLines w:val="1"/>
              <w:keepNext w:val="1"/>
            </w:pPr>
            <w:r>
              <w:rPr>
                <w:b/>
                <w:color w:val="FFFFFF"/>
              </w:rPr>
              <w:t>Texto</w:t>
            </w:r>
          </w:p>
        </w:tc>
        <w:tc>
          <w:tcPr>
            <w:tcW w:type="dxa" w:w="3120"/>
            <w:shd w:fill="0033CC"/>
          </w:tcPr>
          <w:p>
            <w:pPr>
              <w:keepLines w:val="1"/>
              <w:keepNext w:val="1"/>
            </w:pPr>
            <w:r>
              <w:rPr>
                <w:b/>
                <w:color w:val="FFFFFF"/>
              </w:rPr>
              <w:t>Puntuación</w:t>
            </w:r>
          </w:p>
        </w:tc>
      </w:tr>
      <w:tr>
        <w:trPr>
          <w:cantSplit w:val="1"/>
        </w:trPr>
        <w:tc>
          <w:tcPr>
            <w:tcW w:type="dxa" w:w="3120"/>
          </w:tcPr>
          <w:p>
            <w:pPr>
              <w:keepLines w:val="1"/>
              <w:keepNext w:val="1"/>
            </w:pPr>
            <w:r>
              <w:t>1</w:t>
            </w:r>
          </w:p>
        </w:tc>
        <w:tc>
          <w:tcPr>
            <w:tcW w:type="dxa" w:w="3120"/>
          </w:tcPr>
          <w:p>
            <w:pPr>
              <w:keepLines w:val="1"/>
              <w:keepNext w:val="1"/>
            </w:pPr>
            <w:r>
              <w:t>MFA obligatorio para todos los usuarios</w:t>
            </w:r>
          </w:p>
        </w:tc>
        <w:tc>
          <w:tcPr>
            <w:tcW w:type="dxa" w:w="3120"/>
          </w:tcPr>
          <w:p>
            <w:pPr>
              <w:keepLines w:val="1"/>
              <w:keepNext w:val="1"/>
            </w:pPr>
            <w:r>
              <w:t>4</w:t>
            </w:r>
          </w:p>
        </w:tc>
      </w:tr>
      <w:tr>
        <w:trPr>
          <w:cantSplit w:val="1"/>
        </w:trPr>
        <w:tc>
          <w:tcPr>
            <w:tcW w:type="dxa" w:w="3120"/>
          </w:tcPr>
          <w:p>
            <w:pPr>
              <w:keepLines w:val="1"/>
              <w:keepNext w:val="1"/>
            </w:pPr>
            <w:r>
              <w:t>2</w:t>
            </w:r>
          </w:p>
        </w:tc>
        <w:tc>
          <w:tcPr>
            <w:tcW w:type="dxa" w:w="3120"/>
          </w:tcPr>
          <w:p>
            <w:pPr>
              <w:keepLines w:val="1"/>
              <w:keepNext w:val="1"/>
            </w:pPr>
            <w:r>
              <w:t>MFA para usuarios privilegiados y accesos críticos</w:t>
            </w:r>
          </w:p>
        </w:tc>
        <w:tc>
          <w:tcPr>
            <w:tcW w:type="dxa" w:w="3120"/>
          </w:tcPr>
          <w:p>
            <w:pPr>
              <w:keepLines w:val="1"/>
              <w:keepNext w:val="1"/>
            </w:pPr>
            <w:r>
              <w:t>3</w:t>
            </w:r>
          </w:p>
        </w:tc>
      </w:tr>
      <w:tr>
        <w:trPr>
          <w:cantSplit w:val="1"/>
        </w:trPr>
        <w:tc>
          <w:tcPr>
            <w:tcW w:type="dxa" w:w="3120"/>
          </w:tcPr>
          <w:p>
            <w:pPr>
              <w:keepLines w:val="1"/>
              <w:keepNext w:val="1"/>
            </w:pPr>
            <w:r>
              <w:t>3</w:t>
            </w:r>
          </w:p>
        </w:tc>
        <w:tc>
          <w:tcPr>
            <w:tcW w:type="dxa" w:w="3120"/>
          </w:tcPr>
          <w:p>
            <w:pPr>
              <w:keepLines w:val="1"/>
              <w:keepNext w:val="1"/>
            </w:pPr>
            <w:r>
              <w:t>MFA disponible pero opcional (&lt;70% adopción)</w:t>
            </w:r>
          </w:p>
        </w:tc>
        <w:tc>
          <w:tcPr>
            <w:tcW w:type="dxa" w:w="3120"/>
          </w:tcPr>
          <w:p>
            <w:pPr>
              <w:keepLines w:val="1"/>
              <w:keepNext w:val="1"/>
            </w:pPr>
            <w:r>
              <w:t>2</w:t>
            </w:r>
          </w:p>
        </w:tc>
      </w:tr>
      <w:tr>
        <w:trPr>
          <w:cantSplit w:val="1"/>
        </w:trPr>
        <w:tc>
          <w:tcPr>
            <w:tcW w:type="dxa" w:w="3120"/>
          </w:tcPr>
          <w:p>
            <w:pPr>
              <w:keepLines w:val="1"/>
              <w:keepNext w:val="1"/>
            </w:pPr>
            <w:r>
              <w:t>4</w:t>
            </w:r>
          </w:p>
        </w:tc>
        <w:tc>
          <w:tcPr>
            <w:tcW w:type="dxa" w:w="3120"/>
          </w:tcPr>
          <w:p>
            <w:pPr>
              <w:keepLines w:val="1"/>
              <w:keepNext w:val="1"/>
            </w:pPr>
            <w:r>
              <w:t>MFA solo para accesos remotos</w:t>
            </w:r>
          </w:p>
        </w:tc>
        <w:tc>
          <w:tcPr>
            <w:tcW w:type="dxa" w:w="3120"/>
          </w:tcPr>
          <w:p>
            <w:pPr>
              <w:keepLines w:val="1"/>
              <w:keepNext w:val="1"/>
            </w:pPr>
            <w:r>
              <w:t>1</w:t>
            </w:r>
          </w:p>
        </w:tc>
      </w:tr>
      <w:tr>
        <w:trPr>
          <w:cantSplit w:val="1"/>
        </w:trPr>
        <w:tc>
          <w:tcPr>
            <w:tcW w:type="dxa" w:w="3120"/>
          </w:tcPr>
          <w:p>
            <w:pPr>
              <w:keepLines w:val="1"/>
              <w:keepNext w:val="1"/>
            </w:pPr>
            <w:r>
              <w:t>5</w:t>
            </w:r>
          </w:p>
        </w:tc>
        <w:tc>
          <w:tcPr>
            <w:tcW w:type="dxa" w:w="3120"/>
          </w:tcPr>
          <w:p>
            <w:pPr>
              <w:keepLines w:val="1"/>
              <w:keepNext w:val="1"/>
            </w:pPr>
            <w:r>
              <w:t>Sin MFA: contraseñas únicas</w:t>
            </w:r>
          </w:p>
        </w:tc>
        <w:tc>
          <w:tcPr>
            <w:tcW w:type="dxa" w:w="3120"/>
          </w:tcPr>
          <w:p>
            <w:pPr>
              <w:keepLines w:val="1"/>
              <w:keepNext w:val="1"/>
            </w:pPr>
            <w:r>
              <w:t>0</w:t>
            </w:r>
          </w:p>
        </w:tc>
      </w:tr>
      <w:tr>
        <w:trPr>
          <w:cantSplit w:val="1"/>
        </w:trPr>
        <w:tc>
          <w:tcPr>
            <w:tcW w:type="dxa" w:w="3120"/>
          </w:tcPr>
          <w:p>
            <w:pPr>
              <w:keepLines w:val="1"/>
            </w:pPr>
            <w:r>
              <w:t>6</w:t>
            </w:r>
          </w:p>
        </w:tc>
        <w:tc>
          <w:tcPr>
            <w:tcW w:type="dxa" w:w="3120"/>
          </w:tcPr>
          <w:p>
            <w:pPr>
              <w:keepLines w:val="1"/>
            </w:pPr>
            <w:r>
              <w:t>Migrando sin fecha comprometida</w:t>
            </w:r>
          </w:p>
        </w:tc>
        <w:tc>
          <w:tcPr>
            <w:tcW w:type="dxa" w:w="3120"/>
          </w:tcPr>
          <w:p>
            <w:pPr>
              <w:keepLines w:val="1"/>
            </w:pPr>
            <w:r>
              <w:t>1</w:t>
            </w:r>
          </w:p>
        </w:tc>
      </w:tr>
    </w:tbl>
    <w:p/>
    <w:p>
      <w:pPr>
        <w:pStyle w:val="Heading3"/>
        <w:keepNext/>
        <w:keepLines/>
      </w:pPr>
      <w:r>
        <w:t>HOJA 2 — «Tabla_Puntuaciones»</w:t>
      </w:r>
    </w:p>
    <w:p>
      <w:r>
        <w:rPr>
          <w:i/>
        </w:rPr>
        <w:t>Base de datos de conversión respuesta → puntuación para todas las preguntas</w:t>
      </w:r>
    </w:p>
    <w:p>
      <w:r>
        <w:rPr>
          <w:b/>
        </w:rPr>
        <w:t>Estructura:</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Col A</w:t>
            </w:r>
          </w:p>
        </w:tc>
        <w:tc>
          <w:tcPr>
            <w:tcW w:type="dxa" w:w="1872"/>
            <w:shd w:fill="0033CC"/>
          </w:tcPr>
          <w:p>
            <w:pPr>
              <w:keepLines w:val="1"/>
              <w:keepNext w:val="1"/>
            </w:pPr>
            <w:r>
              <w:rPr>
                <w:b/>
                <w:color w:val="FFFFFF"/>
              </w:rPr>
              <w:t>Col B</w:t>
            </w:r>
          </w:p>
        </w:tc>
        <w:tc>
          <w:tcPr>
            <w:tcW w:type="dxa" w:w="1872"/>
            <w:shd w:fill="0033CC"/>
          </w:tcPr>
          <w:p>
            <w:pPr>
              <w:keepLines w:val="1"/>
              <w:keepNext w:val="1"/>
            </w:pPr>
            <w:r>
              <w:rPr>
                <w:b/>
                <w:color w:val="FFFFFF"/>
              </w:rPr>
              <w:t>Col C</w:t>
            </w:r>
          </w:p>
        </w:tc>
        <w:tc>
          <w:tcPr>
            <w:tcW w:type="dxa" w:w="1872"/>
            <w:shd w:fill="0033CC"/>
          </w:tcPr>
          <w:p>
            <w:pPr>
              <w:keepLines w:val="1"/>
              <w:keepNext w:val="1"/>
            </w:pPr>
            <w:r>
              <w:rPr>
                <w:b/>
                <w:color w:val="FFFFFF"/>
              </w:rPr>
              <w:t>Col D</w:t>
            </w:r>
          </w:p>
        </w:tc>
        <w:tc>
          <w:tcPr>
            <w:tcW w:type="dxa" w:w="1872"/>
            <w:shd w:fill="0033CC"/>
          </w:tcPr>
          <w:p>
            <w:pPr>
              <w:keepLines w:val="1"/>
              <w:keepNext w:val="1"/>
            </w:pPr>
            <w:r>
              <w:rPr>
                <w:b/>
                <w:color w:val="FFFFFF"/>
              </w:rPr>
              <w:t>Col E</w:t>
            </w:r>
          </w:p>
        </w:tc>
      </w:tr>
      <w:tr>
        <w:trPr>
          <w:cantSplit w:val="1"/>
        </w:trPr>
        <w:tc>
          <w:tcPr>
            <w:tcW w:type="dxa" w:w="1872"/>
          </w:tcPr>
          <w:p>
            <w:pPr>
              <w:keepLines w:val="1"/>
            </w:pPr>
            <w:r>
              <w:t>Pregunta_ID</w:t>
            </w:r>
          </w:p>
        </w:tc>
        <w:tc>
          <w:tcPr>
            <w:tcW w:type="dxa" w:w="1872"/>
          </w:tcPr>
          <w:p>
            <w:pPr>
              <w:keepLines w:val="1"/>
            </w:pPr>
            <w:r>
              <w:t>Respuesta_Código</w:t>
            </w:r>
          </w:p>
        </w:tc>
        <w:tc>
          <w:tcPr>
            <w:tcW w:type="dxa" w:w="1872"/>
          </w:tcPr>
          <w:p>
            <w:pPr>
              <w:keepLines w:val="1"/>
            </w:pPr>
            <w:r>
              <w:t>Respuesta_Texto</w:t>
            </w:r>
          </w:p>
        </w:tc>
        <w:tc>
          <w:tcPr>
            <w:tcW w:type="dxa" w:w="1872"/>
          </w:tcPr>
          <w:p>
            <w:pPr>
              <w:keepLines w:val="1"/>
            </w:pPr>
            <w:r>
              <w:t>Puntuación (0-4)</w:t>
            </w:r>
          </w:p>
        </w:tc>
        <w:tc>
          <w:tcPr>
            <w:tcW w:type="dxa" w:w="1872"/>
          </w:tcPr>
          <w:p>
            <w:pPr>
              <w:keepLines w:val="1"/>
            </w:pPr>
            <w:r>
              <w:t>Justificación</w:t>
            </w:r>
          </w:p>
        </w:tc>
      </w:tr>
    </w:tbl>
    <w:p/>
    <w:p>
      <w:r>
        <w:t>Esta hoja contiene la tabla maestra de puntuación para las 55 preguntas × hasta 7 opciones = hasta 385 filas de conversión. Es la «tabla de decisión» central del instrumento.</w:t>
      </w:r>
    </w:p>
    <w:p>
      <w:r>
        <w:rPr>
          <w:b/>
        </w:rPr>
        <w:t>Fragmento ilustrativo (no exhaustivo):</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Pregunta_ID</w:t>
            </w:r>
          </w:p>
        </w:tc>
        <w:tc>
          <w:tcPr>
            <w:tcW w:type="dxa" w:w="1872"/>
            <w:shd w:fill="0033CC"/>
          </w:tcPr>
          <w:p>
            <w:pPr>
              <w:keepLines w:val="1"/>
              <w:keepNext w:val="1"/>
            </w:pPr>
            <w:r>
              <w:rPr>
                <w:b/>
                <w:color w:val="FFFFFF"/>
              </w:rPr>
              <w:t>Respuesta_Código</w:t>
            </w:r>
          </w:p>
        </w:tc>
        <w:tc>
          <w:tcPr>
            <w:tcW w:type="dxa" w:w="1872"/>
            <w:shd w:fill="0033CC"/>
          </w:tcPr>
          <w:p>
            <w:pPr>
              <w:keepLines w:val="1"/>
              <w:keepNext w:val="1"/>
            </w:pPr>
            <w:r>
              <w:rPr>
                <w:b/>
                <w:color w:val="FFFFFF"/>
              </w:rPr>
              <w:t>Respuesta_Texto (resumida)</w:t>
            </w:r>
          </w:p>
        </w:tc>
        <w:tc>
          <w:tcPr>
            <w:tcW w:type="dxa" w:w="1872"/>
            <w:shd w:fill="0033CC"/>
          </w:tcPr>
          <w:p>
            <w:pPr>
              <w:keepLines w:val="1"/>
              <w:keepNext w:val="1"/>
            </w:pPr>
            <w:r>
              <w:rPr>
                <w:b/>
                <w:color w:val="FFFFFF"/>
              </w:rPr>
              <w:t>Puntuación</w:t>
            </w:r>
          </w:p>
        </w:tc>
        <w:tc>
          <w:tcPr>
            <w:tcW w:type="dxa" w:w="1872"/>
            <w:shd w:fill="0033CC"/>
          </w:tcPr>
          <w:p>
            <w:pPr>
              <w:keepLines w:val="1"/>
              <w:keepNext w:val="1"/>
            </w:pPr>
            <w:r>
              <w:rPr>
                <w:b/>
                <w:color w:val="FFFFFF"/>
              </w:rPr>
              <w:t>Justificación</w:t>
            </w:r>
          </w:p>
        </w:tc>
      </w:tr>
      <w:tr>
        <w:trPr>
          <w:cantSplit w:val="1"/>
        </w:trPr>
        <w:tc>
          <w:tcPr>
            <w:tcW w:type="dxa" w:w="1872"/>
          </w:tcPr>
          <w:p>
            <w:pPr>
              <w:keepLines w:val="1"/>
              <w:keepNext w:val="1"/>
            </w:pPr>
            <w:r>
              <w:t>P1.1</w:t>
            </w:r>
          </w:p>
        </w:tc>
        <w:tc>
          <w:tcPr>
            <w:tcW w:type="dxa" w:w="1872"/>
          </w:tcPr>
          <w:p>
            <w:pPr>
              <w:keepLines w:val="1"/>
              <w:keepNext w:val="1"/>
            </w:pPr>
            <w:r>
              <w:t>1</w:t>
            </w:r>
          </w:p>
        </w:tc>
        <w:tc>
          <w:tcPr>
            <w:tcW w:type="dxa" w:w="1872"/>
          </w:tcPr>
          <w:p>
            <w:pPr>
              <w:keepLines w:val="1"/>
              <w:keepNext w:val="1"/>
            </w:pPr>
            <w:r>
              <w:t>Aprobada por Consejo, revisión anual</w:t>
            </w:r>
          </w:p>
        </w:tc>
        <w:tc>
          <w:tcPr>
            <w:tcW w:type="dxa" w:w="1872"/>
          </w:tcPr>
          <w:p>
            <w:pPr>
              <w:keepLines w:val="1"/>
              <w:keepNext w:val="1"/>
            </w:pPr>
            <w:r>
              <w:t>4</w:t>
            </w:r>
          </w:p>
        </w:tc>
        <w:tc>
          <w:tcPr>
            <w:tcW w:type="dxa" w:w="1872"/>
          </w:tcPr>
          <w:p>
            <w:pPr>
              <w:keepLines w:val="1"/>
              <w:keepNext w:val="1"/>
            </w:pPr>
            <w:r>
              <w:t>Máximo nivel de gobernanza</w:t>
            </w:r>
          </w:p>
        </w:tc>
      </w:tr>
      <w:tr>
        <w:trPr>
          <w:cantSplit w:val="1"/>
        </w:trPr>
        <w:tc>
          <w:tcPr>
            <w:tcW w:type="dxa" w:w="1872"/>
          </w:tcPr>
          <w:p>
            <w:pPr>
              <w:keepLines w:val="1"/>
              <w:keepNext w:val="1"/>
            </w:pPr>
            <w:r>
              <w:t>P1.1</w:t>
            </w:r>
          </w:p>
        </w:tc>
        <w:tc>
          <w:tcPr>
            <w:tcW w:type="dxa" w:w="1872"/>
          </w:tcPr>
          <w:p>
            <w:pPr>
              <w:keepLines w:val="1"/>
              <w:keepNext w:val="1"/>
            </w:pPr>
            <w:r>
              <w:t>2</w:t>
            </w:r>
          </w:p>
        </w:tc>
        <w:tc>
          <w:tcPr>
            <w:tcW w:type="dxa" w:w="1872"/>
          </w:tcPr>
          <w:p>
            <w:pPr>
              <w:keepLines w:val="1"/>
              <w:keepNext w:val="1"/>
            </w:pPr>
            <w:r>
              <w:t>Aprobada por Dirección General</w:t>
            </w:r>
          </w:p>
        </w:tc>
        <w:tc>
          <w:tcPr>
            <w:tcW w:type="dxa" w:w="1872"/>
          </w:tcPr>
          <w:p>
            <w:pPr>
              <w:keepLines w:val="1"/>
              <w:keepNext w:val="1"/>
            </w:pPr>
            <w:r>
              <w:t>3</w:t>
            </w:r>
          </w:p>
        </w:tc>
        <w:tc>
          <w:tcPr>
            <w:tcW w:type="dxa" w:w="1872"/>
          </w:tcPr>
          <w:p>
            <w:pPr>
              <w:keepLines w:val="1"/>
              <w:keepNext w:val="1"/>
            </w:pPr>
            <w:r>
              <w:t>Nivel adecuado</w:t>
            </w:r>
          </w:p>
        </w:tc>
      </w:tr>
      <w:tr>
        <w:trPr>
          <w:cantSplit w:val="1"/>
        </w:trPr>
        <w:tc>
          <w:tcPr>
            <w:tcW w:type="dxa" w:w="1872"/>
          </w:tcPr>
          <w:p>
            <w:pPr>
              <w:keepLines w:val="1"/>
              <w:keepNext w:val="1"/>
            </w:pPr>
            <w:r>
              <w:t>P1.1</w:t>
            </w:r>
          </w:p>
        </w:tc>
        <w:tc>
          <w:tcPr>
            <w:tcW w:type="dxa" w:w="1872"/>
          </w:tcPr>
          <w:p>
            <w:pPr>
              <w:keepLines w:val="1"/>
              <w:keepNext w:val="1"/>
            </w:pPr>
            <w:r>
              <w:t>3</w:t>
            </w:r>
          </w:p>
        </w:tc>
        <w:tc>
          <w:tcPr>
            <w:tcW w:type="dxa" w:w="1872"/>
          </w:tcPr>
          <w:p>
            <w:pPr>
              <w:keepLines w:val="1"/>
              <w:keepNext w:val="1"/>
            </w:pPr>
            <w:r>
              <w:t>Documento no aprobado formalmente</w:t>
            </w:r>
          </w:p>
        </w:tc>
        <w:tc>
          <w:tcPr>
            <w:tcW w:type="dxa" w:w="1872"/>
          </w:tcPr>
          <w:p>
            <w:pPr>
              <w:keepLines w:val="1"/>
              <w:keepNext w:val="1"/>
            </w:pPr>
            <w:r>
              <w:t>2</w:t>
            </w:r>
          </w:p>
        </w:tc>
        <w:tc>
          <w:tcPr>
            <w:tcW w:type="dxa" w:w="1872"/>
          </w:tcPr>
          <w:p>
            <w:pPr>
              <w:keepLines w:val="1"/>
              <w:keepNext w:val="1"/>
            </w:pPr>
            <w:r>
              <w:t>Existe pero sin respaldo ejecutivo</w:t>
            </w:r>
          </w:p>
        </w:tc>
      </w:tr>
      <w:tr>
        <w:trPr>
          <w:cantSplit w:val="1"/>
        </w:trPr>
        <w:tc>
          <w:tcPr>
            <w:tcW w:type="dxa" w:w="1872"/>
          </w:tcPr>
          <w:p>
            <w:pPr>
              <w:keepLines w:val="1"/>
              <w:keepNext w:val="1"/>
            </w:pPr>
            <w:r>
              <w:t>P1.1</w:t>
            </w:r>
          </w:p>
        </w:tc>
        <w:tc>
          <w:tcPr>
            <w:tcW w:type="dxa" w:w="1872"/>
          </w:tcPr>
          <w:p>
            <w:pPr>
              <w:keepLines w:val="1"/>
              <w:keepNext w:val="1"/>
            </w:pPr>
            <w:r>
              <w:t>4</w:t>
            </w:r>
          </w:p>
        </w:tc>
        <w:tc>
          <w:tcPr>
            <w:tcW w:type="dxa" w:w="1872"/>
          </w:tcPr>
          <w:p>
            <w:pPr>
              <w:keepLines w:val="1"/>
              <w:keepNext w:val="1"/>
            </w:pPr>
            <w:r>
              <w:t>En elaboración</w:t>
            </w:r>
          </w:p>
        </w:tc>
        <w:tc>
          <w:tcPr>
            <w:tcW w:type="dxa" w:w="1872"/>
          </w:tcPr>
          <w:p>
            <w:pPr>
              <w:keepLines w:val="1"/>
              <w:keepNext w:val="1"/>
            </w:pPr>
            <w:r>
              <w:t>1</w:t>
            </w:r>
          </w:p>
        </w:tc>
        <w:tc>
          <w:tcPr>
            <w:tcW w:type="dxa" w:w="1872"/>
          </w:tcPr>
          <w:p>
            <w:pPr>
              <w:keepLines w:val="1"/>
              <w:keepNext w:val="1"/>
            </w:pPr>
            <w:r>
              <w:t>Proceso iniciado</w:t>
            </w:r>
          </w:p>
        </w:tc>
      </w:tr>
      <w:tr>
        <w:trPr>
          <w:cantSplit w:val="1"/>
        </w:trPr>
        <w:tc>
          <w:tcPr>
            <w:tcW w:type="dxa" w:w="1872"/>
          </w:tcPr>
          <w:p>
            <w:pPr>
              <w:keepLines w:val="1"/>
              <w:keepNext w:val="1"/>
            </w:pPr>
            <w:r>
              <w:t>P1.1</w:t>
            </w:r>
          </w:p>
        </w:tc>
        <w:tc>
          <w:tcPr>
            <w:tcW w:type="dxa" w:w="1872"/>
          </w:tcPr>
          <w:p>
            <w:pPr>
              <w:keepLines w:val="1"/>
              <w:keepNext w:val="1"/>
            </w:pPr>
            <w:r>
              <w:t>5</w:t>
            </w:r>
          </w:p>
        </w:tc>
        <w:tc>
          <w:tcPr>
            <w:tcW w:type="dxa" w:w="1872"/>
          </w:tcPr>
          <w:p>
            <w:pPr>
              <w:keepLines w:val="1"/>
              <w:keepNext w:val="1"/>
            </w:pPr>
            <w:r>
              <w:t>No existe estrategia</w:t>
            </w:r>
          </w:p>
        </w:tc>
        <w:tc>
          <w:tcPr>
            <w:tcW w:type="dxa" w:w="1872"/>
          </w:tcPr>
          <w:p>
            <w:pPr>
              <w:keepLines w:val="1"/>
              <w:keepNext w:val="1"/>
            </w:pPr>
            <w:r>
              <w:t>0</w:t>
            </w:r>
          </w:p>
        </w:tc>
        <w:tc>
          <w:tcPr>
            <w:tcW w:type="dxa" w:w="1872"/>
          </w:tcPr>
          <w:p>
            <w:pPr>
              <w:keepLines w:val="1"/>
              <w:keepNext w:val="1"/>
            </w:pPr>
            <w:r>
              <w:t>Ausencia crítica</w:t>
            </w:r>
          </w:p>
        </w:tc>
      </w:tr>
      <w:tr>
        <w:trPr>
          <w:cantSplit w:val="1"/>
        </w:trPr>
        <w:tc>
          <w:tcPr>
            <w:tcW w:type="dxa" w:w="1872"/>
          </w:tcPr>
          <w:p>
            <w:pPr>
              <w:keepLines w:val="1"/>
              <w:keepNext w:val="1"/>
            </w:pPr>
            <w:r>
              <w:t>P3.1</w:t>
            </w:r>
          </w:p>
        </w:tc>
        <w:tc>
          <w:tcPr>
            <w:tcW w:type="dxa" w:w="1872"/>
          </w:tcPr>
          <w:p>
            <w:pPr>
              <w:keepLines w:val="1"/>
              <w:keepNext w:val="1"/>
            </w:pPr>
            <w:r>
              <w:t>1</w:t>
            </w:r>
          </w:p>
        </w:tc>
        <w:tc>
          <w:tcPr>
            <w:tcW w:type="dxa" w:w="1872"/>
          </w:tcPr>
          <w:p>
            <w:pPr>
              <w:keepLines w:val="1"/>
              <w:keepNext w:val="1"/>
            </w:pPr>
            <w:r>
              <w:t>Sí, dashboard en tiempo real</w:t>
            </w:r>
          </w:p>
        </w:tc>
        <w:tc>
          <w:tcPr>
            <w:tcW w:type="dxa" w:w="1872"/>
          </w:tcPr>
          <w:p>
            <w:pPr>
              <w:keepLines w:val="1"/>
              <w:keepNext w:val="1"/>
            </w:pPr>
            <w:r>
              <w:t>4</w:t>
            </w:r>
          </w:p>
        </w:tc>
        <w:tc>
          <w:tcPr>
            <w:tcW w:type="dxa" w:w="1872"/>
          </w:tcPr>
          <w:p>
            <w:pPr>
              <w:keepLines w:val="1"/>
              <w:keepNext w:val="1"/>
            </w:pPr>
            <w:r>
              <w:t>Monitorización avanzada</w:t>
            </w:r>
          </w:p>
        </w:tc>
      </w:tr>
      <w:tr>
        <w:trPr>
          <w:cantSplit w:val="1"/>
        </w:trPr>
        <w:tc>
          <w:tcPr>
            <w:tcW w:type="dxa" w:w="1872"/>
          </w:tcPr>
          <w:p>
            <w:pPr>
              <w:keepLines w:val="1"/>
              <w:keepNext w:val="1"/>
            </w:pPr>
            <w:r>
              <w:t>P3.1</w:t>
            </w:r>
          </w:p>
        </w:tc>
        <w:tc>
          <w:tcPr>
            <w:tcW w:type="dxa" w:w="1872"/>
          </w:tcPr>
          <w:p>
            <w:pPr>
              <w:keepLines w:val="1"/>
              <w:keepNext w:val="1"/>
            </w:pPr>
            <w:r>
              <w:t>2</w:t>
            </w:r>
          </w:p>
        </w:tc>
        <w:tc>
          <w:tcPr>
            <w:tcW w:type="dxa" w:w="1872"/>
          </w:tcPr>
          <w:p>
            <w:pPr>
              <w:keepLines w:val="1"/>
              <w:keepNext w:val="1"/>
            </w:pPr>
            <w:r>
              <w:t>Sí, informe mensual</w:t>
            </w:r>
          </w:p>
        </w:tc>
        <w:tc>
          <w:tcPr>
            <w:tcW w:type="dxa" w:w="1872"/>
          </w:tcPr>
          <w:p>
            <w:pPr>
              <w:keepLines w:val="1"/>
              <w:keepNext w:val="1"/>
            </w:pPr>
            <w:r>
              <w:t>3</w:t>
            </w:r>
          </w:p>
        </w:tc>
        <w:tc>
          <w:tcPr>
            <w:tcW w:type="dxa" w:w="1872"/>
          </w:tcPr>
          <w:p>
            <w:pPr>
              <w:keepLines w:val="1"/>
              <w:keepNext w:val="1"/>
            </w:pPr>
            <w:r>
              <w:t>Monitorización adecuada</w:t>
            </w:r>
          </w:p>
        </w:tc>
      </w:tr>
      <w:tr>
        <w:trPr>
          <w:cantSplit w:val="1"/>
        </w:trPr>
        <w:tc>
          <w:tcPr>
            <w:tcW w:type="dxa" w:w="1872"/>
          </w:tcPr>
          <w:p>
            <w:pPr>
              <w:keepLines w:val="1"/>
              <w:keepNext w:val="1"/>
            </w:pPr>
            <w:r>
              <w:t>P3.1</w:t>
            </w:r>
          </w:p>
        </w:tc>
        <w:tc>
          <w:tcPr>
            <w:tcW w:type="dxa" w:w="1872"/>
          </w:tcPr>
          <w:p>
            <w:pPr>
              <w:keepLines w:val="1"/>
              <w:keepNext w:val="1"/>
            </w:pPr>
            <w:r>
              <w:t>3</w:t>
            </w:r>
          </w:p>
        </w:tc>
        <w:tc>
          <w:tcPr>
            <w:tcW w:type="dxa" w:w="1872"/>
          </w:tcPr>
          <w:p>
            <w:pPr>
              <w:keepLines w:val="1"/>
              <w:keepNext w:val="1"/>
            </w:pPr>
            <w:r>
              <w:t>Estimación aproximada</w:t>
            </w:r>
          </w:p>
        </w:tc>
        <w:tc>
          <w:tcPr>
            <w:tcW w:type="dxa" w:w="1872"/>
          </w:tcPr>
          <w:p>
            <w:pPr>
              <w:keepLines w:val="1"/>
              <w:keepNext w:val="1"/>
            </w:pPr>
            <w:r>
              <w:t>1</w:t>
            </w:r>
          </w:p>
        </w:tc>
        <w:tc>
          <w:tcPr>
            <w:tcW w:type="dxa" w:w="1872"/>
          </w:tcPr>
          <w:p>
            <w:pPr>
              <w:keepLines w:val="1"/>
              <w:keepNext w:val="1"/>
            </w:pPr>
            <w:r>
              <w:t>Sin medición sistemática</w:t>
            </w:r>
          </w:p>
        </w:tc>
      </w:tr>
      <w:tr>
        <w:trPr>
          <w:cantSplit w:val="1"/>
        </w:trPr>
        <w:tc>
          <w:tcPr>
            <w:tcW w:type="dxa" w:w="1872"/>
          </w:tcPr>
          <w:p>
            <w:pPr>
              <w:keepLines w:val="1"/>
              <w:keepNext w:val="1"/>
            </w:pPr>
            <w:r>
              <w:t>P3.1</w:t>
            </w:r>
          </w:p>
        </w:tc>
        <w:tc>
          <w:tcPr>
            <w:tcW w:type="dxa" w:w="1872"/>
          </w:tcPr>
          <w:p>
            <w:pPr>
              <w:keepLines w:val="1"/>
              <w:keepNext w:val="1"/>
            </w:pPr>
            <w:r>
              <w:t>4</w:t>
            </w:r>
          </w:p>
        </w:tc>
        <w:tc>
          <w:tcPr>
            <w:tcW w:type="dxa" w:w="1872"/>
          </w:tcPr>
          <w:p>
            <w:pPr>
              <w:keepLines w:val="1"/>
              <w:keepNext w:val="1"/>
            </w:pPr>
            <w:r>
              <w:t>No se mide pero hay conciencia</w:t>
            </w:r>
          </w:p>
        </w:tc>
        <w:tc>
          <w:tcPr>
            <w:tcW w:type="dxa" w:w="1872"/>
          </w:tcPr>
          <w:p>
            <w:pPr>
              <w:keepLines w:val="1"/>
              <w:keepNext w:val="1"/>
            </w:pPr>
            <w:r>
              <w:t>1</w:t>
            </w:r>
          </w:p>
        </w:tc>
        <w:tc>
          <w:tcPr>
            <w:tcW w:type="dxa" w:w="1872"/>
          </w:tcPr>
          <w:p>
            <w:pPr>
              <w:keepLines w:val="1"/>
              <w:keepNext w:val="1"/>
            </w:pPr>
            <w:r>
              <w:t>Conciencia sin acción</w:t>
            </w:r>
          </w:p>
        </w:tc>
      </w:tr>
      <w:tr>
        <w:trPr>
          <w:cantSplit w:val="1"/>
        </w:trPr>
        <w:tc>
          <w:tcPr>
            <w:tcW w:type="dxa" w:w="1872"/>
          </w:tcPr>
          <w:p>
            <w:pPr>
              <w:keepLines w:val="1"/>
              <w:keepNext w:val="1"/>
            </w:pPr>
            <w:r>
              <w:t>P3.1</w:t>
            </w:r>
          </w:p>
        </w:tc>
        <w:tc>
          <w:tcPr>
            <w:tcW w:type="dxa" w:w="1872"/>
          </w:tcPr>
          <w:p>
            <w:pPr>
              <w:keepLines w:val="1"/>
              <w:keepNext w:val="1"/>
            </w:pPr>
            <w:r>
              <w:t>5</w:t>
            </w:r>
          </w:p>
        </w:tc>
        <w:tc>
          <w:tcPr>
            <w:tcW w:type="dxa" w:w="1872"/>
          </w:tcPr>
          <w:p>
            <w:pPr>
              <w:keepLines w:val="1"/>
              <w:keepNext w:val="1"/>
            </w:pPr>
            <w:r>
              <w:t>Desconocemos el indicador</w:t>
            </w:r>
          </w:p>
        </w:tc>
        <w:tc>
          <w:tcPr>
            <w:tcW w:type="dxa" w:w="1872"/>
          </w:tcPr>
          <w:p>
            <w:pPr>
              <w:keepLines w:val="1"/>
              <w:keepNext w:val="1"/>
            </w:pPr>
            <w:r>
              <w:t>0</w:t>
            </w:r>
          </w:p>
        </w:tc>
        <w:tc>
          <w:tcPr>
            <w:tcW w:type="dxa" w:w="1872"/>
          </w:tcPr>
          <w:p>
            <w:pPr>
              <w:keepLines w:val="1"/>
              <w:keepNext w:val="1"/>
            </w:pPr>
            <w:r>
              <w:t>Brecha de conocimiento</w:t>
            </w:r>
          </w:p>
        </w:tc>
      </w:tr>
      <w:tr>
        <w:trPr>
          <w:cantSplit w:val="1"/>
        </w:trPr>
        <w:tc>
          <w:tcPr>
            <w:tcW w:type="dxa" w:w="1872"/>
          </w:tcPr>
          <w:p>
            <w:pPr>
              <w:keepLines w:val="1"/>
              <w:keepNext w:val="1"/>
            </w:pPr>
            <w:r>
              <w:t>P4.3</w:t>
            </w:r>
          </w:p>
        </w:tc>
        <w:tc>
          <w:tcPr>
            <w:tcW w:type="dxa" w:w="1872"/>
          </w:tcPr>
          <w:p>
            <w:pPr>
              <w:keepLines w:val="1"/>
              <w:keepNext w:val="1"/>
            </w:pPr>
            <w:r>
              <w:t>1</w:t>
            </w:r>
          </w:p>
        </w:tc>
        <w:tc>
          <w:tcPr>
            <w:tcW w:type="dxa" w:w="1872"/>
          </w:tcPr>
          <w:p>
            <w:pPr>
              <w:keepLines w:val="1"/>
              <w:keepNext w:val="1"/>
            </w:pPr>
            <w:r>
              <w:t>Procedimiento documentado, tres plazos</w:t>
            </w:r>
          </w:p>
        </w:tc>
        <w:tc>
          <w:tcPr>
            <w:tcW w:type="dxa" w:w="1872"/>
          </w:tcPr>
          <w:p>
            <w:pPr>
              <w:keepLines w:val="1"/>
              <w:keepNext w:val="1"/>
            </w:pPr>
            <w:r>
              <w:t>4</w:t>
            </w:r>
          </w:p>
        </w:tc>
        <w:tc>
          <w:tcPr>
            <w:tcW w:type="dxa" w:w="1872"/>
          </w:tcPr>
          <w:p>
            <w:pPr>
              <w:keepLines w:val="1"/>
              <w:keepNext w:val="1"/>
            </w:pPr>
            <w:r>
              <w:t>Conformidad NIS2 completa</w:t>
            </w:r>
          </w:p>
        </w:tc>
      </w:tr>
      <w:tr>
        <w:trPr>
          <w:cantSplit w:val="1"/>
        </w:trPr>
        <w:tc>
          <w:tcPr>
            <w:tcW w:type="dxa" w:w="1872"/>
          </w:tcPr>
          <w:p>
            <w:pPr>
              <w:keepLines w:val="1"/>
              <w:keepNext w:val="1"/>
            </w:pPr>
            <w:r>
              <w:t>P4.3</w:t>
            </w:r>
          </w:p>
        </w:tc>
        <w:tc>
          <w:tcPr>
            <w:tcW w:type="dxa" w:w="1872"/>
          </w:tcPr>
          <w:p>
            <w:pPr>
              <w:keepLines w:val="1"/>
              <w:keepNext w:val="1"/>
            </w:pPr>
            <w:r>
              <w:t>2</w:t>
            </w:r>
          </w:p>
        </w:tc>
        <w:tc>
          <w:tcPr>
            <w:tcW w:type="dxa" w:w="1872"/>
          </w:tcPr>
          <w:p>
            <w:pPr>
              <w:keepLines w:val="1"/>
              <w:keepNext w:val="1"/>
            </w:pPr>
            <w:r>
              <w:t>Cumplimos pero proceso tenso</w:t>
            </w:r>
          </w:p>
        </w:tc>
        <w:tc>
          <w:tcPr>
            <w:tcW w:type="dxa" w:w="1872"/>
          </w:tcPr>
          <w:p>
            <w:pPr>
              <w:keepLines w:val="1"/>
              <w:keepNext w:val="1"/>
            </w:pPr>
            <w:r>
              <w:t>3</w:t>
            </w:r>
          </w:p>
        </w:tc>
        <w:tc>
          <w:tcPr>
            <w:tcW w:type="dxa" w:w="1872"/>
          </w:tcPr>
          <w:p>
            <w:pPr>
              <w:keepLines w:val="1"/>
              <w:keepNext w:val="1"/>
            </w:pPr>
            <w:r>
              <w:t>Conformidad marginal</w:t>
            </w:r>
          </w:p>
        </w:tc>
      </w:tr>
      <w:tr>
        <w:trPr>
          <w:cantSplit w:val="1"/>
        </w:trPr>
        <w:tc>
          <w:tcPr>
            <w:tcW w:type="dxa" w:w="1872"/>
          </w:tcPr>
          <w:p>
            <w:pPr>
              <w:keepLines w:val="1"/>
              <w:keepNext w:val="1"/>
            </w:pPr>
            <w:r>
              <w:t>P4.3</w:t>
            </w:r>
          </w:p>
        </w:tc>
        <w:tc>
          <w:tcPr>
            <w:tcW w:type="dxa" w:w="1872"/>
          </w:tcPr>
          <w:p>
            <w:pPr>
              <w:keepLines w:val="1"/>
              <w:keepNext w:val="1"/>
            </w:pPr>
            <w:r>
              <w:t>3</w:t>
            </w:r>
          </w:p>
        </w:tc>
        <w:tc>
          <w:tcPr>
            <w:tcW w:type="dxa" w:w="1872"/>
          </w:tcPr>
          <w:p>
            <w:pPr>
              <w:keepLines w:val="1"/>
              <w:keepNext w:val="1"/>
            </w:pPr>
            <w:r>
              <w:t>Solo para incidentes mayores</w:t>
            </w:r>
          </w:p>
        </w:tc>
        <w:tc>
          <w:tcPr>
            <w:tcW w:type="dxa" w:w="1872"/>
          </w:tcPr>
          <w:p>
            <w:pPr>
              <w:keepLines w:val="1"/>
              <w:keepNext w:val="1"/>
            </w:pPr>
            <w:r>
              <w:t>1</w:t>
            </w:r>
          </w:p>
        </w:tc>
        <w:tc>
          <w:tcPr>
            <w:tcW w:type="dxa" w:w="1872"/>
          </w:tcPr>
          <w:p>
            <w:pPr>
              <w:keepLines w:val="1"/>
              <w:keepNext w:val="1"/>
            </w:pPr>
            <w:r>
              <w:t>Conformidad parcial</w:t>
            </w:r>
          </w:p>
        </w:tc>
      </w:tr>
      <w:tr>
        <w:trPr>
          <w:cantSplit w:val="1"/>
        </w:trPr>
        <w:tc>
          <w:tcPr>
            <w:tcW w:type="dxa" w:w="1872"/>
          </w:tcPr>
          <w:p>
            <w:pPr>
              <w:keepLines w:val="1"/>
              <w:keepNext w:val="1"/>
            </w:pPr>
            <w:r>
              <w:t>P4.3</w:t>
            </w:r>
          </w:p>
        </w:tc>
        <w:tc>
          <w:tcPr>
            <w:tcW w:type="dxa" w:w="1872"/>
          </w:tcPr>
          <w:p>
            <w:pPr>
              <w:keepLines w:val="1"/>
              <w:keepNext w:val="1"/>
            </w:pPr>
            <w:r>
              <w:t>4</w:t>
            </w:r>
          </w:p>
        </w:tc>
        <w:tc>
          <w:tcPr>
            <w:tcW w:type="dxa" w:w="1872"/>
          </w:tcPr>
          <w:p>
            <w:pPr>
              <w:keepLines w:val="1"/>
              <w:keepNext w:val="1"/>
            </w:pPr>
            <w:r>
              <w:t>Sin procedimientos formales</w:t>
            </w:r>
          </w:p>
        </w:tc>
        <w:tc>
          <w:tcPr>
            <w:tcW w:type="dxa" w:w="1872"/>
          </w:tcPr>
          <w:p>
            <w:pPr>
              <w:keepLines w:val="1"/>
              <w:keepNext w:val="1"/>
            </w:pPr>
            <w:r>
              <w:t>0</w:t>
            </w:r>
          </w:p>
        </w:tc>
        <w:tc>
          <w:tcPr>
            <w:tcW w:type="dxa" w:w="1872"/>
          </w:tcPr>
          <w:p>
            <w:pPr>
              <w:keepLines w:val="1"/>
              <w:keepNext w:val="1"/>
            </w:pPr>
            <w:r>
              <w:t>Incumplimiento NIS2 Art.23</w:t>
            </w:r>
          </w:p>
        </w:tc>
      </w:tr>
      <w:tr>
        <w:trPr>
          <w:cantSplit w:val="1"/>
        </w:trPr>
        <w:tc>
          <w:tcPr>
            <w:tcW w:type="dxa" w:w="1872"/>
          </w:tcPr>
          <w:p>
            <w:pPr>
              <w:keepLines w:val="1"/>
            </w:pPr>
            <w:r>
              <w:t>P4.3</w:t>
            </w:r>
          </w:p>
        </w:tc>
        <w:tc>
          <w:tcPr>
            <w:tcW w:type="dxa" w:w="1872"/>
          </w:tcPr>
          <w:p>
            <w:pPr>
              <w:keepLines w:val="1"/>
            </w:pPr>
            <w:r>
              <w:t>5</w:t>
            </w:r>
          </w:p>
        </w:tc>
        <w:tc>
          <w:tcPr>
            <w:tcW w:type="dxa" w:w="1872"/>
          </w:tcPr>
          <w:p>
            <w:pPr>
              <w:keepLines w:val="1"/>
            </w:pPr>
            <w:r>
              <w:t>Desconocíamos estos plazos</w:t>
            </w:r>
          </w:p>
        </w:tc>
        <w:tc>
          <w:tcPr>
            <w:tcW w:type="dxa" w:w="1872"/>
          </w:tcPr>
          <w:p>
            <w:pPr>
              <w:keepLines w:val="1"/>
            </w:pPr>
            <w:r>
              <w:t>0</w:t>
            </w:r>
          </w:p>
        </w:tc>
        <w:tc>
          <w:tcPr>
            <w:tcW w:type="dxa" w:w="1872"/>
          </w:tcPr>
          <w:p>
            <w:pPr>
              <w:keepLines w:val="1"/>
            </w:pPr>
            <w:r>
              <w:t>Riesgo crítico de incumplimiento</w:t>
            </w:r>
          </w:p>
        </w:tc>
      </w:tr>
    </w:tbl>
    <w:p/>
    <w:p>
      <w:pPr>
        <w:pStyle w:val="Heading3"/>
        <w:keepNext/>
        <w:keepLines/>
      </w:pPr>
      <w:r>
        <w:t>HOJA 3 — «IGM_MSS_Cálculo»</w:t>
      </w:r>
    </w:p>
    <w:p>
      <w:r>
        <w:rPr>
          <w:i/>
        </w:rPr>
        <w:t>Motor de cálculo del Índice de Madurez Global</w:t>
      </w:r>
    </w:p>
    <w:p>
      <w:pPr>
        <w:pStyle w:val="Heading4"/>
        <w:keepNext/>
        <w:keepLines/>
      </w:pPr>
      <w:r>
        <w:t>Lógica de agregación por pilares</w:t>
      </w:r>
    </w:p>
    <w:p>
      <w:pPr>
        <w:pStyle w:val="NoSpacing"/>
        <w:keepLines/>
        <w:shd w:fill="F5F5F5"/>
      </w:pPr>
      <w:r>
        <w:rPr>
          <w:rFonts w:ascii="Courier New" w:hAnsi="Courier New"/>
          <w:sz w:val="18"/>
        </w:rPr>
        <w:t>// Pilar I — Gobernanza y Estrategia (preguntas: P1.1–P1.7, P2.1–P2.3)</w:t>
        <w:br/>
        <w:t>Pilar_I_Bruto = PROMEDIO.SI(Respuestas[Pilar],"P-I",Respuestas[Puntuación])</w:t>
        <w:br/>
        <w:t>Pilar_I_Max = 4  // máximo posible</w:t>
        <w:br/>
        <w:t>Pilar_I_Pct = (Pilar_I_Bruto / Pilar_I_Max) × 100</w:t>
        <w:br/>
        <w:t>Pilar_I_Ponderado = Pilar_I_Pct × 0.20</w:t>
        <w:br/>
        <w:br/>
        <w:t>// Pilar II — Detección y Respuesta (preguntas: P3.1–P3.10, P6.1–P6.4)</w:t>
        <w:br/>
        <w:t>Pilar_II_Bruto = PROMEDIO.SI(Respuestas[Pilar],"P-II",Respuestas[Puntuación])</w:t>
        <w:br/>
        <w:t>Pilar_II_Pct = (Pilar_II_Bruto / 4) × 100</w:t>
        <w:br/>
        <w:t>Pilar_II_Ponderado = Pilar_II_Pct × 0.25</w:t>
        <w:br/>
        <w:br/>
        <w:t>// Pilar III — Cumplimiento y Riesgos (preguntas: P4.1–P4.7, P11.1–P11.2)</w:t>
        <w:br/>
        <w:t>Pilar_III_Bruto = PROMEDIO.SI(Respuestas[Pilar],"P-III",Respuestas[Puntuación])</w:t>
        <w:br/>
        <w:t>Pilar_III_Pct = (Pilar_III_Bruto / 4) × 100</w:t>
        <w:br/>
        <w:t>Pilar_III_Ponderado = Pilar_III_Pct × 0.20</w:t>
        <w:br/>
        <w:br/>
        <w:t>// Pilar IV — Resiliencia y Capital Humano (preguntas: P5.1–P5.5, P7.1–P7.5)</w:t>
        <w:br/>
        <w:t>Pilar_IV_Bruto = PROMEDIO.SI(Respuestas[Pilar],"P-IV",Respuestas[Puntuación])</w:t>
        <w:br/>
        <w:t>Pilar_IV_Pct = (Pilar_IV_Bruto / 4) × 100</w:t>
        <w:br/>
        <w:t>Pilar_IV_Ponderado = Pilar_IV_Pct × 0.15</w:t>
        <w:br/>
        <w:br/>
        <w:t>// Pilar V — Tecnología y Emergentes (preguntas: P8.1–P8.3, P9.1–P9.4, P10.1–P10.5, P6.5–P6.6)</w:t>
        <w:br/>
        <w:t>Pilar_V_Bruto = PROMEDIO.SI(Respuestas[Pilar],"P-V",Respuestas[Puntuación])</w:t>
        <w:br/>
        <w:t>Pilar_V_Pct = (Pilar_V_Bruto / 4) × 100</w:t>
        <w:br/>
        <w:t>Pilar_V_Ponderado = Pilar_V_Pct × 0.20</w:t>
        <w:br/>
        <w:br/>
        <w:t>// IGM-MSS TOTAL</w:t>
        <w:br/>
        <w:t xml:space="preserve">IGM_MSS = Pilar_I_Ponderado + Pilar_II_Ponderado + Pilar_III_Ponderado </w:t>
        <w:br/>
        <w:t xml:space="preserve">          + Pilar_IV_Ponderado + Pilar_V_Ponderado</w:t>
        <w:br/>
      </w:r>
    </w:p>
    <w:p>
      <w:pPr>
        <w:pStyle w:val="Heading4"/>
        <w:keepNext/>
        <w:keepLines/>
      </w:pPr>
      <w:r>
        <w:t>Ajuste por preguntas N/A</w:t>
      </w:r>
    </w:p>
    <w:p>
      <w:pPr>
        <w:pStyle w:val="NoSpacing"/>
        <w:keepLines/>
        <w:shd w:fill="F5F5F5"/>
      </w:pPr>
      <w:r>
        <w:rPr>
          <w:rFonts w:ascii="Courier New" w:hAnsi="Courier New"/>
          <w:sz w:val="18"/>
        </w:rPr>
        <w:t>// Si una pregunta devuelve N/A, se excluye y el peso se redistribuye</w:t>
        <w:br/>
        <w:t xml:space="preserve">Preguntas_Respondidas_PilarX = CONTAR.SI(Respuestas[Pilar],"P-X") </w:t>
        <w:br/>
        <w:t xml:space="preserve">                               - CONTAR.SI(Respuestas[Puntuación],"N/A")</w:t>
        <w:br/>
        <w:t>Pilar_X_Ajustado = SUMA.SI(Respuestas[Pilar],"P-X") / (Preguntas_Respondidas_PilarX × 4) × 100</w:t>
        <w:br/>
      </w:r>
    </w:p>
    <w:p>
      <w:pPr>
        <w:pStyle w:val="Heading4"/>
        <w:keepNext/>
        <w:keepLines/>
      </w:pPr>
      <w:r>
        <w:t>Tabla de resultados en Hoja 3</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Concepto</w:t>
            </w:r>
          </w:p>
        </w:tc>
        <w:tc>
          <w:tcPr>
            <w:tcW w:type="dxa" w:w="3120"/>
            <w:shd w:fill="0033CC"/>
          </w:tcPr>
          <w:p>
            <w:pPr>
              <w:keepLines w:val="1"/>
              <w:keepNext w:val="1"/>
            </w:pPr>
            <w:r>
              <w:rPr>
                <w:b/>
                <w:color w:val="FFFFFF"/>
              </w:rPr>
              <w:t>Fórmula</w:t>
            </w:r>
          </w:p>
        </w:tc>
        <w:tc>
          <w:tcPr>
            <w:tcW w:type="dxa" w:w="3120"/>
            <w:shd w:fill="0033CC"/>
          </w:tcPr>
          <w:p>
            <w:pPr>
              <w:keepLines w:val="1"/>
              <w:keepNext w:val="1"/>
            </w:pPr>
            <w:r>
              <w:rPr>
                <w:b/>
                <w:color w:val="FFFFFF"/>
              </w:rPr>
              <w:t>Valor calculado</w:t>
            </w:r>
          </w:p>
        </w:tc>
      </w:tr>
      <w:tr>
        <w:trPr>
          <w:cantSplit w:val="1"/>
        </w:trPr>
        <w:tc>
          <w:tcPr>
            <w:tcW w:type="dxa" w:w="3120"/>
          </w:tcPr>
          <w:p>
            <w:pPr>
              <w:keepLines w:val="1"/>
              <w:keepNext w:val="1"/>
            </w:pPr>
            <w:r>
              <w:t>IGM-MSS Total</w:t>
            </w:r>
          </w:p>
        </w:tc>
        <w:tc>
          <w:tcPr>
            <w:tcW w:type="dxa" w:w="3120"/>
          </w:tcPr>
          <w:p>
            <w:pPr>
              <w:keepLines w:val="1"/>
              <w:keepNext w:val="1"/>
            </w:pPr>
            <w:r>
              <w:t>Suma ponderada de pilares</w:t>
            </w:r>
          </w:p>
        </w:tc>
        <w:tc>
          <w:tcPr>
            <w:tcW w:type="dxa" w:w="3120"/>
          </w:tcPr>
          <w:p>
            <w:pPr>
              <w:keepLines w:val="1"/>
              <w:keepNext w:val="1"/>
            </w:pPr>
            <w:r>
              <w:t>[0–100]</w:t>
            </w:r>
          </w:p>
        </w:tc>
      </w:tr>
      <w:tr>
        <w:trPr>
          <w:cantSplit w:val="1"/>
        </w:trPr>
        <w:tc>
          <w:tcPr>
            <w:tcW w:type="dxa" w:w="3120"/>
          </w:tcPr>
          <w:p>
            <w:pPr>
              <w:keepLines w:val="1"/>
              <w:keepNext w:val="1"/>
            </w:pPr>
            <w:r>
              <w:t>Nivel de madurez</w:t>
            </w:r>
          </w:p>
        </w:tc>
        <w:tc>
          <w:tcPr>
            <w:tcW w:type="dxa" w:w="3120"/>
          </w:tcPr>
          <w:p>
            <w:pPr>
              <w:keepLines w:val="1"/>
              <w:keepNext w:val="1"/>
            </w:pPr>
            <w:r>
              <w:t>BUSCARV(IGM_MSS, Tabla_Niveles)</w:t>
            </w:r>
          </w:p>
        </w:tc>
        <w:tc>
          <w:tcPr>
            <w:tcW w:type="dxa" w:w="3120"/>
          </w:tcPr>
          <w:p>
            <w:pPr>
              <w:keepLines w:val="1"/>
              <w:keepNext w:val="1"/>
            </w:pPr>
            <w:r>
              <w:t>[1–5 con descripción]</w:t>
            </w:r>
          </w:p>
        </w:tc>
      </w:tr>
      <w:tr>
        <w:trPr>
          <w:cantSplit w:val="1"/>
        </w:trPr>
        <w:tc>
          <w:tcPr>
            <w:tcW w:type="dxa" w:w="3120"/>
          </w:tcPr>
          <w:p>
            <w:pPr>
              <w:keepLines w:val="1"/>
              <w:keepNext w:val="1"/>
            </w:pPr>
            <w:r>
              <w:t>Pilar más fuerte</w:t>
            </w:r>
          </w:p>
        </w:tc>
        <w:tc>
          <w:tcPr>
            <w:tcW w:type="dxa" w:w="3120"/>
          </w:tcPr>
          <w:p>
            <w:pPr>
              <w:keepLines w:val="1"/>
              <w:keepNext w:val="1"/>
            </w:pPr>
            <w:r>
              <w:t>INDICE(Pilares, COINCIDIR(MAX(Pilares),Pilares,0))</w:t>
            </w:r>
          </w:p>
        </w:tc>
        <w:tc>
          <w:tcPr>
            <w:tcW w:type="dxa" w:w="3120"/>
          </w:tcPr>
          <w:p>
            <w:pPr>
              <w:keepLines w:val="1"/>
              <w:keepNext w:val="1"/>
            </w:pPr>
            <w:r>
              <w:t>[Nombre del pilar]</w:t>
            </w:r>
          </w:p>
        </w:tc>
      </w:tr>
      <w:tr>
        <w:trPr>
          <w:cantSplit w:val="1"/>
        </w:trPr>
        <w:tc>
          <w:tcPr>
            <w:tcW w:type="dxa" w:w="3120"/>
          </w:tcPr>
          <w:p>
            <w:pPr>
              <w:keepLines w:val="1"/>
              <w:keepNext w:val="1"/>
            </w:pPr>
            <w:r>
              <w:t>Pilar más débil</w:t>
            </w:r>
          </w:p>
        </w:tc>
        <w:tc>
          <w:tcPr>
            <w:tcW w:type="dxa" w:w="3120"/>
          </w:tcPr>
          <w:p>
            <w:pPr>
              <w:keepLines w:val="1"/>
              <w:keepNext w:val="1"/>
            </w:pPr>
            <w:r>
              <w:t>INDICE(Pilares, COINCIDIR(MIN(Pilares),Pilares,0))</w:t>
            </w:r>
          </w:p>
        </w:tc>
        <w:tc>
          <w:tcPr>
            <w:tcW w:type="dxa" w:w="3120"/>
          </w:tcPr>
          <w:p>
            <w:pPr>
              <w:keepLines w:val="1"/>
              <w:keepNext w:val="1"/>
            </w:pPr>
            <w:r>
              <w:t>[Nombre del pilar]</w:t>
            </w:r>
          </w:p>
        </w:tc>
      </w:tr>
      <w:tr>
        <w:trPr>
          <w:cantSplit w:val="1"/>
        </w:trPr>
        <w:tc>
          <w:tcPr>
            <w:tcW w:type="dxa" w:w="3120"/>
          </w:tcPr>
          <w:p>
            <w:pPr>
              <w:keepLines w:val="1"/>
            </w:pPr>
            <w:r>
              <w:t>Tasa de completitud</w:t>
            </w:r>
          </w:p>
        </w:tc>
        <w:tc>
          <w:tcPr>
            <w:tcW w:type="dxa" w:w="3120"/>
          </w:tcPr>
          <w:p>
            <w:pPr>
              <w:keepLines w:val="1"/>
            </w:pPr>
            <w:r>
              <w:t>Respondidas/Total × 100</w:t>
            </w:r>
          </w:p>
        </w:tc>
        <w:tc>
          <w:tcPr>
            <w:tcW w:type="dxa" w:w="3120"/>
          </w:tcPr>
          <w:p>
            <w:pPr>
              <w:keepLines w:val="1"/>
            </w:pPr>
            <w:r>
              <w:t>[%]</w:t>
            </w:r>
          </w:p>
        </w:tc>
      </w:tr>
    </w:tbl>
    <w:p/>
    <w:p>
      <w:pPr>
        <w:pStyle w:val="Heading3"/>
        <w:keepNext/>
        <w:keepLines/>
      </w:pPr>
      <w:r>
        <w:t>HOJA 4 — «ROSI_Cálculo»</w:t>
      </w:r>
    </w:p>
    <w:p>
      <w:r>
        <w:rPr>
          <w:i/>
        </w:rPr>
        <w:t>Modelo actuarial de retorno sobre inversión en seguridad</w:t>
      </w:r>
    </w:p>
    <w:p>
      <w:pPr>
        <w:pStyle w:val="Heading4"/>
        <w:keepNext/>
        <w:keepLines/>
      </w:pPr>
      <w:r>
        <w:t>Modelo ROSI Básico (inputs manuales)</w:t>
      </w:r>
    </w:p>
    <w:p>
      <w:r>
        <w:rPr>
          <w:b/>
        </w:rPr>
        <w:t>SECCIÓN A — Parámetros de Exposición al Riesgo</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Variable</w:t>
            </w:r>
          </w:p>
        </w:tc>
        <w:tc>
          <w:tcPr>
            <w:tcW w:type="dxa" w:w="1872"/>
            <w:shd w:fill="0033CC"/>
          </w:tcPr>
          <w:p>
            <w:pPr>
              <w:keepLines w:val="1"/>
              <w:keepNext w:val="1"/>
            </w:pPr>
            <w:r>
              <w:rPr>
                <w:b/>
                <w:color w:val="FFFFFF"/>
              </w:rPr>
              <w:t>Símbolo</w:t>
            </w:r>
          </w:p>
        </w:tc>
        <w:tc>
          <w:tcPr>
            <w:tcW w:type="dxa" w:w="1872"/>
            <w:shd w:fill="0033CC"/>
          </w:tcPr>
          <w:p>
            <w:pPr>
              <w:keepLines w:val="1"/>
              <w:keepNext w:val="1"/>
            </w:pPr>
            <w:r>
              <w:rPr>
                <w:b/>
                <w:color w:val="FFFFFF"/>
              </w:rPr>
              <w:t>Descripción</w:t>
            </w:r>
          </w:p>
        </w:tc>
        <w:tc>
          <w:tcPr>
            <w:tcW w:type="dxa" w:w="1872"/>
            <w:shd w:fill="0033CC"/>
          </w:tcPr>
          <w:p>
            <w:pPr>
              <w:keepLines w:val="1"/>
              <w:keepNext w:val="1"/>
            </w:pPr>
            <w:r>
              <w:rPr>
                <w:b/>
                <w:color w:val="FFFFFF"/>
              </w:rPr>
              <w:t>Unidad</w:t>
            </w:r>
          </w:p>
        </w:tc>
        <w:tc>
          <w:tcPr>
            <w:tcW w:type="dxa" w:w="1872"/>
            <w:shd w:fill="0033CC"/>
          </w:tcPr>
          <w:p>
            <w:pPr>
              <w:keepLines w:val="1"/>
              <w:keepNext w:val="1"/>
            </w:pPr>
            <w:r>
              <w:rPr>
                <w:b/>
                <w:color w:val="FFFFFF"/>
              </w:rPr>
              <w:t>Input</w:t>
            </w:r>
          </w:p>
        </w:tc>
      </w:tr>
      <w:tr>
        <w:trPr>
          <w:cantSplit w:val="1"/>
        </w:trPr>
        <w:tc>
          <w:tcPr>
            <w:tcW w:type="dxa" w:w="1872"/>
          </w:tcPr>
          <w:p>
            <w:pPr>
              <w:keepLines w:val="1"/>
              <w:keepNext w:val="1"/>
            </w:pPr>
            <w:r>
              <w:t>Asset Value (AV)</w:t>
            </w:r>
          </w:p>
        </w:tc>
        <w:tc>
          <w:tcPr>
            <w:tcW w:type="dxa" w:w="1872"/>
          </w:tcPr>
          <w:p>
            <w:pPr>
              <w:keepLines w:val="1"/>
              <w:keepNext w:val="1"/>
            </w:pPr>
            <w:r>
              <w:t>AV</w:t>
            </w:r>
          </w:p>
        </w:tc>
        <w:tc>
          <w:tcPr>
            <w:tcW w:type="dxa" w:w="1872"/>
          </w:tcPr>
          <w:p>
            <w:pPr>
              <w:keepLines w:val="1"/>
              <w:keepNext w:val="1"/>
            </w:pPr>
            <w:r>
              <w:t>Valor total de activos de información en riesgo</w:t>
            </w:r>
          </w:p>
        </w:tc>
        <w:tc>
          <w:tcPr>
            <w:tcW w:type="dxa" w:w="1872"/>
          </w:tcPr>
          <w:p>
            <w:pPr>
              <w:keepLines w:val="1"/>
              <w:keepNext w:val="1"/>
            </w:pPr>
            <w:r>
              <w:t>€</w:t>
            </w:r>
          </w:p>
        </w:tc>
        <w:tc>
          <w:tcPr>
            <w:tcW w:type="dxa" w:w="1872"/>
          </w:tcPr>
          <w:p>
            <w:pPr>
              <w:keepLines w:val="1"/>
              <w:keepNext w:val="1"/>
            </w:pPr>
            <w:r>
              <w:t>[Input manual]</w:t>
            </w:r>
          </w:p>
        </w:tc>
      </w:tr>
      <w:tr>
        <w:trPr>
          <w:cantSplit w:val="1"/>
        </w:trPr>
        <w:tc>
          <w:tcPr>
            <w:tcW w:type="dxa" w:w="1872"/>
          </w:tcPr>
          <w:p>
            <w:pPr>
              <w:keepLines w:val="1"/>
              <w:keepNext w:val="1"/>
            </w:pPr>
            <w:r>
              <w:t>Exposure Factor (EF)</w:t>
            </w:r>
          </w:p>
        </w:tc>
        <w:tc>
          <w:tcPr>
            <w:tcW w:type="dxa" w:w="1872"/>
          </w:tcPr>
          <w:p>
            <w:pPr>
              <w:keepLines w:val="1"/>
              <w:keepNext w:val="1"/>
            </w:pPr>
            <w:r>
              <w:t>EF</w:t>
            </w:r>
          </w:p>
        </w:tc>
        <w:tc>
          <w:tcPr>
            <w:tcW w:type="dxa" w:w="1872"/>
          </w:tcPr>
          <w:p>
            <w:pPr>
              <w:keepLines w:val="1"/>
              <w:keepNext w:val="1"/>
            </w:pPr>
            <w:r>
              <w:t>% del AV que se perdería en caso de materialización</w:t>
            </w:r>
          </w:p>
        </w:tc>
        <w:tc>
          <w:tcPr>
            <w:tcW w:type="dxa" w:w="1872"/>
          </w:tcPr>
          <w:p>
            <w:pPr>
              <w:keepLines w:val="1"/>
              <w:keepNext w:val="1"/>
            </w:pPr>
            <w:r>
              <w:t>% (0-100%)</w:t>
            </w:r>
          </w:p>
        </w:tc>
        <w:tc>
          <w:tcPr>
            <w:tcW w:type="dxa" w:w="1872"/>
          </w:tcPr>
          <w:p>
            <w:pPr>
              <w:keepLines w:val="1"/>
              <w:keepNext w:val="1"/>
            </w:pPr>
            <w:r>
              <w:t>[Input manual]</w:t>
            </w:r>
          </w:p>
        </w:tc>
      </w:tr>
      <w:tr>
        <w:trPr>
          <w:cantSplit w:val="1"/>
        </w:trPr>
        <w:tc>
          <w:tcPr>
            <w:tcW w:type="dxa" w:w="1872"/>
          </w:tcPr>
          <w:p>
            <w:pPr>
              <w:keepLines w:val="1"/>
            </w:pPr>
            <w:r>
              <w:t>Annualized Rate of Occurrence (ARO)</w:t>
            </w:r>
          </w:p>
        </w:tc>
        <w:tc>
          <w:tcPr>
            <w:tcW w:type="dxa" w:w="1872"/>
          </w:tcPr>
          <w:p>
            <w:pPr>
              <w:keepLines w:val="1"/>
            </w:pPr>
            <w:r>
              <w:t>ARO</w:t>
            </w:r>
          </w:p>
        </w:tc>
        <w:tc>
          <w:tcPr>
            <w:tcW w:type="dxa" w:w="1872"/>
          </w:tcPr>
          <w:p>
            <w:pPr>
              <w:keepLines w:val="1"/>
            </w:pPr>
            <w:r>
              <w:t>Frecuencia esperada de incidentes por año</w:t>
            </w:r>
          </w:p>
        </w:tc>
        <w:tc>
          <w:tcPr>
            <w:tcW w:type="dxa" w:w="1872"/>
          </w:tcPr>
          <w:p>
            <w:pPr>
              <w:keepLines w:val="1"/>
            </w:pPr>
            <w:r>
              <w:t># veces/año</w:t>
            </w:r>
          </w:p>
        </w:tc>
        <w:tc>
          <w:tcPr>
            <w:tcW w:type="dxa" w:w="1872"/>
          </w:tcPr>
          <w:p>
            <w:pPr>
              <w:keepLines w:val="1"/>
            </w:pPr>
            <w:r>
              <w:t>[Input manual]</w:t>
            </w:r>
          </w:p>
        </w:tc>
      </w:tr>
    </w:tbl>
    <w:p/>
    <w:p>
      <w:r>
        <w:rPr>
          <w:b/>
        </w:rPr>
        <w:t>SECCIÓN B — Cálculo de Exposición</w:t>
      </w:r>
    </w:p>
    <w:p>
      <w:pPr>
        <w:pStyle w:val="NoSpacing"/>
        <w:keepLines/>
        <w:shd w:fill="F5F5F5"/>
      </w:pPr>
      <w:r>
        <w:rPr>
          <w:rFonts w:ascii="Courier New" w:hAnsi="Courier New"/>
          <w:sz w:val="18"/>
        </w:rPr>
        <w:t>// Single Loss Expectancy (SLE): pérdida esperada por un solo incidente</w:t>
        <w:br/>
        <w:t>SLE = AV × (EF / 100)</w:t>
        <w:br/>
        <w:br/>
        <w:t>// Annualized Loss Expectancy (ALE): pérdida esperada anualizada SIN controles</w:t>
        <w:br/>
        <w:t>ALE_sin_controles = SLE × ARO</w:t>
        <w:br/>
      </w:r>
    </w:p>
    <w:p>
      <w:r>
        <w:rPr>
          <w:b/>
        </w:rPr>
        <w:t>SECCIÓN C — Impacto del Control MSS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Variable</w:t>
            </w:r>
          </w:p>
        </w:tc>
        <w:tc>
          <w:tcPr>
            <w:tcW w:type="dxa" w:w="2340"/>
            <w:shd w:fill="0033CC"/>
          </w:tcPr>
          <w:p>
            <w:pPr>
              <w:keepLines w:val="1"/>
              <w:keepNext w:val="1"/>
            </w:pPr>
            <w:r>
              <w:rPr>
                <w:b/>
                <w:color w:val="FFFFFF"/>
              </w:rPr>
              <w:t>Símbolo</w:t>
            </w:r>
          </w:p>
        </w:tc>
        <w:tc>
          <w:tcPr>
            <w:tcW w:type="dxa" w:w="2340"/>
            <w:shd w:fill="0033CC"/>
          </w:tcPr>
          <w:p>
            <w:pPr>
              <w:keepLines w:val="1"/>
              <w:keepNext w:val="1"/>
            </w:pPr>
            <w:r>
              <w:rPr>
                <w:b/>
                <w:color w:val="FFFFFF"/>
              </w:rPr>
              <w:t>Descripción</w:t>
            </w:r>
          </w:p>
        </w:tc>
        <w:tc>
          <w:tcPr>
            <w:tcW w:type="dxa" w:w="2340"/>
            <w:shd w:fill="0033CC"/>
          </w:tcPr>
          <w:p>
            <w:pPr>
              <w:keepLines w:val="1"/>
              <w:keepNext w:val="1"/>
            </w:pPr>
            <w:r>
              <w:rPr>
                <w:b/>
                <w:color w:val="FFFFFF"/>
              </w:rPr>
              <w:t>Unidad</w:t>
            </w:r>
          </w:p>
        </w:tc>
      </w:tr>
      <w:tr>
        <w:trPr>
          <w:cantSplit w:val="1"/>
        </w:trPr>
        <w:tc>
          <w:tcPr>
            <w:tcW w:type="dxa" w:w="2340"/>
          </w:tcPr>
          <w:p>
            <w:pPr>
              <w:keepLines w:val="1"/>
              <w:keepNext w:val="1"/>
            </w:pPr>
            <w:r>
              <w:t>Exposure Factor modificado</w:t>
            </w:r>
          </w:p>
        </w:tc>
        <w:tc>
          <w:tcPr>
            <w:tcW w:type="dxa" w:w="2340"/>
          </w:tcPr>
          <w:p>
            <w:pPr>
              <w:keepLines w:val="1"/>
              <w:keepNext w:val="1"/>
            </w:pPr>
            <w:r>
              <w:t>EF_mod</w:t>
            </w:r>
          </w:p>
        </w:tc>
        <w:tc>
          <w:tcPr>
            <w:tcW w:type="dxa" w:w="2340"/>
          </w:tcPr>
          <w:p>
            <w:pPr>
              <w:keepLines w:val="1"/>
              <w:keepNext w:val="1"/>
            </w:pPr>
            <w:r>
              <w:t>% del AV en riesgo CON los controles MSS</w:t>
            </w:r>
          </w:p>
        </w:tc>
        <w:tc>
          <w:tcPr>
            <w:tcW w:type="dxa" w:w="2340"/>
          </w:tcPr>
          <w:p>
            <w:pPr>
              <w:keepLines w:val="1"/>
              <w:keepNext w:val="1"/>
            </w:pPr>
            <w:r>
              <w:t>%</w:t>
            </w:r>
          </w:p>
        </w:tc>
      </w:tr>
      <w:tr>
        <w:trPr>
          <w:cantSplit w:val="1"/>
        </w:trPr>
        <w:tc>
          <w:tcPr>
            <w:tcW w:type="dxa" w:w="2340"/>
          </w:tcPr>
          <w:p>
            <w:pPr>
              <w:keepLines w:val="1"/>
              <w:keepNext w:val="1"/>
            </w:pPr>
            <w:r>
              <w:t>ARO modificado</w:t>
            </w:r>
          </w:p>
        </w:tc>
        <w:tc>
          <w:tcPr>
            <w:tcW w:type="dxa" w:w="2340"/>
          </w:tcPr>
          <w:p>
            <w:pPr>
              <w:keepLines w:val="1"/>
              <w:keepNext w:val="1"/>
            </w:pPr>
            <w:r>
              <w:t>ARO_mod</w:t>
            </w:r>
          </w:p>
        </w:tc>
        <w:tc>
          <w:tcPr>
            <w:tcW w:type="dxa" w:w="2340"/>
          </w:tcPr>
          <w:p>
            <w:pPr>
              <w:keepLines w:val="1"/>
              <w:keepNext w:val="1"/>
            </w:pPr>
            <w:r>
              <w:t>Frecuencia incidentes CON los controles MSS</w:t>
            </w:r>
          </w:p>
        </w:tc>
        <w:tc>
          <w:tcPr>
            <w:tcW w:type="dxa" w:w="2340"/>
          </w:tcPr>
          <w:p>
            <w:pPr>
              <w:keepLines w:val="1"/>
              <w:keepNext w:val="1"/>
            </w:pPr>
            <w:r>
              <w:t># veces/año</w:t>
            </w:r>
          </w:p>
        </w:tc>
      </w:tr>
      <w:tr>
        <w:trPr>
          <w:cantSplit w:val="1"/>
        </w:trPr>
        <w:tc>
          <w:tcPr>
            <w:tcW w:type="dxa" w:w="2340"/>
          </w:tcPr>
          <w:p>
            <w:pPr>
              <w:keepLines w:val="1"/>
            </w:pPr>
            <w:r>
              <w:t>Coste anual del control</w:t>
            </w:r>
          </w:p>
        </w:tc>
        <w:tc>
          <w:tcPr>
            <w:tcW w:type="dxa" w:w="2340"/>
          </w:tcPr>
          <w:p>
            <w:pPr>
              <w:keepLines w:val="1"/>
            </w:pPr>
            <w:r>
              <w:t>CSC</w:t>
            </w:r>
          </w:p>
        </w:tc>
        <w:tc>
          <w:tcPr>
            <w:tcW w:type="dxa" w:w="2340"/>
          </w:tcPr>
          <w:p>
            <w:pPr>
              <w:keepLines w:val="1"/>
            </w:pPr>
            <w:r>
              <w:t>Coste total anual del servicio MSS</w:t>
            </w:r>
          </w:p>
        </w:tc>
        <w:tc>
          <w:tcPr>
            <w:tcW w:type="dxa" w:w="2340"/>
          </w:tcPr>
          <w:p>
            <w:pPr>
              <w:keepLines w:val="1"/>
            </w:pPr>
            <w:r>
              <w:t>€</w:t>
            </w:r>
          </w:p>
        </w:tc>
      </w:tr>
    </w:tbl>
    <w:p/>
    <w:p>
      <w:pPr>
        <w:pStyle w:val="NoSpacing"/>
        <w:keepLines/>
        <w:shd w:fill="F5F5F5"/>
      </w:pPr>
      <w:r>
        <w:rPr>
          <w:rFonts w:ascii="Courier New" w:hAnsi="Courier New"/>
          <w:sz w:val="18"/>
        </w:rPr>
        <w:t>// ALE con controles implementados</w:t>
        <w:br/>
        <w:t>ALE_con_controles = (AV × (EF_mod / 100)) × ARO_mod</w:t>
        <w:br/>
        <w:br/>
        <w:t>// Pérdidas anuales evitadas</w:t>
        <w:br/>
        <w:t>Perdidas_Evitadas = ALE_sin_controles - ALE_con_controles</w:t>
        <w:br/>
        <w:br/>
        <w:t>// ROSI</w:t>
        <w:br/>
        <w:t>ROSI_pct = ((Perdidas_Evitadas - CSC) / CSC) × 100</w:t>
        <w:br/>
        <w:br/>
        <w:t>// Payback period (años)</w:t>
        <w:br/>
        <w:t>Payback = CSC / Perdidas_Evitadas</w:t>
        <w:br/>
      </w:r>
    </w:p>
    <w:p>
      <w:r>
        <w:rPr>
          <w:b/>
        </w:rPr>
        <w:t>SECCIÓN D — Tabla de Escenarios (Análisis de Sensibilidad)</w:t>
      </w:r>
    </w:p>
    <w:p>
      <w:r>
        <w:t>La hoja genera automáticamente una tabla de sensibilidad bidimensional:</w:t>
      </w:r>
    </w:p>
    <w:p>
      <w:pPr>
        <w:pStyle w:val="NoSpacing"/>
        <w:keepLines/>
        <w:shd w:fill="F5F5F5"/>
      </w:pPr>
      <w:r>
        <w:rPr>
          <w:rFonts w:ascii="Courier New" w:hAnsi="Courier New"/>
          <w:sz w:val="18"/>
        </w:rPr>
        <w:t>Filas: variación de EF (50%, 60%, 70%, 80%, 90%, 100%)</w:t>
        <w:br/>
        <w:t>Columnas: variación de ARO (0.1, 0.25, 0.5, 1, 2, 5 veces/año)</w:t>
        <w:br/>
        <w:t>Valores: ROSI resultante para cada combinación</w:t>
        <w:br/>
      </w:r>
    </w:p>
    <w:p>
      <w:r>
        <w:t>Esto permite visualizar el rango de ROSI plausible bajo diferentes supuestos de materialización del riesgo.</w:t>
      </w:r>
    </w:p>
    <w:p>
      <w:pPr>
        <w:pStyle w:val="Heading4"/>
        <w:keepNext/>
        <w:keepLines/>
      </w:pPr>
      <w:r>
        <w:t>Modelo ROSI Avanzado (con datos del IGM-MSS)</w:t>
      </w:r>
    </w:p>
    <w:p>
      <w:r>
        <w:t>El modelo avanzado usa la puntuación del Pilar II (Detección y Respuesta) para estimar automáticamente la reducción de EF y ARO:</w:t>
      </w:r>
    </w:p>
    <w:p>
      <w:pPr>
        <w:pStyle w:val="NoSpacing"/>
        <w:keepLines/>
        <w:shd w:fill="F5F5F5"/>
      </w:pPr>
      <w:r>
        <w:rPr>
          <w:rFonts w:ascii="Courier New" w:hAnsi="Courier New"/>
          <w:sz w:val="18"/>
        </w:rPr>
        <w:t>// Factor de reducción de riesgo basado en madurez Pilar II</w:t>
        <w:br/>
        <w:t>Reduccion_ARO = Pilar_II_Pct × 0.60   // Hasta 60% reducción de frecuencia en nivel 5</w:t>
        <w:br/>
        <w:t>Reduccion_EF = Pilar_II_Pct × 0.40    // Hasta 40% reducción de impacto en nivel 5</w:t>
        <w:br/>
        <w:br/>
        <w:t>// ARO y EF ajustados por madurez</w:t>
        <w:br/>
        <w:t>ARO_mod_calculado = ARO × (1 - Reduccion_ARO / 100)</w:t>
        <w:br/>
        <w:t>EF_mod_calculado = EF × (1 - Reduccion_EF / 100)</w:t>
        <w:br/>
      </w:r>
    </w:p>
    <w:p>
      <w:r>
        <w:rPr>
          <w:i/>
        </w:rPr>
        <w:t>Nota: Los factores de reducción (0.60, 0.40) son valores conservadores basados en la literatura actuarial. El CAS Research Paper on Cyber Risk (junio 2025) proporciona rangos alternativos por sector que pueden sustituir estos valores.</w:t>
      </w:r>
    </w:p>
    <w:p>
      <w:pPr>
        <w:pStyle w:val="Heading3"/>
        <w:keepNext/>
        <w:keepLines/>
      </w:pPr>
      <w:r>
        <w:t>HOJA 5 — «Benchmark_Sectorial»</w:t>
      </w:r>
    </w:p>
    <w:p>
      <w:r>
        <w:rPr>
          <w:i/>
        </w:rPr>
        <w:t>Comparativa con datos de referencia del mercado</w:t>
      </w:r>
    </w:p>
    <w:p>
      <w:r>
        <w:rPr>
          <w:b/>
        </w:rPr>
        <w:t>Datos de referencia pre-cargados</w:t>
      </w:r>
      <w:r>
        <w:t xml:space="preserve"> (actualizables con nuevas ediciones del informe):</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Sector</w:t>
            </w:r>
          </w:p>
        </w:tc>
        <w:tc>
          <w:tcPr>
            <w:tcW w:type="dxa" w:w="1337"/>
            <w:shd w:fill="0033CC"/>
          </w:tcPr>
          <w:p>
            <w:pPr>
              <w:keepLines w:val="1"/>
              <w:keepNext w:val="1"/>
            </w:pPr>
            <w:r>
              <w:rPr>
                <w:b/>
                <w:color w:val="FFFFFF"/>
              </w:rPr>
              <w:t>N respondentes</w:t>
            </w:r>
          </w:p>
        </w:tc>
        <w:tc>
          <w:tcPr>
            <w:tcW w:type="dxa" w:w="1337"/>
            <w:shd w:fill="0033CC"/>
          </w:tcPr>
          <w:p>
            <w:pPr>
              <w:keepLines w:val="1"/>
              <w:keepNext w:val="1"/>
            </w:pPr>
            <w:r>
              <w:rPr>
                <w:b/>
                <w:color w:val="FFFFFF"/>
              </w:rPr>
              <w:t>IGM-MSS Mediana</w:t>
            </w:r>
          </w:p>
        </w:tc>
        <w:tc>
          <w:tcPr>
            <w:tcW w:type="dxa" w:w="1337"/>
            <w:shd w:fill="0033CC"/>
          </w:tcPr>
          <w:p>
            <w:pPr>
              <w:keepLines w:val="1"/>
              <w:keepNext w:val="1"/>
            </w:pPr>
            <w:r>
              <w:rPr>
                <w:b/>
                <w:color w:val="FFFFFF"/>
              </w:rPr>
              <w:t>IGM-MSS P25</w:t>
            </w:r>
          </w:p>
        </w:tc>
        <w:tc>
          <w:tcPr>
            <w:tcW w:type="dxa" w:w="1337"/>
            <w:shd w:fill="0033CC"/>
          </w:tcPr>
          <w:p>
            <w:pPr>
              <w:keepLines w:val="1"/>
              <w:keepNext w:val="1"/>
            </w:pPr>
            <w:r>
              <w:rPr>
                <w:b/>
                <w:color w:val="FFFFFF"/>
              </w:rPr>
              <w:t>IGM-MSS P75</w:t>
            </w:r>
          </w:p>
        </w:tc>
        <w:tc>
          <w:tcPr>
            <w:tcW w:type="dxa" w:w="1337"/>
            <w:shd w:fill="0033CC"/>
          </w:tcPr>
          <w:p>
            <w:pPr>
              <w:keepLines w:val="1"/>
              <w:keepNext w:val="1"/>
            </w:pPr>
            <w:r>
              <w:rPr>
                <w:b/>
                <w:color w:val="FFFFFF"/>
              </w:rPr>
              <w:t>MTTD Mediana</w:t>
            </w:r>
          </w:p>
        </w:tc>
        <w:tc>
          <w:tcPr>
            <w:tcW w:type="dxa" w:w="1337"/>
            <w:shd w:fill="0033CC"/>
          </w:tcPr>
          <w:p>
            <w:pPr>
              <w:keepLines w:val="1"/>
              <w:keepNext w:val="1"/>
            </w:pPr>
            <w:r>
              <w:rPr>
                <w:b/>
                <w:color w:val="FFFFFF"/>
              </w:rPr>
              <w:t>MTTR Mediana</w:t>
            </w:r>
          </w:p>
        </w:tc>
      </w:tr>
      <w:tr>
        <w:trPr>
          <w:cantSplit w:val="1"/>
        </w:trPr>
        <w:tc>
          <w:tcPr>
            <w:tcW w:type="dxa" w:w="1337"/>
          </w:tcPr>
          <w:p>
            <w:pPr>
              <w:keepLines w:val="1"/>
              <w:keepNext w:val="1"/>
            </w:pPr>
            <w:r>
              <w:t>Banca y Seguros</w:t>
            </w:r>
          </w:p>
        </w:tc>
        <w:tc>
          <w:tcPr>
            <w:tcW w:type="dxa" w:w="1337"/>
          </w:tcPr>
          <w:p>
            <w:pPr>
              <w:keepLines w:val="1"/>
              <w:keepNext w:val="1"/>
            </w:pPr>
            <w:r>
              <w:t>Ref. ENISA/AON 2025</w:t>
            </w:r>
          </w:p>
        </w:tc>
        <w:tc>
          <w:tcPr>
            <w:tcW w:type="dxa" w:w="1337"/>
          </w:tcPr>
          <w:p>
            <w:pPr>
              <w:keepLines w:val="1"/>
              <w:keepNext w:val="1"/>
            </w:pPr>
            <w:r>
              <w:t>68</w:t>
            </w:r>
          </w:p>
        </w:tc>
        <w:tc>
          <w:tcPr>
            <w:tcW w:type="dxa" w:w="1337"/>
          </w:tcPr>
          <w:p>
            <w:pPr>
              <w:keepLines w:val="1"/>
              <w:keepNext w:val="1"/>
            </w:pPr>
            <w:r>
              <w:t>55</w:t>
            </w:r>
          </w:p>
        </w:tc>
        <w:tc>
          <w:tcPr>
            <w:tcW w:type="dxa" w:w="1337"/>
          </w:tcPr>
          <w:p>
            <w:pPr>
              <w:keepLines w:val="1"/>
              <w:keepNext w:val="1"/>
            </w:pPr>
            <w:r>
              <w:t>78</w:t>
            </w:r>
          </w:p>
        </w:tc>
        <w:tc>
          <w:tcPr>
            <w:tcW w:type="dxa" w:w="1337"/>
          </w:tcPr>
          <w:p>
            <w:pPr>
              <w:keepLines w:val="1"/>
              <w:keepNext w:val="1"/>
            </w:pPr>
            <w:r>
              <w:t>&lt;1h</w:t>
            </w:r>
          </w:p>
        </w:tc>
        <w:tc>
          <w:tcPr>
            <w:tcW w:type="dxa" w:w="1337"/>
          </w:tcPr>
          <w:p>
            <w:pPr>
              <w:keepLines w:val="1"/>
              <w:keepNext w:val="1"/>
            </w:pPr>
            <w:r>
              <w:t>&lt;4h</w:t>
            </w:r>
          </w:p>
        </w:tc>
      </w:tr>
      <w:tr>
        <w:trPr>
          <w:cantSplit w:val="1"/>
        </w:trPr>
        <w:tc>
          <w:tcPr>
            <w:tcW w:type="dxa" w:w="1337"/>
          </w:tcPr>
          <w:p>
            <w:pPr>
              <w:keepLines w:val="1"/>
              <w:keepNext w:val="1"/>
            </w:pPr>
            <w:r>
              <w:t>Energía</w:t>
            </w:r>
          </w:p>
        </w:tc>
        <w:tc>
          <w:tcPr>
            <w:tcW w:type="dxa" w:w="1337"/>
          </w:tcPr>
          <w:p>
            <w:pPr>
              <w:keepLines w:val="1"/>
              <w:keepNext w:val="1"/>
            </w:pPr>
            <w:r>
              <w:t>Ref. ENISA 2025</w:t>
            </w:r>
          </w:p>
        </w:tc>
        <w:tc>
          <w:tcPr>
            <w:tcW w:type="dxa" w:w="1337"/>
          </w:tcPr>
          <w:p>
            <w:pPr>
              <w:keepLines w:val="1"/>
              <w:keepNext w:val="1"/>
            </w:pPr>
            <w:r>
              <w:t>62</w:t>
            </w:r>
          </w:p>
        </w:tc>
        <w:tc>
          <w:tcPr>
            <w:tcW w:type="dxa" w:w="1337"/>
          </w:tcPr>
          <w:p>
            <w:pPr>
              <w:keepLines w:val="1"/>
              <w:keepNext w:val="1"/>
            </w:pPr>
            <w:r>
              <w:t>48</w:t>
            </w:r>
          </w:p>
        </w:tc>
        <w:tc>
          <w:tcPr>
            <w:tcW w:type="dxa" w:w="1337"/>
          </w:tcPr>
          <w:p>
            <w:pPr>
              <w:keepLines w:val="1"/>
              <w:keepNext w:val="1"/>
            </w:pPr>
            <w:r>
              <w:t>74</w:t>
            </w:r>
          </w:p>
        </w:tc>
        <w:tc>
          <w:tcPr>
            <w:tcW w:type="dxa" w:w="1337"/>
          </w:tcPr>
          <w:p>
            <w:pPr>
              <w:keepLines w:val="1"/>
              <w:keepNext w:val="1"/>
            </w:pPr>
            <w:r>
              <w:t>&lt;4h</w:t>
            </w:r>
          </w:p>
        </w:tc>
        <w:tc>
          <w:tcPr>
            <w:tcW w:type="dxa" w:w="1337"/>
          </w:tcPr>
          <w:p>
            <w:pPr>
              <w:keepLines w:val="1"/>
              <w:keepNext w:val="1"/>
            </w:pPr>
            <w:r>
              <w:t>&lt;8h</w:t>
            </w:r>
          </w:p>
        </w:tc>
      </w:tr>
      <w:tr>
        <w:trPr>
          <w:cantSplit w:val="1"/>
        </w:trPr>
        <w:tc>
          <w:tcPr>
            <w:tcW w:type="dxa" w:w="1337"/>
          </w:tcPr>
          <w:p>
            <w:pPr>
              <w:keepLines w:val="1"/>
              <w:keepNext w:val="1"/>
            </w:pPr>
            <w:r>
              <w:t>Administración Pública</w:t>
            </w:r>
          </w:p>
        </w:tc>
        <w:tc>
          <w:tcPr>
            <w:tcW w:type="dxa" w:w="1337"/>
          </w:tcPr>
          <w:p>
            <w:pPr>
              <w:keepLines w:val="1"/>
              <w:keepNext w:val="1"/>
            </w:pPr>
            <w:r>
              <w:t>Ref. CCN/INCIBE 2025</w:t>
            </w:r>
          </w:p>
        </w:tc>
        <w:tc>
          <w:tcPr>
            <w:tcW w:type="dxa" w:w="1337"/>
          </w:tcPr>
          <w:p>
            <w:pPr>
              <w:keepLines w:val="1"/>
              <w:keepNext w:val="1"/>
            </w:pPr>
            <w:r>
              <w:t>51</w:t>
            </w:r>
          </w:p>
        </w:tc>
        <w:tc>
          <w:tcPr>
            <w:tcW w:type="dxa" w:w="1337"/>
          </w:tcPr>
          <w:p>
            <w:pPr>
              <w:keepLines w:val="1"/>
              <w:keepNext w:val="1"/>
            </w:pPr>
            <w:r>
              <w:t>38</w:t>
            </w:r>
          </w:p>
        </w:tc>
        <w:tc>
          <w:tcPr>
            <w:tcW w:type="dxa" w:w="1337"/>
          </w:tcPr>
          <w:p>
            <w:pPr>
              <w:keepLines w:val="1"/>
              <w:keepNext w:val="1"/>
            </w:pPr>
            <w:r>
              <w:t>64</w:t>
            </w:r>
          </w:p>
        </w:tc>
        <w:tc>
          <w:tcPr>
            <w:tcW w:type="dxa" w:w="1337"/>
          </w:tcPr>
          <w:p>
            <w:pPr>
              <w:keepLines w:val="1"/>
              <w:keepNext w:val="1"/>
            </w:pPr>
            <w:r>
              <w:t>&lt;24h</w:t>
            </w:r>
          </w:p>
        </w:tc>
        <w:tc>
          <w:tcPr>
            <w:tcW w:type="dxa" w:w="1337"/>
          </w:tcPr>
          <w:p>
            <w:pPr>
              <w:keepLines w:val="1"/>
              <w:keepNext w:val="1"/>
            </w:pPr>
            <w:r>
              <w:t>&lt;48h</w:t>
            </w:r>
          </w:p>
        </w:tc>
      </w:tr>
      <w:tr>
        <w:trPr>
          <w:cantSplit w:val="1"/>
        </w:trPr>
        <w:tc>
          <w:tcPr>
            <w:tcW w:type="dxa" w:w="1337"/>
          </w:tcPr>
          <w:p>
            <w:pPr>
              <w:keepLines w:val="1"/>
              <w:keepNext w:val="1"/>
            </w:pPr>
            <w:r>
              <w:t>Sanidad</w:t>
            </w:r>
          </w:p>
        </w:tc>
        <w:tc>
          <w:tcPr>
            <w:tcW w:type="dxa" w:w="1337"/>
          </w:tcPr>
          <w:p>
            <w:pPr>
              <w:keepLines w:val="1"/>
              <w:keepNext w:val="1"/>
            </w:pPr>
            <w:r>
              <w:t>Ref. ENS Sanitario 2025</w:t>
            </w:r>
          </w:p>
        </w:tc>
        <w:tc>
          <w:tcPr>
            <w:tcW w:type="dxa" w:w="1337"/>
          </w:tcPr>
          <w:p>
            <w:pPr>
              <w:keepLines w:val="1"/>
              <w:keepNext w:val="1"/>
            </w:pPr>
            <w:r>
              <w:t>47</w:t>
            </w:r>
          </w:p>
        </w:tc>
        <w:tc>
          <w:tcPr>
            <w:tcW w:type="dxa" w:w="1337"/>
          </w:tcPr>
          <w:p>
            <w:pPr>
              <w:keepLines w:val="1"/>
              <w:keepNext w:val="1"/>
            </w:pPr>
            <w:r>
              <w:t>35</w:t>
            </w:r>
          </w:p>
        </w:tc>
        <w:tc>
          <w:tcPr>
            <w:tcW w:type="dxa" w:w="1337"/>
          </w:tcPr>
          <w:p>
            <w:pPr>
              <w:keepLines w:val="1"/>
              <w:keepNext w:val="1"/>
            </w:pPr>
            <w:r>
              <w:t>62</w:t>
            </w:r>
          </w:p>
        </w:tc>
        <w:tc>
          <w:tcPr>
            <w:tcW w:type="dxa" w:w="1337"/>
          </w:tcPr>
          <w:p>
            <w:pPr>
              <w:keepLines w:val="1"/>
              <w:keepNext w:val="1"/>
            </w:pPr>
            <w:r>
              <w:t>&lt;24h</w:t>
            </w:r>
          </w:p>
        </w:tc>
        <w:tc>
          <w:tcPr>
            <w:tcW w:type="dxa" w:w="1337"/>
          </w:tcPr>
          <w:p>
            <w:pPr>
              <w:keepLines w:val="1"/>
              <w:keepNext w:val="1"/>
            </w:pPr>
            <w:r>
              <w:t>&lt;48h</w:t>
            </w:r>
          </w:p>
        </w:tc>
      </w:tr>
      <w:tr>
        <w:trPr>
          <w:cantSplit w:val="1"/>
        </w:trPr>
        <w:tc>
          <w:tcPr>
            <w:tcW w:type="dxa" w:w="1337"/>
          </w:tcPr>
          <w:p>
            <w:pPr>
              <w:keepLines w:val="1"/>
              <w:keepNext w:val="1"/>
            </w:pPr>
            <w:r>
              <w:t>Manufactura/OT</w:t>
            </w:r>
          </w:p>
        </w:tc>
        <w:tc>
          <w:tcPr>
            <w:tcW w:type="dxa" w:w="1337"/>
          </w:tcPr>
          <w:p>
            <w:pPr>
              <w:keepLines w:val="1"/>
              <w:keepNext w:val="1"/>
            </w:pPr>
            <w:r>
              <w:t>Ref. ENISA OT 2025</w:t>
            </w:r>
          </w:p>
        </w:tc>
        <w:tc>
          <w:tcPr>
            <w:tcW w:type="dxa" w:w="1337"/>
          </w:tcPr>
          <w:p>
            <w:pPr>
              <w:keepLines w:val="1"/>
              <w:keepNext w:val="1"/>
            </w:pPr>
            <w:r>
              <w:t>42</w:t>
            </w:r>
          </w:p>
        </w:tc>
        <w:tc>
          <w:tcPr>
            <w:tcW w:type="dxa" w:w="1337"/>
          </w:tcPr>
          <w:p>
            <w:pPr>
              <w:keepLines w:val="1"/>
              <w:keepNext w:val="1"/>
            </w:pPr>
            <w:r>
              <w:t>28</w:t>
            </w:r>
          </w:p>
        </w:tc>
        <w:tc>
          <w:tcPr>
            <w:tcW w:type="dxa" w:w="1337"/>
          </w:tcPr>
          <w:p>
            <w:pPr>
              <w:keepLines w:val="1"/>
              <w:keepNext w:val="1"/>
            </w:pPr>
            <w:r>
              <w:t>58</w:t>
            </w:r>
          </w:p>
        </w:tc>
        <w:tc>
          <w:tcPr>
            <w:tcW w:type="dxa" w:w="1337"/>
          </w:tcPr>
          <w:p>
            <w:pPr>
              <w:keepLines w:val="1"/>
              <w:keepNext w:val="1"/>
            </w:pPr>
            <w:r>
              <w:t>&lt;8h</w:t>
            </w:r>
          </w:p>
        </w:tc>
        <w:tc>
          <w:tcPr>
            <w:tcW w:type="dxa" w:w="1337"/>
          </w:tcPr>
          <w:p>
            <w:pPr>
              <w:keepLines w:val="1"/>
              <w:keepNext w:val="1"/>
            </w:pPr>
            <w:r>
              <w:t>&lt;24h</w:t>
            </w:r>
          </w:p>
        </w:tc>
      </w:tr>
      <w:tr>
        <w:trPr>
          <w:cantSplit w:val="1"/>
        </w:trPr>
        <w:tc>
          <w:tcPr>
            <w:tcW w:type="dxa" w:w="1337"/>
          </w:tcPr>
          <w:p>
            <w:pPr>
              <w:keepLines w:val="1"/>
              <w:keepNext w:val="1"/>
            </w:pPr>
            <w:r>
              <w:t>Agroindustria y Logística</w:t>
            </w:r>
          </w:p>
        </w:tc>
        <w:tc>
          <w:tcPr>
            <w:tcW w:type="dxa" w:w="1337"/>
          </w:tcPr>
          <w:p>
            <w:pPr>
              <w:keepLines w:val="1"/>
              <w:keepNext w:val="1"/>
            </w:pPr>
            <w:r>
              <w:t>Ref. AON España 2025</w:t>
            </w:r>
          </w:p>
        </w:tc>
        <w:tc>
          <w:tcPr>
            <w:tcW w:type="dxa" w:w="1337"/>
          </w:tcPr>
          <w:p>
            <w:pPr>
              <w:keepLines w:val="1"/>
              <w:keepNext w:val="1"/>
            </w:pPr>
            <w:r>
              <w:t>34</w:t>
            </w:r>
          </w:p>
        </w:tc>
        <w:tc>
          <w:tcPr>
            <w:tcW w:type="dxa" w:w="1337"/>
          </w:tcPr>
          <w:p>
            <w:pPr>
              <w:keepLines w:val="1"/>
              <w:keepNext w:val="1"/>
            </w:pPr>
            <w:r>
              <w:t>22</w:t>
            </w:r>
          </w:p>
        </w:tc>
        <w:tc>
          <w:tcPr>
            <w:tcW w:type="dxa" w:w="1337"/>
          </w:tcPr>
          <w:p>
            <w:pPr>
              <w:keepLines w:val="1"/>
              <w:keepNext w:val="1"/>
            </w:pPr>
            <w:r>
              <w:t>48</w:t>
            </w:r>
          </w:p>
        </w:tc>
        <w:tc>
          <w:tcPr>
            <w:tcW w:type="dxa" w:w="1337"/>
          </w:tcPr>
          <w:p>
            <w:pPr>
              <w:keepLines w:val="1"/>
              <w:keepNext w:val="1"/>
            </w:pPr>
            <w:r>
              <w:t>&gt;24h</w:t>
            </w:r>
          </w:p>
        </w:tc>
        <w:tc>
          <w:tcPr>
            <w:tcW w:type="dxa" w:w="1337"/>
          </w:tcPr>
          <w:p>
            <w:pPr>
              <w:keepLines w:val="1"/>
              <w:keepNext w:val="1"/>
            </w:pPr>
            <w:r>
              <w:t>&gt;48h</w:t>
            </w:r>
          </w:p>
        </w:tc>
      </w:tr>
      <w:tr>
        <w:trPr>
          <w:cantSplit w:val="1"/>
        </w:trPr>
        <w:tc>
          <w:tcPr>
            <w:tcW w:type="dxa" w:w="1337"/>
          </w:tcPr>
          <w:p>
            <w:pPr>
              <w:keepLines w:val="1"/>
              <w:keepNext w:val="1"/>
            </w:pPr>
            <w:r>
              <w:t>Media mercado España</w:t>
            </w:r>
          </w:p>
        </w:tc>
        <w:tc>
          <w:tcPr>
            <w:tcW w:type="dxa" w:w="1337"/>
          </w:tcPr>
          <w:p>
            <w:pPr>
              <w:keepLines w:val="1"/>
              <w:keepNext w:val="1"/>
            </w:pPr>
            <w:r>
              <w:t>Balance INCIBE 2025</w:t>
            </w:r>
          </w:p>
        </w:tc>
        <w:tc>
          <w:tcPr>
            <w:tcW w:type="dxa" w:w="1337"/>
          </w:tcPr>
          <w:p>
            <w:pPr>
              <w:keepLines w:val="1"/>
              <w:keepNext w:val="1"/>
            </w:pPr>
            <w:r>
              <w:t>48</w:t>
            </w:r>
          </w:p>
        </w:tc>
        <w:tc>
          <w:tcPr>
            <w:tcW w:type="dxa" w:w="1337"/>
          </w:tcPr>
          <w:p>
            <w:pPr>
              <w:keepLines w:val="1"/>
              <w:keepNext w:val="1"/>
            </w:pPr>
            <w:r>
              <w:t>32</w:t>
            </w:r>
          </w:p>
        </w:tc>
        <w:tc>
          <w:tcPr>
            <w:tcW w:type="dxa" w:w="1337"/>
          </w:tcPr>
          <w:p>
            <w:pPr>
              <w:keepLines w:val="1"/>
              <w:keepNext w:val="1"/>
            </w:pPr>
            <w:r>
              <w:t>65</w:t>
            </w:r>
          </w:p>
        </w:tc>
        <w:tc>
          <w:tcPr>
            <w:tcW w:type="dxa" w:w="1337"/>
          </w:tcPr>
          <w:p>
            <w:pPr>
              <w:keepLines w:val="1"/>
              <w:keepNext w:val="1"/>
            </w:pPr>
            <w:r>
              <w:t>&lt;24h</w:t>
            </w:r>
          </w:p>
        </w:tc>
        <w:tc>
          <w:tcPr>
            <w:tcW w:type="dxa" w:w="1337"/>
          </w:tcPr>
          <w:p>
            <w:pPr>
              <w:keepLines w:val="1"/>
              <w:keepNext w:val="1"/>
            </w:pPr>
            <w:r>
              <w:t>&lt;48h</w:t>
            </w:r>
          </w:p>
        </w:tc>
      </w:tr>
      <w:tr>
        <w:trPr>
          <w:cantSplit w:val="1"/>
        </w:trPr>
        <w:tc>
          <w:tcPr>
            <w:tcW w:type="dxa" w:w="1337"/>
          </w:tcPr>
          <w:p>
            <w:pPr>
              <w:keepLines w:val="1"/>
            </w:pPr>
            <w:r>
              <w:t>Media mercado UE</w:t>
            </w:r>
          </w:p>
        </w:tc>
        <w:tc>
          <w:tcPr>
            <w:tcW w:type="dxa" w:w="1337"/>
          </w:tcPr>
          <w:p>
            <w:pPr>
              <w:keepLines w:val="1"/>
            </w:pPr>
            <w:r>
              <w:t>ENISA MSS 2025</w:t>
            </w:r>
          </w:p>
        </w:tc>
        <w:tc>
          <w:tcPr>
            <w:tcW w:type="dxa" w:w="1337"/>
          </w:tcPr>
          <w:p>
            <w:pPr>
              <w:keepLines w:val="1"/>
            </w:pPr>
            <w:r>
              <w:t>52</w:t>
            </w:r>
          </w:p>
        </w:tc>
        <w:tc>
          <w:tcPr>
            <w:tcW w:type="dxa" w:w="1337"/>
          </w:tcPr>
          <w:p>
            <w:pPr>
              <w:keepLines w:val="1"/>
            </w:pPr>
            <w:r>
              <w:t>38</w:t>
            </w:r>
          </w:p>
        </w:tc>
        <w:tc>
          <w:tcPr>
            <w:tcW w:type="dxa" w:w="1337"/>
          </w:tcPr>
          <w:p>
            <w:pPr>
              <w:keepLines w:val="1"/>
            </w:pPr>
            <w:r>
              <w:t>68</w:t>
            </w:r>
          </w:p>
        </w:tc>
        <w:tc>
          <w:tcPr>
            <w:tcW w:type="dxa" w:w="1337"/>
          </w:tcPr>
          <w:p>
            <w:pPr>
              <w:keepLines w:val="1"/>
            </w:pPr>
            <w:r>
              <w:t>&lt;8h</w:t>
            </w:r>
          </w:p>
        </w:tc>
        <w:tc>
          <w:tcPr>
            <w:tcW w:type="dxa" w:w="1337"/>
          </w:tcPr>
          <w:p>
            <w:pPr>
              <w:keepLines w:val="1"/>
            </w:pPr>
            <w:r>
              <w:t>&lt;24h</w:t>
            </w:r>
          </w:p>
        </w:tc>
      </w:tr>
    </w:tbl>
    <w:p/>
    <w:p>
      <w:r>
        <w:rPr>
          <w:i/>
        </w:rPr>
        <w:t>Nota: Estos valores son benchmarks estimados construidos a partir de las fuentes documentales del informe MSS 2025-2026. Deben sustituirse por datos empíricos cuando el instrumento acumule N&gt;30 respuestas reales por sector.</w:t>
      </w:r>
    </w:p>
    <w:p>
      <w:r>
        <w:rPr>
          <w:b/>
        </w:rPr>
        <w:t>Fórmulas de comparación:</w:t>
      </w:r>
    </w:p>
    <w:p>
      <w:pPr>
        <w:pStyle w:val="NoSpacing"/>
        <w:keepLines/>
        <w:shd w:fill="F5F5F5"/>
      </w:pPr>
      <w:r>
        <w:rPr>
          <w:rFonts w:ascii="Courier New" w:hAnsi="Courier New"/>
          <w:sz w:val="18"/>
        </w:rPr>
        <w:t>// Diferencia respecto a mediana sectorial</w:t>
        <w:br/>
        <w:t>Delta_IGM = IGM_MSS_Organizacion - Benchmark_Mediana_Sector</w:t>
        <w:br/>
        <w:br/>
        <w:t>// Percentil estimado (interpolación lineal entre P25 y P75)</w:t>
        <w:br/>
        <w:t xml:space="preserve">Percentil_estimado = SI(IGM_MSS_Org &lt;= Benchmark_P25, </w:t>
        <w:br/>
        <w:t xml:space="preserve">                        "&lt;P25",</w:t>
        <w:br/>
        <w:t xml:space="preserve">                        SI(IGM_MSS_Org &gt;= Benchmark_P75, </w:t>
        <w:br/>
        <w:t xml:space="preserve">                           "&gt;P75",</w:t>
        <w:br/>
        <w:t xml:space="preserve">                           25 + (IGM_MSS_Org - Benchmark_P25) / </w:t>
        <w:br/>
        <w:t xml:space="preserve">                           (Benchmark_P75 - Benchmark_P25) × 50))</w:t>
        <w:br/>
      </w:r>
    </w:p>
    <w:p>
      <w:pPr>
        <w:pStyle w:val="Heading3"/>
        <w:keepNext/>
        <w:keepLines/>
      </w:pPr>
      <w:r>
        <w:t>HOJA 6 — «Dashboard_Visual»</w:t>
      </w:r>
    </w:p>
    <w:p>
      <w:r>
        <w:rPr>
          <w:i/>
        </w:rPr>
        <w:t>Panel de visualización ejecutiva (gráficos automáticos)</w:t>
      </w:r>
    </w:p>
    <w:p>
      <w:r>
        <w:rPr>
          <w:b/>
        </w:rPr>
        <w:t>Gráficos incluidos (se generan automáticamente con los datos calculados):</w:t>
      </w:r>
    </w:p>
    <w:p>
      <w:pPr>
        <w:pStyle w:val="ListNumber"/>
        <w:keepLines w:val="1"/>
        <w:keepNext w:val="1"/>
        <w:widowControl w:val="1"/>
      </w:pPr>
      <w:r>
        <w:t>Gráfico de radar de 5 pilares (Spider Chart):</w:t>
      </w:r>
    </w:p>
    <w:p>
      <w:pPr>
        <w:pStyle w:val="ListNumber"/>
        <w:keepLines w:val="1"/>
        <w:keepNext w:val="1"/>
        <w:widowControl w:val="1"/>
      </w:pPr>
      <w:r>
        <w:t>Eje 1: Pilar I — Gobernanza (0-100)</w:t>
      </w:r>
    </w:p>
    <w:p>
      <w:pPr>
        <w:pStyle w:val="ListNumber"/>
        <w:keepLines w:val="1"/>
        <w:keepNext w:val="1"/>
        <w:widowControl w:val="1"/>
      </w:pPr>
      <w:r>
        <w:t>Eje 2: Pilar II — Detección (0-100)</w:t>
      </w:r>
    </w:p>
    <w:p>
      <w:pPr>
        <w:pStyle w:val="ListNumber"/>
        <w:keepLines w:val="1"/>
        <w:keepNext w:val="1"/>
        <w:widowControl w:val="1"/>
      </w:pPr>
      <w:r>
        <w:t>Eje 3: Pilar III — Cumplimiento (0-100)</w:t>
      </w:r>
    </w:p>
    <w:p>
      <w:pPr>
        <w:pStyle w:val="ListNumber"/>
        <w:keepLines w:val="1"/>
        <w:keepNext w:val="1"/>
        <w:widowControl w:val="1"/>
      </w:pPr>
      <w:r>
        <w:t>Eje 4: Pilar IV — Resiliencia (0-100)</w:t>
      </w:r>
    </w:p>
    <w:p>
      <w:pPr>
        <w:pStyle w:val="ListNumber"/>
        <w:keepLines w:val="1"/>
        <w:keepNext w:val="1"/>
        <w:widowControl w:val="1"/>
      </w:pPr>
      <w:r>
        <w:t>Eje 5: Pilar V — Tecnología (0-100)</w:t>
      </w:r>
    </w:p>
    <w:p>
      <w:pPr>
        <w:pStyle w:val="ListNumber"/>
        <w:keepLines w:val="1"/>
        <w:keepNext w:val="1"/>
        <w:widowControl w:val="1"/>
      </w:pPr>
      <w:r>
        <w:t>Serie 1: Puntuación organización (azul)</w:t>
      </w:r>
    </w:p>
    <w:p>
      <w:pPr>
        <w:pStyle w:val="ListNumber"/>
        <w:keepLines w:val="1"/>
        <w:keepNext w:val="1"/>
        <w:widowControl w:val="1"/>
      </w:pPr>
      <w:r>
        <w:br/>
        <w:t>Serie 2: Benchmark sectorial (gris punteado)</w:t>
        <w:br/>
      </w:r>
    </w:p>
    <w:p>
      <w:pPr>
        <w:pStyle w:val="ListNumber"/>
        <w:keepLines w:val="1"/>
        <w:keepNext w:val="1"/>
        <w:widowControl w:val="1"/>
      </w:pPr>
      <w:r>
        <w:br/>
        <w:t>Velocímetro del IGM-MSS:</w:t>
        <w:br/>
      </w:r>
    </w:p>
    <w:p>
      <w:pPr>
        <w:pStyle w:val="ListNumber"/>
        <w:keepLines w:val="1"/>
        <w:keepNext w:val="1"/>
        <w:widowControl w:val="1"/>
      </w:pPr>
      <w:r>
        <w:t>Indicador tipo «gauge» de 0 a 100</w:t>
      </w:r>
    </w:p>
    <w:p>
      <w:pPr>
        <w:pStyle w:val="ListNumber"/>
        <w:keepLines w:val="1"/>
        <w:keepNext w:val="1"/>
        <w:widowControl w:val="1"/>
      </w:pPr>
      <w:r>
        <w:br/>
        <w:t>Zonas de color: 0-20 (rojo), 21-40 (naranja), 41-60 (amarillo), 61-80 (verde claro), 81-100 (verde)</w:t>
        <w:br/>
      </w:r>
    </w:p>
    <w:p>
      <w:pPr>
        <w:pStyle w:val="ListNumber"/>
        <w:keepLines w:val="1"/>
        <w:keepNext w:val="1"/>
        <w:widowControl w:val="1"/>
      </w:pPr>
      <w:r>
        <w:br/>
        <w:t>Gráfico de barras comparativo de pilares:</w:t>
        <w:br/>
      </w:r>
    </w:p>
    <w:p>
      <w:pPr>
        <w:pStyle w:val="ListNumber"/>
        <w:keepLines w:val="1"/>
        <w:keepNext w:val="1"/>
        <w:widowControl w:val="1"/>
      </w:pPr>
      <w:r>
        <w:br/>
        <w:t>Barras de la organización vs. benchmark sectorial vs. benchmark UE</w:t>
        <w:br/>
      </w:r>
    </w:p>
    <w:p>
      <w:pPr>
        <w:pStyle w:val="ListNumber"/>
        <w:keepLines w:val="1"/>
        <w:keepNext w:val="1"/>
        <w:widowControl w:val="1"/>
      </w:pPr>
      <w:r>
        <w:br/>
        <w:t>Gráfico de análisis de sensibilidad ROSI:</w:t>
        <w:br/>
      </w:r>
    </w:p>
    <w:p>
      <w:pPr>
        <w:pStyle w:val="ListNumber"/>
        <w:keepLines w:val="1"/>
        <w:keepNext w:val="1"/>
        <w:widowControl w:val="1"/>
      </w:pPr>
      <w:r>
        <w:t>Mapa de calor (heatmap) de la tabla de escenarios</w:t>
      </w:r>
    </w:p>
    <w:p>
      <w:pPr>
        <w:pStyle w:val="ListNumber"/>
        <w:keepLines w:val="1"/>
        <w:keepNext w:val="1"/>
        <w:widowControl w:val="1"/>
      </w:pPr>
      <w:r>
        <w:br/>
        <w:t>Colores: verde (ROSI&gt;100%), amarillo (0-100%), rojo (ROSI&lt;0%)</w:t>
        <w:br/>
      </w:r>
    </w:p>
    <w:p>
      <w:pPr>
        <w:pStyle w:val="ListNumber"/>
        <w:keepLines w:val="1"/>
        <w:keepNext w:val="1"/>
        <w:widowControl w:val="1"/>
      </w:pPr>
      <w:r>
        <w:br/>
        <w:t>Gráfico de brechas prioritarias:</w:t>
        <w:br/>
      </w:r>
    </w:p>
    <w:p>
      <w:pPr>
        <w:pStyle w:val="ListNumber"/>
        <w:keepLines w:val="1"/>
        <w:keepNext w:val="1"/>
        <w:widowControl w:val="1"/>
      </w:pPr>
      <w:r>
        <w:t>Barras horizontales ordenadas de mayor a menor brecha respecto al benchmark</w:t>
      </w:r>
    </w:p>
    <w:p>
      <w:pPr>
        <w:pStyle w:val="ListNumber"/>
        <w:keepLines w:val="1"/>
        <w:widowControl w:val="1"/>
      </w:pPr>
      <w:r>
        <w:t>Top 5 áreas de mejora resaltadas</w:t>
      </w:r>
    </w:p>
    <w:p>
      <w:r>
        <w:t>Serie 2: Benchmark sectorial (gris punteado)</w:t>
      </w:r>
    </w:p>
    <w:p>
      <w:r>
        <w:rPr>
          <w:b/>
        </w:rPr>
        <w:t>Velocímetro del IGM-MSS:</w:t>
      </w:r>
    </w:p>
    <w:p>
      <w:r>
        <w:t>Zonas de color: 0-20 (rojo), 21-40 (naranja), 41-60 (amarillo), 61-80 (verde claro), 81-100 (verde)</w:t>
      </w:r>
    </w:p>
    <w:p>
      <w:r>
        <w:rPr>
          <w:b/>
        </w:rPr>
        <w:t>Gráfico de barras comparativo de pilares:</w:t>
      </w:r>
    </w:p>
    <w:p>
      <w:r>
        <w:t>Barras de la organización vs. benchmark sectorial vs. benchmark UE</w:t>
      </w:r>
    </w:p>
    <w:p>
      <w:r>
        <w:rPr>
          <w:b/>
        </w:rPr>
        <w:t>Gráfico de análisis de sensibilidad ROSI:</w:t>
      </w:r>
    </w:p>
    <w:p>
      <w:r>
        <w:t>Colores: verde (ROSI&gt;100%), amarillo (0-100%), rojo (ROSI&lt;0%)</w:t>
      </w:r>
    </w:p>
    <w:p>
      <w:r>
        <w:rPr>
          <w:b/>
        </w:rPr>
        <w:t>Gráfico de brechas prioritarias:</w:t>
      </w:r>
    </w:p>
    <w:p>
      <w:pPr>
        <w:pStyle w:val="Heading3"/>
        <w:keepNext/>
        <w:keepLines/>
      </w:pPr>
      <w:r>
        <w:t>HOJA 7 — «Plan_Mejora»</w:t>
      </w:r>
    </w:p>
    <w:p>
      <w:r>
        <w:rPr>
          <w:i/>
        </w:rPr>
        <w:t>Generador automático de hoja de ruta de mejora</w:t>
      </w:r>
    </w:p>
    <w:p>
      <w:r>
        <w:t>La hoja utiliza las puntuaciones de Hoja 1 para generar automáticamente las recomendaciones de mejora ordenadas por prioridad:</w:t>
      </w:r>
    </w:p>
    <w:p>
      <w:r>
        <w:rPr>
          <w:b/>
        </w:rPr>
        <w:t>Lógica de priorización:</w:t>
      </w:r>
    </w:p>
    <w:p>
      <w:pPr>
        <w:pStyle w:val="NoSpacing"/>
        <w:keepLines/>
        <w:shd w:fill="F5F5F5"/>
      </w:pPr>
      <w:r>
        <w:rPr>
          <w:rFonts w:ascii="Courier New" w:hAnsi="Courier New"/>
          <w:sz w:val="18"/>
        </w:rPr>
        <w:t>// Para cada pregunta con puntuación &lt; 3:</w:t>
        <w:br/>
        <w:t>Brecha = 3 - Puntuacion_Pregunta  // Brecha respecto al nivel objetivo "Definido"</w:t>
        <w:br/>
        <w:t>Peso_Normativo = BUSCARV(Pregunta_ID, Tabla_Pesos_Normativos)  // 1=bajo, 2=medio, 3=alto</w:t>
        <w:br/>
        <w:t>Impacto_ROSI = BUSCARV(Pregunta_ID, Tabla_Impacto_ROSI)  // 1=bajo, 2=medio, 3=alto</w:t>
        <w:br/>
        <w:t>Facilidad = BUSCARV(Pregunta_ID, Tabla_Facilidad)  // 1=difícil, 2=medio, 3=fácil</w:t>
        <w:br/>
        <w:br/>
        <w:t>Prioridad_Compuesta = (Brecha × 2) + (Peso_Normativo × 1.5) + (Impacto_ROSI × 1.5) + (Facilidad × 0.5)</w:t>
        <w:br/>
      </w:r>
    </w:p>
    <w:p>
      <w:r>
        <w:rPr>
          <w:b/>
        </w:rPr>
        <w:t>Tabla de salida de Plan de Mejora:</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rPr>
          <w:cantSplit w:val="1"/>
        </w:trPr>
        <w:tc>
          <w:tcPr>
            <w:tcW w:type="dxa" w:w="1040"/>
            <w:shd w:fill="0033CC"/>
          </w:tcPr>
          <w:p>
            <w:pPr>
              <w:keepLines w:val="1"/>
              <w:keepNext w:val="1"/>
            </w:pPr>
            <w:r>
              <w:rPr>
                <w:b/>
                <w:color w:val="FFFFFF"/>
              </w:rPr>
              <w:t>Rank</w:t>
            </w:r>
          </w:p>
        </w:tc>
        <w:tc>
          <w:tcPr>
            <w:tcW w:type="dxa" w:w="1040"/>
            <w:shd w:fill="0033CC"/>
          </w:tcPr>
          <w:p>
            <w:pPr>
              <w:keepLines w:val="1"/>
              <w:keepNext w:val="1"/>
            </w:pPr>
            <w:r>
              <w:rPr>
                <w:b/>
                <w:color w:val="FFFFFF"/>
              </w:rPr>
              <w:t>Pregunta</w:t>
            </w:r>
          </w:p>
        </w:tc>
        <w:tc>
          <w:tcPr>
            <w:tcW w:type="dxa" w:w="1040"/>
            <w:shd w:fill="0033CC"/>
          </w:tcPr>
          <w:p>
            <w:pPr>
              <w:keepLines w:val="1"/>
              <w:keepNext w:val="1"/>
            </w:pPr>
            <w:r>
              <w:rPr>
                <w:b/>
                <w:color w:val="FFFFFF"/>
              </w:rPr>
              <w:t>Área de mejora</w:t>
            </w:r>
          </w:p>
        </w:tc>
        <w:tc>
          <w:tcPr>
            <w:tcW w:type="dxa" w:w="1040"/>
            <w:shd w:fill="0033CC"/>
          </w:tcPr>
          <w:p>
            <w:pPr>
              <w:keepLines w:val="1"/>
              <w:keepNext w:val="1"/>
            </w:pPr>
            <w:r>
              <w:rPr>
                <w:b/>
                <w:color w:val="FFFFFF"/>
              </w:rPr>
              <w:t>Brecha actual</w:t>
            </w:r>
          </w:p>
        </w:tc>
        <w:tc>
          <w:tcPr>
            <w:tcW w:type="dxa" w:w="1040"/>
            <w:shd w:fill="0033CC"/>
          </w:tcPr>
          <w:p>
            <w:pPr>
              <w:keepLines w:val="1"/>
              <w:keepNext w:val="1"/>
            </w:pPr>
            <w:r>
              <w:rPr>
                <w:b/>
                <w:color w:val="FFFFFF"/>
              </w:rPr>
              <w:t>Objetivo 6m</w:t>
            </w:r>
          </w:p>
        </w:tc>
        <w:tc>
          <w:tcPr>
            <w:tcW w:type="dxa" w:w="1040"/>
            <w:shd w:fill="0033CC"/>
          </w:tcPr>
          <w:p>
            <w:pPr>
              <w:keepLines w:val="1"/>
              <w:keepNext w:val="1"/>
            </w:pPr>
            <w:r>
              <w:rPr>
                <w:b/>
                <w:color w:val="FFFFFF"/>
              </w:rPr>
              <w:t>Objetivo 12m</w:t>
            </w:r>
          </w:p>
        </w:tc>
        <w:tc>
          <w:tcPr>
            <w:tcW w:type="dxa" w:w="1040"/>
            <w:shd w:fill="0033CC"/>
          </w:tcPr>
          <w:p>
            <w:pPr>
              <w:keepLines w:val="1"/>
              <w:keepNext w:val="1"/>
            </w:pPr>
            <w:r>
              <w:rPr>
                <w:b/>
                <w:color w:val="FFFFFF"/>
              </w:rPr>
              <w:t>Requisito normativo</w:t>
            </w:r>
          </w:p>
        </w:tc>
        <w:tc>
          <w:tcPr>
            <w:tcW w:type="dxa" w:w="1040"/>
            <w:shd w:fill="0033CC"/>
          </w:tcPr>
          <w:p>
            <w:pPr>
              <w:keepLines w:val="1"/>
              <w:keepNext w:val="1"/>
            </w:pPr>
            <w:r>
              <w:rPr>
                <w:b/>
                <w:color w:val="FFFFFF"/>
              </w:rPr>
              <w:t>Estimación esfuerzo</w:t>
            </w:r>
          </w:p>
        </w:tc>
        <w:tc>
          <w:tcPr>
            <w:tcW w:type="dxa" w:w="1040"/>
            <w:shd w:fill="0033CC"/>
          </w:tcPr>
          <w:p>
            <w:pPr>
              <w:keepLines w:val="1"/>
              <w:keepNext w:val="1"/>
            </w:pPr>
            <w:r>
              <w:rPr>
                <w:b/>
                <w:color w:val="FFFFFF"/>
              </w:rPr>
              <w:t>Estimación coste</w:t>
            </w:r>
          </w:p>
        </w:tc>
      </w:tr>
      <w:tr>
        <w:trPr>
          <w:cantSplit w:val="1"/>
        </w:trPr>
        <w:tc>
          <w:tcPr>
            <w:tcW w:type="dxa" w:w="1040"/>
          </w:tcPr>
          <w:p>
            <w:pPr>
              <w:keepLines w:val="1"/>
              <w:keepNext w:val="1"/>
            </w:pPr>
            <w:r>
              <w:t>1</w:t>
            </w:r>
          </w:p>
        </w:tc>
        <w:tc>
          <w:tcPr>
            <w:tcW w:type="dxa" w:w="1040"/>
          </w:tcPr>
          <w:p>
            <w:pPr>
              <w:keepLines w:val="1"/>
              <w:keepNext w:val="1"/>
            </w:pPr>
            <w:r>
              <w:t>P6.3</w:t>
            </w:r>
          </w:p>
        </w:tc>
        <w:tc>
          <w:tcPr>
            <w:tcW w:type="dxa" w:w="1040"/>
          </w:tcPr>
          <w:p>
            <w:pPr>
              <w:keepLines w:val="1"/>
              <w:keepNext w:val="1"/>
            </w:pPr>
            <w:r>
              <w:t>Implementar MFA universal</w:t>
            </w:r>
          </w:p>
        </w:tc>
        <w:tc>
          <w:tcPr>
            <w:tcW w:type="dxa" w:w="1040"/>
          </w:tcPr>
          <w:p>
            <w:pPr>
              <w:keepLines w:val="1"/>
              <w:keepNext w:val="1"/>
            </w:pPr>
            <w:r>
              <w:t>0 → 2</w:t>
            </w:r>
          </w:p>
        </w:tc>
        <w:tc>
          <w:tcPr>
            <w:tcW w:type="dxa" w:w="1040"/>
          </w:tcPr>
          <w:p>
            <w:pPr>
              <w:keepLines w:val="1"/>
              <w:keepNext w:val="1"/>
            </w:pPr>
            <w:r>
              <w:t>2</w:t>
            </w:r>
          </w:p>
        </w:tc>
        <w:tc>
          <w:tcPr>
            <w:tcW w:type="dxa" w:w="1040"/>
          </w:tcPr>
          <w:p>
            <w:pPr>
              <w:keepLines w:val="1"/>
              <w:keepNext w:val="1"/>
            </w:pPr>
            <w:r>
              <w:t>4</w:t>
            </w:r>
          </w:p>
        </w:tc>
        <w:tc>
          <w:tcPr>
            <w:tcW w:type="dxa" w:w="1040"/>
          </w:tcPr>
          <w:p>
            <w:pPr>
              <w:keepLines w:val="1"/>
              <w:keepNext w:val="1"/>
            </w:pPr>
            <w:r>
              <w:t>NIS2 Art.21.2.j</w:t>
            </w:r>
          </w:p>
        </w:tc>
        <w:tc>
          <w:tcPr>
            <w:tcW w:type="dxa" w:w="1040"/>
          </w:tcPr>
          <w:p>
            <w:pPr>
              <w:keepLines w:val="1"/>
              <w:keepNext w:val="1"/>
            </w:pPr>
            <w:r>
              <w:t>2-4 semanas</w:t>
            </w:r>
          </w:p>
        </w:tc>
        <w:tc>
          <w:tcPr>
            <w:tcW w:type="dxa" w:w="1040"/>
          </w:tcPr>
          <w:p>
            <w:pPr>
              <w:keepLines w:val="1"/>
              <w:keepNext w:val="1"/>
            </w:pPr>
            <w:r>
              <w:t>Bajo-Medio</w:t>
            </w:r>
          </w:p>
        </w:tc>
      </w:tr>
      <w:tr>
        <w:trPr>
          <w:cantSplit w:val="1"/>
        </w:trPr>
        <w:tc>
          <w:tcPr>
            <w:tcW w:type="dxa" w:w="1040"/>
          </w:tcPr>
          <w:p>
            <w:pPr>
              <w:keepLines w:val="1"/>
              <w:keepNext w:val="1"/>
            </w:pPr>
            <w:r>
              <w:t>2</w:t>
            </w:r>
          </w:p>
        </w:tc>
        <w:tc>
          <w:tcPr>
            <w:tcW w:type="dxa" w:w="1040"/>
          </w:tcPr>
          <w:p>
            <w:pPr>
              <w:keepLines w:val="1"/>
              <w:keepNext w:val="1"/>
            </w:pPr>
            <w:r>
              <w:t>P4.3</w:t>
            </w:r>
          </w:p>
        </w:tc>
        <w:tc>
          <w:tcPr>
            <w:tcW w:type="dxa" w:w="1040"/>
          </w:tcPr>
          <w:p>
            <w:pPr>
              <w:keepLines w:val="1"/>
              <w:keepNext w:val="1"/>
            </w:pPr>
            <w:r>
              <w:t>Procedimiento notificación incidentes</w:t>
            </w:r>
          </w:p>
        </w:tc>
        <w:tc>
          <w:tcPr>
            <w:tcW w:type="dxa" w:w="1040"/>
          </w:tcPr>
          <w:p>
            <w:pPr>
              <w:keepLines w:val="1"/>
              <w:keepNext w:val="1"/>
            </w:pPr>
            <w:r>
              <w:t>0 → 3</w:t>
            </w:r>
          </w:p>
        </w:tc>
        <w:tc>
          <w:tcPr>
            <w:tcW w:type="dxa" w:w="1040"/>
          </w:tcPr>
          <w:p>
            <w:pPr>
              <w:keepLines w:val="1"/>
              <w:keepNext w:val="1"/>
            </w:pPr>
            <w:r>
              <w:t>3</w:t>
            </w:r>
          </w:p>
        </w:tc>
        <w:tc>
          <w:tcPr>
            <w:tcW w:type="dxa" w:w="1040"/>
          </w:tcPr>
          <w:p>
            <w:pPr>
              <w:keepLines w:val="1"/>
              <w:keepNext w:val="1"/>
            </w:pPr>
            <w:r>
              <w:t>4</w:t>
            </w:r>
          </w:p>
        </w:tc>
        <w:tc>
          <w:tcPr>
            <w:tcW w:type="dxa" w:w="1040"/>
          </w:tcPr>
          <w:p>
            <w:pPr>
              <w:keepLines w:val="1"/>
              <w:keepNext w:val="1"/>
            </w:pPr>
            <w:r>
              <w:t>NIS2 Art.23</w:t>
            </w:r>
          </w:p>
        </w:tc>
        <w:tc>
          <w:tcPr>
            <w:tcW w:type="dxa" w:w="1040"/>
          </w:tcPr>
          <w:p>
            <w:pPr>
              <w:keepLines w:val="1"/>
              <w:keepNext w:val="1"/>
            </w:pPr>
            <w:r>
              <w:t>4-8 semanas</w:t>
            </w:r>
          </w:p>
        </w:tc>
        <w:tc>
          <w:tcPr>
            <w:tcW w:type="dxa" w:w="1040"/>
          </w:tcPr>
          <w:p>
            <w:pPr>
              <w:keepLines w:val="1"/>
              <w:keepNext w:val="1"/>
            </w:pPr>
            <w:r>
              <w:t>Bajo</w:t>
            </w:r>
          </w:p>
        </w:tc>
      </w:tr>
      <w:tr>
        <w:trPr>
          <w:cantSplit w:val="1"/>
        </w:trPr>
        <w:tc>
          <w:tcPr>
            <w:tcW w:type="dxa" w:w="1040"/>
          </w:tcPr>
          <w:p>
            <w:pPr>
              <w:keepLines w:val="1"/>
              <w:keepNext w:val="1"/>
            </w:pPr>
            <w:r>
              <w:t>3</w:t>
            </w:r>
          </w:p>
        </w:tc>
        <w:tc>
          <w:tcPr>
            <w:tcW w:type="dxa" w:w="1040"/>
          </w:tcPr>
          <w:p>
            <w:pPr>
              <w:keepLines w:val="1"/>
              <w:keepNext w:val="1"/>
            </w:pPr>
            <w:r>
              <w:t>P3.7</w:t>
            </w:r>
          </w:p>
        </w:tc>
        <w:tc>
          <w:tcPr>
            <w:tcW w:type="dxa" w:w="1040"/>
          </w:tcPr>
          <w:p>
            <w:pPr>
              <w:keepLines w:val="1"/>
              <w:keepNext w:val="1"/>
            </w:pPr>
            <w:r>
              <w:t>Gestión continua vulnerabilidades</w:t>
            </w:r>
          </w:p>
        </w:tc>
        <w:tc>
          <w:tcPr>
            <w:tcW w:type="dxa" w:w="1040"/>
          </w:tcPr>
          <w:p>
            <w:pPr>
              <w:keepLines w:val="1"/>
              <w:keepNext w:val="1"/>
            </w:pPr>
            <w:r>
              <w:t>1 → 3</w:t>
            </w:r>
          </w:p>
        </w:tc>
        <w:tc>
          <w:tcPr>
            <w:tcW w:type="dxa" w:w="1040"/>
          </w:tcPr>
          <w:p>
            <w:pPr>
              <w:keepLines w:val="1"/>
              <w:keepNext w:val="1"/>
            </w:pPr>
            <w:r>
              <w:t>2</w:t>
            </w:r>
          </w:p>
        </w:tc>
        <w:tc>
          <w:tcPr>
            <w:tcW w:type="dxa" w:w="1040"/>
          </w:tcPr>
          <w:p>
            <w:pPr>
              <w:keepLines w:val="1"/>
              <w:keepNext w:val="1"/>
            </w:pPr>
            <w:r>
              <w:t>3</w:t>
            </w:r>
          </w:p>
        </w:tc>
        <w:tc>
          <w:tcPr>
            <w:tcW w:type="dxa" w:w="1040"/>
          </w:tcPr>
          <w:p>
            <w:pPr>
              <w:keepLines w:val="1"/>
              <w:keepNext w:val="1"/>
            </w:pPr>
            <w:r>
              <w:t>NIS2 Art.21.2.b</w:t>
            </w:r>
          </w:p>
        </w:tc>
        <w:tc>
          <w:tcPr>
            <w:tcW w:type="dxa" w:w="1040"/>
          </w:tcPr>
          <w:p>
            <w:pPr>
              <w:keepLines w:val="1"/>
              <w:keepNext w:val="1"/>
            </w:pPr>
            <w:r>
              <w:t>8-12 semanas</w:t>
            </w:r>
          </w:p>
        </w:tc>
        <w:tc>
          <w:tcPr>
            <w:tcW w:type="dxa" w:w="1040"/>
          </w:tcPr>
          <w:p>
            <w:pPr>
              <w:keepLines w:val="1"/>
              <w:keepNext w:val="1"/>
            </w:pPr>
            <w:r>
              <w:t>Medio</w:t>
            </w:r>
          </w:p>
        </w:tc>
      </w:tr>
      <w:tr>
        <w:trPr>
          <w:cantSplit w:val="1"/>
        </w:trPr>
        <w:tc>
          <w:tcPr>
            <w:tcW w:type="dxa" w:w="1040"/>
          </w:tcPr>
          <w:p>
            <w:pPr>
              <w:keepLines w:val="1"/>
            </w:pPr>
            <w:r>
              <w:t>…</w:t>
            </w:r>
          </w:p>
        </w:tc>
        <w:tc>
          <w:tcPr>
            <w:tcW w:type="dxa" w:w="1040"/>
          </w:tcPr>
          <w:p>
            <w:pPr>
              <w:keepLines w:val="1"/>
            </w:pPr>
            <w:r>
              <w:t>…</w:t>
            </w:r>
          </w:p>
        </w:tc>
        <w:tc>
          <w:tcPr>
            <w:tcW w:type="dxa" w:w="1040"/>
          </w:tcPr>
          <w:p>
            <w:pPr>
              <w:keepLines w:val="1"/>
            </w:pPr>
            <w:r>
              <w:t>…</w:t>
            </w:r>
          </w:p>
        </w:tc>
        <w:tc>
          <w:tcPr>
            <w:tcW w:type="dxa" w:w="1040"/>
          </w:tcPr>
          <w:p>
            <w:pPr>
              <w:keepLines w:val="1"/>
            </w:pPr>
            <w:r>
              <w:t>…</w:t>
            </w:r>
          </w:p>
        </w:tc>
        <w:tc>
          <w:tcPr>
            <w:tcW w:type="dxa" w:w="1040"/>
          </w:tcPr>
          <w:p>
            <w:pPr>
              <w:keepLines w:val="1"/>
            </w:pPr>
            <w:r>
              <w:t>…</w:t>
            </w:r>
          </w:p>
        </w:tc>
        <w:tc>
          <w:tcPr>
            <w:tcW w:type="dxa" w:w="1040"/>
          </w:tcPr>
          <w:p>
            <w:pPr>
              <w:keepLines w:val="1"/>
            </w:pPr>
            <w:r>
              <w:t>…</w:t>
            </w:r>
          </w:p>
        </w:tc>
        <w:tc>
          <w:tcPr>
            <w:tcW w:type="dxa" w:w="1040"/>
          </w:tcPr>
          <w:p>
            <w:pPr>
              <w:keepLines w:val="1"/>
            </w:pPr>
            <w:r>
              <w:t>…</w:t>
            </w:r>
          </w:p>
        </w:tc>
        <w:tc>
          <w:tcPr>
            <w:tcW w:type="dxa" w:w="1040"/>
          </w:tcPr>
          <w:p>
            <w:pPr>
              <w:keepLines w:val="1"/>
            </w:pPr>
            <w:r>
              <w:t>…</w:t>
            </w:r>
          </w:p>
        </w:tc>
        <w:tc>
          <w:tcPr>
            <w:tcW w:type="dxa" w:w="1040"/>
          </w:tcPr>
          <w:p>
            <w:pPr>
              <w:keepLines w:val="1"/>
            </w:pPr>
            <w:r>
              <w:t>…</w:t>
            </w:r>
          </w:p>
        </w:tc>
      </w:tr>
    </w:tbl>
    <w:p/>
    <w:p>
      <w:pPr>
        <w:pStyle w:val="Heading3"/>
        <w:keepNext/>
        <w:keepLines/>
      </w:pPr>
      <w:r>
        <w:t>HOJA 8 — «Histórico_Evolución»</w:t>
      </w:r>
    </w:p>
    <w:p>
      <w:r>
        <w:rPr>
          <w:i/>
        </w:rPr>
        <w:t>Registro de evoluciones temporales del IGM-MSS</w:t>
      </w:r>
    </w:p>
    <w:p>
      <w:r>
        <w:t>Para organizaciones que realizan reaplicaciones periódicas de la encuesta:</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rPr>
          <w:cantSplit w:val="1"/>
        </w:trPr>
        <w:tc>
          <w:tcPr>
            <w:tcW w:type="dxa" w:w="1170"/>
            <w:shd w:fill="0033CC"/>
          </w:tcPr>
          <w:p>
            <w:pPr>
              <w:keepLines w:val="1"/>
              <w:keepNext w:val="1"/>
            </w:pPr>
            <w:r>
              <w:rPr>
                <w:b/>
                <w:color w:val="FFFFFF"/>
              </w:rPr>
              <w:t>Fecha</w:t>
            </w:r>
          </w:p>
        </w:tc>
        <w:tc>
          <w:tcPr>
            <w:tcW w:type="dxa" w:w="1170"/>
            <w:shd w:fill="0033CC"/>
          </w:tcPr>
          <w:p>
            <w:pPr>
              <w:keepLines w:val="1"/>
              <w:keepNext w:val="1"/>
            </w:pPr>
            <w:r>
              <w:rPr>
                <w:b/>
                <w:color w:val="FFFFFF"/>
              </w:rPr>
              <w:t>IGM-MSS Total</w:t>
            </w:r>
          </w:p>
        </w:tc>
        <w:tc>
          <w:tcPr>
            <w:tcW w:type="dxa" w:w="1170"/>
            <w:shd w:fill="0033CC"/>
          </w:tcPr>
          <w:p>
            <w:pPr>
              <w:keepLines w:val="1"/>
              <w:keepNext w:val="1"/>
            </w:pPr>
            <w:r>
              <w:rPr>
                <w:b/>
                <w:color w:val="FFFFFF"/>
              </w:rPr>
              <w:t>Pilar I</w:t>
            </w:r>
          </w:p>
        </w:tc>
        <w:tc>
          <w:tcPr>
            <w:tcW w:type="dxa" w:w="1170"/>
            <w:shd w:fill="0033CC"/>
          </w:tcPr>
          <w:p>
            <w:pPr>
              <w:keepLines w:val="1"/>
              <w:keepNext w:val="1"/>
            </w:pPr>
            <w:r>
              <w:rPr>
                <w:b/>
                <w:color w:val="FFFFFF"/>
              </w:rPr>
              <w:t>Pilar II</w:t>
            </w:r>
          </w:p>
        </w:tc>
        <w:tc>
          <w:tcPr>
            <w:tcW w:type="dxa" w:w="1170"/>
            <w:shd w:fill="0033CC"/>
          </w:tcPr>
          <w:p>
            <w:pPr>
              <w:keepLines w:val="1"/>
              <w:keepNext w:val="1"/>
            </w:pPr>
            <w:r>
              <w:rPr>
                <w:b/>
                <w:color w:val="FFFFFF"/>
              </w:rPr>
              <w:t>Pilar III</w:t>
            </w:r>
          </w:p>
        </w:tc>
        <w:tc>
          <w:tcPr>
            <w:tcW w:type="dxa" w:w="1170"/>
            <w:shd w:fill="0033CC"/>
          </w:tcPr>
          <w:p>
            <w:pPr>
              <w:keepLines w:val="1"/>
              <w:keepNext w:val="1"/>
            </w:pPr>
            <w:r>
              <w:rPr>
                <w:b/>
                <w:color w:val="FFFFFF"/>
              </w:rPr>
              <w:t>Pilar IV</w:t>
            </w:r>
          </w:p>
        </w:tc>
        <w:tc>
          <w:tcPr>
            <w:tcW w:type="dxa" w:w="1170"/>
            <w:shd w:fill="0033CC"/>
          </w:tcPr>
          <w:p>
            <w:pPr>
              <w:keepLines w:val="1"/>
              <w:keepNext w:val="1"/>
            </w:pPr>
            <w:r>
              <w:rPr>
                <w:b/>
                <w:color w:val="FFFFFF"/>
              </w:rPr>
              <w:t>Pilar V</w:t>
            </w:r>
          </w:p>
        </w:tc>
        <w:tc>
          <w:tcPr>
            <w:tcW w:type="dxa" w:w="1170"/>
            <w:shd w:fill="0033CC"/>
          </w:tcPr>
          <w:p>
            <w:pPr>
              <w:keepLines w:val="1"/>
              <w:keepNext w:val="1"/>
            </w:pPr>
            <w:r>
              <w:rPr>
                <w:b/>
                <w:color w:val="FFFFFF"/>
              </w:rPr>
              <w:t>Notas</w:t>
            </w:r>
          </w:p>
        </w:tc>
      </w:tr>
      <w:tr>
        <w:trPr>
          <w:cantSplit w:val="1"/>
        </w:trPr>
        <w:tc>
          <w:tcPr>
            <w:tcW w:type="dxa" w:w="1170"/>
          </w:tcPr>
          <w:p>
            <w:pPr>
              <w:keepLines w:val="1"/>
              <w:keepNext w:val="1"/>
            </w:pPr>
            <w:r>
              <w:t>[Fecha 1]</w:t>
            </w:r>
          </w:p>
        </w:tc>
        <w:tc>
          <w:tcPr>
            <w:tcW w:type="dxa" w:w="1170"/>
          </w:tcPr>
          <w:p>
            <w:pPr>
              <w:keepLines w:val="1"/>
              <w:keepNext w:val="1"/>
            </w:pPr>
            <w:r>
              <w:t>[Auto]</w:t>
            </w:r>
          </w:p>
        </w:tc>
        <w:tc>
          <w:tcPr>
            <w:tcW w:type="dxa" w:w="1170"/>
          </w:tcPr>
          <w:p>
            <w:pPr>
              <w:keepLines w:val="1"/>
              <w:keepNext w:val="1"/>
            </w:pPr>
            <w:r>
              <w:t>[Auto]</w:t>
            </w:r>
          </w:p>
        </w:tc>
        <w:tc>
          <w:tcPr>
            <w:tcW w:type="dxa" w:w="1170"/>
          </w:tcPr>
          <w:p>
            <w:pPr>
              <w:keepLines w:val="1"/>
              <w:keepNext w:val="1"/>
            </w:pPr>
            <w:r>
              <w:t>[Auto]</w:t>
            </w:r>
          </w:p>
        </w:tc>
        <w:tc>
          <w:tcPr>
            <w:tcW w:type="dxa" w:w="1170"/>
          </w:tcPr>
          <w:p>
            <w:pPr>
              <w:keepLines w:val="1"/>
              <w:keepNext w:val="1"/>
            </w:pPr>
            <w:r>
              <w:t>[Auto]</w:t>
            </w:r>
          </w:p>
        </w:tc>
        <w:tc>
          <w:tcPr>
            <w:tcW w:type="dxa" w:w="1170"/>
          </w:tcPr>
          <w:p>
            <w:pPr>
              <w:keepLines w:val="1"/>
              <w:keepNext w:val="1"/>
            </w:pPr>
            <w:r>
              <w:t>[Auto]</w:t>
            </w:r>
          </w:p>
        </w:tc>
        <w:tc>
          <w:tcPr>
            <w:tcW w:type="dxa" w:w="1170"/>
          </w:tcPr>
          <w:p>
            <w:pPr>
              <w:keepLines w:val="1"/>
              <w:keepNext w:val="1"/>
            </w:pPr>
            <w:r>
              <w:t>[Auto]</w:t>
            </w:r>
          </w:p>
        </w:tc>
        <w:tc>
          <w:tcPr>
            <w:tcW w:type="dxa" w:w="1170"/>
          </w:tcPr>
          <w:p>
            <w:pPr>
              <w:keepLines w:val="1"/>
              <w:keepNext w:val="1"/>
            </w:pPr>
            <w:r>
              <w:t>Diagnóstico inicial</w:t>
            </w:r>
          </w:p>
        </w:tc>
      </w:tr>
      <w:tr>
        <w:trPr>
          <w:cantSplit w:val="1"/>
        </w:trPr>
        <w:tc>
          <w:tcPr>
            <w:tcW w:type="dxa" w:w="1170"/>
          </w:tcPr>
          <w:p>
            <w:pPr>
              <w:keepLines w:val="1"/>
              <w:keepNext w:val="1"/>
            </w:pPr>
            <w:r>
              <w:t>[Fecha 2]</w:t>
            </w:r>
          </w:p>
        </w:tc>
        <w:tc>
          <w:tcPr>
            <w:tcW w:type="dxa" w:w="1170"/>
          </w:tcPr>
          <w:p>
            <w:pPr>
              <w:keepLines w:val="1"/>
              <w:keepNext w:val="1"/>
            </w:pPr>
            <w:r>
              <w:t>[Auto]</w:t>
            </w:r>
          </w:p>
        </w:tc>
        <w:tc>
          <w:tcPr>
            <w:tcW w:type="dxa" w:w="1170"/>
          </w:tcPr>
          <w:p>
            <w:pPr>
              <w:keepLines w:val="1"/>
              <w:keepNext w:val="1"/>
            </w:pPr>
            <w:r>
              <w:t>[Auto]</w:t>
            </w:r>
          </w:p>
        </w:tc>
        <w:tc>
          <w:tcPr>
            <w:tcW w:type="dxa" w:w="1170"/>
          </w:tcPr>
          <w:p>
            <w:pPr>
              <w:keepLines w:val="1"/>
              <w:keepNext w:val="1"/>
            </w:pPr>
            <w:r>
              <w:t>[Auto]</w:t>
            </w:r>
          </w:p>
        </w:tc>
        <w:tc>
          <w:tcPr>
            <w:tcW w:type="dxa" w:w="1170"/>
          </w:tcPr>
          <w:p>
            <w:pPr>
              <w:keepLines w:val="1"/>
              <w:keepNext w:val="1"/>
            </w:pPr>
            <w:r>
              <w:t>[Auto]</w:t>
            </w:r>
          </w:p>
        </w:tc>
        <w:tc>
          <w:tcPr>
            <w:tcW w:type="dxa" w:w="1170"/>
          </w:tcPr>
          <w:p>
            <w:pPr>
              <w:keepLines w:val="1"/>
              <w:keepNext w:val="1"/>
            </w:pPr>
            <w:r>
              <w:t>[Auto]</w:t>
            </w:r>
          </w:p>
        </w:tc>
        <w:tc>
          <w:tcPr>
            <w:tcW w:type="dxa" w:w="1170"/>
          </w:tcPr>
          <w:p>
            <w:pPr>
              <w:keepLines w:val="1"/>
              <w:keepNext w:val="1"/>
            </w:pPr>
            <w:r>
              <w:t>[Auto]</w:t>
            </w:r>
          </w:p>
        </w:tc>
        <w:tc>
          <w:tcPr>
            <w:tcW w:type="dxa" w:w="1170"/>
          </w:tcPr>
          <w:p>
            <w:pPr>
              <w:keepLines w:val="1"/>
              <w:keepNext w:val="1"/>
            </w:pPr>
            <w:r>
              <w:t>Reaplicación 6m</w:t>
            </w:r>
          </w:p>
        </w:tc>
      </w:tr>
      <w:tr>
        <w:trPr>
          <w:cantSplit w:val="1"/>
        </w:trPr>
        <w:tc>
          <w:tcPr>
            <w:tcW w:type="dxa" w:w="1170"/>
          </w:tcPr>
          <w:p>
            <w:pPr>
              <w:keepLines w:val="1"/>
            </w:pPr>
            <w:r>
              <w:t>[Fecha 3]</w:t>
            </w:r>
          </w:p>
        </w:tc>
        <w:tc>
          <w:tcPr>
            <w:tcW w:type="dxa" w:w="1170"/>
          </w:tcPr>
          <w:p>
            <w:pPr>
              <w:keepLines w:val="1"/>
            </w:pPr>
            <w:r>
              <w:t>[Auto]</w:t>
            </w:r>
          </w:p>
        </w:tc>
        <w:tc>
          <w:tcPr>
            <w:tcW w:type="dxa" w:w="1170"/>
          </w:tcPr>
          <w:p>
            <w:pPr>
              <w:keepLines w:val="1"/>
            </w:pPr>
            <w:r>
              <w:t>[Auto]</w:t>
            </w:r>
          </w:p>
        </w:tc>
        <w:tc>
          <w:tcPr>
            <w:tcW w:type="dxa" w:w="1170"/>
          </w:tcPr>
          <w:p>
            <w:pPr>
              <w:keepLines w:val="1"/>
            </w:pPr>
            <w:r>
              <w:t>[Auto]</w:t>
            </w:r>
          </w:p>
        </w:tc>
        <w:tc>
          <w:tcPr>
            <w:tcW w:type="dxa" w:w="1170"/>
          </w:tcPr>
          <w:p>
            <w:pPr>
              <w:keepLines w:val="1"/>
            </w:pPr>
            <w:r>
              <w:t>[Auto]</w:t>
            </w:r>
          </w:p>
        </w:tc>
        <w:tc>
          <w:tcPr>
            <w:tcW w:type="dxa" w:w="1170"/>
          </w:tcPr>
          <w:p>
            <w:pPr>
              <w:keepLines w:val="1"/>
            </w:pPr>
            <w:r>
              <w:t>[Auto]</w:t>
            </w:r>
          </w:p>
        </w:tc>
        <w:tc>
          <w:tcPr>
            <w:tcW w:type="dxa" w:w="1170"/>
          </w:tcPr>
          <w:p>
            <w:pPr>
              <w:keepLines w:val="1"/>
            </w:pPr>
            <w:r>
              <w:t>[Auto]</w:t>
            </w:r>
          </w:p>
        </w:tc>
        <w:tc>
          <w:tcPr>
            <w:tcW w:type="dxa" w:w="1170"/>
          </w:tcPr>
          <w:p>
            <w:pPr>
              <w:keepLines w:val="1"/>
            </w:pPr>
            <w:r>
              <w:t>Reaplicación 12m</w:t>
            </w:r>
          </w:p>
        </w:tc>
      </w:tr>
    </w:tbl>
    <w:p/>
    <w:p>
      <w:r>
        <w:t>Gráfico de líneas automático que muestra la evolución del IGM-MSS y de cada pilar a lo largo del tiempo.</w:t>
      </w:r>
    </w:p>
    <w:p>
      <w:pPr>
        <w:pStyle w:val="Heading2"/>
        <w:keepNext/>
        <w:keepLines/>
      </w:pPr>
      <w:r>
        <w:rPr>
          <w:color w:val="0066CC"/>
        </w:rPr>
        <w:t>INSTRUCCIONES DE IMPLEMENTACIÓN PASO A PASO</w:t>
      </w:r>
    </w:p>
    <w:p>
      <w:pPr>
        <w:pStyle w:val="Heading3"/>
        <w:keepNext/>
        <w:keepLines/>
      </w:pPr>
      <w:r>
        <w:t>Paso 1 — Preparación del archivo</w:t>
      </w:r>
    </w:p>
    <w:p>
      <w:pPr>
        <w:pStyle w:val="ListNumber"/>
        <w:keepLines w:val="1"/>
        <w:keepNext w:val="1"/>
        <w:widowControl w:val="1"/>
      </w:pPr>
      <w:r>
        <w:t>Crear libro Excel con 8 hojas con los nombres definidos</w:t>
      </w:r>
    </w:p>
    <w:p>
      <w:pPr>
        <w:pStyle w:val="ListNumber"/>
        <w:keepLines w:val="1"/>
        <w:keepNext w:val="1"/>
        <w:widowControl w:val="1"/>
      </w:pPr>
      <w:r>
        <w:t>Activar las macros (si se usa VBA) o configurar las fórmulas manuales</w:t>
      </w:r>
    </w:p>
    <w:p>
      <w:pPr>
        <w:pStyle w:val="ListNumber"/>
        <w:keepLines w:val="1"/>
        <w:keepNext w:val="1"/>
        <w:widowControl w:val="1"/>
      </w:pPr>
      <w:r>
        <w:t>Proteger las hojas de cálculo con contraseña (excepto Hoja 1 y Hoja 4)</w:t>
      </w:r>
    </w:p>
    <w:p>
      <w:pPr>
        <w:pStyle w:val="ListNumber"/>
        <w:keepLines w:val="1"/>
        <w:widowControl w:val="1"/>
      </w:pPr>
      <w:r>
        <w:t>Configurar la validación de datos en la columna D de Hoja 1 (lista desplegable 1-7)</w:t>
      </w:r>
    </w:p>
    <w:p>
      <w:pPr>
        <w:pStyle w:val="Heading3"/>
        <w:keepNext/>
        <w:keepLines/>
      </w:pPr>
      <w:r>
        <w:t>Paso 2 — Carga de datos de encuesta</w:t>
      </w:r>
    </w:p>
    <w:p>
      <w:pPr>
        <w:pStyle w:val="ListNumber"/>
        <w:keepLines w:val="1"/>
        <w:keepNext w:val="1"/>
        <w:widowControl w:val="1"/>
      </w:pPr>
      <w:r>
        <w:t>En Hoja 1 (Respuestas_Encuesta), ingresar el código numérico de la respuesta elegida en columna D</w:t>
      </w:r>
    </w:p>
    <w:p>
      <w:pPr>
        <w:pStyle w:val="ListNumber"/>
        <w:keepLines w:val="1"/>
        <w:keepNext w:val="1"/>
        <w:widowControl w:val="1"/>
      </w:pPr>
      <w:r>
        <w:t>Las columnas E (texto) y F (puntuación) se calculan automáticamente</w:t>
      </w:r>
    </w:p>
    <w:p>
      <w:pPr>
        <w:pStyle w:val="ListNumber"/>
        <w:keepLines w:val="1"/>
        <w:widowControl w:val="1"/>
      </w:pPr>
      <w:r>
        <w:t>Para respuestas «N/A», usar código «0» (la fórmula de Hoja 3 lo gestiona)</w:t>
      </w:r>
    </w:p>
    <w:p>
      <w:pPr>
        <w:pStyle w:val="Heading3"/>
        <w:keepNext/>
        <w:keepLines/>
      </w:pPr>
      <w:r>
        <w:t>Paso 3 — Introducción de parámetros ROSI</w:t>
      </w:r>
    </w:p>
    <w:p>
      <w:pPr>
        <w:pStyle w:val="ListNumber"/>
        <w:keepLines w:val="1"/>
        <w:keepNext w:val="1"/>
        <w:widowControl w:val="1"/>
      </w:pPr>
      <w:r>
        <w:t>En Hoja 4 (ROSI_Cálculo), introducir en las celdas amarillas:</w:t>
      </w:r>
    </w:p>
    <w:p>
      <w:pPr>
        <w:pStyle w:val="ListNumber"/>
        <w:keepLines w:val="1"/>
        <w:keepNext w:val="1"/>
        <w:widowControl w:val="1"/>
      </w:pPr>
      <w:r>
        <w:t>AV (valor total activos en riesgo, en euros)</w:t>
      </w:r>
    </w:p>
    <w:p>
      <w:pPr>
        <w:pStyle w:val="ListNumber"/>
        <w:keepLines w:val="1"/>
        <w:keepNext w:val="1"/>
        <w:widowControl w:val="1"/>
      </w:pPr>
      <w:r>
        <w:t>EF (factor de exposición, en %)</w:t>
      </w:r>
    </w:p>
    <w:p>
      <w:pPr>
        <w:pStyle w:val="ListNumber"/>
        <w:keepLines w:val="1"/>
        <w:keepNext w:val="1"/>
        <w:widowControl w:val="1"/>
      </w:pPr>
      <w:r>
        <w:t>ARO (frecuencia esperada de incidentes, en número por año)</w:t>
      </w:r>
    </w:p>
    <w:p>
      <w:pPr>
        <w:pStyle w:val="ListNumber"/>
        <w:keepLines w:val="1"/>
        <w:keepNext w:val="1"/>
        <w:widowControl w:val="1"/>
      </w:pPr>
      <w:r>
        <w:t>CSC (coste anual del servicio MSS, en euros)</w:t>
      </w:r>
    </w:p>
    <w:p>
      <w:pPr>
        <w:pStyle w:val="ListNumber"/>
        <w:keepLines w:val="1"/>
        <w:widowControl w:val="1"/>
      </w:pPr>
      <w:r>
        <w:t>Los resultados ROSI, SLE, ALE y payback se calculan automáticamente</w:t>
      </w:r>
    </w:p>
    <w:p>
      <w:pPr>
        <w:pStyle w:val="Heading3"/>
        <w:keepNext/>
        <w:keepLines/>
      </w:pPr>
      <w:r>
        <w:t>Paso 4 — Lectura de resultados</w:t>
      </w:r>
    </w:p>
    <w:p>
      <w:pPr>
        <w:pStyle w:val="ListNumber"/>
        <w:keepLines w:val="1"/>
        <w:keepNext w:val="1"/>
        <w:widowControl w:val="1"/>
      </w:pPr>
      <w:r>
        <w:t>Ir a Hoja 6 (Dashboard_Visual) para vista ejecutiva</w:t>
      </w:r>
    </w:p>
    <w:p>
      <w:pPr>
        <w:pStyle w:val="ListNumber"/>
        <w:keepLines w:val="1"/>
        <w:keepNext w:val="1"/>
        <w:widowControl w:val="1"/>
      </w:pPr>
      <w:r>
        <w:t>Consultar Hoja 7 (Plan_Mejora) para hoja de ruta priorizada</w:t>
      </w:r>
    </w:p>
    <w:p>
      <w:pPr>
        <w:pStyle w:val="ListNumber"/>
        <w:keepLines w:val="1"/>
        <w:widowControl w:val="1"/>
      </w:pPr>
      <w:r>
        <w:t>Exportar Hoja 3 e Hoja 4 para el informe ejecutivo</w:t>
      </w:r>
    </w:p>
    <w:p>
      <w:pPr>
        <w:pStyle w:val="Heading2"/>
        <w:keepNext/>
        <w:keepLines/>
      </w:pPr>
      <w:r>
        <w:rPr>
          <w:color w:val="0066CC"/>
        </w:rPr>
        <w:t>INSTRUCCIONES PARA ANÁLISIS MULTI-RESPONDENTE</w:t>
      </w:r>
    </w:p>
    <w:p>
      <w:r>
        <w:t>Si varios perfiles de la organización completan la encuesta:</w:t>
      </w:r>
    </w:p>
    <w:p>
      <w:pPr>
        <w:pStyle w:val="ListNumber"/>
        <w:keepLines w:val="1"/>
        <w:keepNext w:val="1"/>
        <w:widowControl w:val="1"/>
      </w:pPr>
      <w:r>
        <w:t>Crear una copia del archivo por cada respondente</w:t>
      </w:r>
    </w:p>
    <w:p>
      <w:pPr>
        <w:pStyle w:val="ListNumber"/>
        <w:keepLines w:val="1"/>
        <w:widowControl w:val="1"/>
      </w:pPr>
      <w:r>
        <w:t>En una hoja «Agregado», usar la siguiente fórmula de reconciliación:</w:t>
      </w:r>
    </w:p>
    <w:p>
      <w:pPr>
        <w:pStyle w:val="NoSpacing"/>
        <w:keepLines/>
        <w:shd w:fill="F5F5F5"/>
      </w:pPr>
      <w:r>
        <w:rPr>
          <w:rFonts w:ascii="Courier New" w:hAnsi="Courier New"/>
          <w:sz w:val="18"/>
        </w:rPr>
        <w:t>// Para preguntas numéricas: media ponderada por relevancia del perfil</w:t>
        <w:br/>
        <w:t>Puntuacion_Agregada = SUMA(Peso_Perfil × Puntuacion_Perfil) / SUMA(Peso_Perfil)</w:t>
        <w:br/>
        <w:br/>
        <w:t>// Pesos recomendados por perfil:</w:t>
        <w:br/>
        <w:t>// CISO: 1.5</w:t>
        <w:br/>
        <w:t>// CTO/CIO: 1.2</w:t>
        <w:br/>
        <w:t>// Director Riesgos: 1.2</w:t>
        <w:br/>
        <w:t>// Gestor contratos MSS: 1.0</w:t>
        <w:br/>
        <w:t>// Director General: 0.8</w:t>
        <w:br/>
      </w:r>
    </w:p>
    <w:p>
      <w:r>
        <w:rPr>
          <w:i/>
        </w:rPr>
        <w:t>Plantilla IGM-MSS y ROSI — Versión 1.0 · Abril 2026</w:t>
      </w:r>
      <w:r/>
      <w:r>
        <w:br/>
      </w:r>
      <w:r>
        <w:rPr>
          <w:i/>
        </w:rPr>
        <w:t>Metodología ROSI basada en: NIST SP 800-55, CAS Research Paper on Cyber Risk (junio 2025), AON Cyber 2025 Spain, ENISA MSS Market Analysis 2025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