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ampaña-orgánica-digisenda-tax-service"/>
    <w:p>
      <w:pPr>
        <w:pStyle w:val="Heading1"/>
      </w:pPr>
      <w:r>
        <w:t xml:space="preserve">CAMPAÑA ORGÁNICA DIGISENDA TAX SERVICE</w:t>
      </w:r>
    </w:p>
    <w:bookmarkStart w:id="20" w:name="del-13-al-31-de-julio-de-2026"/>
    <w:p>
      <w:pPr>
        <w:pStyle w:val="Heading2"/>
      </w:pPr>
      <w:r>
        <w:t xml:space="preserve">Del 13 al 31 de julio de 2026</w:t>
      </w:r>
    </w:p>
    <w:bookmarkEnd w:id="20"/>
    <w:bookmarkStart w:id="21" w:name="objetivo-de-julio"/>
    <w:p>
      <w:pPr>
        <w:pStyle w:val="Heading2"/>
      </w:pPr>
      <w:r>
        <w:t xml:space="preserve">1. Objetivo de julio</w:t>
      </w:r>
    </w:p>
    <w:p>
      <w:pPr>
        <w:pStyle w:val="FirstParagraph"/>
      </w:pPr>
      <w:r>
        <w:t xml:space="preserve">Durante julio no buscamos todavía llenar una agenda de preparación de taxes. Buscamos:</w:t>
      </w:r>
    </w:p>
    <w:p>
      <w:pPr>
        <w:pStyle w:val="Compact"/>
        <w:numPr>
          <w:ilvl w:val="0"/>
          <w:numId w:val="1001"/>
        </w:numPr>
      </w:pPr>
      <w:r>
        <w:t xml:space="preserve">Dar a conocer DigiSenda Tax Service.</w:t>
      </w:r>
    </w:p>
    <w:p>
      <w:pPr>
        <w:pStyle w:val="Compact"/>
        <w:numPr>
          <w:ilvl w:val="0"/>
          <w:numId w:val="1001"/>
        </w:numPr>
      </w:pPr>
      <w:r>
        <w:t xml:space="preserve">Presentar a Juan y al equipo como profesionales reales y accesibles.</w:t>
      </w:r>
    </w:p>
    <w:p>
      <w:pPr>
        <w:pStyle w:val="Compact"/>
        <w:numPr>
          <w:ilvl w:val="0"/>
          <w:numId w:val="1001"/>
        </w:numPr>
      </w:pPr>
      <w:r>
        <w:t xml:space="preserve">Educar a la comunidad hispana durante la temporada baja.</w:t>
      </w:r>
    </w:p>
    <w:p>
      <w:pPr>
        <w:pStyle w:val="Compact"/>
        <w:numPr>
          <w:ilvl w:val="0"/>
          <w:numId w:val="1001"/>
        </w:numPr>
      </w:pPr>
      <w:r>
        <w:t xml:space="preserve">Reactivar clientes anteriores sin presionarlos.</w:t>
      </w:r>
    </w:p>
    <w:p>
      <w:pPr>
        <w:pStyle w:val="Compact"/>
        <w:numPr>
          <w:ilvl w:val="0"/>
          <w:numId w:val="1001"/>
        </w:numPr>
      </w:pPr>
      <w:r>
        <w:t xml:space="preserve">Identificar preguntas reales para producir contenido futuro.</w:t>
      </w:r>
    </w:p>
    <w:p>
      <w:pPr>
        <w:pStyle w:val="Compact"/>
        <w:numPr>
          <w:ilvl w:val="0"/>
          <w:numId w:val="1001"/>
        </w:numPr>
      </w:pPr>
      <w:r>
        <w:t xml:space="preserve">Crear una audiencia propia en WhatsApp y email.</w:t>
      </w:r>
    </w:p>
    <w:p>
      <w:pPr>
        <w:pStyle w:val="Compact"/>
        <w:numPr>
          <w:ilvl w:val="0"/>
          <w:numId w:val="1001"/>
        </w:numPr>
      </w:pPr>
      <w:r>
        <w:t xml:space="preserve">Llegar a noviembre con contenido, seguidores, testimonios, contactos y autoridad acumulada.</w:t>
      </w:r>
    </w:p>
    <w:p>
      <w:pPr>
        <w:pStyle w:val="FirstParagraph"/>
      </w:pPr>
      <w:r>
        <w:t xml:space="preserve">La llamada a la acción principal no será</w:t>
      </w:r>
      <w:r>
        <w:t xml:space="preserve"> </w:t>
      </w:r>
      <w:r>
        <w:t xml:space="preserve">“haz tus taxes ahora”</w:t>
      </w:r>
      <w:r>
        <w:t xml:space="preserve">, sino:</w:t>
      </w:r>
    </w:p>
    <w:p>
      <w:pPr>
        <w:pStyle w:val="BlockText"/>
      </w:pPr>
      <w:r>
        <w:rPr>
          <w:b/>
          <w:bCs/>
        </w:rPr>
        <w:t xml:space="preserve">Síguenos y guarda esta información para que llegues preparado a la próxima temporada.</w:t>
      </w:r>
    </w:p>
    <w:p>
      <w:pPr>
        <w:pStyle w:val="FirstParagraph"/>
      </w:pPr>
      <w:r>
        <w:t xml:space="preserve">Llamadas secundarias:</w:t>
      </w:r>
    </w:p>
    <w:p>
      <w:pPr>
        <w:pStyle w:val="Compact"/>
        <w:numPr>
          <w:ilvl w:val="0"/>
          <w:numId w:val="1002"/>
        </w:numPr>
      </w:pPr>
      <w:r>
        <w:t xml:space="preserve">Escríbenos</w:t>
      </w:r>
      <w:r>
        <w:t xml:space="preserve"> </w:t>
      </w:r>
      <w:r>
        <w:t xml:space="preserve">“CHECKLIST”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Envíanos tu duda general.</w:t>
      </w:r>
    </w:p>
    <w:p>
      <w:pPr>
        <w:pStyle w:val="Compact"/>
        <w:numPr>
          <w:ilvl w:val="0"/>
          <w:numId w:val="1002"/>
        </w:numPr>
      </w:pPr>
      <w:r>
        <w:t xml:space="preserve">Comparte el video con alguien que trabaje por cuenta propia.</w:t>
      </w:r>
    </w:p>
    <w:p>
      <w:pPr>
        <w:pStyle w:val="Compact"/>
        <w:numPr>
          <w:ilvl w:val="0"/>
          <w:numId w:val="1002"/>
        </w:numPr>
      </w:pPr>
      <w:r>
        <w:t xml:space="preserve">Guarda esta publicación.</w:t>
      </w:r>
    </w:p>
    <w:p>
      <w:pPr>
        <w:pStyle w:val="Compact"/>
        <w:numPr>
          <w:ilvl w:val="0"/>
          <w:numId w:val="1002"/>
        </w:numPr>
      </w:pPr>
      <w:r>
        <w:t xml:space="preserve">Únete a nuestra lista de consejos de taxes.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qué-están-haciendo-otras-agencias"/>
    <w:p>
      <w:pPr>
        <w:pStyle w:val="Heading1"/>
      </w:pPr>
      <w:r>
        <w:t xml:space="preserve">2. Qué están haciendo otras agencias</w:t>
      </w:r>
    </w:p>
    <w:p>
      <w:pPr>
        <w:pStyle w:val="FirstParagraph"/>
      </w:pPr>
      <w:r>
        <w:t xml:space="preserve">La observación de H&amp;R Block, Jackson Hewitt, Liberty Tax y firmas similares muestra varios patrones:</w:t>
      </w:r>
    </w:p>
    <w:bookmarkStart w:id="23" w:name="hr-block"/>
    <w:p>
      <w:pPr>
        <w:pStyle w:val="Heading3"/>
      </w:pPr>
      <w:r>
        <w:t xml:space="preserve">H&amp;R Block</w:t>
      </w:r>
    </w:p>
    <w:p>
      <w:pPr>
        <w:pStyle w:val="FirstParagraph"/>
      </w:pPr>
      <w:r>
        <w:t xml:space="preserve">Utiliza videos breves para explicar cambios fiscales, reglas nuevas y situaciones que generan confusión. Su mensaje recurrente es que el contribuyente no debe adivinar y debe apoyarse en un profesional. También utiliza calculadoras y herramientas gratuitas para atraer personas antes de que estén listas para comprar.</w:t>
      </w:r>
    </w:p>
    <w:bookmarkEnd w:id="23"/>
    <w:bookmarkStart w:id="24" w:name="jackson-hewitt"/>
    <w:p>
      <w:pPr>
        <w:pStyle w:val="Heading3"/>
      </w:pPr>
      <w:r>
        <w:t xml:space="preserve">Jackson Hewitt</w:t>
      </w:r>
    </w:p>
    <w:p>
      <w:pPr>
        <w:pStyle w:val="FirstParagraph"/>
      </w:pPr>
      <w:r>
        <w:t xml:space="preserve">Combina educación con mensajes humanos y sencillos:</w:t>
      </w:r>
      <w:r>
        <w:t xml:space="preserve"> </w:t>
      </w:r>
      <w:r>
        <w:t xml:space="preserve">“necesitas un profesional”</w:t>
      </w:r>
      <w:r>
        <w:t xml:space="preserve">, historias de clientes, eventos comunitarios y respuestas a situaciones específicas como trabajadores independientes, creadores digitales e influencers.</w:t>
      </w:r>
    </w:p>
    <w:bookmarkEnd w:id="24"/>
    <w:bookmarkStart w:id="25" w:name="liberty-tax"/>
    <w:p>
      <w:pPr>
        <w:pStyle w:val="Heading3"/>
      </w:pPr>
      <w:r>
        <w:t xml:space="preserve">Liberty Tax</w:t>
      </w:r>
    </w:p>
    <w:p>
      <w:pPr>
        <w:pStyle w:val="FirstParagraph"/>
      </w:pPr>
      <w:r>
        <w:t xml:space="preserve">Durante temporada utiliza urgencia y fechas límite. Fuera de temporada mantiene el mensaje de que existe un equipo disponible para responder preguntas y preparar al contribuyente.</w:t>
      </w:r>
    </w:p>
    <w:bookmarkEnd w:id="25"/>
    <w:bookmarkStart w:id="26" w:name="mercado-local-de-san-antonio"/>
    <w:p>
      <w:pPr>
        <w:pStyle w:val="Heading3"/>
      </w:pPr>
      <w:r>
        <w:t xml:space="preserve">Mercado local de San Antonio</w:t>
      </w:r>
    </w:p>
    <w:p>
      <w:pPr>
        <w:pStyle w:val="FirstParagraph"/>
      </w:pPr>
      <w:r>
        <w:t xml:space="preserve">Las consultas públicas muestran preocupaciones muy concretas:</w:t>
      </w:r>
    </w:p>
    <w:p>
      <w:pPr>
        <w:pStyle w:val="Compact"/>
        <w:numPr>
          <w:ilvl w:val="0"/>
          <w:numId w:val="1003"/>
        </w:numPr>
      </w:pPr>
      <w:r>
        <w:t xml:space="preserve">Personas que no quieren que</w:t>
      </w:r>
      <w:r>
        <w:t xml:space="preserve"> </w:t>
      </w:r>
      <w:r>
        <w:t xml:space="preserve">“un amigo”</w:t>
      </w:r>
      <w:r>
        <w:t xml:space="preserve"> </w:t>
      </w:r>
      <w:r>
        <w:t xml:space="preserve">les prepare los taxes.</w:t>
      </w:r>
    </w:p>
    <w:p>
      <w:pPr>
        <w:pStyle w:val="Compact"/>
        <w:numPr>
          <w:ilvl w:val="0"/>
          <w:numId w:val="1003"/>
        </w:numPr>
      </w:pPr>
      <w:r>
        <w:t xml:space="preserve">Familias con combinación de W-2 y trabajo 1099.</w:t>
      </w:r>
    </w:p>
    <w:p>
      <w:pPr>
        <w:pStyle w:val="Compact"/>
        <w:numPr>
          <w:ilvl w:val="0"/>
          <w:numId w:val="1003"/>
        </w:numPr>
      </w:pPr>
      <w:r>
        <w:t xml:space="preserve">Trabajadores independientes que buscan preparadores confiables.</w:t>
      </w:r>
    </w:p>
    <w:p>
      <w:pPr>
        <w:pStyle w:val="Compact"/>
        <w:numPr>
          <w:ilvl w:val="0"/>
          <w:numId w:val="1003"/>
        </w:numPr>
      </w:pPr>
      <w:r>
        <w:t xml:space="preserve">Personas que desean atención en español.</w:t>
      </w:r>
    </w:p>
    <w:p>
      <w:pPr>
        <w:pStyle w:val="Compact"/>
        <w:numPr>
          <w:ilvl w:val="0"/>
          <w:numId w:val="1003"/>
        </w:numPr>
      </w:pPr>
      <w:r>
        <w:t xml:space="preserve">Clientes que valoran recomendaciones y experiencias previas.</w:t>
      </w:r>
    </w:p>
    <w:p>
      <w:pPr>
        <w:pStyle w:val="FirstParagraph"/>
      </w:pPr>
      <w:r>
        <w:t xml:space="preserve">Esto crea una oportunidad clara para posicionar a DigiSenda como una alternativa profesional, bilingüe, tecnológica y cercana.</w:t>
      </w:r>
    </w:p>
    <w:bookmarkEnd w:id="26"/>
    <w:bookmarkStart w:id="27" w:name="conclusión-competitiva"/>
    <w:p>
      <w:pPr>
        <w:pStyle w:val="Heading2"/>
      </w:pPr>
      <w:r>
        <w:t xml:space="preserve">Conclusión competitiva</w:t>
      </w:r>
    </w:p>
    <w:p>
      <w:pPr>
        <w:pStyle w:val="FirstParagraph"/>
      </w:pPr>
      <w:r>
        <w:t xml:space="preserve">DigiSenda no debe intentar imitar el volumen de las grandes franquicias. Debe diferenciarse mediante:</w:t>
      </w:r>
    </w:p>
    <w:p>
      <w:pPr>
        <w:pStyle w:val="Compact"/>
        <w:numPr>
          <w:ilvl w:val="0"/>
          <w:numId w:val="1004"/>
        </w:numPr>
      </w:pPr>
      <w:r>
        <w:t xml:space="preserve">Juan hablando directamente a cámara.</w:t>
      </w:r>
    </w:p>
    <w:p>
      <w:pPr>
        <w:pStyle w:val="Compact"/>
        <w:numPr>
          <w:ilvl w:val="0"/>
          <w:numId w:val="1004"/>
        </w:numPr>
      </w:pPr>
      <w:r>
        <w:t xml:space="preserve">Explicaciones sencillas en español.</w:t>
      </w:r>
    </w:p>
    <w:p>
      <w:pPr>
        <w:pStyle w:val="Compact"/>
        <w:numPr>
          <w:ilvl w:val="0"/>
          <w:numId w:val="1004"/>
        </w:numPr>
      </w:pPr>
      <w:r>
        <w:t xml:space="preserve">Ejemplos cotidianos de la comunidad latina.</w:t>
      </w:r>
    </w:p>
    <w:p>
      <w:pPr>
        <w:pStyle w:val="Compact"/>
        <w:numPr>
          <w:ilvl w:val="0"/>
          <w:numId w:val="1004"/>
        </w:numPr>
      </w:pPr>
      <w:r>
        <w:t xml:space="preserve">Énfasis en prevención y documentación.</w:t>
      </w:r>
    </w:p>
    <w:p>
      <w:pPr>
        <w:pStyle w:val="Compact"/>
        <w:numPr>
          <w:ilvl w:val="0"/>
          <w:numId w:val="1004"/>
        </w:numPr>
      </w:pPr>
      <w:r>
        <w:t xml:space="preserve">Respuesta real a preguntas en comentarios.</w:t>
      </w:r>
    </w:p>
    <w:p>
      <w:pPr>
        <w:pStyle w:val="Compact"/>
        <w:numPr>
          <w:ilvl w:val="0"/>
          <w:numId w:val="1004"/>
        </w:numPr>
      </w:pPr>
      <w:r>
        <w:t xml:space="preserve">Tecnología, pero con atención humana.</w:t>
      </w:r>
    </w:p>
    <w:p>
      <w:pPr>
        <w:pStyle w:val="Compact"/>
        <w:numPr>
          <w:ilvl w:val="0"/>
          <w:numId w:val="1004"/>
        </w:numPr>
      </w:pPr>
      <w:r>
        <w:t xml:space="preserve">Preparación durante todo el año, no solamente en enero.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frecuencia-recomendada"/>
    <w:p>
      <w:pPr>
        <w:pStyle w:val="Heading1"/>
      </w:pPr>
      <w:r>
        <w:t xml:space="preserve">3. Frecuencia recomendada</w:t>
      </w:r>
    </w:p>
    <w:p>
      <w:pPr>
        <w:pStyle w:val="FirstParagraph"/>
      </w:pPr>
      <w:r>
        <w:t xml:space="preserve">Las referencias actuales colocan una frecuencia orgánica razonable en aproximadamente:</w:t>
      </w:r>
    </w:p>
    <w:p>
      <w:pPr>
        <w:pStyle w:val="Compact"/>
        <w:numPr>
          <w:ilvl w:val="0"/>
          <w:numId w:val="1005"/>
        </w:numPr>
      </w:pPr>
      <w:r>
        <w:t xml:space="preserve">Instagram: 3 a 5 publicaciones semanales.</w:t>
      </w:r>
    </w:p>
    <w:p>
      <w:pPr>
        <w:pStyle w:val="Compact"/>
        <w:numPr>
          <w:ilvl w:val="0"/>
          <w:numId w:val="1005"/>
        </w:numPr>
      </w:pPr>
      <w:r>
        <w:t xml:space="preserve">TikTok: 2 a 5 publicaciones semanales.</w:t>
      </w:r>
    </w:p>
    <w:p>
      <w:pPr>
        <w:pStyle w:val="Compact"/>
        <w:numPr>
          <w:ilvl w:val="0"/>
          <w:numId w:val="1005"/>
        </w:numPr>
      </w:pPr>
      <w:r>
        <w:t xml:space="preserve">Facebook: entre 3 y 7 publicaciones semanales.</w:t>
      </w:r>
    </w:p>
    <w:p>
      <w:pPr>
        <w:pStyle w:val="FirstParagraph"/>
      </w:pPr>
      <w:r>
        <w:t xml:space="preserve">Sin embargo, publicar diariamente contenido original desde cero sería innecesario para una agencia que está comenzando. La consistencia y la calidad son más importantes que inundar las redes.</w:t>
      </w:r>
    </w:p>
    <w:bookmarkStart w:id="31" w:name="frecuencia-operativa-de-digisenda"/>
    <w:p>
      <w:pPr>
        <w:pStyle w:val="Heading2"/>
      </w:pPr>
      <w:r>
        <w:t xml:space="preserve">Frecuencia operativa de DigiSenda</w:t>
      </w:r>
    </w:p>
    <w:bookmarkStart w:id="29" w:name="contenido-principal"/>
    <w:p>
      <w:pPr>
        <w:pStyle w:val="Heading3"/>
      </w:pPr>
      <w:r>
        <w:t xml:space="preserve">Contenido principal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 videos originales por semana.</w:t>
      </w:r>
    </w:p>
    <w:p>
      <w:pPr>
        <w:pStyle w:val="Compact"/>
        <w:numPr>
          <w:ilvl w:val="0"/>
          <w:numId w:val="1006"/>
        </w:numPr>
      </w:pPr>
      <w:r>
        <w:t xml:space="preserve">Duración: 35 a 60 segundos.</w:t>
      </w:r>
    </w:p>
    <w:p>
      <w:pPr>
        <w:pStyle w:val="Compact"/>
        <w:numPr>
          <w:ilvl w:val="0"/>
          <w:numId w:val="1006"/>
        </w:numPr>
      </w:pPr>
      <w:r>
        <w:t xml:space="preserve">Los mismos videos se publican en:</w:t>
      </w:r>
    </w:p>
    <w:p>
      <w:pPr>
        <w:pStyle w:val="Compact"/>
        <w:numPr>
          <w:ilvl w:val="1"/>
          <w:numId w:val="1007"/>
        </w:numPr>
      </w:pPr>
      <w:r>
        <w:t xml:space="preserve">TikTok.</w:t>
      </w:r>
    </w:p>
    <w:p>
      <w:pPr>
        <w:pStyle w:val="Compact"/>
        <w:numPr>
          <w:ilvl w:val="1"/>
          <w:numId w:val="1007"/>
        </w:numPr>
      </w:pPr>
      <w:r>
        <w:t xml:space="preserve">Instagram Reels.</w:t>
      </w:r>
    </w:p>
    <w:p>
      <w:pPr>
        <w:pStyle w:val="Compact"/>
        <w:numPr>
          <w:ilvl w:val="1"/>
          <w:numId w:val="1007"/>
        </w:numPr>
      </w:pPr>
      <w:r>
        <w:t xml:space="preserve">Facebook Reels.</w:t>
      </w:r>
    </w:p>
    <w:p>
      <w:pPr>
        <w:pStyle w:val="FirstParagraph"/>
      </w:pPr>
      <w:r>
        <w:t xml:space="preserve">Eso significa producir solamente tres videos, pero obtener nueve publicaciones por semana.</w:t>
      </w:r>
    </w:p>
    <w:bookmarkEnd w:id="29"/>
    <w:bookmarkStart w:id="30" w:name="contenido-complementario"/>
    <w:p>
      <w:pPr>
        <w:pStyle w:val="Heading3"/>
      </w:pPr>
      <w:r>
        <w:t xml:space="preserve">Contenido complementario</w:t>
      </w:r>
    </w:p>
    <w:p>
      <w:pPr>
        <w:pStyle w:val="Compact"/>
        <w:numPr>
          <w:ilvl w:val="0"/>
          <w:numId w:val="1008"/>
        </w:numPr>
      </w:pPr>
      <w:r>
        <w:t xml:space="preserve">2 publicaciones gráficas o carruseles semanales.</w:t>
      </w:r>
    </w:p>
    <w:p>
      <w:pPr>
        <w:pStyle w:val="Compact"/>
        <w:numPr>
          <w:ilvl w:val="0"/>
          <w:numId w:val="1008"/>
        </w:numPr>
      </w:pPr>
      <w:r>
        <w:t xml:space="preserve">4 o 5 historias semanales.</w:t>
      </w:r>
    </w:p>
    <w:p>
      <w:pPr>
        <w:pStyle w:val="Compact"/>
        <w:numPr>
          <w:ilvl w:val="0"/>
          <w:numId w:val="1008"/>
        </w:numPr>
      </w:pPr>
      <w:r>
        <w:t xml:space="preserve">1 encuesta o caja de preguntas semanal.</w:t>
      </w:r>
    </w:p>
    <w:p>
      <w:pPr>
        <w:pStyle w:val="Compact"/>
        <w:numPr>
          <w:ilvl w:val="0"/>
          <w:numId w:val="1008"/>
        </w:numPr>
      </w:pPr>
      <w:r>
        <w:t xml:space="preserve">1 mensaje de WhatsApp semanal.</w:t>
      </w:r>
    </w:p>
    <w:p>
      <w:pPr>
        <w:pStyle w:val="Compact"/>
        <w:numPr>
          <w:ilvl w:val="0"/>
          <w:numId w:val="1008"/>
        </w:numPr>
      </w:pPr>
      <w:r>
        <w:t xml:space="preserve">1 email semanal.</w:t>
      </w:r>
    </w:p>
    <w:p>
      <w:pPr>
        <w:pStyle w:val="Compact"/>
        <w:numPr>
          <w:ilvl w:val="0"/>
          <w:numId w:val="1008"/>
        </w:numPr>
      </w:pPr>
      <w:r>
        <w:t xml:space="preserve">20 minutos diarios para responder comentarios y mensajes.</w:t>
      </w:r>
    </w:p>
    <w:bookmarkEnd w:id="30"/>
    <w:bookmarkEnd w:id="31"/>
    <w:bookmarkStart w:id="32" w:name="volumen-semanal-total"/>
    <w:p>
      <w:pPr>
        <w:pStyle w:val="Heading2"/>
      </w:pPr>
      <w:r>
        <w:t xml:space="preserve">Volumen semanal total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Videos originales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Reels publicados entre las tres redes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Carruseles o imágenes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No deben grabarse versiones independientes para cada plataforma durante julio. Primero necesitamos crear el sistema, medir la respuesta y descubrir qué temas interesan más.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horarios-iniciales"/>
    <w:p>
      <w:pPr>
        <w:pStyle w:val="Heading1"/>
      </w:pPr>
      <w:r>
        <w:t xml:space="preserve">4. Horarios iniciales</w:t>
      </w:r>
    </w:p>
    <w:p>
      <w:pPr>
        <w:pStyle w:val="FirstParagraph"/>
      </w:pPr>
      <w:r>
        <w:t xml:space="preserve">No existe una hora universal que garantice resultados. Comenzaremos con horarios compatibles con trabajadores y familias hispanas de San Antonio y los ajustaremos después de dos semanas utilizando las estadísticas de cada plataforma.</w:t>
      </w:r>
    </w:p>
    <w:p>
      <w:pPr>
        <w:pStyle w:val="BodyText"/>
      </w:pPr>
      <w:r>
        <w:t xml:space="preserve">Todos los horarios corresponden a</w:t>
      </w:r>
      <w:r>
        <w:t xml:space="preserve"> </w:t>
      </w:r>
      <w:r>
        <w:rPr>
          <w:b/>
          <w:bCs/>
        </w:rPr>
        <w:t xml:space="preserve">hora central de Texas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Horario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7:00 p. 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7:30 p. 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8:00 p. 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Historias</w:t>
            </w:r>
          </w:p>
        </w:tc>
        <w:tc>
          <w:tcPr/>
          <w:p>
            <w:pPr>
              <w:pStyle w:val="Compact"/>
            </w:pPr>
            <w:r>
              <w:t xml:space="preserve">8:00 a. m. o 12:30 p. 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Miércoles, 11:30 a. 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Martes, 9:30 a. 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Publicación de sábado</w:t>
            </w:r>
          </w:p>
        </w:tc>
        <w:tc>
          <w:tcPr/>
          <w:p>
            <w:pPr>
              <w:pStyle w:val="Compact"/>
            </w:pPr>
            <w:r>
              <w:t xml:space="preserve">10:00 a. m.</w:t>
            </w:r>
          </w:p>
        </w:tc>
      </w:tr>
    </w:tbl>
    <w:p>
      <w:pPr>
        <w:pStyle w:val="BodyText"/>
      </w:pPr>
      <w:r>
        <w:t xml:space="preserve">Los videos pueden programarse con unos 15 o 30 minutos de diferencia entre plataformas para poder revisar comentarios y comprobar que todo se publicó correctamente.</w:t>
      </w:r>
    </w:p>
    <w:p>
      <w:r>
        <w:pict>
          <v:rect style="width:0;height:1.5pt" o:hralign="center" o:hrstd="t" o:hr="t"/>
        </w:pict>
      </w:r>
    </w:p>
    <w:bookmarkEnd w:id="34"/>
    <w:bookmarkStart w:id="42" w:name="pilares-de-contenido"/>
    <w:p>
      <w:pPr>
        <w:pStyle w:val="Heading1"/>
      </w:pPr>
      <w:r>
        <w:t xml:space="preserve">5. Pilares de contenido</w:t>
      </w:r>
    </w:p>
    <w:bookmarkStart w:id="35" w:name="pilar-1-prepárate-desde-ahora"/>
    <w:p>
      <w:pPr>
        <w:pStyle w:val="Heading2"/>
      </w:pPr>
      <w:r>
        <w:t xml:space="preserve">Pilar 1: Prepárate desde ahora</w:t>
      </w:r>
    </w:p>
    <w:p>
      <w:pPr>
        <w:pStyle w:val="FirstParagraph"/>
      </w:pPr>
      <w:r>
        <w:t xml:space="preserve">Contenido que ayuda a guardar documentos, separar gastos y evitar problemas en enero.</w:t>
      </w:r>
    </w:p>
    <w:bookmarkEnd w:id="35"/>
    <w:bookmarkStart w:id="36" w:name="pilar-2-trabajadores-w-2-y-1099"/>
    <w:p>
      <w:pPr>
        <w:pStyle w:val="Heading2"/>
      </w:pPr>
      <w:r>
        <w:t xml:space="preserve">Pilar 2: Trabajadores W-2 y 1099</w:t>
      </w:r>
    </w:p>
    <w:p>
      <w:pPr>
        <w:pStyle w:val="FirstParagraph"/>
      </w:pPr>
      <w:r>
        <w:t xml:space="preserve">Explicar la diferencia entre empleado, contratista y persona con ingresos adicionales.</w:t>
      </w:r>
    </w:p>
    <w:bookmarkEnd w:id="36"/>
    <w:bookmarkStart w:id="37" w:name="pilar-3-pequeños-negocios-y-schedule-c"/>
    <w:p>
      <w:pPr>
        <w:pStyle w:val="Heading2"/>
      </w:pPr>
      <w:r>
        <w:t xml:space="preserve">Pilar 3: Pequeños negocios y Schedule C</w:t>
      </w:r>
    </w:p>
    <w:p>
      <w:pPr>
        <w:pStyle w:val="FirstParagraph"/>
      </w:pPr>
      <w:r>
        <w:t xml:space="preserve">Organización de ingresos, gastos, millas, cuentas bancarias y comprobantes.</w:t>
      </w:r>
    </w:p>
    <w:bookmarkEnd w:id="37"/>
    <w:bookmarkStart w:id="38" w:name="pilar-4-dependientes-y-familia"/>
    <w:p>
      <w:pPr>
        <w:pStyle w:val="Heading2"/>
      </w:pPr>
      <w:r>
        <w:t xml:space="preserve">Pilar 4: Dependientes y familia</w:t>
      </w:r>
    </w:p>
    <w:p>
      <w:pPr>
        <w:pStyle w:val="FirstParagraph"/>
      </w:pPr>
      <w:r>
        <w:t xml:space="preserve">Desmentir la idea de que</w:t>
      </w:r>
      <w:r>
        <w:t xml:space="preserve"> </w:t>
      </w:r>
      <w:r>
        <w:t xml:space="preserve">“mantener a alguien”</w:t>
      </w:r>
      <w:r>
        <w:t xml:space="preserve"> </w:t>
      </w:r>
      <w:r>
        <w:t xml:space="preserve">automáticamente permite reclamarlo.</w:t>
      </w:r>
    </w:p>
    <w:bookmarkEnd w:id="38"/>
    <w:bookmarkStart w:id="39" w:name="pilar-5-seguridad-y-fraudes"/>
    <w:p>
      <w:pPr>
        <w:pStyle w:val="Heading2"/>
      </w:pPr>
      <w:r>
        <w:t xml:space="preserve">Pilar 5: Seguridad y fraudes</w:t>
      </w:r>
    </w:p>
    <w:p>
      <w:pPr>
        <w:pStyle w:val="FirstParagraph"/>
      </w:pPr>
      <w:r>
        <w:t xml:space="preserve">Estafas del IRS, protección del SSN, IP PIN y preparadores irresponsables.</w:t>
      </w:r>
    </w:p>
    <w:bookmarkEnd w:id="39"/>
    <w:bookmarkStart w:id="40" w:name="pilar-6-conoce-digisenda"/>
    <w:p>
      <w:pPr>
        <w:pStyle w:val="Heading2"/>
      </w:pPr>
      <w:r>
        <w:t xml:space="preserve">Pilar 6: Conoce DigiSenda</w:t>
      </w:r>
    </w:p>
    <w:p>
      <w:pPr>
        <w:pStyle w:val="FirstParagraph"/>
      </w:pPr>
      <w:r>
        <w:t xml:space="preserve">Mostrar quiénes somos, cómo trabajamos y qué diferencia una agencia profesional de una persona que solamente</w:t>
      </w:r>
      <w:r>
        <w:t xml:space="preserve"> </w:t>
      </w:r>
      <w:r>
        <w:t xml:space="preserve">“llena taxes”</w:t>
      </w:r>
      <w:r>
        <w:t xml:space="preserve">.</w:t>
      </w:r>
    </w:p>
    <w:bookmarkEnd w:id="40"/>
    <w:bookmarkStart w:id="41" w:name="distribución-recomendada"/>
    <w:p>
      <w:pPr>
        <w:pStyle w:val="Heading2"/>
      </w:pPr>
      <w:r>
        <w:t xml:space="preserve">Distribución recomendada</w:t>
      </w:r>
    </w:p>
    <w:p>
      <w:pPr>
        <w:pStyle w:val="Compact"/>
        <w:numPr>
          <w:ilvl w:val="0"/>
          <w:numId w:val="1009"/>
        </w:numPr>
      </w:pPr>
      <w:r>
        <w:t xml:space="preserve">70 % educativo.</w:t>
      </w:r>
    </w:p>
    <w:p>
      <w:pPr>
        <w:pStyle w:val="Compact"/>
        <w:numPr>
          <w:ilvl w:val="0"/>
          <w:numId w:val="1009"/>
        </w:numPr>
      </w:pPr>
      <w:r>
        <w:t xml:space="preserve">20 % confianza, marca y proceso.</w:t>
      </w:r>
    </w:p>
    <w:p>
      <w:pPr>
        <w:pStyle w:val="Compact"/>
        <w:numPr>
          <w:ilvl w:val="0"/>
          <w:numId w:val="1009"/>
        </w:numPr>
      </w:pPr>
      <w:r>
        <w:t xml:space="preserve">10 % invitación comercial o captación.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calendario-de-publicaciones"/>
    <w:p>
      <w:pPr>
        <w:pStyle w:val="Heading1"/>
      </w:pPr>
      <w:r>
        <w:t xml:space="preserve">6. Calendario de publicaciones</w:t>
      </w:r>
    </w:p>
    <w:bookmarkStart w:id="44" w:name="semana-1-presentación-y-prevención"/>
    <w:p>
      <w:pPr>
        <w:pStyle w:val="Heading2"/>
      </w:pPr>
      <w:r>
        <w:t xml:space="preserve">Semana 1: Presentación y prevención</w:t>
      </w:r>
    </w:p>
    <w:bookmarkStart w:id="43" w:name="del-lunes-13-al-sábado-18-de-julio"/>
    <w:p>
      <w:pPr>
        <w:pStyle w:val="Heading3"/>
      </w:pPr>
      <w:r>
        <w:t xml:space="preserve">Del lunes 13 al sábado 18 de julio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Formato y canales</w:t>
            </w:r>
          </w:p>
        </w:tc>
        <w:tc>
          <w:tcPr/>
          <w:p>
            <w:pPr>
              <w:pStyle w:val="Compact"/>
            </w:pPr>
            <w:r>
              <w:t xml:space="preserve">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 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Presentación de DigiSenda Tax Service:</w:t>
            </w:r>
            <w:r>
              <w:t xml:space="preserve"> </w:t>
            </w:r>
            <w:r>
              <w:t xml:space="preserve">“No queremos conocerte solamente cuando llegue enero.”</w:t>
            </w:r>
          </w:p>
        </w:tc>
        <w:tc>
          <w:tcPr/>
          <w:p>
            <w:pPr>
              <w:pStyle w:val="Compact"/>
            </w:pPr>
            <w:r>
              <w:t xml:space="preserve">Video 45–60 segundos. TikTok, Instagram Reels y Facebook Reels.</w:t>
            </w:r>
          </w:p>
        </w:tc>
        <w:tc>
          <w:tcPr/>
          <w:p>
            <w:pPr>
              <w:pStyle w:val="Compact"/>
            </w:pPr>
            <w:r>
              <w:t xml:space="preserve">Síguenos para prepararte desde ahora.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 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Checklist de mitad de año:</w:t>
            </w:r>
            <w:r>
              <w:t xml:space="preserve"> </w:t>
            </w:r>
            <w:r>
              <w:t xml:space="preserve">documentos que debes empezar a guardar.</w:t>
            </w:r>
          </w:p>
        </w:tc>
        <w:tc>
          <w:tcPr/>
          <w:p>
            <w:pPr>
              <w:pStyle w:val="Compact"/>
            </w:pPr>
            <w:r>
              <w:t xml:space="preserve">Carrusel en Instagram y Facebook. Historias con encuesta.</w:t>
            </w:r>
          </w:p>
        </w:tc>
        <w:tc>
          <w:tcPr/>
          <w:p>
            <w:pPr>
              <w:pStyle w:val="Compact"/>
            </w:pPr>
            <w:r>
              <w:t xml:space="preserve">Escribe</w:t>
            </w:r>
            <w:r>
              <w:t xml:space="preserve"> </w:t>
            </w:r>
            <w:r>
              <w:t xml:space="preserve">“CHECKLIST”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 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¿El IRS llama o escribe para amenazarte?</w:t>
            </w:r>
            <w:r>
              <w:t xml:space="preserve"> </w:t>
            </w:r>
            <w:r>
              <w:t xml:space="preserve">Señales de una estafa.</w:t>
            </w:r>
          </w:p>
        </w:tc>
        <w:tc>
          <w:tcPr/>
          <w:p>
            <w:pPr>
              <w:pStyle w:val="Compact"/>
            </w:pPr>
            <w:r>
              <w:t xml:space="preserve">Video 45 segundos en las tres redes. WhatsApp adaptado.</w:t>
            </w:r>
          </w:p>
        </w:tc>
        <w:tc>
          <w:tcPr/>
          <w:p>
            <w:pPr>
              <w:pStyle w:val="Compact"/>
            </w:pPr>
            <w:r>
              <w:t xml:space="preserve">Compártelo con un familiar.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Jueves 16</w:t>
            </w:r>
          </w:p>
        </w:tc>
        <w:tc>
          <w:tcPr/>
          <w:p>
            <w:pPr>
              <w:pStyle w:val="Compact"/>
            </w:pPr>
            <w:r>
              <w:t xml:space="preserve">Pregunta en historias:</w:t>
            </w:r>
            <w:r>
              <w:t xml:space="preserve"> </w:t>
            </w:r>
            <w:r>
              <w:t xml:space="preserve">“¿Cuál es tu mayor duda de taxes?”</w:t>
            </w:r>
          </w:p>
        </w:tc>
        <w:tc>
          <w:tcPr/>
          <w:p>
            <w:pPr>
              <w:pStyle w:val="Compact"/>
            </w:pPr>
            <w:r>
              <w:t xml:space="preserve">Instagram y Facebook Stories.</w:t>
            </w:r>
          </w:p>
        </w:tc>
        <w:tc>
          <w:tcPr/>
          <w:p>
            <w:pPr>
              <w:pStyle w:val="Compact"/>
            </w:pPr>
            <w:r>
              <w:t xml:space="preserve">Dejar pregunta.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 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W-2 y 1099 no son lo mismo.</w:t>
            </w:r>
            <w:r>
              <w:t xml:space="preserve"> </w:t>
            </w:r>
            <w:r>
              <w:t xml:space="preserve">Qué cambia cuando tienes los dos.</w:t>
            </w:r>
          </w:p>
        </w:tc>
        <w:tc>
          <w:tcPr/>
          <w:p>
            <w:pPr>
              <w:pStyle w:val="Compact"/>
            </w:pPr>
            <w:r>
              <w:t xml:space="preserve">Video 50–60 segundos en las tres redes.</w:t>
            </w:r>
          </w:p>
        </w:tc>
        <w:tc>
          <w:tcPr/>
          <w:p>
            <w:pPr>
              <w:pStyle w:val="Compact"/>
            </w:pPr>
            <w:r>
              <w:t xml:space="preserve">Guarda el video.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Sábado 18</w:t>
            </w:r>
          </w:p>
        </w:tc>
        <w:tc>
          <w:tcPr/>
          <w:p>
            <w:pPr>
              <w:pStyle w:val="Compact"/>
            </w:pPr>
            <w:r>
              <w:t xml:space="preserve">Resumen de la semana y presentación humana de Juan.</w:t>
            </w:r>
          </w:p>
        </w:tc>
        <w:tc>
          <w:tcPr/>
          <w:p>
            <w:pPr>
              <w:pStyle w:val="Compact"/>
            </w:pPr>
            <w:r>
              <w:t xml:space="preserve">Foto o video informal en Facebook e Instagram.</w:t>
            </w:r>
          </w:p>
        </w:tc>
        <w:tc>
          <w:tcPr/>
          <w:p>
            <w:pPr>
              <w:pStyle w:val="Compact"/>
            </w:pPr>
            <w:r>
              <w:t xml:space="preserve">Cuéntanos a qué te dedicas.</w:t>
            </w:r>
          </w:p>
        </w:tc>
      </w:tr>
    </w:tbl>
    <w:p>
      <w:pPr>
        <w:pStyle w:val="BodyText"/>
      </w:pPr>
      <w:r>
        <w:t xml:space="preserve">El tema de estafas está especialmente vigente: el IRS publicó nuevamente en 2026 alertas sobre mensajes, correos, llamadas con inteligencia artificial, presión para entregar información y consejos fiscales engañosos en redes sociales.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semana-2-trabajadores-independientes"/>
    <w:p>
      <w:pPr>
        <w:pStyle w:val="Heading2"/>
      </w:pPr>
      <w:r>
        <w:t xml:space="preserve">Semana 2: Trabajadores independientes</w:t>
      </w:r>
    </w:p>
    <w:bookmarkStart w:id="45" w:name="del-lunes-20-al-sábado-25-de-julio"/>
    <w:p>
      <w:pPr>
        <w:pStyle w:val="Heading3"/>
      </w:pPr>
      <w:r>
        <w:t xml:space="preserve">Del lunes 20 al sábado 25 de julio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Formato y canales</w:t>
            </w:r>
          </w:p>
        </w:tc>
        <w:tc>
          <w:tcPr/>
          <w:p>
            <w:pPr>
              <w:pStyle w:val="Compact"/>
            </w:pPr>
            <w:r>
              <w:t xml:space="preserve">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 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¿Trabajas por tu cuenta? No esperes a enero para calcular tus ingresos.</w:t>
            </w:r>
          </w:p>
        </w:tc>
        <w:tc>
          <w:tcPr/>
          <w:p>
            <w:pPr>
              <w:pStyle w:val="Compact"/>
            </w:pPr>
            <w:r>
              <w:t xml:space="preserve">Video en las tres redes.</w:t>
            </w:r>
          </w:p>
        </w:tc>
        <w:tc>
          <w:tcPr/>
          <w:p>
            <w:pPr>
              <w:pStyle w:val="Compact"/>
            </w:pPr>
            <w:r>
              <w:t xml:space="preserve">Comenta</w:t>
            </w:r>
            <w:r>
              <w:t xml:space="preserve"> </w:t>
            </w:r>
            <w:r>
              <w:t xml:space="preserve">“INDEPENDIENTE”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 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Cinco documentos que debe guardar un trabajador independiente.</w:t>
            </w:r>
          </w:p>
        </w:tc>
        <w:tc>
          <w:tcPr/>
          <w:p>
            <w:pPr>
              <w:pStyle w:val="Compact"/>
            </w:pPr>
            <w:r>
              <w:t xml:space="preserve">Carrusel Facebook e Instagram. Email semanal.</w:t>
            </w:r>
          </w:p>
        </w:tc>
        <w:tc>
          <w:tcPr/>
          <w:p>
            <w:pPr>
              <w:pStyle w:val="Compact"/>
            </w:pPr>
            <w:r>
              <w:t xml:space="preserve">Descargar o solicitar checklist.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 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Gastos del negocio: pagar algo no significa que automáticamente sea deducible.</w:t>
            </w:r>
          </w:p>
        </w:tc>
        <w:tc>
          <w:tcPr/>
          <w:p>
            <w:pPr>
              <w:pStyle w:val="Compact"/>
            </w:pPr>
            <w:r>
              <w:t xml:space="preserve">Video en las tres redes. WhatsApp adaptado.</w:t>
            </w:r>
          </w:p>
        </w:tc>
        <w:tc>
          <w:tcPr/>
          <w:p>
            <w:pPr>
              <w:pStyle w:val="Compact"/>
            </w:pPr>
            <w:r>
              <w:t xml:space="preserve">Guarda tus recibos y consulta antes de asumir.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Jueves 23</w:t>
            </w:r>
          </w:p>
        </w:tc>
        <w:tc>
          <w:tcPr/>
          <w:p>
            <w:pPr>
              <w:pStyle w:val="Compact"/>
            </w:pPr>
            <w:r>
              <w:t xml:space="preserve">Encuesta:</w:t>
            </w:r>
            <w:r>
              <w:t xml:space="preserve"> </w:t>
            </w:r>
            <w:r>
              <w:t xml:space="preserve">“¿Llevas separados tus gastos personales y los del negocio?”</w:t>
            </w:r>
          </w:p>
        </w:tc>
        <w:tc>
          <w:tcPr/>
          <w:p>
            <w:pPr>
              <w:pStyle w:val="Compact"/>
            </w:pPr>
            <w:r>
              <w:t xml:space="preserve">Historias.</w:t>
            </w:r>
          </w:p>
        </w:tc>
        <w:tc>
          <w:tcPr/>
          <w:p>
            <w:pPr>
              <w:pStyle w:val="Compact"/>
            </w:pPr>
            <w:r>
              <w:t xml:space="preserve">Sí/No.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 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Pagos estimados: por qué algunas personas deben pagar durante el año.</w:t>
            </w:r>
          </w:p>
        </w:tc>
        <w:tc>
          <w:tcPr/>
          <w:p>
            <w:pPr>
              <w:pStyle w:val="Compact"/>
            </w:pPr>
            <w:r>
              <w:t xml:space="preserve">Video en las tres redes.</w:t>
            </w:r>
          </w:p>
        </w:tc>
        <w:tc>
          <w:tcPr/>
          <w:p>
            <w:pPr>
              <w:pStyle w:val="Compact"/>
            </w:pPr>
            <w:r>
              <w:t xml:space="preserve">Envíalo a alguien con 1099.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Sábado 25</w:t>
            </w:r>
          </w:p>
        </w:tc>
        <w:tc>
          <w:tcPr/>
          <w:p>
            <w:pPr>
              <w:pStyle w:val="Compact"/>
            </w:pPr>
            <w:r>
              <w:t xml:space="preserve">Mini guía:</w:t>
            </w:r>
            <w:r>
              <w:t xml:space="preserve"> </w:t>
            </w:r>
            <w:r>
              <w:t xml:space="preserve">“Comienza este fin de semana tu carpeta Taxes 2026”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Post gráfico en Facebook e Instagram.</w:t>
            </w:r>
          </w:p>
        </w:tc>
        <w:tc>
          <w:tcPr/>
          <w:p>
            <w:pPr>
              <w:pStyle w:val="Compact"/>
            </w:pPr>
            <w:r>
              <w:t xml:space="preserve">Crear carpeta física o digital.</w:t>
            </w:r>
          </w:p>
        </w:tc>
      </w:tr>
    </w:tbl>
    <w:p>
      <w:pPr>
        <w:pStyle w:val="BodyText"/>
      </w:pPr>
      <w:r>
        <w:t xml:space="preserve">Los impuestos federales se pagan a medida que se generan los ingresos, mediante retenciones o pagos estimados. Este es uno de los principales puntos que debe comprender cualquier persona con trabajo independiente o ingresos 1099.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semana-3-familia-seguridad-y-autoridad"/>
    <w:p>
      <w:pPr>
        <w:pStyle w:val="Heading2"/>
      </w:pPr>
      <w:r>
        <w:t xml:space="preserve">Semana 3: Familia, seguridad y autoridad</w:t>
      </w:r>
    </w:p>
    <w:bookmarkStart w:id="47" w:name="del-lunes-27-al-viernes-31-de-julio"/>
    <w:p>
      <w:pPr>
        <w:pStyle w:val="Heading3"/>
      </w:pPr>
      <w:r>
        <w:t xml:space="preserve">Del lunes 27 al viernes 31 de julio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Formato y canales</w:t>
            </w:r>
          </w:p>
        </w:tc>
        <w:tc>
          <w:tcPr/>
          <w:p>
            <w:pPr>
              <w:pStyle w:val="Compact"/>
            </w:pPr>
            <w:r>
              <w:t xml:space="preserve">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Lunes 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“Yo mantengo al niño”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 es suficiente para reclamarlo.</w:t>
            </w:r>
            <w:r>
              <w:t xml:space="preserve"> </w:t>
            </w:r>
            <w:r>
              <w:t xml:space="preserve">Introducción a residencia, relación, edad y soporte.</w:t>
            </w:r>
          </w:p>
        </w:tc>
        <w:tc>
          <w:tcPr/>
          <w:p>
            <w:pPr>
              <w:pStyle w:val="Compact"/>
            </w:pPr>
            <w:r>
              <w:t xml:space="preserve">Video en las tres redes.</w:t>
            </w:r>
          </w:p>
        </w:tc>
        <w:tc>
          <w:tcPr/>
          <w:p>
            <w:pPr>
              <w:pStyle w:val="Compact"/>
            </w:pPr>
            <w:r>
              <w:t xml:space="preserve">Guarda la información.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Martes 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Documentos que pueden ayudarte a demostrar que un dependiente vivió contigo.</w:t>
            </w:r>
          </w:p>
        </w:tc>
        <w:tc>
          <w:tcPr/>
          <w:p>
            <w:pPr>
              <w:pStyle w:val="Compact"/>
            </w:pPr>
            <w:r>
              <w:t xml:space="preserve">Carrusel Facebook e Instagram. Email semanal.</w:t>
            </w:r>
          </w:p>
        </w:tc>
        <w:tc>
          <w:tcPr/>
          <w:p>
            <w:pPr>
              <w:pStyle w:val="Compact"/>
            </w:pPr>
            <w:r>
              <w:t xml:space="preserve">Organiza escuela, médico y domicilio.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Miércoles 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es el IP PIN y cómo ayuda a proteger tu declaración.</w:t>
            </w:r>
          </w:p>
        </w:tc>
        <w:tc>
          <w:tcPr/>
          <w:p>
            <w:pPr>
              <w:pStyle w:val="Compact"/>
            </w:pPr>
            <w:r>
              <w:t xml:space="preserve">Video en las tres redes. WhatsApp adaptado.</w:t>
            </w:r>
          </w:p>
        </w:tc>
        <w:tc>
          <w:tcPr/>
          <w:p>
            <w:pPr>
              <w:pStyle w:val="Compact"/>
            </w:pPr>
            <w:r>
              <w:t xml:space="preserve">Compártelo con alguien víctima de fraude.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Jueves 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 escoger un preparador:</w:t>
            </w:r>
            <w:r>
              <w:t xml:space="preserve"> </w:t>
            </w:r>
            <w:r>
              <w:t xml:space="preserve">PTIN, firma, explicación del return y copia de la declaración.</w:t>
            </w:r>
          </w:p>
        </w:tc>
        <w:tc>
          <w:tcPr/>
          <w:p>
            <w:pPr>
              <w:pStyle w:val="Compact"/>
            </w:pPr>
            <w:r>
              <w:t xml:space="preserve">Video en las tres redes.</w:t>
            </w:r>
          </w:p>
        </w:tc>
        <w:tc>
          <w:tcPr/>
          <w:p>
            <w:pPr>
              <w:pStyle w:val="Compact"/>
            </w:pPr>
            <w:r>
              <w:t xml:space="preserve">No entregues tus datos a cualquiera.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Viernes 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Cierre de julio:</w:t>
            </w:r>
            <w:r>
              <w:t xml:space="preserve"> </w:t>
            </w:r>
            <w:r>
              <w:t xml:space="preserve">“Cinco cosas que puedes hacer este fin de semana para llegar preparado a enero”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Video recopilatorio y post de marca.</w:t>
            </w:r>
          </w:p>
        </w:tc>
        <w:tc>
          <w:tcPr/>
          <w:p>
            <w:pPr>
              <w:pStyle w:val="Compact"/>
            </w:pPr>
            <w:r>
              <w:t xml:space="preserve">Seguir la cuenta y solicitar checklist.</w:t>
            </w:r>
          </w:p>
        </w:tc>
      </w:tr>
    </w:tbl>
    <w:p>
      <w:pPr>
        <w:pStyle w:val="BodyText"/>
      </w:pPr>
      <w:r>
        <w:t xml:space="preserve">El IP PIN es un número de seis dígitos que ayuda a impedir que otra persona presente fraudulentamente una declaración utilizando el SSN o ITIN del contribuyente. Se genera uno nuevo cada año y debe protegerse cuidadosamente.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7" w:name="adaptación-de-un-video-a-cada-canal"/>
    <w:p>
      <w:pPr>
        <w:pStyle w:val="Heading1"/>
      </w:pPr>
      <w:r>
        <w:t xml:space="preserve">7. Adaptación de un video a cada canal</w:t>
      </w:r>
    </w:p>
    <w:p>
      <w:pPr>
        <w:pStyle w:val="FirstParagraph"/>
      </w:pPr>
      <w:r>
        <w:t xml:space="preserve">Tomemos como ejemplo:</w:t>
      </w:r>
    </w:p>
    <w:bookmarkStart w:id="56" w:name="video-original"/>
    <w:p>
      <w:pPr>
        <w:pStyle w:val="Heading2"/>
      </w:pPr>
      <w:r>
        <w:t xml:space="preserve">Video original</w:t>
      </w:r>
    </w:p>
    <w:p>
      <w:pPr>
        <w:pStyle w:val="FirstParagraph"/>
      </w:pPr>
      <w:r>
        <w:rPr>
          <w:b/>
          <w:bCs/>
        </w:rPr>
        <w:t xml:space="preserve">Tema:</w:t>
      </w:r>
      <w:r>
        <w:t xml:space="preserve"> </w:t>
      </w:r>
      <w:r>
        <w:t xml:space="preserve">“W-2 y 1099 no son lo mismo”</w:t>
      </w:r>
      <w:r>
        <w:t xml:space="preserve">.</w:t>
      </w:r>
    </w:p>
    <w:bookmarkStart w:id="50" w:name="tiktok"/>
    <w:p>
      <w:pPr>
        <w:pStyle w:val="Heading3"/>
      </w:pPr>
      <w:r>
        <w:t xml:space="preserve">TikTok</w:t>
      </w:r>
    </w:p>
    <w:p>
      <w:pPr>
        <w:pStyle w:val="Compact"/>
        <w:numPr>
          <w:ilvl w:val="0"/>
          <w:numId w:val="1010"/>
        </w:numPr>
      </w:pPr>
      <w:r>
        <w:t xml:space="preserve">Duración: 35–50 segundos.</w:t>
      </w:r>
    </w:p>
    <w:p>
      <w:pPr>
        <w:pStyle w:val="Compact"/>
        <w:numPr>
          <w:ilvl w:val="0"/>
          <w:numId w:val="1010"/>
        </w:numPr>
      </w:pPr>
      <w:r>
        <w:t xml:space="preserve">Comenzar directamente con el problema.</w:t>
      </w:r>
    </w:p>
    <w:p>
      <w:pPr>
        <w:pStyle w:val="Compact"/>
        <w:numPr>
          <w:ilvl w:val="0"/>
          <w:numId w:val="1010"/>
        </w:numPr>
      </w:pPr>
      <w:r>
        <w:t xml:space="preserve">Texto grande en pantalla.</w:t>
      </w:r>
    </w:p>
    <w:p>
      <w:pPr>
        <w:pStyle w:val="Compact"/>
        <w:numPr>
          <w:ilvl w:val="0"/>
          <w:numId w:val="1010"/>
        </w:numPr>
      </w:pPr>
      <w:r>
        <w:t xml:space="preserve">Ritmo ligeramente más rápido.</w:t>
      </w:r>
    </w:p>
    <w:p>
      <w:pPr>
        <w:pStyle w:val="Compact"/>
        <w:numPr>
          <w:ilvl w:val="0"/>
          <w:numId w:val="1010"/>
        </w:numPr>
      </w:pPr>
      <w:r>
        <w:t xml:space="preserve">Pregunta final para generar comentarios.</w:t>
      </w:r>
    </w:p>
    <w:p>
      <w:pPr>
        <w:pStyle w:val="FirstParagraph"/>
      </w:pPr>
      <w:r>
        <w:t xml:space="preserve">Gancho:</w:t>
      </w:r>
    </w:p>
    <w:p>
      <w:pPr>
        <w:pStyle w:val="BlockText"/>
      </w:pPr>
      <w:r>
        <w:t xml:space="preserve">“¿Tienes un W-2 y también hiciste trabajos por tu cuenta? Cuidado, porque probablemente no todo está cubierto con lo que te descontaron.”</w:t>
      </w:r>
    </w:p>
    <w:bookmarkEnd w:id="50"/>
    <w:bookmarkStart w:id="51" w:name="instagram-reels"/>
    <w:p>
      <w:pPr>
        <w:pStyle w:val="Heading3"/>
      </w:pPr>
      <w:r>
        <w:t xml:space="preserve">Instagram Reels</w:t>
      </w:r>
    </w:p>
    <w:p>
      <w:pPr>
        <w:pStyle w:val="Compact"/>
        <w:numPr>
          <w:ilvl w:val="0"/>
          <w:numId w:val="1011"/>
        </w:numPr>
      </w:pPr>
      <w:r>
        <w:t xml:space="preserve">Duración: 40–60 segundos.</w:t>
      </w:r>
    </w:p>
    <w:p>
      <w:pPr>
        <w:pStyle w:val="Compact"/>
        <w:numPr>
          <w:ilvl w:val="0"/>
          <w:numId w:val="1011"/>
        </w:numPr>
      </w:pPr>
      <w:r>
        <w:t xml:space="preserve">Subtítulos completos.</w:t>
      </w:r>
    </w:p>
    <w:p>
      <w:pPr>
        <w:pStyle w:val="Compact"/>
        <w:numPr>
          <w:ilvl w:val="0"/>
          <w:numId w:val="1011"/>
        </w:numPr>
      </w:pPr>
      <w:r>
        <w:t xml:space="preserve">Portada limpia con el título.</w:t>
      </w:r>
    </w:p>
    <w:p>
      <w:pPr>
        <w:pStyle w:val="Compact"/>
        <w:numPr>
          <w:ilvl w:val="0"/>
          <w:numId w:val="1011"/>
        </w:numPr>
      </w:pPr>
      <w:r>
        <w:t xml:space="preserve">Descripción de 3 a 5 líneas.</w:t>
      </w:r>
    </w:p>
    <w:p>
      <w:pPr>
        <w:pStyle w:val="Compact"/>
        <w:numPr>
          <w:ilvl w:val="0"/>
          <w:numId w:val="1011"/>
        </w:numPr>
      </w:pPr>
      <w:r>
        <w:t xml:space="preserve">CTA: guardar y compartir.</w:t>
      </w:r>
    </w:p>
    <w:bookmarkEnd w:id="51"/>
    <w:bookmarkStart w:id="52" w:name="facebook-reels"/>
    <w:p>
      <w:pPr>
        <w:pStyle w:val="Heading3"/>
      </w:pPr>
      <w:r>
        <w:t xml:space="preserve">Facebook Reels</w:t>
      </w:r>
    </w:p>
    <w:p>
      <w:pPr>
        <w:pStyle w:val="Compact"/>
        <w:numPr>
          <w:ilvl w:val="0"/>
          <w:numId w:val="1012"/>
        </w:numPr>
      </w:pPr>
      <w:r>
        <w:t xml:space="preserve">Misma pieza.</w:t>
      </w:r>
    </w:p>
    <w:p>
      <w:pPr>
        <w:pStyle w:val="Compact"/>
        <w:numPr>
          <w:ilvl w:val="0"/>
          <w:numId w:val="1012"/>
        </w:numPr>
      </w:pPr>
      <w:r>
        <w:t xml:space="preserve">Descripción algo más explicativa.</w:t>
      </w:r>
    </w:p>
    <w:p>
      <w:pPr>
        <w:pStyle w:val="Compact"/>
        <w:numPr>
          <w:ilvl w:val="0"/>
          <w:numId w:val="1012"/>
        </w:numPr>
      </w:pPr>
      <w:r>
        <w:t xml:space="preserve">Lenguaje para familias y trabajadores adultos.</w:t>
      </w:r>
    </w:p>
    <w:p>
      <w:pPr>
        <w:pStyle w:val="Compact"/>
        <w:numPr>
          <w:ilvl w:val="0"/>
          <w:numId w:val="1012"/>
        </w:numPr>
      </w:pPr>
      <w:r>
        <w:t xml:space="preserve">CTA hacia WhatsApp o la página.</w:t>
      </w:r>
    </w:p>
    <w:bookmarkEnd w:id="52"/>
    <w:bookmarkStart w:id="53" w:name="instagram-y-facebook-stories"/>
    <w:p>
      <w:pPr>
        <w:pStyle w:val="Heading3"/>
      </w:pPr>
      <w:r>
        <w:t xml:space="preserve">Instagram y Facebook Stories</w:t>
      </w:r>
    </w:p>
    <w:p>
      <w:pPr>
        <w:pStyle w:val="FirstParagraph"/>
      </w:pPr>
      <w:r>
        <w:t xml:space="preserve">Dividir el tema en tres historias:</w:t>
      </w:r>
    </w:p>
    <w:p>
      <w:pPr>
        <w:pStyle w:val="Compact"/>
        <w:numPr>
          <w:ilvl w:val="0"/>
          <w:numId w:val="1013"/>
        </w:numPr>
      </w:pPr>
      <w:r>
        <w:t xml:space="preserve">“¿Recibiste W-2 y 1099?”</w:t>
      </w:r>
    </w:p>
    <w:p>
      <w:pPr>
        <w:pStyle w:val="Compact"/>
        <w:numPr>
          <w:ilvl w:val="0"/>
          <w:numId w:val="1013"/>
        </w:numPr>
      </w:pPr>
      <w:r>
        <w:t xml:space="preserve">Encuesta:</w:t>
      </w:r>
      <w:r>
        <w:t xml:space="preserve"> </w:t>
      </w:r>
      <w:r>
        <w:t xml:space="preserve">“Sí / No”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Fragmento del video y enlace al Reel.</w:t>
      </w:r>
    </w:p>
    <w:bookmarkEnd w:id="53"/>
    <w:bookmarkStart w:id="54" w:name="whatsapp"/>
    <w:p>
      <w:pPr>
        <w:pStyle w:val="Heading3"/>
      </w:pPr>
      <w:r>
        <w:t xml:space="preserve">WhatsApp</w:t>
      </w:r>
    </w:p>
    <w:p>
      <w:pPr>
        <w:pStyle w:val="FirstParagraph"/>
      </w:pPr>
      <w:r>
        <w:t xml:space="preserve">No enviar simplemente el enlace.</w:t>
      </w:r>
    </w:p>
    <w:p>
      <w:pPr>
        <w:pStyle w:val="BodyText"/>
      </w:pPr>
      <w:r>
        <w:t xml:space="preserve">Texto:</w:t>
      </w:r>
    </w:p>
    <w:p>
      <w:pPr>
        <w:pStyle w:val="BlockText"/>
      </w:pPr>
      <w:r>
        <w:t xml:space="preserve">Muchos trabajadores reciben W-2 y también ganan dinero por su cuenta. Ese ingreso adicional puede cambiar el resultado de sus taxes. Preparamos este video corto para explicarlo de forma sencilla.</w:t>
      </w:r>
    </w:p>
    <w:p>
      <w:pPr>
        <w:pStyle w:val="BlockText"/>
      </w:pPr>
      <w:r>
        <w:t xml:space="preserve">[Enlace]</w:t>
      </w:r>
    </w:p>
    <w:p>
      <w:pPr>
        <w:pStyle w:val="BlockText"/>
      </w:pPr>
      <w:r>
        <w:t xml:space="preserve">DigiSenda Tax Service — información para ayudarte a llegar preparado a la próxima temporada.</w:t>
      </w:r>
    </w:p>
    <w:bookmarkEnd w:id="54"/>
    <w:bookmarkStart w:id="55" w:name="email"/>
    <w:p>
      <w:pPr>
        <w:pStyle w:val="Heading3"/>
      </w:pPr>
      <w:r>
        <w:t xml:space="preserve">Email</w:t>
      </w:r>
    </w:p>
    <w:p>
      <w:pPr>
        <w:pStyle w:val="FirstParagraph"/>
      </w:pPr>
      <w:r>
        <w:t xml:space="preserve">Asunto:</w:t>
      </w:r>
    </w:p>
    <w:p>
      <w:pPr>
        <w:pStyle w:val="BlockText"/>
      </w:pPr>
      <w:r>
        <w:t xml:space="preserve">¿Trabajaste W-2 y también por tu cuenta?</w:t>
      </w:r>
    </w:p>
    <w:p>
      <w:pPr>
        <w:pStyle w:val="FirstParagraph"/>
      </w:pPr>
      <w:r>
        <w:t xml:space="preserve">Cuerpo:</w:t>
      </w:r>
    </w:p>
    <w:p>
      <w:pPr>
        <w:pStyle w:val="Compact"/>
        <w:numPr>
          <w:ilvl w:val="0"/>
          <w:numId w:val="1014"/>
        </w:numPr>
      </w:pPr>
      <w:r>
        <w:t xml:space="preserve">Explicación breve.</w:t>
      </w:r>
    </w:p>
    <w:p>
      <w:pPr>
        <w:pStyle w:val="Compact"/>
        <w:numPr>
          <w:ilvl w:val="0"/>
          <w:numId w:val="1014"/>
        </w:numPr>
      </w:pPr>
      <w:r>
        <w:t xml:space="preserve">Tres puntos principales.</w:t>
      </w:r>
    </w:p>
    <w:p>
      <w:pPr>
        <w:pStyle w:val="Compact"/>
        <w:numPr>
          <w:ilvl w:val="0"/>
          <w:numId w:val="1014"/>
        </w:numPr>
      </w:pPr>
      <w:r>
        <w:t xml:space="preserve">Miniatura o enlace al video.</w:t>
      </w:r>
    </w:p>
    <w:p>
      <w:pPr>
        <w:pStyle w:val="Compact"/>
        <w:numPr>
          <w:ilvl w:val="0"/>
          <w:numId w:val="1014"/>
        </w:numPr>
      </w:pPr>
      <w:r>
        <w:t xml:space="preserve">Invitación a responder con dudas generales.</w:t>
      </w:r>
    </w:p>
    <w:p>
      <w:pPr>
        <w:pStyle w:val="Compact"/>
        <w:numPr>
          <w:ilvl w:val="0"/>
          <w:numId w:val="1014"/>
        </w:numPr>
      </w:pPr>
      <w:r>
        <w:t xml:space="preserve">Firma y datos de DigiSenda.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4" w:name="estrategia-de-whatsapp"/>
    <w:p>
      <w:pPr>
        <w:pStyle w:val="Heading1"/>
      </w:pPr>
      <w:r>
        <w:t xml:space="preserve">8. Estrategia de WhatsApp</w:t>
      </w:r>
    </w:p>
    <w:p>
      <w:pPr>
        <w:pStyle w:val="FirstParagraph"/>
      </w:pPr>
      <w:r>
        <w:t xml:space="preserve">La base de clientes existentes es un activo muy valioso, pero no debemos convertirla en un canal invasivo.</w:t>
      </w:r>
    </w:p>
    <w:bookmarkStart w:id="58" w:name="frecuencia"/>
    <w:p>
      <w:pPr>
        <w:pStyle w:val="Heading2"/>
      </w:pPr>
      <w:r>
        <w:t xml:space="preserve">Frecuencia</w:t>
      </w:r>
    </w:p>
    <w:p>
      <w:pPr>
        <w:pStyle w:val="Compact"/>
        <w:numPr>
          <w:ilvl w:val="0"/>
          <w:numId w:val="1015"/>
        </w:numPr>
      </w:pPr>
      <w:r>
        <w:t xml:space="preserve">Un mensaje semanal.</w:t>
      </w:r>
    </w:p>
    <w:p>
      <w:pPr>
        <w:pStyle w:val="Compact"/>
        <w:numPr>
          <w:ilvl w:val="0"/>
          <w:numId w:val="1015"/>
        </w:numPr>
      </w:pPr>
      <w:r>
        <w:t xml:space="preserve">Preferiblemente los miércoles.</w:t>
      </w:r>
    </w:p>
    <w:p>
      <w:pPr>
        <w:pStyle w:val="Compact"/>
        <w:numPr>
          <w:ilvl w:val="0"/>
          <w:numId w:val="1015"/>
        </w:numPr>
      </w:pPr>
      <w:r>
        <w:t xml:space="preserve">Nunca varios videos en un mismo mensaje.</w:t>
      </w:r>
    </w:p>
    <w:p>
      <w:pPr>
        <w:pStyle w:val="Compact"/>
        <w:numPr>
          <w:ilvl w:val="0"/>
          <w:numId w:val="1015"/>
        </w:numPr>
      </w:pPr>
      <w:r>
        <w:t xml:space="preserve">No crear grupos donde los clientes vean los teléfonos de otras personas.</w:t>
      </w:r>
    </w:p>
    <w:p>
      <w:pPr>
        <w:pStyle w:val="Compact"/>
        <w:numPr>
          <w:ilvl w:val="0"/>
          <w:numId w:val="1015"/>
        </w:numPr>
      </w:pPr>
      <w:r>
        <w:t xml:space="preserve">Usar lista de difusión, plataforma autorizada o envío individual controlado.</w:t>
      </w:r>
    </w:p>
    <w:bookmarkEnd w:id="58"/>
    <w:bookmarkStart w:id="62" w:name="secuencia-de-julio"/>
    <w:p>
      <w:pPr>
        <w:pStyle w:val="Heading2"/>
      </w:pPr>
      <w:r>
        <w:t xml:space="preserve">Secuencia de julio</w:t>
      </w:r>
    </w:p>
    <w:bookmarkStart w:id="59" w:name="miércoles-15"/>
    <w:p>
      <w:pPr>
        <w:pStyle w:val="Heading3"/>
      </w:pPr>
      <w:r>
        <w:t xml:space="preserve">Miércoles 15</w:t>
      </w:r>
    </w:p>
    <w:p>
      <w:pPr>
        <w:pStyle w:val="FirstParagraph"/>
      </w:pPr>
      <w:r>
        <w:t xml:space="preserve">Presentación de DigiSenda y video sobre fraudes.</w:t>
      </w:r>
    </w:p>
    <w:bookmarkEnd w:id="59"/>
    <w:bookmarkStart w:id="60" w:name="miércoles-22"/>
    <w:p>
      <w:pPr>
        <w:pStyle w:val="Heading3"/>
      </w:pPr>
      <w:r>
        <w:t xml:space="preserve">Miércoles 22</w:t>
      </w:r>
    </w:p>
    <w:p>
      <w:pPr>
        <w:pStyle w:val="FirstParagraph"/>
      </w:pPr>
      <w:r>
        <w:t xml:space="preserve">Video para trabajadores independientes.</w:t>
      </w:r>
    </w:p>
    <w:bookmarkEnd w:id="60"/>
    <w:bookmarkStart w:id="61" w:name="miércoles-29"/>
    <w:p>
      <w:pPr>
        <w:pStyle w:val="Heading3"/>
      </w:pPr>
      <w:r>
        <w:t xml:space="preserve">Miércoles 29</w:t>
      </w:r>
    </w:p>
    <w:p>
      <w:pPr>
        <w:pStyle w:val="FirstParagraph"/>
      </w:pPr>
      <w:r>
        <w:t xml:space="preserve">Video sobre IP PIN y protección de identidad.</w:t>
      </w:r>
    </w:p>
    <w:bookmarkEnd w:id="61"/>
    <w:bookmarkEnd w:id="62"/>
    <w:bookmarkStart w:id="63" w:name="mensaje-inicial-recomendado"/>
    <w:p>
      <w:pPr>
        <w:pStyle w:val="Heading2"/>
      </w:pPr>
      <w:r>
        <w:t xml:space="preserve">Mensaje inicial recomendado</w:t>
      </w:r>
    </w:p>
    <w:p>
      <w:pPr>
        <w:pStyle w:val="BlockText"/>
      </w:pPr>
      <w:r>
        <w:t xml:space="preserve">Hola, soy Juan de DigiSenda Tax Service. Estamos comenzando una serie gratuita de videos cortos en español para ayudar a nuestros clientes y a la comunidad a organizarse antes de la próxima temporada de taxes.</w:t>
      </w:r>
    </w:p>
    <w:p>
      <w:pPr>
        <w:pStyle w:val="BlockText"/>
      </w:pPr>
      <w:r>
        <w:t xml:space="preserve">Una vez por semana te enviaremos un consejo práctico. No solicitaremos documentos, números de Seguro Social ni información fiscal por WhatsApp.</w:t>
      </w:r>
    </w:p>
    <w:p>
      <w:pPr>
        <w:pStyle w:val="BlockText"/>
      </w:pPr>
      <w:r>
        <w:t xml:space="preserve">Puedes responder SALIR en cualquier momento si prefieres no recibirlos.</w:t>
      </w:r>
    </w:p>
    <w:p>
      <w:pPr>
        <w:pStyle w:val="FirstParagraph"/>
      </w:pPr>
      <w:r>
        <w:t xml:space="preserve">Esta declaración ayuda a diferenciar a DigiSenda de los estafadores que solicitan información personal por mensajes.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estrategia-de-email"/>
    <w:p>
      <w:pPr>
        <w:pStyle w:val="Heading1"/>
      </w:pPr>
      <w:r>
        <w:t xml:space="preserve">9. Estrategia de email</w:t>
      </w:r>
    </w:p>
    <w:bookmarkStart w:id="65" w:name="frecuencia-1"/>
    <w:p>
      <w:pPr>
        <w:pStyle w:val="Heading2"/>
      </w:pPr>
      <w:r>
        <w:t xml:space="preserve">Frecuencia</w:t>
      </w:r>
    </w:p>
    <w:p>
      <w:pPr>
        <w:pStyle w:val="FirstParagraph"/>
      </w:pPr>
      <w:r>
        <w:t xml:space="preserve">Un correo semanal, todos los martes a las 9:30 a. m.</w:t>
      </w:r>
    </w:p>
    <w:bookmarkEnd w:id="65"/>
    <w:bookmarkStart w:id="66" w:name="estructura"/>
    <w:p>
      <w:pPr>
        <w:pStyle w:val="Heading2"/>
      </w:pPr>
      <w:r>
        <w:t xml:space="preserve">Estructura</w:t>
      </w:r>
    </w:p>
    <w:p>
      <w:pPr>
        <w:pStyle w:val="Compact"/>
        <w:numPr>
          <w:ilvl w:val="0"/>
          <w:numId w:val="1016"/>
        </w:numPr>
      </w:pPr>
      <w:r>
        <w:t xml:space="preserve">Pregunta o problema concreto.</w:t>
      </w:r>
    </w:p>
    <w:p>
      <w:pPr>
        <w:pStyle w:val="Compact"/>
        <w:numPr>
          <w:ilvl w:val="0"/>
          <w:numId w:val="1016"/>
        </w:numPr>
      </w:pPr>
      <w:r>
        <w:t xml:space="preserve">Respuesta sencilla.</w:t>
      </w:r>
    </w:p>
    <w:p>
      <w:pPr>
        <w:pStyle w:val="Compact"/>
        <w:numPr>
          <w:ilvl w:val="0"/>
          <w:numId w:val="1016"/>
        </w:numPr>
      </w:pPr>
      <w:r>
        <w:t xml:space="preserve">Video de la semana.</w:t>
      </w:r>
    </w:p>
    <w:p>
      <w:pPr>
        <w:pStyle w:val="Compact"/>
        <w:numPr>
          <w:ilvl w:val="0"/>
          <w:numId w:val="1016"/>
        </w:numPr>
      </w:pPr>
      <w:r>
        <w:t xml:space="preserve">Tres acciones que puede tomar la persona.</w:t>
      </w:r>
    </w:p>
    <w:p>
      <w:pPr>
        <w:pStyle w:val="Compact"/>
        <w:numPr>
          <w:ilvl w:val="0"/>
          <w:numId w:val="1016"/>
        </w:numPr>
      </w:pPr>
      <w:r>
        <w:t xml:space="preserve">CTA no agresivo.</w:t>
      </w:r>
    </w:p>
    <w:p>
      <w:pPr>
        <w:pStyle w:val="Compact"/>
        <w:numPr>
          <w:ilvl w:val="0"/>
          <w:numId w:val="1016"/>
        </w:numPr>
      </w:pPr>
      <w:r>
        <w:t xml:space="preserve">Aviso de que no debe enviar documentos sensibles por email.</w:t>
      </w:r>
    </w:p>
    <w:p>
      <w:pPr>
        <w:pStyle w:val="Compact"/>
        <w:numPr>
          <w:ilvl w:val="0"/>
          <w:numId w:val="1016"/>
        </w:numPr>
      </w:pPr>
      <w:r>
        <w:t xml:space="preserve">Opción para dejar de recibir comunicaciones.</w:t>
      </w:r>
    </w:p>
    <w:bookmarkEnd w:id="66"/>
    <w:bookmarkStart w:id="70" w:name="emails-de-julio"/>
    <w:p>
      <w:pPr>
        <w:pStyle w:val="Heading2"/>
      </w:pPr>
      <w:r>
        <w:t xml:space="preserve">Emails de julio</w:t>
      </w:r>
    </w:p>
    <w:bookmarkStart w:id="67" w:name="martes-14"/>
    <w:p>
      <w:pPr>
        <w:pStyle w:val="Heading3"/>
      </w:pPr>
      <w:r>
        <w:t xml:space="preserve">Martes 14</w:t>
      </w:r>
    </w:p>
    <w:p>
      <w:pPr>
        <w:pStyle w:val="FirstParagraph"/>
      </w:pPr>
      <w:r>
        <w:rPr>
          <w:b/>
          <w:bCs/>
        </w:rPr>
        <w:t xml:space="preserve">Tema:</w:t>
      </w:r>
      <w:r>
        <w:t xml:space="preserve"> </w:t>
      </w:r>
      <w:r>
        <w:t xml:space="preserve">Cinco documentos que debes comenzar a guardar desde ahora.</w:t>
      </w:r>
    </w:p>
    <w:bookmarkEnd w:id="67"/>
    <w:bookmarkStart w:id="68" w:name="martes-21"/>
    <w:p>
      <w:pPr>
        <w:pStyle w:val="Heading3"/>
      </w:pPr>
      <w:r>
        <w:t xml:space="preserve">Martes 21</w:t>
      </w:r>
    </w:p>
    <w:p>
      <w:pPr>
        <w:pStyle w:val="FirstParagraph"/>
      </w:pPr>
      <w:r>
        <w:rPr>
          <w:b/>
          <w:bCs/>
        </w:rPr>
        <w:t xml:space="preserve">Tema:</w:t>
      </w:r>
      <w:r>
        <w:t xml:space="preserve"> </w:t>
      </w:r>
      <w:r>
        <w:t xml:space="preserve">Trabajador independiente: cómo evitar llegar desorganizado a enero.</w:t>
      </w:r>
    </w:p>
    <w:bookmarkEnd w:id="68"/>
    <w:bookmarkStart w:id="69" w:name="martes-28"/>
    <w:p>
      <w:pPr>
        <w:pStyle w:val="Heading3"/>
      </w:pPr>
      <w:r>
        <w:t xml:space="preserve">Martes 28</w:t>
      </w:r>
    </w:p>
    <w:p>
      <w:pPr>
        <w:pStyle w:val="FirstParagraph"/>
      </w:pPr>
      <w:r>
        <w:rPr>
          <w:b/>
          <w:bCs/>
        </w:rPr>
        <w:t xml:space="preserve">Tema:</w:t>
      </w:r>
      <w:r>
        <w:t xml:space="preserve"> </w:t>
      </w:r>
      <w:r>
        <w:t xml:space="preserve">Dependientes: documentos que podrías necesitar.</w:t>
      </w:r>
    </w:p>
    <w:p>
      <w:pPr>
        <w:pStyle w:val="BodyText"/>
      </w:pPr>
      <w:r>
        <w:t xml:space="preserve">La meta inicial no es vender en todos los correos. Es lograr aperturas, respuestas y reconocimiento de marca.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8" w:name="formato-recomendado-para-los-videos"/>
    <w:p>
      <w:pPr>
        <w:pStyle w:val="Heading1"/>
      </w:pPr>
      <w:r>
        <w:t xml:space="preserve">10. Formato recomendado para los videos</w:t>
      </w:r>
    </w:p>
    <w:bookmarkStart w:id="76" w:name="estructura-de-45-segundos"/>
    <w:p>
      <w:pPr>
        <w:pStyle w:val="Heading2"/>
      </w:pPr>
      <w:r>
        <w:t xml:space="preserve">Estructura de 45 segundos</w:t>
      </w:r>
    </w:p>
    <w:bookmarkStart w:id="72" w:name="segundos-03-gancho"/>
    <w:p>
      <w:pPr>
        <w:pStyle w:val="Heading3"/>
      </w:pPr>
      <w:r>
        <w:t xml:space="preserve">Segundos 0–3: Gancho</w:t>
      </w:r>
    </w:p>
    <w:p>
      <w:pPr>
        <w:pStyle w:val="Compact"/>
        <w:numPr>
          <w:ilvl w:val="0"/>
          <w:numId w:val="1017"/>
        </w:numPr>
      </w:pPr>
      <w:r>
        <w:t xml:space="preserve">“Este error puede complicarte los taxes en enero.”</w:t>
      </w:r>
    </w:p>
    <w:p>
      <w:pPr>
        <w:pStyle w:val="Compact"/>
        <w:numPr>
          <w:ilvl w:val="0"/>
          <w:numId w:val="1017"/>
        </w:numPr>
      </w:pPr>
      <w:r>
        <w:t xml:space="preserve">“Si recibes pagos por Zelle, Cash App o efectivo, escucha esto.”</w:t>
      </w:r>
    </w:p>
    <w:p>
      <w:pPr>
        <w:pStyle w:val="Compact"/>
        <w:numPr>
          <w:ilvl w:val="0"/>
          <w:numId w:val="1017"/>
        </w:numPr>
      </w:pPr>
      <w:r>
        <w:t xml:space="preserve">“No, pagar algo no lo convierte automáticamente en deducción.”</w:t>
      </w:r>
    </w:p>
    <w:p>
      <w:pPr>
        <w:pStyle w:val="Compact"/>
        <w:numPr>
          <w:ilvl w:val="0"/>
          <w:numId w:val="1017"/>
        </w:numPr>
      </w:pPr>
      <w:r>
        <w:t xml:space="preserve">“El IRS no te amenaza por WhatsApp.”</w:t>
      </w:r>
    </w:p>
    <w:p>
      <w:pPr>
        <w:pStyle w:val="Compact"/>
        <w:numPr>
          <w:ilvl w:val="0"/>
          <w:numId w:val="1017"/>
        </w:numPr>
      </w:pPr>
      <w:r>
        <w:t xml:space="preserve">“Mantener a un niño no significa automáticamente que puedes reclamarlo.”</w:t>
      </w:r>
    </w:p>
    <w:bookmarkEnd w:id="72"/>
    <w:bookmarkStart w:id="73" w:name="segundos-430-explicación"/>
    <w:p>
      <w:pPr>
        <w:pStyle w:val="Heading3"/>
      </w:pPr>
      <w:r>
        <w:t xml:space="preserve">Segundos 4–30: Explicación</w:t>
      </w:r>
    </w:p>
    <w:p>
      <w:pPr>
        <w:pStyle w:val="FirstParagraph"/>
      </w:pPr>
      <w:r>
        <w:t xml:space="preserve">Un solo concepto. No intentar impartir una clase completa.</w:t>
      </w:r>
    </w:p>
    <w:bookmarkEnd w:id="73"/>
    <w:bookmarkStart w:id="74" w:name="segundos-3140-acción"/>
    <w:p>
      <w:pPr>
        <w:pStyle w:val="Heading3"/>
      </w:pPr>
      <w:r>
        <w:t xml:space="preserve">Segundos 31–40: Acción</w:t>
      </w:r>
    </w:p>
    <w:p>
      <w:pPr>
        <w:pStyle w:val="FirstParagraph"/>
      </w:pPr>
      <w:r>
        <w:t xml:space="preserve">Decir qué debe hacer la persona ahora.</w:t>
      </w:r>
    </w:p>
    <w:bookmarkEnd w:id="74"/>
    <w:bookmarkStart w:id="75" w:name="segundos-4150-cta"/>
    <w:p>
      <w:pPr>
        <w:pStyle w:val="Heading3"/>
      </w:pPr>
      <w:r>
        <w:t xml:space="preserve">Segundos 41–50: CTA</w:t>
      </w:r>
    </w:p>
    <w:p>
      <w:pPr>
        <w:pStyle w:val="BlockText"/>
      </w:pPr>
      <w:r>
        <w:t xml:space="preserve">“Guarda este video y sigue a DigiSenda Tax Service para llegar preparado a la próxima temporada.”</w:t>
      </w:r>
    </w:p>
    <w:bookmarkEnd w:id="75"/>
    <w:bookmarkEnd w:id="76"/>
    <w:bookmarkStart w:id="77" w:name="reglas-visuales"/>
    <w:p>
      <w:pPr>
        <w:pStyle w:val="Heading2"/>
      </w:pPr>
      <w:r>
        <w:t xml:space="preserve">Reglas visuales</w:t>
      </w:r>
    </w:p>
    <w:p>
      <w:pPr>
        <w:pStyle w:val="Compact"/>
        <w:numPr>
          <w:ilvl w:val="0"/>
          <w:numId w:val="1018"/>
        </w:numPr>
      </w:pPr>
      <w:r>
        <w:t xml:space="preserve">Juan o la socia hablando a cámara.</w:t>
      </w:r>
    </w:p>
    <w:p>
      <w:pPr>
        <w:pStyle w:val="Compact"/>
        <w:numPr>
          <w:ilvl w:val="0"/>
          <w:numId w:val="1018"/>
        </w:numPr>
      </w:pPr>
      <w:r>
        <w:t xml:space="preserve">Plano vertical 9:16.</w:t>
      </w:r>
    </w:p>
    <w:p>
      <w:pPr>
        <w:pStyle w:val="Compact"/>
        <w:numPr>
          <w:ilvl w:val="0"/>
          <w:numId w:val="1018"/>
        </w:numPr>
      </w:pPr>
      <w:r>
        <w:t xml:space="preserve">Fondo limpio con marca DigiSenda.</w:t>
      </w:r>
    </w:p>
    <w:p>
      <w:pPr>
        <w:pStyle w:val="Compact"/>
        <w:numPr>
          <w:ilvl w:val="0"/>
          <w:numId w:val="1018"/>
        </w:numPr>
      </w:pPr>
      <w:r>
        <w:t xml:space="preserve">Buena iluminación.</w:t>
      </w:r>
    </w:p>
    <w:p>
      <w:pPr>
        <w:pStyle w:val="Compact"/>
        <w:numPr>
          <w:ilvl w:val="0"/>
          <w:numId w:val="1018"/>
        </w:numPr>
      </w:pPr>
      <w:r>
        <w:t xml:space="preserve">Micrófono claro.</w:t>
      </w:r>
    </w:p>
    <w:p>
      <w:pPr>
        <w:pStyle w:val="Compact"/>
        <w:numPr>
          <w:ilvl w:val="0"/>
          <w:numId w:val="1018"/>
        </w:numPr>
      </w:pPr>
      <w:r>
        <w:t xml:space="preserve">Subtítulos siempre.</w:t>
      </w:r>
    </w:p>
    <w:p>
      <w:pPr>
        <w:pStyle w:val="Compact"/>
        <w:numPr>
          <w:ilvl w:val="0"/>
          <w:numId w:val="1018"/>
        </w:numPr>
      </w:pPr>
      <w:r>
        <w:t xml:space="preserve">Título de no más de ocho palabras.</w:t>
      </w:r>
    </w:p>
    <w:p>
      <w:pPr>
        <w:pStyle w:val="Compact"/>
        <w:numPr>
          <w:ilvl w:val="0"/>
          <w:numId w:val="1018"/>
        </w:numPr>
      </w:pPr>
      <w:r>
        <w:t xml:space="preserve">Logo pequeño, no dominante.</w:t>
      </w:r>
    </w:p>
    <w:p>
      <w:pPr>
        <w:pStyle w:val="Compact"/>
        <w:numPr>
          <w:ilvl w:val="0"/>
          <w:numId w:val="1018"/>
        </w:numPr>
      </w:pPr>
      <w:r>
        <w:t xml:space="preserve">Evitar videos que parezcan anuncios tradicionales.</w:t>
      </w:r>
    </w:p>
    <w:p>
      <w:pPr>
        <w:pStyle w:val="Compact"/>
        <w:numPr>
          <w:ilvl w:val="0"/>
          <w:numId w:val="1018"/>
        </w:numPr>
      </w:pPr>
      <w:r>
        <w:t xml:space="preserve">No comenzar con una presentación larga de la empresa.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series-de-contenido"/>
    <w:p>
      <w:pPr>
        <w:pStyle w:val="Heading1"/>
      </w:pPr>
      <w:r>
        <w:t xml:space="preserve">11. Series de contenido</w:t>
      </w:r>
    </w:p>
    <w:p>
      <w:pPr>
        <w:pStyle w:val="FirstParagraph"/>
      </w:pPr>
      <w:r>
        <w:t xml:space="preserve">Crear nombres repetibles ayuda a que la audiencia reconozca el contenido.</w:t>
      </w:r>
    </w:p>
    <w:bookmarkStart w:id="79" w:name="serie-1-un-minuto-para-tus-taxes"/>
    <w:p>
      <w:pPr>
        <w:pStyle w:val="Heading2"/>
      </w:pPr>
      <w:r>
        <w:t xml:space="preserve">Serie 1: Un minuto para tus taxes</w:t>
      </w:r>
    </w:p>
    <w:p>
      <w:pPr>
        <w:pStyle w:val="FirstParagraph"/>
      </w:pPr>
      <w:r>
        <w:t xml:space="preserve">Consejo general de 40–60 segundos.</w:t>
      </w:r>
    </w:p>
    <w:bookmarkEnd w:id="79"/>
    <w:bookmarkStart w:id="80" w:name="serie-2-no-cometas-este-error"/>
    <w:p>
      <w:pPr>
        <w:pStyle w:val="Heading2"/>
      </w:pPr>
      <w:r>
        <w:t xml:space="preserve">Serie 2: No cometas este error</w:t>
      </w:r>
    </w:p>
    <w:p>
      <w:pPr>
        <w:pStyle w:val="FirstParagraph"/>
      </w:pPr>
      <w:r>
        <w:t xml:space="preserve">Errores comunes de documentación, dependientes, ingresos o gastos.</w:t>
      </w:r>
    </w:p>
    <w:bookmarkEnd w:id="80"/>
    <w:bookmarkStart w:id="81" w:name="X8484fb7b57ac60ec45a81d7564d6d31c675d087"/>
    <w:p>
      <w:pPr>
        <w:pStyle w:val="Heading2"/>
      </w:pPr>
      <w:r>
        <w:t xml:space="preserve">Serie 3: Taxes para trabajadores independientes</w:t>
      </w:r>
    </w:p>
    <w:p>
      <w:pPr>
        <w:pStyle w:val="FirstParagraph"/>
      </w:pPr>
      <w:r>
        <w:t xml:space="preserve">1099, efectivo, pagos digitales, gastos, millas y pagos estimados.</w:t>
      </w:r>
    </w:p>
    <w:bookmarkEnd w:id="81"/>
    <w:bookmarkStart w:id="82" w:name="serie-4-mito-o-realidad"/>
    <w:p>
      <w:pPr>
        <w:pStyle w:val="Heading2"/>
      </w:pPr>
      <w:r>
        <w:t xml:space="preserve">Serie 4: ¿Mito o realidad?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19"/>
        </w:numPr>
      </w:pPr>
      <w:r>
        <w:t xml:space="preserve">“Todo lo que compro para trabajar es deducible”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“Si me pagan en efectivo no tengo que reportarlo”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“El padre que paga más siempre reclama al niño”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“El IRS llama para amenazar con arrestarte”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“Un refund grande significa que el preparador es mejor”</w:t>
      </w:r>
      <w:r>
        <w:t xml:space="preserve">.</w:t>
      </w:r>
    </w:p>
    <w:bookmarkEnd w:id="82"/>
    <w:bookmarkStart w:id="83" w:name="serie-5-prepárate-desde-ahora"/>
    <w:p>
      <w:pPr>
        <w:pStyle w:val="Heading2"/>
      </w:pPr>
      <w:r>
        <w:t xml:space="preserve">Serie 5: Prepárate desde ahora</w:t>
      </w:r>
    </w:p>
    <w:p>
      <w:pPr>
        <w:pStyle w:val="FirstParagraph"/>
      </w:pPr>
      <w:r>
        <w:t xml:space="preserve">Acciones mensuales para llegar organizado a enero.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captación-sin-meta-ads"/>
    <w:p>
      <w:pPr>
        <w:pStyle w:val="Heading1"/>
      </w:pPr>
      <w:r>
        <w:t xml:space="preserve">12. Captación sin Meta Ads</w:t>
      </w:r>
    </w:p>
    <w:bookmarkStart w:id="86" w:name="recurso-gratuito"/>
    <w:p>
      <w:pPr>
        <w:pStyle w:val="Heading2"/>
      </w:pPr>
      <w:r>
        <w:t xml:space="preserve">Recurso gratuito</w:t>
      </w:r>
    </w:p>
    <w:p>
      <w:pPr>
        <w:pStyle w:val="FirstParagraph"/>
      </w:pPr>
      <w:r>
        <w:t xml:space="preserve">Crear:</w:t>
      </w:r>
    </w:p>
    <w:bookmarkStart w:id="85" w:name="Xd3b6ac3a6942ed1feecc729277428591a98b6e2"/>
    <w:p>
      <w:pPr>
        <w:pStyle w:val="Heading3"/>
      </w:pPr>
      <w:r>
        <w:t xml:space="preserve">“Checklist DigiSenda: documentos que debes guardar para tus taxes 2026”</w:t>
      </w:r>
    </w:p>
    <w:p>
      <w:pPr>
        <w:pStyle w:val="FirstParagraph"/>
      </w:pPr>
      <w:r>
        <w:t xml:space="preserve">Debe pedir solamente:</w:t>
      </w:r>
    </w:p>
    <w:p>
      <w:pPr>
        <w:pStyle w:val="Compact"/>
        <w:numPr>
          <w:ilvl w:val="0"/>
          <w:numId w:val="1020"/>
        </w:numPr>
      </w:pPr>
      <w:r>
        <w:t xml:space="preserve">Nombre.</w:t>
      </w:r>
    </w:p>
    <w:p>
      <w:pPr>
        <w:pStyle w:val="Compact"/>
        <w:numPr>
          <w:ilvl w:val="0"/>
          <w:numId w:val="1020"/>
        </w:numPr>
      </w:pPr>
      <w:r>
        <w:t xml:space="preserve">Teléfono.</w:t>
      </w:r>
    </w:p>
    <w:p>
      <w:pPr>
        <w:pStyle w:val="Compact"/>
        <w:numPr>
          <w:ilvl w:val="0"/>
          <w:numId w:val="1020"/>
        </w:numPr>
      </w:pPr>
      <w:r>
        <w:t xml:space="preserve">Email.</w:t>
      </w:r>
    </w:p>
    <w:p>
      <w:pPr>
        <w:pStyle w:val="Compact"/>
        <w:numPr>
          <w:ilvl w:val="0"/>
          <w:numId w:val="1020"/>
        </w:numPr>
      </w:pPr>
      <w:r>
        <w:t xml:space="preserve">Ciudad y estado.</w:t>
      </w:r>
    </w:p>
    <w:p>
      <w:pPr>
        <w:pStyle w:val="Compact"/>
        <w:numPr>
          <w:ilvl w:val="0"/>
          <w:numId w:val="1020"/>
        </w:numPr>
      </w:pPr>
      <w:r>
        <w:t xml:space="preserve">Preferencia de contacto.</w:t>
      </w:r>
    </w:p>
    <w:p>
      <w:pPr>
        <w:pStyle w:val="FirstParagraph"/>
      </w:pPr>
      <w:r>
        <w:t xml:space="preserve">No debe pedir SSN, ITIN, fecha de nacimiento completa ni documentos fiscales.</w:t>
      </w:r>
    </w:p>
    <w:bookmarkEnd w:id="85"/>
    <w:bookmarkEnd w:id="86"/>
    <w:bookmarkStart w:id="87" w:name="mecanismo-inicial"/>
    <w:p>
      <w:pPr>
        <w:pStyle w:val="Heading2"/>
      </w:pPr>
      <w:r>
        <w:t xml:space="preserve">Mecanismo inicial</w:t>
      </w:r>
    </w:p>
    <w:p>
      <w:pPr>
        <w:pStyle w:val="FirstParagraph"/>
      </w:pPr>
      <w:r>
        <w:t xml:space="preserve">Mientras se construye la automatización:</w:t>
      </w:r>
    </w:p>
    <w:p>
      <w:pPr>
        <w:pStyle w:val="Compact"/>
        <w:numPr>
          <w:ilvl w:val="0"/>
          <w:numId w:val="1021"/>
        </w:numPr>
      </w:pPr>
      <w:r>
        <w:t xml:space="preserve">La persona comenta</w:t>
      </w:r>
      <w:r>
        <w:t xml:space="preserve"> </w:t>
      </w:r>
      <w:r>
        <w:t xml:space="preserve">“CHECKLIST”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DigiSenda responde públicamente.</w:t>
      </w:r>
    </w:p>
    <w:p>
      <w:pPr>
        <w:pStyle w:val="Compact"/>
        <w:numPr>
          <w:ilvl w:val="0"/>
          <w:numId w:val="1021"/>
        </w:numPr>
      </w:pPr>
      <w:r>
        <w:t xml:space="preserve">Se le envía por mensaje privado.</w:t>
      </w:r>
    </w:p>
    <w:p>
      <w:pPr>
        <w:pStyle w:val="Compact"/>
        <w:numPr>
          <w:ilvl w:val="0"/>
          <w:numId w:val="1021"/>
        </w:numPr>
      </w:pPr>
      <w:r>
        <w:t xml:space="preserve">Se registra como contacto interesado, con consentimiento.</w:t>
      </w:r>
    </w:p>
    <w:bookmarkEnd w:id="87"/>
    <w:bookmarkStart w:id="88" w:name="distribución-adicional"/>
    <w:p>
      <w:pPr>
        <w:pStyle w:val="Heading2"/>
      </w:pPr>
      <w:r>
        <w:t xml:space="preserve">Distribución adicional</w:t>
      </w:r>
    </w:p>
    <w:p>
      <w:pPr>
        <w:pStyle w:val="Compact"/>
        <w:numPr>
          <w:ilvl w:val="0"/>
          <w:numId w:val="1022"/>
        </w:numPr>
      </w:pPr>
      <w:r>
        <w:t xml:space="preserve">Perfil personal de Juan.</w:t>
      </w:r>
    </w:p>
    <w:p>
      <w:pPr>
        <w:pStyle w:val="Compact"/>
        <w:numPr>
          <w:ilvl w:val="0"/>
          <w:numId w:val="1022"/>
        </w:numPr>
      </w:pPr>
      <w:r>
        <w:t xml:space="preserve">Página de Facebook de DigiSenda AI.</w:t>
      </w:r>
    </w:p>
    <w:p>
      <w:pPr>
        <w:pStyle w:val="Compact"/>
        <w:numPr>
          <w:ilvl w:val="0"/>
          <w:numId w:val="1022"/>
        </w:numPr>
      </w:pPr>
      <w:r>
        <w:t xml:space="preserve">Grupos comunitarios donde se permita contenido educativo.</w:t>
      </w:r>
    </w:p>
    <w:p>
      <w:pPr>
        <w:pStyle w:val="Compact"/>
        <w:numPr>
          <w:ilvl w:val="0"/>
          <w:numId w:val="1022"/>
        </w:numPr>
      </w:pPr>
      <w:r>
        <w:t xml:space="preserve">Clientes anteriores.</w:t>
      </w:r>
    </w:p>
    <w:p>
      <w:pPr>
        <w:pStyle w:val="Compact"/>
        <w:numPr>
          <w:ilvl w:val="0"/>
          <w:numId w:val="1022"/>
        </w:numPr>
      </w:pPr>
      <w:r>
        <w:t xml:space="preserve">Contactos de WhatsApp.</w:t>
      </w:r>
    </w:p>
    <w:p>
      <w:pPr>
        <w:pStyle w:val="Compact"/>
        <w:numPr>
          <w:ilvl w:val="0"/>
          <w:numId w:val="1022"/>
        </w:numPr>
      </w:pPr>
      <w:r>
        <w:t xml:space="preserve">Preparadores potenciales.</w:t>
      </w:r>
    </w:p>
    <w:p>
      <w:pPr>
        <w:pStyle w:val="Compact"/>
        <w:numPr>
          <w:ilvl w:val="0"/>
          <w:numId w:val="1022"/>
        </w:numPr>
      </w:pPr>
      <w:r>
        <w:t xml:space="preserve">Negocios aliados.</w:t>
      </w:r>
    </w:p>
    <w:p>
      <w:pPr>
        <w:pStyle w:val="Compact"/>
        <w:numPr>
          <w:ilvl w:val="0"/>
          <w:numId w:val="1022"/>
        </w:numPr>
      </w:pPr>
      <w:r>
        <w:t xml:space="preserve">Iglesia, barbería, salón, food truck, transporte y pequeños comercios latinos.</w:t>
      </w:r>
    </w:p>
    <w:p>
      <w:pPr>
        <w:pStyle w:val="FirstParagraph"/>
      </w:pPr>
      <w:r>
        <w:t xml:space="preserve">No entrar en grupos publicando</w:t>
      </w:r>
      <w:r>
        <w:t xml:space="preserve"> </w:t>
      </w:r>
      <w:r>
        <w:t xml:space="preserve">“hacemos taxes”</w:t>
      </w:r>
      <w:r>
        <w:t xml:space="preserve">. Publicar primero información útil y responder preguntas.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indicadores-que-debemos-medir"/>
    <w:p>
      <w:pPr>
        <w:pStyle w:val="Heading1"/>
      </w:pPr>
      <w:r>
        <w:t xml:space="preserve">13. Indicadores que debemos medir</w:t>
      </w:r>
    </w:p>
    <w:p>
      <w:pPr>
        <w:pStyle w:val="FirstParagraph"/>
      </w:pPr>
      <w:r>
        <w:t xml:space="preserve">Durante julio no debemos evaluar la campaña solamente por seguidores.</w:t>
      </w:r>
    </w:p>
    <w:bookmarkStart w:id="90" w:name="indicadores-principales"/>
    <w:p>
      <w:pPr>
        <w:pStyle w:val="Heading2"/>
      </w:pPr>
      <w:r>
        <w:t xml:space="preserve">Indicadores principales</w:t>
      </w:r>
    </w:p>
    <w:p>
      <w:pPr>
        <w:pStyle w:val="Compact"/>
        <w:numPr>
          <w:ilvl w:val="0"/>
          <w:numId w:val="1023"/>
        </w:numPr>
      </w:pPr>
      <w:r>
        <w:t xml:space="preserve">Videos publicados.</w:t>
      </w:r>
    </w:p>
    <w:p>
      <w:pPr>
        <w:pStyle w:val="Compact"/>
        <w:numPr>
          <w:ilvl w:val="0"/>
          <w:numId w:val="1023"/>
        </w:numPr>
      </w:pPr>
      <w:r>
        <w:t xml:space="preserve">Reproducciones de al menos tres segundos.</w:t>
      </w:r>
    </w:p>
    <w:p>
      <w:pPr>
        <w:pStyle w:val="Compact"/>
        <w:numPr>
          <w:ilvl w:val="0"/>
          <w:numId w:val="1023"/>
        </w:numPr>
      </w:pPr>
      <w:r>
        <w:t xml:space="preserve">Porcentaje de visualización completa.</w:t>
      </w:r>
    </w:p>
    <w:p>
      <w:pPr>
        <w:pStyle w:val="Compact"/>
        <w:numPr>
          <w:ilvl w:val="0"/>
          <w:numId w:val="1023"/>
        </w:numPr>
      </w:pPr>
      <w:r>
        <w:t xml:space="preserve">Guardados.</w:t>
      </w:r>
    </w:p>
    <w:p>
      <w:pPr>
        <w:pStyle w:val="Compact"/>
        <w:numPr>
          <w:ilvl w:val="0"/>
          <w:numId w:val="1023"/>
        </w:numPr>
      </w:pPr>
      <w:r>
        <w:t xml:space="preserve">Compartidos.</w:t>
      </w:r>
    </w:p>
    <w:p>
      <w:pPr>
        <w:pStyle w:val="Compact"/>
        <w:numPr>
          <w:ilvl w:val="0"/>
          <w:numId w:val="1023"/>
        </w:numPr>
      </w:pPr>
      <w:r>
        <w:t xml:space="preserve">Comentarios con preguntas.</w:t>
      </w:r>
    </w:p>
    <w:p>
      <w:pPr>
        <w:pStyle w:val="Compact"/>
        <w:numPr>
          <w:ilvl w:val="0"/>
          <w:numId w:val="1023"/>
        </w:numPr>
      </w:pPr>
      <w:r>
        <w:t xml:space="preserve">Mensajes privados.</w:t>
      </w:r>
    </w:p>
    <w:p>
      <w:pPr>
        <w:pStyle w:val="Compact"/>
        <w:numPr>
          <w:ilvl w:val="0"/>
          <w:numId w:val="1023"/>
        </w:numPr>
      </w:pPr>
      <w:r>
        <w:t xml:space="preserve">Respuestas de WhatsApp.</w:t>
      </w:r>
    </w:p>
    <w:p>
      <w:pPr>
        <w:pStyle w:val="Compact"/>
        <w:numPr>
          <w:ilvl w:val="0"/>
          <w:numId w:val="1023"/>
        </w:numPr>
      </w:pPr>
      <w:r>
        <w:t xml:space="preserve">Apertura de emails.</w:t>
      </w:r>
    </w:p>
    <w:p>
      <w:pPr>
        <w:pStyle w:val="Compact"/>
        <w:numPr>
          <w:ilvl w:val="0"/>
          <w:numId w:val="1023"/>
        </w:numPr>
      </w:pPr>
      <w:r>
        <w:t xml:space="preserve">Solicitudes del checklist.</w:t>
      </w:r>
    </w:p>
    <w:p>
      <w:pPr>
        <w:pStyle w:val="Compact"/>
        <w:numPr>
          <w:ilvl w:val="0"/>
          <w:numId w:val="1023"/>
        </w:numPr>
      </w:pPr>
      <w:r>
        <w:t xml:space="preserve">Nuevos contactos identificados.</w:t>
      </w:r>
    </w:p>
    <w:p>
      <w:pPr>
        <w:pStyle w:val="Compact"/>
        <w:numPr>
          <w:ilvl w:val="0"/>
          <w:numId w:val="1023"/>
        </w:numPr>
      </w:pPr>
      <w:r>
        <w:t xml:space="preserve">Tema que produjo mayor interacción.</w:t>
      </w:r>
    </w:p>
    <w:bookmarkEnd w:id="90"/>
    <w:bookmarkStart w:id="91" w:name="meta-mínima-del-13-al-31-de-julio"/>
    <w:p>
      <w:pPr>
        <w:pStyle w:val="Heading2"/>
      </w:pPr>
      <w:r>
        <w:t xml:space="preserve">Meta mínima del 13 al 31 de julio</w:t>
      </w:r>
    </w:p>
    <w:p>
      <w:pPr>
        <w:pStyle w:val="Compact"/>
        <w:numPr>
          <w:ilvl w:val="0"/>
          <w:numId w:val="1024"/>
        </w:numPr>
      </w:pPr>
      <w:r>
        <w:t xml:space="preserve">9 videos originales.</w:t>
      </w:r>
    </w:p>
    <w:p>
      <w:pPr>
        <w:pStyle w:val="Compact"/>
        <w:numPr>
          <w:ilvl w:val="0"/>
          <w:numId w:val="1024"/>
        </w:numPr>
      </w:pPr>
      <w:r>
        <w:t xml:space="preserve">6 carruseles o publicaciones educativas.</w:t>
      </w:r>
    </w:p>
    <w:p>
      <w:pPr>
        <w:pStyle w:val="Compact"/>
        <w:numPr>
          <w:ilvl w:val="0"/>
          <w:numId w:val="1024"/>
        </w:numPr>
      </w:pPr>
      <w:r>
        <w:t xml:space="preserve">12–15 historias.</w:t>
      </w:r>
    </w:p>
    <w:p>
      <w:pPr>
        <w:pStyle w:val="Compact"/>
        <w:numPr>
          <w:ilvl w:val="0"/>
          <w:numId w:val="1024"/>
        </w:numPr>
      </w:pPr>
      <w:r>
        <w:t xml:space="preserve">3 mensajes de WhatsApp.</w:t>
      </w:r>
    </w:p>
    <w:p>
      <w:pPr>
        <w:pStyle w:val="Compact"/>
        <w:numPr>
          <w:ilvl w:val="0"/>
          <w:numId w:val="1024"/>
        </w:numPr>
      </w:pPr>
      <w:r>
        <w:t xml:space="preserve">3 emails.</w:t>
      </w:r>
    </w:p>
    <w:p>
      <w:pPr>
        <w:pStyle w:val="Compact"/>
        <w:numPr>
          <w:ilvl w:val="0"/>
          <w:numId w:val="1024"/>
        </w:numPr>
      </w:pPr>
      <w:r>
        <w:t xml:space="preserve">25 solicitudes del checklist.</w:t>
      </w:r>
    </w:p>
    <w:p>
      <w:pPr>
        <w:pStyle w:val="Compact"/>
        <w:numPr>
          <w:ilvl w:val="0"/>
          <w:numId w:val="1024"/>
        </w:numPr>
      </w:pPr>
      <w:r>
        <w:t xml:space="preserve">15 preguntas reales recopiladas.</w:t>
      </w:r>
    </w:p>
    <w:p>
      <w:pPr>
        <w:pStyle w:val="Compact"/>
        <w:numPr>
          <w:ilvl w:val="0"/>
          <w:numId w:val="1024"/>
        </w:numPr>
      </w:pPr>
      <w:r>
        <w:t xml:space="preserve">Primeros 50 contactos consentidos en la lista educativa.</w:t>
      </w:r>
    </w:p>
    <w:bookmarkEnd w:id="91"/>
    <w:bookmarkStart w:id="92" w:name="revisión"/>
    <w:p>
      <w:pPr>
        <w:pStyle w:val="Heading2"/>
      </w:pPr>
      <w:r>
        <w:t xml:space="preserve">Revisión</w:t>
      </w:r>
    </w:p>
    <w:p>
      <w:pPr>
        <w:pStyle w:val="FirstParagraph"/>
      </w:pPr>
      <w:r>
        <w:t xml:space="preserve">Realizar revisión el sábado 1 de agosto:</w:t>
      </w:r>
    </w:p>
    <w:p>
      <w:pPr>
        <w:pStyle w:val="Compact"/>
        <w:numPr>
          <w:ilvl w:val="0"/>
          <w:numId w:val="1025"/>
        </w:numPr>
      </w:pPr>
      <w:r>
        <w:t xml:space="preserve">Tres temas con más reproducciones.</w:t>
      </w:r>
    </w:p>
    <w:p>
      <w:pPr>
        <w:pStyle w:val="Compact"/>
        <w:numPr>
          <w:ilvl w:val="0"/>
          <w:numId w:val="1025"/>
        </w:numPr>
      </w:pPr>
      <w:r>
        <w:t xml:space="preserve">Tres temas con más guardados.</w:t>
      </w:r>
    </w:p>
    <w:p>
      <w:pPr>
        <w:pStyle w:val="Compact"/>
        <w:numPr>
          <w:ilvl w:val="0"/>
          <w:numId w:val="1025"/>
        </w:numPr>
      </w:pPr>
      <w:r>
        <w:t xml:space="preserve">Preguntas más repetidas.</w:t>
      </w:r>
    </w:p>
    <w:p>
      <w:pPr>
        <w:pStyle w:val="Compact"/>
        <w:numPr>
          <w:ilvl w:val="0"/>
          <w:numId w:val="1025"/>
        </w:numPr>
      </w:pPr>
      <w:r>
        <w:t xml:space="preserve">Canal con mejor respuesta.</w:t>
      </w:r>
    </w:p>
    <w:p>
      <w:pPr>
        <w:pStyle w:val="Compact"/>
        <w:numPr>
          <w:ilvl w:val="0"/>
          <w:numId w:val="1025"/>
        </w:numPr>
      </w:pPr>
      <w:r>
        <w:t xml:space="preserve">Horarios con mejor rendimiento.</w:t>
      </w:r>
    </w:p>
    <w:p>
      <w:pPr>
        <w:pStyle w:val="Compact"/>
        <w:numPr>
          <w:ilvl w:val="0"/>
          <w:numId w:val="1025"/>
        </w:numPr>
      </w:pPr>
      <w:r>
        <w:t xml:space="preserve">Número de personas que solicitaron información.</w:t>
      </w:r>
    </w:p>
    <w:p>
      <w:pPr>
        <w:pStyle w:val="Compact"/>
        <w:numPr>
          <w:ilvl w:val="0"/>
          <w:numId w:val="1025"/>
        </w:numPr>
      </w:pPr>
      <w:r>
        <w:t xml:space="preserve">Qué formato debemos repetir en agosto.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5" w:name="mensaje-central-de-la-campaña"/>
    <w:p>
      <w:pPr>
        <w:pStyle w:val="Heading1"/>
      </w:pPr>
      <w:r>
        <w:t xml:space="preserve">14. Mensaje central de la campaña</w:t>
      </w:r>
    </w:p>
    <w:p>
      <w:pPr>
        <w:pStyle w:val="BlockText"/>
      </w:pPr>
      <w:r>
        <w:t xml:space="preserve">En DigiSenda Tax Service creemos que una buena temporada de taxes no comienza en enero. Comienza durante el año, guardando documentos, entendiendo tus ingresos y evitando errores. Por eso estamos creando información sencilla en español para ayudarte a llegar preparado, proteger tus datos y tomar mejores decisiones.</w:t>
      </w:r>
    </w:p>
    <w:bookmarkStart w:id="94" w:name="posicionamiento-recomendado"/>
    <w:p>
      <w:pPr>
        <w:pStyle w:val="Heading2"/>
      </w:pPr>
      <w:r>
        <w:t xml:space="preserve">Posicionamiento recomendado</w:t>
      </w:r>
    </w:p>
    <w:p>
      <w:pPr>
        <w:pStyle w:val="FirstParagraph"/>
      </w:pPr>
      <w:r>
        <w:rPr>
          <w:b/>
          <w:bCs/>
        </w:rPr>
        <w:t xml:space="preserve">DigiSenda Tax Service: prepárate, protégete y presenta tus taxes con confianza.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decisión-estratégica"/>
    <w:p>
      <w:pPr>
        <w:pStyle w:val="Heading1"/>
      </w:pPr>
      <w:r>
        <w:t xml:space="preserve">15. Decisión estratégica</w:t>
      </w:r>
    </w:p>
    <w:p>
      <w:pPr>
        <w:pStyle w:val="FirstParagraph"/>
      </w:pPr>
      <w:r>
        <w:t xml:space="preserve">Durante julio:</w:t>
      </w:r>
    </w:p>
    <w:p>
      <w:pPr>
        <w:pStyle w:val="Compact"/>
        <w:numPr>
          <w:ilvl w:val="0"/>
          <w:numId w:val="1026"/>
        </w:numPr>
      </w:pPr>
      <w:r>
        <w:t xml:space="preserve">No utilizar Meta Ads.</w:t>
      </w:r>
    </w:p>
    <w:p>
      <w:pPr>
        <w:pStyle w:val="Compact"/>
        <w:numPr>
          <w:ilvl w:val="0"/>
          <w:numId w:val="1026"/>
        </w:numPr>
      </w:pPr>
      <w:r>
        <w:t xml:space="preserve">No ofrecer descuentos todavía.</w:t>
      </w:r>
    </w:p>
    <w:p>
      <w:pPr>
        <w:pStyle w:val="Compact"/>
        <w:numPr>
          <w:ilvl w:val="0"/>
          <w:numId w:val="1026"/>
        </w:numPr>
      </w:pPr>
      <w:r>
        <w:t xml:space="preserve">No prometer refunds.</w:t>
      </w:r>
    </w:p>
    <w:p>
      <w:pPr>
        <w:pStyle w:val="Compact"/>
        <w:numPr>
          <w:ilvl w:val="0"/>
          <w:numId w:val="1026"/>
        </w:numPr>
      </w:pPr>
      <w:r>
        <w:t xml:space="preserve">No anunciar que el EFIN está aprobado hasta que realmente lo esté.</w:t>
      </w:r>
    </w:p>
    <w:p>
      <w:pPr>
        <w:pStyle w:val="Compact"/>
        <w:numPr>
          <w:ilvl w:val="0"/>
          <w:numId w:val="1026"/>
        </w:numPr>
      </w:pPr>
      <w:r>
        <w:t xml:space="preserve">No pedir documentos fiscales por redes, WhatsApp o email.</w:t>
      </w:r>
    </w:p>
    <w:p>
      <w:pPr>
        <w:pStyle w:val="Compact"/>
        <w:numPr>
          <w:ilvl w:val="0"/>
          <w:numId w:val="1026"/>
        </w:numPr>
      </w:pPr>
      <w:r>
        <w:t xml:space="preserve">No publicar información excesivamente técnica.</w:t>
      </w:r>
    </w:p>
    <w:p>
      <w:pPr>
        <w:pStyle w:val="Compact"/>
        <w:numPr>
          <w:ilvl w:val="0"/>
          <w:numId w:val="1026"/>
        </w:numPr>
      </w:pPr>
      <w:r>
        <w:t xml:space="preserve">No tratar de vender en cada publicación.</w:t>
      </w:r>
    </w:p>
    <w:p>
      <w:pPr>
        <w:pStyle w:val="Compact"/>
        <w:numPr>
          <w:ilvl w:val="0"/>
          <w:numId w:val="1026"/>
        </w:numPr>
      </w:pPr>
      <w:r>
        <w:t xml:space="preserve">No producir contenido diferente para cada plataforma.</w:t>
      </w:r>
    </w:p>
    <w:p>
      <w:pPr>
        <w:pStyle w:val="Compact"/>
        <w:numPr>
          <w:ilvl w:val="0"/>
          <w:numId w:val="1026"/>
        </w:numPr>
      </w:pPr>
      <w:r>
        <w:t xml:space="preserve">No esperar a tener todo perfecto para comenzar.</w:t>
      </w:r>
    </w:p>
    <w:p>
      <w:pPr>
        <w:pStyle w:val="FirstParagraph"/>
      </w:pPr>
      <w:r>
        <w:t xml:space="preserve">La ventaja de DigiSenda estará en comenzar a educar ahora, mientras muchas agencias permanecen inactivas fuera de temporada.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2026-07-11T20:01:19Z</dcterms:created>
  <dcterms:modified xsi:type="dcterms:W3CDTF">2026-07-11T20:01:19Z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