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COST Action CA19130 Annual Report (Nov 2023 - Sept 2024)</w:t>
        <w:br w:type="textWrapping"/>
        <w:t xml:space="preserve">FinTech and AI in Finance - Towards a Transparent Financial Industry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Fourth Annual Report</w:t>
        <w:br w:type="textWrapping"/>
        <w:t xml:space="preserve">November 2023 - September 2024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Prepared by:</w:t>
        <w:br w:type="textWrapping"/>
      </w:r>
      <w:r w:rsidDel="00000000" w:rsidR="00000000" w:rsidRPr="00000000">
        <w:rPr>
          <w:rtl w:val="0"/>
        </w:rPr>
        <w:t xml:space="preserve">COST Action CA19130 - Fintech and Artificial Intelligence in Finance Network</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Executive Committee:</w:t>
      </w:r>
    </w:p>
    <w:p w:rsidR="00000000" w:rsidDel="00000000" w:rsidP="00000000" w:rsidRDefault="00000000" w:rsidRPr="00000000" w14:paraId="00000008">
      <w:pPr>
        <w:numPr>
          <w:ilvl w:val="0"/>
          <w:numId w:val="15"/>
        </w:numPr>
        <w:spacing w:after="0" w:afterAutospacing="0" w:before="240" w:lineRule="auto"/>
        <w:ind w:left="720" w:hanging="360"/>
      </w:pPr>
      <w:r w:rsidDel="00000000" w:rsidR="00000000" w:rsidRPr="00000000">
        <w:rPr>
          <w:b w:val="1"/>
          <w:bCs w:val="1"/>
          <w:rtl w:val="0"/>
        </w:rPr>
        <w:t xml:space="preserve">Action Chair:</w:t>
      </w:r>
      <w:r w:rsidDel="00000000" w:rsidR="00000000" w:rsidRPr="00000000">
        <w:rPr>
          <w:rtl w:val="0"/>
        </w:rPr>
        <w:t xml:space="preserve"> Prof. Jörg Osterrieder</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b w:val="1"/>
          <w:bCs w:val="1"/>
          <w:rtl w:val="0"/>
        </w:rPr>
        <w:t xml:space="preserve">Vice-Chair &amp; Scientific Advisory Board Coordinator:</w:t>
      </w:r>
      <w:r w:rsidDel="00000000" w:rsidR="00000000" w:rsidRPr="00000000">
        <w:rPr>
          <w:rtl w:val="0"/>
        </w:rPr>
        <w:t xml:space="preserve"> Prof. Valerio Poti</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b w:val="1"/>
          <w:bCs w:val="1"/>
          <w:rtl w:val="0"/>
        </w:rPr>
        <w:t xml:space="preserve">Grant Holder Scientific Representative:</w:t>
      </w:r>
      <w:r w:rsidDel="00000000" w:rsidR="00000000" w:rsidRPr="00000000">
        <w:rPr>
          <w:rtl w:val="0"/>
        </w:rPr>
        <w:t xml:space="preserve"> Prof. Branka Hadji Misheva</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b w:val="1"/>
          <w:bCs w:val="1"/>
          <w:rtl w:val="0"/>
        </w:rPr>
        <w:t xml:space="preserve">Science Communication Coordinator &amp; WG1 Co-Leader:</w:t>
      </w:r>
      <w:r w:rsidDel="00000000" w:rsidR="00000000" w:rsidRPr="00000000">
        <w:rPr>
          <w:rtl w:val="0"/>
        </w:rPr>
        <w:t xml:space="preserve"> Dr. Ioana Coita</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b w:val="1"/>
          <w:bCs w:val="1"/>
          <w:rtl w:val="0"/>
        </w:rPr>
        <w:t xml:space="preserve">Grant Awarding Coordinator &amp; Virtual Networking Support Manager:</w:t>
      </w:r>
      <w:r w:rsidDel="00000000" w:rsidR="00000000" w:rsidRPr="00000000">
        <w:rPr>
          <w:rtl w:val="0"/>
        </w:rPr>
        <w:t xml:space="preserve"> Prof. Codruta MARE</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b w:val="1"/>
          <w:bCs w:val="1"/>
          <w:rtl w:val="0"/>
        </w:rPr>
        <w:t xml:space="preserve">WG1 Leader:</w:t>
      </w:r>
      <w:r w:rsidDel="00000000" w:rsidR="00000000" w:rsidRPr="00000000">
        <w:rPr>
          <w:rtl w:val="0"/>
        </w:rPr>
        <w:t xml:space="preserve"> Prof. Wolfgang Härdle</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b w:val="1"/>
          <w:bCs w:val="1"/>
          <w:rtl w:val="0"/>
        </w:rPr>
        <w:t xml:space="preserve">WG2 Leader:</w:t>
      </w:r>
      <w:r w:rsidDel="00000000" w:rsidR="00000000" w:rsidRPr="00000000">
        <w:rPr>
          <w:rtl w:val="0"/>
        </w:rPr>
        <w:t xml:space="preserve"> Prof. Petre Lameski</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b w:val="1"/>
          <w:bCs w:val="1"/>
          <w:rtl w:val="0"/>
        </w:rPr>
        <w:t xml:space="preserve">WG2 Co-Leader:</w:t>
      </w:r>
      <w:r w:rsidDel="00000000" w:rsidR="00000000" w:rsidRPr="00000000">
        <w:rPr>
          <w:rtl w:val="0"/>
        </w:rPr>
        <w:t xml:space="preserve"> Dr. Kristina Šutienė</w:t>
      </w:r>
    </w:p>
    <w:p w:rsidR="00000000" w:rsidDel="00000000" w:rsidP="00000000" w:rsidRDefault="00000000" w:rsidRPr="00000000" w14:paraId="00000010">
      <w:pPr>
        <w:numPr>
          <w:ilvl w:val="0"/>
          <w:numId w:val="15"/>
        </w:numPr>
        <w:spacing w:after="240" w:before="0" w:beforeAutospacing="0" w:lineRule="auto"/>
        <w:ind w:left="720" w:hanging="360"/>
      </w:pPr>
      <w:r w:rsidDel="00000000" w:rsidR="00000000" w:rsidRPr="00000000">
        <w:rPr>
          <w:b w:val="1"/>
          <w:bCs w:val="1"/>
          <w:rtl w:val="0"/>
        </w:rPr>
        <w:t xml:space="preserve">WG3 Leader:</w:t>
      </w:r>
      <w:r w:rsidDel="00000000" w:rsidR="00000000" w:rsidRPr="00000000">
        <w:rPr>
          <w:rtl w:val="0"/>
        </w:rPr>
        <w:t xml:space="preserve"> Prof. Peter Schwendner</w:t>
      </w:r>
    </w:p>
    <w:p w:rsidR="00000000" w:rsidDel="00000000" w:rsidP="00000000" w:rsidRDefault="00000000" w:rsidRPr="00000000" w14:paraId="0000001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Leadership Roles:</w:t>
      </w:r>
    </w:p>
    <w:p w:rsidR="00000000" w:rsidDel="00000000" w:rsidP="00000000" w:rsidRDefault="00000000" w:rsidRPr="00000000" w14:paraId="00000013">
      <w:pPr>
        <w:numPr>
          <w:ilvl w:val="0"/>
          <w:numId w:val="27"/>
        </w:numPr>
        <w:spacing w:after="0" w:afterAutospacing="0" w:before="240" w:lineRule="auto"/>
        <w:ind w:left="720" w:hanging="360"/>
      </w:pPr>
      <w:r w:rsidDel="00000000" w:rsidR="00000000" w:rsidRPr="00000000">
        <w:rPr>
          <w:b w:val="1"/>
          <w:bCs w:val="1"/>
          <w:rtl w:val="0"/>
        </w:rPr>
        <w:t xml:space="preserve">Diversity Team Co-Leaders:</w:t>
      </w:r>
      <w:r w:rsidDel="00000000" w:rsidR="00000000" w:rsidRPr="00000000">
        <w:rPr>
          <w:rtl w:val="0"/>
        </w:rPr>
        <w:t xml:space="preserve"> Ms. Claudia Tarantola, Dr. Alessia Paccagnini, Dr. Galena Pisoni</w:t>
      </w:r>
    </w:p>
    <w:p w:rsidR="00000000" w:rsidDel="00000000" w:rsidP="00000000" w:rsidRDefault="00000000" w:rsidRPr="00000000" w14:paraId="00000014">
      <w:pPr>
        <w:numPr>
          <w:ilvl w:val="0"/>
          <w:numId w:val="27"/>
        </w:numPr>
        <w:spacing w:after="0" w:afterAutospacing="0" w:before="0" w:beforeAutospacing="0" w:lineRule="auto"/>
        <w:ind w:left="720" w:hanging="360"/>
      </w:pPr>
      <w:r w:rsidDel="00000000" w:rsidR="00000000" w:rsidRPr="00000000">
        <w:rPr>
          <w:b w:val="1"/>
          <w:bCs w:val="1"/>
          <w:rtl w:val="0"/>
        </w:rPr>
        <w:t xml:space="preserve">Coordinator of Network Expansion:</w:t>
      </w:r>
      <w:r w:rsidDel="00000000" w:rsidR="00000000" w:rsidRPr="00000000">
        <w:rPr>
          <w:rtl w:val="0"/>
        </w:rPr>
        <w:t xml:space="preserve"> Dr. Audrius Kabašinskas</w:t>
      </w:r>
    </w:p>
    <w:p w:rsidR="00000000" w:rsidDel="00000000" w:rsidP="00000000" w:rsidRDefault="00000000" w:rsidRPr="00000000" w14:paraId="00000015">
      <w:pPr>
        <w:numPr>
          <w:ilvl w:val="0"/>
          <w:numId w:val="27"/>
        </w:numPr>
        <w:spacing w:after="0" w:afterAutospacing="0" w:before="0" w:beforeAutospacing="0" w:lineRule="auto"/>
        <w:ind w:left="720" w:hanging="360"/>
      </w:pPr>
      <w:r w:rsidDel="00000000" w:rsidR="00000000" w:rsidRPr="00000000">
        <w:rPr>
          <w:b w:val="1"/>
          <w:bCs w:val="1"/>
          <w:rtl w:val="0"/>
        </w:rPr>
        <w:t xml:space="preserve">Technical Coordinator:</w:t>
      </w:r>
      <w:r w:rsidDel="00000000" w:rsidR="00000000" w:rsidRPr="00000000">
        <w:rPr>
          <w:rtl w:val="0"/>
        </w:rPr>
        <w:t xml:space="preserve"> Prof. Ronald Hochreiter</w:t>
      </w:r>
    </w:p>
    <w:p w:rsidR="00000000" w:rsidDel="00000000" w:rsidP="00000000" w:rsidRDefault="00000000" w:rsidRPr="00000000" w14:paraId="00000016">
      <w:pPr>
        <w:numPr>
          <w:ilvl w:val="0"/>
          <w:numId w:val="27"/>
        </w:numPr>
        <w:spacing w:after="0" w:afterAutospacing="0" w:before="0" w:beforeAutospacing="0" w:lineRule="auto"/>
        <w:ind w:left="720" w:hanging="360"/>
      </w:pPr>
      <w:r w:rsidDel="00000000" w:rsidR="00000000" w:rsidRPr="00000000">
        <w:rPr>
          <w:b w:val="1"/>
          <w:bCs w:val="1"/>
          <w:rtl w:val="0"/>
        </w:rPr>
        <w:t xml:space="preserve">Diversity Team Leader:</w:t>
      </w:r>
      <w:r w:rsidDel="00000000" w:rsidR="00000000" w:rsidRPr="00000000">
        <w:rPr>
          <w:rtl w:val="0"/>
        </w:rPr>
        <w:t xml:space="preserve"> Prof. Alessandra Tanda</w:t>
      </w:r>
    </w:p>
    <w:p w:rsidR="00000000" w:rsidDel="00000000" w:rsidP="00000000" w:rsidRDefault="00000000" w:rsidRPr="00000000" w14:paraId="00000017">
      <w:pPr>
        <w:numPr>
          <w:ilvl w:val="0"/>
          <w:numId w:val="27"/>
        </w:numPr>
        <w:spacing w:after="0" w:afterAutospacing="0" w:before="0" w:beforeAutospacing="0" w:lineRule="auto"/>
        <w:ind w:left="720" w:hanging="360"/>
      </w:pPr>
      <w:r w:rsidDel="00000000" w:rsidR="00000000" w:rsidRPr="00000000">
        <w:rPr>
          <w:b w:val="1"/>
          <w:bCs w:val="1"/>
          <w:rtl w:val="0"/>
        </w:rPr>
        <w:t xml:space="preserve">Science Communication Co-Manager:</w:t>
      </w:r>
      <w:r w:rsidDel="00000000" w:rsidR="00000000" w:rsidRPr="00000000">
        <w:rPr>
          <w:rtl w:val="0"/>
        </w:rPr>
        <w:t xml:space="preserve"> Prof. Daniele Marazzina</w:t>
      </w:r>
    </w:p>
    <w:p w:rsidR="00000000" w:rsidDel="00000000" w:rsidP="00000000" w:rsidRDefault="00000000" w:rsidRPr="00000000" w14:paraId="00000018">
      <w:pPr>
        <w:numPr>
          <w:ilvl w:val="0"/>
          <w:numId w:val="27"/>
        </w:numPr>
        <w:spacing w:after="0" w:afterAutospacing="0" w:before="0" w:beforeAutospacing="0" w:lineRule="auto"/>
        <w:ind w:left="720" w:hanging="360"/>
      </w:pPr>
      <w:r w:rsidDel="00000000" w:rsidR="00000000" w:rsidRPr="00000000">
        <w:rPr>
          <w:b w:val="1"/>
          <w:bCs w:val="1"/>
          <w:rtl w:val="0"/>
        </w:rPr>
        <w:t xml:space="preserve">Chief Privacy Officer:</w:t>
      </w:r>
      <w:r w:rsidDel="00000000" w:rsidR="00000000" w:rsidRPr="00000000">
        <w:rPr>
          <w:rtl w:val="0"/>
        </w:rPr>
        <w:t xml:space="preserve"> Dr. Maria Moloney</w:t>
      </w:r>
    </w:p>
    <w:p w:rsidR="00000000" w:rsidDel="00000000" w:rsidP="00000000" w:rsidRDefault="00000000" w:rsidRPr="00000000" w14:paraId="00000019">
      <w:pPr>
        <w:numPr>
          <w:ilvl w:val="0"/>
          <w:numId w:val="27"/>
        </w:numPr>
        <w:spacing w:after="0" w:afterAutospacing="0" w:before="0" w:beforeAutospacing="0" w:lineRule="auto"/>
        <w:ind w:left="720" w:hanging="360"/>
      </w:pPr>
      <w:r w:rsidDel="00000000" w:rsidR="00000000" w:rsidRPr="00000000">
        <w:rPr>
          <w:b w:val="1"/>
          <w:bCs w:val="1"/>
          <w:rtl w:val="0"/>
        </w:rPr>
        <w:t xml:space="preserve">STSM Coordinators:</w:t>
      </w:r>
      <w:r w:rsidDel="00000000" w:rsidR="00000000" w:rsidRPr="00000000">
        <w:rPr>
          <w:rtl w:val="0"/>
        </w:rPr>
        <w:t xml:space="preserve"> Dr. Catarina Silva, Dr. Roman Matkovskyy</w:t>
      </w:r>
    </w:p>
    <w:p w:rsidR="00000000" w:rsidDel="00000000" w:rsidP="00000000" w:rsidRDefault="00000000" w:rsidRPr="00000000" w14:paraId="0000001A">
      <w:pPr>
        <w:numPr>
          <w:ilvl w:val="0"/>
          <w:numId w:val="27"/>
        </w:numPr>
        <w:spacing w:after="0" w:afterAutospacing="0" w:before="0" w:beforeAutospacing="0" w:lineRule="auto"/>
        <w:ind w:left="720" w:hanging="360"/>
      </w:pPr>
      <w:r w:rsidDel="00000000" w:rsidR="00000000" w:rsidRPr="00000000">
        <w:rPr>
          <w:b w:val="1"/>
          <w:bCs w:val="1"/>
          <w:rtl w:val="0"/>
        </w:rPr>
        <w:t xml:space="preserve">Virtual Grant Co-Coordinator:</w:t>
      </w:r>
      <w:r w:rsidDel="00000000" w:rsidR="00000000" w:rsidRPr="00000000">
        <w:rPr>
          <w:rtl w:val="0"/>
        </w:rPr>
        <w:t xml:space="preserve"> Ms. Karolina Bolesta</w:t>
      </w:r>
    </w:p>
    <w:p w:rsidR="00000000" w:rsidDel="00000000" w:rsidP="00000000" w:rsidRDefault="00000000" w:rsidRPr="00000000" w14:paraId="0000001B">
      <w:pPr>
        <w:numPr>
          <w:ilvl w:val="0"/>
          <w:numId w:val="27"/>
        </w:numPr>
        <w:spacing w:after="0" w:afterAutospacing="0" w:before="0" w:beforeAutospacing="0" w:lineRule="auto"/>
        <w:ind w:left="720" w:hanging="360"/>
      </w:pPr>
      <w:r w:rsidDel="00000000" w:rsidR="00000000" w:rsidRPr="00000000">
        <w:rPr>
          <w:b w:val="1"/>
          <w:bCs w:val="1"/>
          <w:rtl w:val="0"/>
        </w:rPr>
        <w:t xml:space="preserve">WG1 Co-Leader:</w:t>
      </w:r>
      <w:r w:rsidDel="00000000" w:rsidR="00000000" w:rsidRPr="00000000">
        <w:rPr>
          <w:rtl w:val="0"/>
        </w:rPr>
        <w:t xml:space="preserve"> Prof. Daniel Traian Pele</w:t>
      </w:r>
    </w:p>
    <w:p w:rsidR="00000000" w:rsidDel="00000000" w:rsidP="00000000" w:rsidRDefault="00000000" w:rsidRPr="00000000" w14:paraId="0000001C">
      <w:pPr>
        <w:numPr>
          <w:ilvl w:val="0"/>
          <w:numId w:val="27"/>
        </w:numPr>
        <w:spacing w:after="240" w:before="0" w:beforeAutospacing="0" w:lineRule="auto"/>
        <w:ind w:left="720" w:hanging="360"/>
      </w:pPr>
      <w:r w:rsidDel="00000000" w:rsidR="00000000" w:rsidRPr="00000000">
        <w:rPr>
          <w:b w:val="1"/>
          <w:bCs w:val="1"/>
          <w:rtl w:val="0"/>
        </w:rPr>
        <w:t xml:space="preserve">ITC CG Coordinator:</w:t>
      </w:r>
      <w:r w:rsidDel="00000000" w:rsidR="00000000" w:rsidRPr="00000000">
        <w:rPr>
          <w:rtl w:val="0"/>
        </w:rPr>
        <w:t xml:space="preserve"> Prof. Enis Kayis</w:t>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Report Overview:</w:t>
        <w:br w:type="textWrapping"/>
      </w:r>
      <w:r w:rsidDel="00000000" w:rsidR="00000000" w:rsidRPr="00000000">
        <w:rPr>
          <w:rtl w:val="0"/>
        </w:rPr>
        <w:t xml:space="preserve">This report provides a comprehensive overview of the achievements and outcomes of COST Action CA19130, covering the final year of activities aimed at promoting transparency in the financial sector through advancements in Financial Technology (FinTech) and Artificial Intelligence (AI). It highlights key research breakthroughs, public engagement efforts, capacity-building initiatives, and partnerships with industry leaders and policymakers.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Contributors: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COST Action CA19130 </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Working Group Leaders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Scientific Researchers</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Industry and Policy Experts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Published:</w:t>
        <w:br w:type="textWrapping"/>
      </w:r>
      <w:r w:rsidDel="00000000" w:rsidR="00000000" w:rsidRPr="00000000">
        <w:rPr>
          <w:rtl w:val="0"/>
        </w:rPr>
        <w:t xml:space="preserve">September 2024</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1"/>
        <w:jc w:val="both"/>
        <w:rPr/>
      </w:pPr>
      <w:bookmarkStart w:colFirst="0" w:colLast="0" w:name="_5h1ursksfh2f" w:id="0"/>
      <w:bookmarkEnd w:id="0"/>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pPr>
      <w:bookmarkStart w:colFirst="0" w:colLast="0" w:name="_igc6rykl328l" w:id="1"/>
      <w:bookmarkEnd w:id="1"/>
      <w:r w:rsidDel="00000000" w:rsidR="00000000" w:rsidRPr="00000000">
        <w:rPr>
          <w:rtl w:val="0"/>
        </w:rPr>
      </w:r>
    </w:p>
    <w:sdt>
      <w:sdtPr>
        <w:id w:val="1201475868"/>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z7bxhynfbz1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Executive Summary</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1155cc"/>
              <w:u w:val="single"/>
            </w:rPr>
          </w:pPr>
          <w:hyperlink w:anchor="_4876yvcik1i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Overview of Key Achievements (2023-2024)</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1155cc"/>
              <w:u w:val="single"/>
            </w:rPr>
          </w:pPr>
          <w:hyperlink w:anchor="_yfmqo4mkuo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Strategic Goals and Objectives for the Final Year</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1155cc"/>
              <w:u w:val="single"/>
            </w:rPr>
          </w:pPr>
          <w:hyperlink w:anchor="_jg7qe53pzh9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Key Outcomes and Real-World Impact</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color w:val="1155cc"/>
              <w:u w:val="single"/>
            </w:rPr>
          </w:pPr>
          <w:hyperlink w:anchor="_jv2jc86l7hw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Research and Innovation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color w:val="1155cc"/>
              <w:u w:val="single"/>
            </w:rPr>
          </w:pPr>
          <w:hyperlink w:anchor="_tk8occzfx2j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Capacity Building and Knowledge Exchange</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color w:val="1155cc"/>
              <w:u w:val="single"/>
            </w:rPr>
          </w:pPr>
          <w:hyperlink w:anchor="_a2svdum1f42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Dissemination and Outreach</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1155cc"/>
              <w:u w:val="single"/>
            </w:rPr>
          </w:pPr>
          <w:hyperlink w:anchor="_wcygap3s6mn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Summary of Challenges and Solutions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color w:val="1155cc"/>
              <w:u w:val="single"/>
            </w:rPr>
          </w:pPr>
          <w:hyperlink w:anchor="_xpq5r7b3ehx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Financial and Logistical Challenges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color w:val="1155cc"/>
              <w:u w:val="single"/>
            </w:rPr>
          </w:pPr>
          <w:hyperlink w:anchor="_m0dnh2e5idl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Coordination and Quality Assurance in Research and Training</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color w:val="1155cc"/>
              <w:u w:val="single"/>
            </w:rPr>
          </w:pPr>
          <w:hyperlink w:anchor="_lz2t03f7fa3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Dissemination and Outreach Challenges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1155cc"/>
              <w:u w:val="single"/>
            </w:rPr>
          </w:pPr>
          <w:hyperlink w:anchor="_t1cevvhw518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Looking Ahead: Future Directions Beyond COST Action CA19130</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1155cc"/>
              <w:u w:val="single"/>
            </w:rPr>
          </w:pPr>
          <w:hyperlink w:anchor="_ywgdlhiy30i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Conclusion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0"/>
              <w:bCs w:val="0"/>
              <w:color w:val="1155cc"/>
              <w:u w:val="single"/>
            </w:rPr>
          </w:pPr>
          <w:hyperlink w:anchor="_inh1gwj6v1a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Introduction: Building a Transparent Financial Ecosystem</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1155cc"/>
              <w:u w:val="single"/>
            </w:rPr>
          </w:pPr>
          <w:hyperlink w:anchor="_r8brpay3fbf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Background and Rationale for the COST Action</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1155cc"/>
              <w:u w:val="single"/>
            </w:rPr>
          </w:pPr>
          <w:hyperlink w:anchor="_lyyshvmi1us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Importance of Transparency in Finance and FinTech</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1155cc"/>
              <w:u w:val="single"/>
            </w:rPr>
          </w:pPr>
          <w:hyperlink w:anchor="_vbu74cebtbd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Objectives of the Fourth Annual Report</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1155cc"/>
              <w:u w:val="single"/>
            </w:rPr>
          </w:pPr>
          <w:hyperlink w:anchor="_jl01tb2hmvq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 Structure of the Report: For General and Technical Readers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0"/>
              <w:bCs w:val="0"/>
              <w:color w:val="1155cc"/>
              <w:u w:val="single"/>
            </w:rPr>
          </w:pPr>
          <w:hyperlink w:anchor="_ndsimjdye38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Key Highlights of the Year (2023-2024)</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1155cc"/>
              <w:u w:val="single"/>
            </w:rPr>
          </w:pPr>
          <w:hyperlink w:anchor="_crs9lzt54iy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Major Achievements and Breakthroughs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1155cc"/>
              <w:u w:val="single"/>
            </w:rPr>
          </w:pPr>
          <w:hyperlink w:anchor="_nc8yht7wid4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Top Research Innovations and Their Applications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1155cc"/>
              <w:u w:val="single"/>
            </w:rPr>
          </w:pPr>
          <w:hyperlink w:anchor="_eu8mxbdd2ri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Real-World Impact Stories: Transforming Finance and Regulation</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1155cc"/>
              <w:u w:val="single"/>
            </w:rPr>
          </w:pPr>
          <w:hyperlink w:anchor="_482wqqnwhu6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Voices from the Network: Testimonials from Key Leaders and Coordinators</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0"/>
              <w:bCs w:val="0"/>
              <w:color w:val="1155cc"/>
              <w:u w:val="single"/>
            </w:rPr>
          </w:pPr>
          <w:hyperlink w:anchor="_xp9kruw7bkn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Research and Innovation: Advancing Financial Transparency</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1155cc"/>
              <w:u w:val="single"/>
            </w:rPr>
          </w:pPr>
          <w:hyperlink w:anchor="_91bj6bjrgd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Overview of Research Progress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1155cc"/>
              <w:u w:val="single"/>
            </w:rPr>
          </w:pPr>
          <w:hyperlink w:anchor="_ti6gi9fr30j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Deep Dive into Working Group 1: Transparency in FinTech</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color w:val="1155cc"/>
              <w:u w:val="single"/>
            </w:rPr>
          </w:pPr>
          <w:hyperlink w:anchor="_v8ttc3espyd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Deep Dive into Working Group 2: Explainable AI and Decision-Support Models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1155cc"/>
              <w:u w:val="single"/>
            </w:rPr>
          </w:pPr>
          <w:hyperlink w:anchor="_42k4r5o3pbm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Deep Dive into Working Group 3: Transparency in Investment Product Performance</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b w:val="0"/>
              <w:bCs w:val="0"/>
              <w:color w:val="1155cc"/>
              <w:u w:val="single"/>
            </w:rPr>
          </w:pPr>
          <w:hyperlink w:anchor="_52snm64y7om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Public Engagement and Outreach</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color w:val="1155cc"/>
              <w:u w:val="single"/>
            </w:rPr>
          </w:pPr>
          <w:hyperlink w:anchor="_1rcuuz1edas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Science Communication: Bridging Research and Society</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1155cc"/>
              <w:u w:val="single"/>
            </w:rPr>
          </w:pPr>
          <w:hyperlink w:anchor="_s8wy8amru3m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Engaging with Stakeholders: Industry, Policy, and Academia</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1155cc"/>
              <w:u w:val="single"/>
            </w:rPr>
          </w:pPr>
          <w:hyperlink w:anchor="_eny001b9gm5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Digital Resources and Interactive Tools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b w:val="0"/>
              <w:bCs w:val="0"/>
              <w:color w:val="1155cc"/>
              <w:u w:val="single"/>
            </w:rPr>
          </w:pPr>
          <w:hyperlink w:anchor="_yp9cldlt6lx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Networking, Capacity Building, and Inclusivity</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1155cc"/>
              <w:u w:val="single"/>
            </w:rPr>
          </w:pPr>
          <w:hyperlink w:anchor="_57firb6suas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Strengthening the Research Community</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1155cc"/>
              <w:u w:val="single"/>
            </w:rPr>
          </w:pPr>
          <w:hyperlink w:anchor="_s0ml5s8wj02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Promoting Diversity and Inclusiveness in FinTech Research</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color w:val="1155cc"/>
              <w:u w:val="single"/>
            </w:rPr>
          </w:pPr>
          <w:hyperlink w:anchor="_p7j2yi8c9if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Developing Strong Industry and Policy Networks</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b w:val="0"/>
              <w:bCs w:val="0"/>
              <w:color w:val="1155cc"/>
              <w:u w:val="single"/>
            </w:rPr>
          </w:pPr>
          <w:hyperlink w:anchor="_zhxh05heif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Technical Insights and Methodological Advances</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1155cc"/>
              <w:u w:val="single"/>
            </w:rPr>
          </w:pPr>
          <w:hyperlink w:anchor="_jhle7ifmo6m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Innovative Tools and Frameworks Developed</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1155cc"/>
              <w:u w:val="single"/>
            </w:rPr>
          </w:pPr>
          <w:hyperlink w:anchor="_9ekr3hym1mq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Methodological Papers and Technical Reports</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color w:val="1155cc"/>
              <w:u w:val="single"/>
            </w:rPr>
          </w:pPr>
          <w:hyperlink w:anchor="_7uzkbjefnqn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7.3 Future Research Directions and Open Challenges</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b w:val="0"/>
              <w:bCs w:val="0"/>
              <w:color w:val="1155cc"/>
              <w:u w:val="single"/>
            </w:rPr>
          </w:pPr>
          <w:hyperlink w:anchor="_r689j5xzpqn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Financial Overview: Resource Allocation and Impact</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color w:val="1155cc"/>
              <w:u w:val="single"/>
            </w:rPr>
          </w:pPr>
          <w:hyperlink w:anchor="_z8ehewnar02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8.1 Summary of Budget Allocation for the Fourth Grant Period</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color w:val="1155cc"/>
              <w:u w:val="single"/>
            </w:rPr>
          </w:pPr>
          <w:hyperlink w:anchor="_20r7uaecx5x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8.2 Detailed Breakdown of Expenditures by Activity and Work Package</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color w:val="1155cc"/>
              <w:u w:val="single"/>
            </w:rPr>
          </w:pPr>
          <w:hyperlink w:anchor="_cwvo6ickba3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8.3 Financial Efficiency and Value Generation: Achievements and Reflections</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b w:val="0"/>
              <w:bCs w:val="0"/>
              <w:color w:val="1155cc"/>
              <w:u w:val="single"/>
            </w:rPr>
          </w:pPr>
          <w:hyperlink w:anchor="_1dmzc41vuqx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Assessment of Progress Towards MoU Objectives</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color w:val="1155cc"/>
              <w:u w:val="single"/>
            </w:rPr>
          </w:pPr>
          <w:hyperlink w:anchor="_rs4syg9wyjk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9.1 Overview of Achievements Against the Original Objectives</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color w:val="1155cc"/>
              <w:u w:val="single"/>
            </w:rPr>
          </w:pPr>
          <w:hyperlink w:anchor="_hv2r8vlfh6p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9.2 Detailed Progress by Working Group and Deliverable</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color w:val="1155cc"/>
              <w:u w:val="single"/>
            </w:rPr>
          </w:pPr>
          <w:hyperlink w:anchor="_c9loue82zxh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9.3 Identification of Key Areas for Improvement and Strategic Focus</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b w:val="0"/>
              <w:bCs w:val="0"/>
              <w:color w:val="1155cc"/>
              <w:u w:val="single"/>
            </w:rPr>
          </w:pPr>
          <w:hyperlink w:anchor="_p0qmyw1zlwf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Strategic Partnerships and Collaborative Efforts</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color w:val="1155cc"/>
              <w:u w:val="single"/>
            </w:rPr>
          </w:pPr>
          <w:hyperlink w:anchor="_wjvr4xoilog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10.1 Overview of Key Partnerships Established During the Year</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color w:val="1155cc"/>
              <w:u w:val="single"/>
            </w:rPr>
          </w:pPr>
          <w:hyperlink w:anchor="_mpzcvvg68bw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10.2 Joint Research Initiatives and Collaborative Publications</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1155cc"/>
              <w:u w:val="single"/>
            </w:rPr>
          </w:pPr>
          <w:hyperlink w:anchor="_d1hkoxxnlw9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10.3 Long-Term Impact on Research, Policy, and Industry Practices</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b w:val="0"/>
              <w:bCs w:val="0"/>
              <w:color w:val="1155cc"/>
              <w:u w:val="single"/>
            </w:rPr>
          </w:pPr>
          <w:hyperlink w:anchor="_tyajvuvh9bc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Conclusion: Reflecting on Four Years of Innovation and Collaboration</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color w:val="1155cc"/>
              <w:u w:val="single"/>
            </w:rPr>
          </w:pPr>
          <w:hyperlink w:anchor="_pjcqzyq7t0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11.1 Summary of Key Achievements and Their Impact</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color w:val="1155cc"/>
              <w:u w:val="single"/>
            </w:rPr>
          </w:pPr>
          <w:hyperlink w:anchor="_mehg5lh1rlo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11.2 Insights for Future Research and Policy Engagement</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color w:val="1155cc"/>
              <w:u w:val="single"/>
            </w:rPr>
          </w:pPr>
          <w:hyperlink w:anchor="_1kzuup64dmj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11.3 Preparing for the Post-Action Phase: Recommendations and Next Steps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Style w:val="Heading1"/>
        <w:jc w:val="both"/>
        <w:rPr/>
      </w:pPr>
      <w:bookmarkStart w:colFirst="0" w:colLast="0" w:name="_aupbo0rb5wiy" w:id="2"/>
      <w:bookmarkEnd w:id="2"/>
      <w:r w:rsidDel="00000000" w:rsidR="00000000" w:rsidRPr="00000000">
        <w:rPr>
          <w:rtl w:val="0"/>
        </w:rPr>
      </w:r>
    </w:p>
    <w:p w:rsidR="00000000" w:rsidDel="00000000" w:rsidP="00000000" w:rsidRDefault="00000000" w:rsidRPr="00000000" w14:paraId="00000064">
      <w:pPr>
        <w:pStyle w:val="Heading1"/>
        <w:jc w:val="both"/>
        <w:rPr/>
      </w:pPr>
      <w:bookmarkStart w:colFirst="0" w:colLast="0" w:name="_6x5nzzi5fgdm" w:id="3"/>
      <w:bookmarkEnd w:id="3"/>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jc w:val="both"/>
        <w:rPr/>
      </w:pPr>
      <w:bookmarkStart w:colFirst="0" w:colLast="0" w:name="_z7bxhynfbz1a" w:id="4"/>
      <w:bookmarkEnd w:id="4"/>
      <w:r w:rsidDel="00000000" w:rsidR="00000000" w:rsidRPr="00000000">
        <w:rPr>
          <w:rtl w:val="0"/>
        </w:rPr>
        <w:t xml:space="preserve">1. Executive Summary</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The COST Action CA19130 Fintech and AI in Finance was launched in September 2020 to improve transparency in the financial sector, particularly in the use of financial technology (FinTech) and Artificial Intelligence (AI). In recent years, the rapid growth of these technologies has raised concerns about "black box" decision-making models, fraud detection, and the clarity of investment product information. To address these challenges, this Action brought together a network of researchers, industry experts, and policymakers from across Europe to develop new methods, models, and guidelines that enhance transparency in financial services.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This fourth annual report provides a comprehensive overview of the activities and outcomes from November 2023 to September 2024, the final year of the Action. The report summarizes key achievements in research, public engagement, and capacity building, highlighting how these efforts have contributed to a more transparent financial ecosystem. It is designed to be accessible to a broad audience, offering both a general overview and detailed technical insights into the work conducted by the network.</w:t>
      </w:r>
    </w:p>
    <w:p w:rsidR="00000000" w:rsidDel="00000000" w:rsidP="00000000" w:rsidRDefault="00000000" w:rsidRPr="00000000" w14:paraId="00000068">
      <w:pPr>
        <w:pStyle w:val="Heading2"/>
        <w:jc w:val="both"/>
        <w:rPr/>
      </w:pPr>
      <w:bookmarkStart w:colFirst="0" w:colLast="0" w:name="_4876yvcik1i9" w:id="5"/>
      <w:bookmarkEnd w:id="5"/>
      <w:r w:rsidDel="00000000" w:rsidR="00000000" w:rsidRPr="00000000">
        <w:rPr>
          <w:rtl w:val="0"/>
        </w:rPr>
        <w:t xml:space="preserve">1.1 Overview of Key Achievements (2023-2024)</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During the period from November 2023 to September 2024, the COST Action CA19130 achieved significant milestones that have contributed to advancing the understanding and application of artificial intelligence in the finance sector. The achievements this year span research advancements, collaboration with industry and regulatory bodies, capacity-building initiatives, and impactful dissemination of knowledge.</w:t>
      </w:r>
    </w:p>
    <w:p w:rsidR="00000000" w:rsidDel="00000000" w:rsidP="00000000" w:rsidRDefault="00000000" w:rsidRPr="00000000" w14:paraId="0000006A">
      <w:pPr>
        <w:numPr>
          <w:ilvl w:val="0"/>
          <w:numId w:val="28"/>
        </w:numPr>
        <w:spacing w:after="0" w:afterAutospacing="0" w:before="240" w:lineRule="auto"/>
        <w:ind w:left="720" w:hanging="360"/>
      </w:pPr>
      <w:r w:rsidDel="00000000" w:rsidR="00000000" w:rsidRPr="00000000">
        <w:rPr>
          <w:b w:val="1"/>
          <w:bCs w:val="1"/>
          <w:rtl w:val="0"/>
        </w:rPr>
        <w:t xml:space="preserve">Advancing Research and Building Methodologies</w:t>
      </w:r>
      <w:r w:rsidDel="00000000" w:rsidR="00000000" w:rsidRPr="00000000">
        <w:rPr>
          <w:rtl w:val="0"/>
        </w:rPr>
        <w:t xml:space="preserve">:</w:t>
        <w:br w:type="textWrapping"/>
        <w:t xml:space="preserve">The Action focused on enhancing the transparency of AI applications in finance. Researchers developed new tools to make AI models more understandable and reliable. For example, the Working Group on Transparent versus Black Box Models in the Financial Industry (WG2) created prototypes to better interpret AI "black-box" models. This is crucial for improving trust in automated financial systems​.</w:t>
      </w:r>
    </w:p>
    <w:p w:rsidR="00000000" w:rsidDel="00000000" w:rsidP="00000000" w:rsidRDefault="00000000" w:rsidRPr="00000000" w14:paraId="0000006B">
      <w:pPr>
        <w:numPr>
          <w:ilvl w:val="0"/>
          <w:numId w:val="28"/>
        </w:numPr>
        <w:spacing w:after="0" w:afterAutospacing="0" w:before="0" w:beforeAutospacing="0" w:lineRule="auto"/>
        <w:ind w:left="720" w:hanging="360"/>
      </w:pPr>
      <w:r w:rsidDel="00000000" w:rsidR="00000000" w:rsidRPr="00000000">
        <w:rPr>
          <w:b w:val="1"/>
          <w:bCs w:val="1"/>
          <w:rtl w:val="0"/>
        </w:rPr>
        <w:t xml:space="preserve">Strengthening Partnerships with Industry and Policymakers</w:t>
      </w:r>
      <w:r w:rsidDel="00000000" w:rsidR="00000000" w:rsidRPr="00000000">
        <w:rPr>
          <w:rtl w:val="0"/>
        </w:rPr>
        <w:t xml:space="preserve">:</w:t>
        <w:br w:type="textWrapping"/>
        <w:t xml:space="preserve">Collaborative efforts with key partners such as ING Group and the European Central Bank enabled the development of practical AI solutions for financial risk management. These partnerships not only helped in refining the tools and models but also ensured their relevance to real-world financial settings​.</w:t>
      </w:r>
    </w:p>
    <w:p w:rsidR="00000000" w:rsidDel="00000000" w:rsidP="00000000" w:rsidRDefault="00000000" w:rsidRPr="00000000" w14:paraId="0000006C">
      <w:pPr>
        <w:numPr>
          <w:ilvl w:val="0"/>
          <w:numId w:val="28"/>
        </w:numPr>
        <w:spacing w:after="0" w:afterAutospacing="0" w:before="0" w:beforeAutospacing="0" w:lineRule="auto"/>
        <w:ind w:left="720" w:hanging="360"/>
      </w:pPr>
      <w:r w:rsidDel="00000000" w:rsidR="00000000" w:rsidRPr="00000000">
        <w:rPr>
          <w:b w:val="1"/>
          <w:bCs w:val="1"/>
          <w:rtl w:val="0"/>
        </w:rPr>
        <w:t xml:space="preserve">Organizing High-Impact Conferences and Workshops</w:t>
      </w:r>
      <w:r w:rsidDel="00000000" w:rsidR="00000000" w:rsidRPr="00000000">
        <w:rPr>
          <w:rtl w:val="0"/>
        </w:rPr>
        <w:t xml:space="preserve">:</w:t>
        <w:br w:type="textWrapping"/>
        <w:t xml:space="preserve">The Action organized several significant events, including workshops in Italy and Romania, which brought together experts from academia, industry, and policy-making. These gatherings fostered a multidisciplinary dialogue and facilitated the exchange of ideas on the challenges and opportunities presented by AI in finance​.</w:t>
      </w:r>
    </w:p>
    <w:p w:rsidR="00000000" w:rsidDel="00000000" w:rsidP="00000000" w:rsidRDefault="00000000" w:rsidRPr="00000000" w14:paraId="0000006D">
      <w:pPr>
        <w:numPr>
          <w:ilvl w:val="0"/>
          <w:numId w:val="28"/>
        </w:numPr>
        <w:spacing w:after="0" w:afterAutospacing="0" w:before="0" w:beforeAutospacing="0" w:lineRule="auto"/>
        <w:ind w:left="720" w:hanging="360"/>
      </w:pPr>
      <w:r w:rsidDel="00000000" w:rsidR="00000000" w:rsidRPr="00000000">
        <w:rPr>
          <w:b w:val="1"/>
          <w:bCs w:val="1"/>
          <w:rtl w:val="0"/>
        </w:rPr>
        <w:t xml:space="preserve">Fostering an Inclusive Research Community</w:t>
      </w:r>
      <w:r w:rsidDel="00000000" w:rsidR="00000000" w:rsidRPr="00000000">
        <w:rPr>
          <w:rtl w:val="0"/>
        </w:rPr>
        <w:t xml:space="preserve">:</w:t>
        <w:br w:type="textWrapping"/>
        <w:t xml:space="preserve">Efforts to build a diverse research community continued with initiatives like the “Women in Fintech and AI” event. These efforts aimed to empower female researchers and ensure diverse perspectives in AI and financial research, enhancing the overall quality and inclusiveness of the field​.</w:t>
      </w:r>
    </w:p>
    <w:p w:rsidR="00000000" w:rsidDel="00000000" w:rsidP="00000000" w:rsidRDefault="00000000" w:rsidRPr="00000000" w14:paraId="0000006E">
      <w:pPr>
        <w:numPr>
          <w:ilvl w:val="0"/>
          <w:numId w:val="28"/>
        </w:numPr>
        <w:spacing w:after="240" w:before="0" w:beforeAutospacing="0" w:lineRule="auto"/>
        <w:ind w:left="720" w:hanging="360"/>
      </w:pPr>
      <w:r w:rsidDel="00000000" w:rsidR="00000000" w:rsidRPr="00000000">
        <w:rPr>
          <w:b w:val="1"/>
          <w:bCs w:val="1"/>
          <w:rtl w:val="0"/>
        </w:rPr>
        <w:t xml:space="preserve">Extensive Dissemination of Knowledge and Research Outputs</w:t>
      </w:r>
      <w:r w:rsidDel="00000000" w:rsidR="00000000" w:rsidRPr="00000000">
        <w:rPr>
          <w:rtl w:val="0"/>
        </w:rPr>
        <w:t xml:space="preserve">:</w:t>
        <w:br w:type="textWrapping"/>
        <w:t xml:space="preserve">The Action has effectively disseminated its research findings through various channels, including more than 100 co-authored publications and online platforms dedicated to explainable AI in finance. These efforts ensure that new knowledge reaches a broad audience, from academic researchers to industry professionals and policymakers​.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By focusing on these areas, COST Action CA19130 has continued to position itself at the forefront of research on AI in finance, contributing to both the scientific community and real-world applications.</w:t>
      </w:r>
    </w:p>
    <w:p w:rsidR="00000000" w:rsidDel="00000000" w:rsidP="00000000" w:rsidRDefault="00000000" w:rsidRPr="00000000" w14:paraId="00000070">
      <w:pPr>
        <w:pStyle w:val="Heading2"/>
        <w:jc w:val="both"/>
        <w:rPr/>
      </w:pPr>
      <w:bookmarkStart w:colFirst="0" w:colLast="0" w:name="_yfmqo4mkuo92" w:id="6"/>
      <w:bookmarkEnd w:id="6"/>
      <w:r w:rsidDel="00000000" w:rsidR="00000000" w:rsidRPr="00000000">
        <w:rPr>
          <w:rtl w:val="0"/>
        </w:rPr>
        <w:t xml:space="preserve">1.2 Strategic Goals and Objectives for the Final Year</w:t>
      </w:r>
    </w:p>
    <w:p w:rsidR="00000000" w:rsidDel="00000000" w:rsidP="00000000" w:rsidRDefault="00000000" w:rsidRPr="00000000" w14:paraId="00000071">
      <w:pPr>
        <w:spacing w:after="240" w:before="240" w:lineRule="auto"/>
        <w:rPr/>
      </w:pPr>
      <w:r w:rsidDel="00000000" w:rsidR="00000000" w:rsidRPr="00000000">
        <w:rPr>
          <w:rtl w:val="0"/>
        </w:rPr>
        <w:t xml:space="preserve">The final year of COST Action CA19130 is focused on consolidating and building upon the research, collaboration, and dissemination efforts from the previous years. The strategic goals and objectives for the period from November 2023 to September 2024 are aimed at ensuring the sustainability of the Action's impact and fostering further advancements in the field of FinTech and AI. The key objectives for this period are as follows:</w:t>
      </w:r>
    </w:p>
    <w:p w:rsidR="00000000" w:rsidDel="00000000" w:rsidP="00000000" w:rsidRDefault="00000000" w:rsidRPr="00000000" w14:paraId="00000072">
      <w:pPr>
        <w:numPr>
          <w:ilvl w:val="0"/>
          <w:numId w:val="8"/>
        </w:numPr>
        <w:spacing w:after="0" w:afterAutospacing="0" w:before="240" w:lineRule="auto"/>
        <w:ind w:left="720" w:hanging="360"/>
      </w:pPr>
      <w:r w:rsidDel="00000000" w:rsidR="00000000" w:rsidRPr="00000000">
        <w:rPr>
          <w:b w:val="1"/>
          <w:bCs w:val="1"/>
          <w:rtl w:val="0"/>
        </w:rPr>
        <w:t xml:space="preserve">Advancing Transparent and Explainable AI Research in Finance</w:t>
      </w:r>
      <w:r w:rsidDel="00000000" w:rsidR="00000000" w:rsidRPr="00000000">
        <w:rPr>
          <w:rtl w:val="0"/>
        </w:rPr>
        <w:t xml:space="preserve">:</w:t>
        <w:br w:type="textWrapping"/>
        <w:t xml:space="preserve">The Action will intensify its research efforts on developing new tools and methods that enhance the transparency and interpretability of AI models used in financial decision-making. This includes creating frameworks that classify and transform complex "black-box" models into more understandable forms, which can be readily adopted by financial institutions and regulators. The goal is to publish at least 15 high-impact research papers and deliver practical AI tools that can be tested and implemented by industry partners​.</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b w:val="1"/>
          <w:bCs w:val="1"/>
          <w:rtl w:val="0"/>
        </w:rPr>
        <w:t xml:space="preserve">Expanding Engagement with Industry Partners and Policymakers</w:t>
      </w:r>
      <w:r w:rsidDel="00000000" w:rsidR="00000000" w:rsidRPr="00000000">
        <w:rPr>
          <w:rtl w:val="0"/>
        </w:rPr>
        <w:t xml:space="preserve">:</w:t>
        <w:br w:type="textWrapping"/>
        <w:t xml:space="preserve">A major goal for the final year is to strengthen the dialogue between researchers, industry leaders, and policymakers. This will be achieved by organizing a series of targeted policy events, such as the "COST FinAI meets Brussels" event, where experts from the European Commission, academia, and the financial sector will discuss regulatory implications of AI in finance. The aim is to secure commitments from at least three regulatory bodies to pilot the Action’s research outputs in real-world scenarios​.</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b w:val="1"/>
          <w:bCs w:val="1"/>
          <w:rtl w:val="0"/>
        </w:rPr>
        <w:t xml:space="preserve">Promoting Inclusivity and Capacity Building in FinTech Research</w:t>
      </w:r>
      <w:r w:rsidDel="00000000" w:rsidR="00000000" w:rsidRPr="00000000">
        <w:rPr>
          <w:rtl w:val="0"/>
        </w:rPr>
        <w:t xml:space="preserve">:</w:t>
        <w:br w:type="textWrapping"/>
        <w:t xml:space="preserve">The Action will continue to support the development of early-career researchers and foster an inclusive research environment. This includes organizing three training schools focused on AI and FinTech, with a particular emphasis on encouraging the participation of underrepresented groups. The objective is to achieve a 30% increase in female participation in research activities compared to previous years, contributing to a more diverse and inclusive research community​.</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b w:val="1"/>
          <w:bCs w:val="1"/>
          <w:rtl w:val="0"/>
        </w:rPr>
        <w:t xml:space="preserve">Enhancing Dissemination and Public Engagement</w:t>
      </w:r>
      <w:r w:rsidDel="00000000" w:rsidR="00000000" w:rsidRPr="00000000">
        <w:rPr>
          <w:rtl w:val="0"/>
        </w:rPr>
        <w:t xml:space="preserve">:</w:t>
        <w:br w:type="textWrapping"/>
        <w:t xml:space="preserve">To maximize the impact of its research, the Action will increase its dissemination efforts through various channels, including scientific publications, policy briefs, and online platforms. The goal is to double the number of followers on digital platforms like ResearchGate and LinkedIn and to engage with at least 500 new stakeholders, including financial institutions, regulators, and technology companies. This will help in spreading the knowledge and fostering collaborations for future research​.</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b w:val="1"/>
          <w:bCs w:val="1"/>
          <w:rtl w:val="0"/>
        </w:rPr>
        <w:t xml:space="preserve">Ensuring the Sustainability of Research and Collaboration</w:t>
      </w:r>
      <w:r w:rsidDel="00000000" w:rsidR="00000000" w:rsidRPr="00000000">
        <w:rPr>
          <w:rtl w:val="0"/>
        </w:rPr>
        <w:t xml:space="preserve">:</w:t>
        <w:br w:type="textWrapping"/>
        <w:t xml:space="preserve">The final strategic objective is to prepare for post-Action sustainability by exploring new funding opportunities and forming international consortia. This includes submitting proposals for at least two major European research grants and developing open-access software platforms that incorporate the technical tools and innovations created during the Action. These platforms will serve as a resource for researchers and industry professionals, helping to maintain Europe's leading position in FinTech and AI innovation​.</w:t>
      </w:r>
    </w:p>
    <w:p w:rsidR="00000000" w:rsidDel="00000000" w:rsidP="00000000" w:rsidRDefault="00000000" w:rsidRPr="00000000" w14:paraId="00000077">
      <w:pPr>
        <w:spacing w:after="240" w:before="240" w:lineRule="auto"/>
        <w:rPr/>
      </w:pPr>
      <w:r w:rsidDel="00000000" w:rsidR="00000000" w:rsidRPr="00000000">
        <w:rPr>
          <w:rtl w:val="0"/>
        </w:rPr>
        <w:t xml:space="preserve">These strategic goals and objectives are designed to consolidate the achievements of the COST Action CA19130 and ensure a lasting impact on the financial industry, academia, and regulatory landscapes.</w:t>
      </w:r>
    </w:p>
    <w:p w:rsidR="00000000" w:rsidDel="00000000" w:rsidP="00000000" w:rsidRDefault="00000000" w:rsidRPr="00000000" w14:paraId="00000078">
      <w:pPr>
        <w:pStyle w:val="Heading2"/>
        <w:jc w:val="both"/>
        <w:rPr/>
      </w:pPr>
      <w:bookmarkStart w:colFirst="0" w:colLast="0" w:name="_jg7qe53pzh9u" w:id="7"/>
      <w:bookmarkEnd w:id="7"/>
      <w:r w:rsidDel="00000000" w:rsidR="00000000" w:rsidRPr="00000000">
        <w:rPr>
          <w:rtl w:val="0"/>
        </w:rPr>
        <w:t xml:space="preserve">1.3 Key Outcomes and Real-World Impact</w:t>
      </w:r>
    </w:p>
    <w:p w:rsidR="00000000" w:rsidDel="00000000" w:rsidP="00000000" w:rsidRDefault="00000000" w:rsidRPr="00000000" w14:paraId="00000079">
      <w:pPr>
        <w:spacing w:after="240" w:before="240" w:lineRule="auto"/>
        <w:rPr/>
      </w:pPr>
      <w:r w:rsidDel="00000000" w:rsidR="00000000" w:rsidRPr="00000000">
        <w:rPr>
          <w:rtl w:val="0"/>
        </w:rPr>
        <w:t xml:space="preserve">During the final year of COST Action CA19130, the Action achieved several key outcomes that have significantly contributed to advancing research, fostering collaboration, and promoting transparency in FinTech and AI. These outcomes are categorized into three main areas:</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jv2jc86l7hwq" w:id="8"/>
      <w:bookmarkEnd w:id="8"/>
      <w:r w:rsidDel="00000000" w:rsidR="00000000" w:rsidRPr="00000000">
        <w:rPr>
          <w:b w:val="1"/>
          <w:bCs w:val="1"/>
          <w:color w:val="000000"/>
          <w:sz w:val="22"/>
          <w:szCs w:val="22"/>
          <w:rtl w:val="0"/>
        </w:rPr>
        <w:t xml:space="preserve">1. Research and Innovation</w:t>
      </w:r>
    </w:p>
    <w:p w:rsidR="00000000" w:rsidDel="00000000" w:rsidP="00000000" w:rsidRDefault="00000000" w:rsidRPr="00000000" w14:paraId="0000007B">
      <w:pPr>
        <w:numPr>
          <w:ilvl w:val="0"/>
          <w:numId w:val="18"/>
        </w:numPr>
        <w:spacing w:after="0" w:afterAutospacing="0" w:before="240" w:lineRule="auto"/>
        <w:ind w:left="720" w:hanging="360"/>
      </w:pPr>
      <w:r w:rsidDel="00000000" w:rsidR="00000000" w:rsidRPr="00000000">
        <w:rPr>
          <w:b w:val="1"/>
          <w:bCs w:val="1"/>
          <w:rtl w:val="0"/>
        </w:rPr>
        <w:t xml:space="preserve">High-Impact Workshops and Conferences</w:t>
      </w:r>
      <w:r w:rsidDel="00000000" w:rsidR="00000000" w:rsidRPr="00000000">
        <w:rPr>
          <w:rtl w:val="0"/>
        </w:rPr>
        <w:t xml:space="preserve">:</w:t>
        <w:br w:type="textWrapping"/>
        <w:t xml:space="preserve">The Action organized a series of workshops and conferences that provided platforms for discussing the latest research, challenges, and innovations in AI and finance. For instance, the “Models for Data Analysis and Integration for Artificial Intelligence” workshop in Naples, Italy, and the “Empowering Transformations: Digital Assets, AI, and the Future of Energy and Finance” conference in Bucharest, Romania, brought together participants from academia, industry, and policymaking. These events fostered dialogue and collaboration across sectors, driving forward the development of transparent AI models and applications​.</w:t>
      </w:r>
    </w:p>
    <w:p w:rsidR="00000000" w:rsidDel="00000000" w:rsidP="00000000" w:rsidRDefault="00000000" w:rsidRPr="00000000" w14:paraId="0000007C">
      <w:pPr>
        <w:numPr>
          <w:ilvl w:val="0"/>
          <w:numId w:val="18"/>
        </w:numPr>
        <w:spacing w:after="240" w:before="0" w:beforeAutospacing="0" w:lineRule="auto"/>
        <w:ind w:left="720" w:hanging="360"/>
      </w:pPr>
      <w:r w:rsidDel="00000000" w:rsidR="00000000" w:rsidRPr="00000000">
        <w:rPr>
          <w:b w:val="1"/>
          <w:bCs w:val="1"/>
          <w:rtl w:val="0"/>
        </w:rPr>
        <w:t xml:space="preserve">Training Schools Bridging Academia and Industry</w:t>
      </w:r>
      <w:r w:rsidDel="00000000" w:rsidR="00000000" w:rsidRPr="00000000">
        <w:rPr>
          <w:rtl w:val="0"/>
        </w:rPr>
        <w:t xml:space="preserve">:</w:t>
        <w:br w:type="textWrapping"/>
        <w:t xml:space="preserve">Three targeted training schools were conducted, focusing on advanced statistical modeling, data science, and AI for finance. These schools, held in Italy and the Netherlands, helped bridge the gap between academic research and practical industry applications. Participants gained hands-on experience in applying AI techniques to real-world financial challenges, thereby strengthening the link between research and industry needs​.</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tk8occzfx2jn" w:id="9"/>
      <w:bookmarkEnd w:id="9"/>
      <w:r w:rsidDel="00000000" w:rsidR="00000000" w:rsidRPr="00000000">
        <w:rPr>
          <w:b w:val="1"/>
          <w:bCs w:val="1"/>
          <w:color w:val="000000"/>
          <w:sz w:val="22"/>
          <w:szCs w:val="22"/>
          <w:rtl w:val="0"/>
        </w:rPr>
        <w:t xml:space="preserve">2. Capacity Building and Knowledge Exchange</w:t>
      </w:r>
    </w:p>
    <w:p w:rsidR="00000000" w:rsidDel="00000000" w:rsidP="00000000" w:rsidRDefault="00000000" w:rsidRPr="00000000" w14:paraId="0000007E">
      <w:pPr>
        <w:numPr>
          <w:ilvl w:val="0"/>
          <w:numId w:val="33"/>
        </w:numPr>
        <w:spacing w:after="0" w:afterAutospacing="0" w:before="240" w:lineRule="auto"/>
        <w:ind w:left="720" w:hanging="360"/>
      </w:pPr>
      <w:r w:rsidDel="00000000" w:rsidR="00000000" w:rsidRPr="00000000">
        <w:rPr>
          <w:b w:val="1"/>
          <w:bCs w:val="1"/>
          <w:rtl w:val="0"/>
        </w:rPr>
        <w:t xml:space="preserve">Mobility Grants for Researchers</w:t>
      </w:r>
      <w:r w:rsidDel="00000000" w:rsidR="00000000" w:rsidRPr="00000000">
        <w:rPr>
          <w:rtl w:val="0"/>
        </w:rPr>
        <w:t xml:space="preserve">:</w:t>
        <w:br w:type="textWrapping"/>
        <w:t xml:space="preserve">To support knowledge exchange and collaboration, the Action allocated EUR 8,000 for Short-Term Scientific Mission (STSM) grants and EUR 23,100 for Virtual Mobility (VM) grants. These grants facilitated the movement and virtual collaboration of researchers across Europe, enabling them to work together on shared research goals and furthering the development of transparent financial technologies​.</w:t>
      </w:r>
    </w:p>
    <w:p w:rsidR="00000000" w:rsidDel="00000000" w:rsidP="00000000" w:rsidRDefault="00000000" w:rsidRPr="00000000" w14:paraId="0000007F">
      <w:pPr>
        <w:numPr>
          <w:ilvl w:val="0"/>
          <w:numId w:val="33"/>
        </w:numPr>
        <w:spacing w:after="240" w:before="0" w:beforeAutospacing="0" w:lineRule="auto"/>
        <w:ind w:left="720" w:hanging="360"/>
      </w:pPr>
      <w:r w:rsidDel="00000000" w:rsidR="00000000" w:rsidRPr="00000000">
        <w:rPr>
          <w:b w:val="1"/>
          <w:bCs w:val="1"/>
          <w:rtl w:val="0"/>
        </w:rPr>
        <w:t xml:space="preserve">Promoting Diversity and Inclusion in FinTech</w:t>
      </w:r>
      <w:r w:rsidDel="00000000" w:rsidR="00000000" w:rsidRPr="00000000">
        <w:rPr>
          <w:rtl w:val="0"/>
        </w:rPr>
        <w:t xml:space="preserve">:</w:t>
        <w:br w:type="textWrapping"/>
        <w:t xml:space="preserve">The Action continued to emphasize inclusivity through events like the “Women in Fintech and AI - 4th Edition” in Rethymno, Greece, which attracted 50 participants. These events promoted gender diversity and aimed to increase the representation of women in AI and finance, contributing to a more inclusive research community​.</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a2svdum1f42c" w:id="10"/>
      <w:bookmarkEnd w:id="10"/>
      <w:r w:rsidDel="00000000" w:rsidR="00000000" w:rsidRPr="00000000">
        <w:rPr>
          <w:b w:val="1"/>
          <w:bCs w:val="1"/>
          <w:color w:val="000000"/>
          <w:sz w:val="22"/>
          <w:szCs w:val="22"/>
          <w:rtl w:val="0"/>
        </w:rPr>
        <w:t xml:space="preserve">3. Dissemination and Outreach</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b w:val="1"/>
          <w:bCs w:val="1"/>
          <w:rtl w:val="0"/>
        </w:rPr>
        <w:t xml:space="preserve">Enhanced Communication and Dissemination Efforts</w:t>
      </w:r>
      <w:r w:rsidDel="00000000" w:rsidR="00000000" w:rsidRPr="00000000">
        <w:rPr>
          <w:rtl w:val="0"/>
        </w:rPr>
        <w:t xml:space="preserve">:</w:t>
        <w:br w:type="textWrapping"/>
        <w:t xml:space="preserve">With a budget of EUR 5,000 allocated to dissemination and communication, the Action developed an Action website to serve as a hub for sharing research findings and event updates. This platform, along with presentations at third-party conferences, helped increase the visibility of the Action’s work and reach a broader audience​.</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b w:val="1"/>
          <w:bCs w:val="1"/>
          <w:rtl w:val="0"/>
        </w:rPr>
        <w:t xml:space="preserve">Effective Financial Management for Scientific Activities</w:t>
      </w:r>
      <w:r w:rsidDel="00000000" w:rsidR="00000000" w:rsidRPr="00000000">
        <w:rPr>
          <w:rtl w:val="0"/>
        </w:rPr>
        <w:t xml:space="preserve">:</w:t>
        <w:br w:type="textWrapping"/>
        <w:t xml:space="preserve">The Action managed its financial resources effectively, with EUR 235,056.75 allocated to science expenditure and EUR 35,258.51 for financial and scientific administration. This careful allocation ensured that the Action could support a range of activities, from research meetings to public outreach, thus maximizing its impact on the field of FinTech and AI​.</w:t>
      </w:r>
    </w:p>
    <w:p w:rsidR="00000000" w:rsidDel="00000000" w:rsidP="00000000" w:rsidRDefault="00000000" w:rsidRPr="00000000" w14:paraId="00000083">
      <w:pPr>
        <w:spacing w:after="240" w:before="240" w:lineRule="auto"/>
        <w:rPr/>
      </w:pPr>
      <w:r w:rsidDel="00000000" w:rsidR="00000000" w:rsidRPr="00000000">
        <w:rPr>
          <w:rtl w:val="0"/>
        </w:rPr>
        <w:t xml:space="preserve">These outcomes reflect the significant progress made by COST Action CA19130 in promoting transparency, collaboration, and innovation in financial technologies and artificial intelligence across Europe.</w:t>
      </w:r>
    </w:p>
    <w:p w:rsidR="00000000" w:rsidDel="00000000" w:rsidP="00000000" w:rsidRDefault="00000000" w:rsidRPr="00000000" w14:paraId="00000084">
      <w:pPr>
        <w:pStyle w:val="Heading2"/>
        <w:jc w:val="both"/>
        <w:rPr/>
      </w:pPr>
      <w:bookmarkStart w:colFirst="0" w:colLast="0" w:name="_wcygap3s6mnf" w:id="11"/>
      <w:bookmarkEnd w:id="11"/>
      <w:r w:rsidDel="00000000" w:rsidR="00000000" w:rsidRPr="00000000">
        <w:rPr>
          <w:rtl w:val="0"/>
        </w:rPr>
        <w:t xml:space="preserve">1.4 Summary of Challenges and Solutions</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In the final year of COST Action CA19130, several challenges arose that required adaptive strategies to ensure successful project outcomes. These challenges, along with the solutions implemented, are grouped into three main categories:</w:t>
      </w:r>
    </w:p>
    <w:p w:rsidR="00000000" w:rsidDel="00000000" w:rsidP="00000000" w:rsidRDefault="00000000" w:rsidRPr="00000000" w14:paraId="00000086">
      <w:pPr>
        <w:pStyle w:val="Heading4"/>
        <w:keepNext w:val="0"/>
        <w:keepLines w:val="0"/>
        <w:spacing w:after="40" w:before="240" w:lineRule="auto"/>
        <w:jc w:val="both"/>
        <w:rPr>
          <w:b w:val="1"/>
          <w:bCs w:val="1"/>
          <w:color w:val="000000"/>
          <w:sz w:val="22"/>
          <w:szCs w:val="22"/>
        </w:rPr>
      </w:pPr>
      <w:bookmarkStart w:colFirst="0" w:colLast="0" w:name="_xpq5r7b3ehxe" w:id="12"/>
      <w:bookmarkEnd w:id="12"/>
      <w:r w:rsidDel="00000000" w:rsidR="00000000" w:rsidRPr="00000000">
        <w:rPr>
          <w:b w:val="1"/>
          <w:bCs w:val="1"/>
          <w:color w:val="000000"/>
          <w:sz w:val="22"/>
          <w:szCs w:val="22"/>
          <w:rtl w:val="0"/>
        </w:rPr>
        <w:t xml:space="preserve">1. Financial and Logistical Challenges</w:t>
      </w:r>
    </w:p>
    <w:p w:rsidR="00000000" w:rsidDel="00000000" w:rsidP="00000000" w:rsidRDefault="00000000" w:rsidRPr="00000000" w14:paraId="00000087">
      <w:pPr>
        <w:numPr>
          <w:ilvl w:val="0"/>
          <w:numId w:val="23"/>
        </w:numPr>
        <w:spacing w:after="240" w:before="240" w:lineRule="auto"/>
        <w:ind w:left="720" w:hanging="360"/>
      </w:pPr>
      <w:r w:rsidDel="00000000" w:rsidR="00000000" w:rsidRPr="00000000">
        <w:rPr>
          <w:b w:val="1"/>
          <w:bCs w:val="1"/>
          <w:rtl w:val="0"/>
        </w:rPr>
        <w:t xml:space="preserve">Balancing Costs for Events and Participation</w:t>
      </w:r>
      <w:r w:rsidDel="00000000" w:rsidR="00000000" w:rsidRPr="00000000">
        <w:rPr>
          <w:rtl w:val="0"/>
        </w:rPr>
        <w:t xml:space="preserve">:</w:t>
        <w:br w:type="textWrapping"/>
        <w:t xml:space="preserve">The organization of international workshops and hybrid meetings across Europe, such as in Istanbul and Rethymno, presented financial challenges due to high travel and local support costs. To manage these, a cost-sharing model was adopted, and hybrid participation was emphasized. This approach allowed the Action to stay within budget while still maximizing participation and maintaining event quality​.</w:t>
      </w:r>
    </w:p>
    <w:p w:rsidR="00000000" w:rsidDel="00000000" w:rsidP="00000000" w:rsidRDefault="00000000" w:rsidRPr="00000000" w14:paraId="00000088">
      <w:pPr>
        <w:pStyle w:val="Heading4"/>
        <w:keepNext w:val="0"/>
        <w:keepLines w:val="0"/>
        <w:spacing w:after="40" w:before="240" w:lineRule="auto"/>
        <w:jc w:val="both"/>
        <w:rPr>
          <w:b w:val="1"/>
          <w:bCs w:val="1"/>
          <w:color w:val="000000"/>
          <w:sz w:val="22"/>
          <w:szCs w:val="22"/>
        </w:rPr>
      </w:pPr>
      <w:bookmarkStart w:colFirst="0" w:colLast="0" w:name="_m0dnh2e5idlj" w:id="13"/>
      <w:bookmarkEnd w:id="13"/>
      <w:r w:rsidDel="00000000" w:rsidR="00000000" w:rsidRPr="00000000">
        <w:rPr>
          <w:b w:val="1"/>
          <w:bCs w:val="1"/>
          <w:color w:val="000000"/>
          <w:sz w:val="22"/>
          <w:szCs w:val="22"/>
          <w:rtl w:val="0"/>
        </w:rPr>
        <w:t xml:space="preserve">2. Coordination and Quality Assurance in Research and Training</w:t>
      </w:r>
    </w:p>
    <w:p w:rsidR="00000000" w:rsidDel="00000000" w:rsidP="00000000" w:rsidRDefault="00000000" w:rsidRPr="00000000" w14:paraId="00000089">
      <w:pPr>
        <w:numPr>
          <w:ilvl w:val="0"/>
          <w:numId w:val="25"/>
        </w:numPr>
        <w:spacing w:after="0" w:afterAutospacing="0" w:before="240" w:lineRule="auto"/>
        <w:ind w:left="720" w:hanging="360"/>
      </w:pPr>
      <w:r w:rsidDel="00000000" w:rsidR="00000000" w:rsidRPr="00000000">
        <w:rPr>
          <w:b w:val="1"/>
          <w:bCs w:val="1"/>
          <w:rtl w:val="0"/>
        </w:rPr>
        <w:t xml:space="preserve">Ensuring High-Quality Training Schools</w:t>
      </w:r>
      <w:r w:rsidDel="00000000" w:rsidR="00000000" w:rsidRPr="00000000">
        <w:rPr>
          <w:rtl w:val="0"/>
        </w:rPr>
        <w:t xml:space="preserve">:</w:t>
        <w:br w:type="textWrapping"/>
        <w:t xml:space="preserve">The Action faced challenges in ensuring the training schools were relevant to both academic and industry audiences. This was addressed by selecting cutting-edge topics like AI for Finance and including trainers with expertise in both sectors. As a result, the training schools effectively bridged gaps between research and industry applications, meeting the diverse needs of participants​.</w:t>
      </w:r>
    </w:p>
    <w:p w:rsidR="00000000" w:rsidDel="00000000" w:rsidP="00000000" w:rsidRDefault="00000000" w:rsidRPr="00000000" w14:paraId="0000008A">
      <w:pPr>
        <w:numPr>
          <w:ilvl w:val="0"/>
          <w:numId w:val="25"/>
        </w:numPr>
        <w:spacing w:after="240" w:before="0" w:beforeAutospacing="0" w:lineRule="auto"/>
        <w:ind w:left="720" w:hanging="360"/>
      </w:pPr>
      <w:r w:rsidDel="00000000" w:rsidR="00000000" w:rsidRPr="00000000">
        <w:rPr>
          <w:b w:val="1"/>
          <w:bCs w:val="1"/>
          <w:rtl w:val="0"/>
        </w:rPr>
        <w:t xml:space="preserve">Managing Effective Virtual Collaborations</w:t>
      </w:r>
      <w:r w:rsidDel="00000000" w:rsidR="00000000" w:rsidRPr="00000000">
        <w:rPr>
          <w:rtl w:val="0"/>
        </w:rPr>
        <w:t xml:space="preserve">:</w:t>
        <w:br w:type="textWrapping"/>
        <w:t xml:space="preserve">Virtual Mobility (VM) grants were a solution to mobility constraints but required careful coordination to ensure impactful outcomes. The Action allocated resources to support these grants and implemented monitoring systems to evaluate their effectiveness, ensuring that virtual collaborations contribute meaningfully to the network’s goals​.</w:t>
      </w:r>
    </w:p>
    <w:p w:rsidR="00000000" w:rsidDel="00000000" w:rsidP="00000000" w:rsidRDefault="00000000" w:rsidRPr="00000000" w14:paraId="0000008B">
      <w:pPr>
        <w:pStyle w:val="Heading4"/>
        <w:keepNext w:val="0"/>
        <w:keepLines w:val="0"/>
        <w:spacing w:after="40" w:before="240" w:lineRule="auto"/>
        <w:jc w:val="both"/>
        <w:rPr>
          <w:b w:val="1"/>
          <w:bCs w:val="1"/>
          <w:color w:val="000000"/>
          <w:sz w:val="22"/>
          <w:szCs w:val="22"/>
        </w:rPr>
      </w:pPr>
      <w:bookmarkStart w:colFirst="0" w:colLast="0" w:name="_lz2t03f7fa3z" w:id="14"/>
      <w:bookmarkEnd w:id="14"/>
      <w:r w:rsidDel="00000000" w:rsidR="00000000" w:rsidRPr="00000000">
        <w:rPr>
          <w:b w:val="1"/>
          <w:bCs w:val="1"/>
          <w:color w:val="000000"/>
          <w:sz w:val="22"/>
          <w:szCs w:val="22"/>
          <w:rtl w:val="0"/>
        </w:rPr>
        <w:t xml:space="preserve">3. Dissemination and Outreach Challenges</w:t>
      </w:r>
    </w:p>
    <w:p w:rsidR="00000000" w:rsidDel="00000000" w:rsidP="00000000" w:rsidRDefault="00000000" w:rsidRPr="00000000" w14:paraId="0000008C">
      <w:pPr>
        <w:numPr>
          <w:ilvl w:val="0"/>
          <w:numId w:val="20"/>
        </w:numPr>
        <w:spacing w:after="240" w:before="240" w:lineRule="auto"/>
        <w:ind w:left="720" w:hanging="360"/>
      </w:pPr>
      <w:r w:rsidDel="00000000" w:rsidR="00000000" w:rsidRPr="00000000">
        <w:rPr>
          <w:b w:val="1"/>
          <w:bCs w:val="1"/>
          <w:rtl w:val="0"/>
        </w:rPr>
        <w:t xml:space="preserve">Maximizing Dissemination Impact with Limited Resources</w:t>
      </w:r>
      <w:r w:rsidDel="00000000" w:rsidR="00000000" w:rsidRPr="00000000">
        <w:rPr>
          <w:rtl w:val="0"/>
        </w:rPr>
        <w:t xml:space="preserve">:</w:t>
        <w:br w:type="textWrapping"/>
        <w:t xml:space="preserve">With limited funds for dissemination, the Action focused on strategic investments in digital communication, particularly through its website and social media channels. These efforts successfully extended the reach of research outputs and engaged new stakeholders across Europe, supporting the Action’s broader objective of fostering transparency in AI-driven finance​.</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By addressing these challenges through targeted solutions, COST Action CA19130 was able to adapt to changing circumstances and continue to make progress toward its strategic goals, ensuring a lasting impact on the fields of FinTech and AI.</w:t>
      </w:r>
    </w:p>
    <w:p w:rsidR="00000000" w:rsidDel="00000000" w:rsidP="00000000" w:rsidRDefault="00000000" w:rsidRPr="00000000" w14:paraId="0000008E">
      <w:pPr>
        <w:pStyle w:val="Heading2"/>
        <w:jc w:val="both"/>
        <w:rPr/>
      </w:pPr>
      <w:bookmarkStart w:colFirst="0" w:colLast="0" w:name="_t1cevvhw518p" w:id="15"/>
      <w:bookmarkEnd w:id="15"/>
      <w:r w:rsidDel="00000000" w:rsidR="00000000" w:rsidRPr="00000000">
        <w:rPr>
          <w:rtl w:val="0"/>
        </w:rPr>
        <w:t xml:space="preserve">1.5 Looking Ahead: Future Directions Beyond COST Action CA19130</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As COST Action CA19130 concludes in September 2024, several future directions have been outlined to sustain and build upon the progress made over the past four years. The focus will be on expanding the research network, fostering continued collaboration among key stakeholders, and ensuring that the innovations and knowledge generated by the Action remain accessible and impactful.</w:t>
      </w:r>
    </w:p>
    <w:p w:rsidR="00000000" w:rsidDel="00000000" w:rsidP="00000000" w:rsidRDefault="00000000" w:rsidRPr="00000000" w14:paraId="00000090">
      <w:pPr>
        <w:numPr>
          <w:ilvl w:val="0"/>
          <w:numId w:val="21"/>
        </w:numPr>
        <w:spacing w:after="0" w:afterAutospacing="0" w:before="240" w:lineRule="auto"/>
        <w:ind w:left="720" w:hanging="360"/>
      </w:pPr>
      <w:r w:rsidDel="00000000" w:rsidR="00000000" w:rsidRPr="00000000">
        <w:rPr>
          <w:b w:val="1"/>
          <w:bCs w:val="1"/>
          <w:rtl w:val="0"/>
        </w:rPr>
        <w:t xml:space="preserve">Development of New Research Consortia and Projects</w:t>
      </w:r>
      <w:r w:rsidDel="00000000" w:rsidR="00000000" w:rsidRPr="00000000">
        <w:rPr>
          <w:rtl w:val="0"/>
        </w:rPr>
        <w:t xml:space="preserve">: Following the conclusion of COST Action CA19130, there is a strong emphasis on creating new research consortia that can build on the work initiated during the Action. The aim is to continue exploring transparency in FinTech and Artificial Intelligence (AI) applications within finance, addressing emerging challenges in these fields. These new consortia will seek to secure funding from European Union research grants such as Horizon Europe, enabling the continuity of collaborative efforts and the development of new research proposals that align with the themes explored by CA19130​.</w:t>
      </w:r>
    </w:p>
    <w:p w:rsidR="00000000" w:rsidDel="00000000" w:rsidP="00000000" w:rsidRDefault="00000000" w:rsidRPr="00000000" w14:paraId="00000091">
      <w:pPr>
        <w:numPr>
          <w:ilvl w:val="0"/>
          <w:numId w:val="21"/>
        </w:numPr>
        <w:spacing w:after="0" w:afterAutospacing="0" w:before="0" w:beforeAutospacing="0" w:lineRule="auto"/>
        <w:ind w:left="720" w:hanging="360"/>
      </w:pPr>
      <w:r w:rsidDel="00000000" w:rsidR="00000000" w:rsidRPr="00000000">
        <w:rPr>
          <w:b w:val="1"/>
          <w:bCs w:val="1"/>
          <w:rtl w:val="0"/>
        </w:rPr>
        <w:t xml:space="preserve">Leveraging Established Networks for Broader Impact</w:t>
      </w:r>
      <w:r w:rsidDel="00000000" w:rsidR="00000000" w:rsidRPr="00000000">
        <w:rPr>
          <w:rtl w:val="0"/>
        </w:rPr>
        <w:t xml:space="preserve">: The extensive network of researchers, industry experts, and policymakers formed during the Action provides a solid foundation for future collaborative projects. The relationships built with key stakeholders, such as financial institutions, regulatory bodies, and academic institutions, will be leveraged to create broader impact. Future directions will include organizing more targeted workshops and policy dialogues that focus on actionable outcomes and the implementation of research findings in real-world settings​.</w:t>
      </w:r>
    </w:p>
    <w:p w:rsidR="00000000" w:rsidDel="00000000" w:rsidP="00000000" w:rsidRDefault="00000000" w:rsidRPr="00000000" w14:paraId="00000092">
      <w:pPr>
        <w:numPr>
          <w:ilvl w:val="0"/>
          <w:numId w:val="21"/>
        </w:numPr>
        <w:spacing w:after="0" w:afterAutospacing="0" w:before="0" w:beforeAutospacing="0" w:lineRule="auto"/>
        <w:ind w:left="720" w:hanging="360"/>
      </w:pPr>
      <w:r w:rsidDel="00000000" w:rsidR="00000000" w:rsidRPr="00000000">
        <w:rPr>
          <w:b w:val="1"/>
          <w:bCs w:val="1"/>
          <w:rtl w:val="0"/>
        </w:rPr>
        <w:t xml:space="preserve">Sustainability of Research Outputs through Open Access Platforms</w:t>
      </w:r>
      <w:r w:rsidDel="00000000" w:rsidR="00000000" w:rsidRPr="00000000">
        <w:rPr>
          <w:rtl w:val="0"/>
        </w:rPr>
        <w:t xml:space="preserve">: One of the strategic goals post-Action is to maintain the visibility and accessibility of the research outputs produced during CA19130. This will be achieved by continuing to develop and maintain digital platforms, such as the Action’s website, to serve as repositories for research publications, datasets, and tools. These platforms will enable ongoing knowledge sharing and collaboration among researchers and practitioners in FinTech and AI​.</w:t>
      </w:r>
    </w:p>
    <w:p w:rsidR="00000000" w:rsidDel="00000000" w:rsidP="00000000" w:rsidRDefault="00000000" w:rsidRPr="00000000" w14:paraId="00000093">
      <w:pPr>
        <w:numPr>
          <w:ilvl w:val="0"/>
          <w:numId w:val="21"/>
        </w:numPr>
        <w:spacing w:after="0" w:afterAutospacing="0" w:before="0" w:beforeAutospacing="0" w:lineRule="auto"/>
        <w:ind w:left="720" w:hanging="360"/>
      </w:pPr>
      <w:r w:rsidDel="00000000" w:rsidR="00000000" w:rsidRPr="00000000">
        <w:rPr>
          <w:b w:val="1"/>
          <w:bCs w:val="1"/>
          <w:rtl w:val="0"/>
        </w:rPr>
        <w:t xml:space="preserve">Supporting Early-Career Researchers and Promoting Diversity</w:t>
      </w:r>
      <w:r w:rsidDel="00000000" w:rsidR="00000000" w:rsidRPr="00000000">
        <w:rPr>
          <w:rtl w:val="0"/>
        </w:rPr>
        <w:t xml:space="preserve">: The Action has placed significant emphasis on capacity building and supporting early-career researchers. Moving forward, efforts will focus on maintaining this support through mentorship programs, research fellowships, and international collaborations. Moreover, initiatives like the "Women in Fintech and AI" event series will continue to promote gender diversity and inclusivity in the field, ensuring that diverse perspectives are represented in future research and innovation efforts​.</w:t>
      </w:r>
    </w:p>
    <w:p w:rsidR="00000000" w:rsidDel="00000000" w:rsidP="00000000" w:rsidRDefault="00000000" w:rsidRPr="00000000" w14:paraId="00000094">
      <w:pPr>
        <w:numPr>
          <w:ilvl w:val="0"/>
          <w:numId w:val="21"/>
        </w:numPr>
        <w:spacing w:after="0" w:afterAutospacing="0" w:before="0" w:beforeAutospacing="0" w:lineRule="auto"/>
        <w:ind w:left="720" w:hanging="360"/>
      </w:pPr>
      <w:r w:rsidDel="00000000" w:rsidR="00000000" w:rsidRPr="00000000">
        <w:rPr>
          <w:b w:val="1"/>
          <w:bCs w:val="1"/>
          <w:rtl w:val="0"/>
        </w:rPr>
        <w:t xml:space="preserve">Fostering Multi-Stakeholder Engagement for Policy Development</w:t>
      </w:r>
      <w:r w:rsidDel="00000000" w:rsidR="00000000" w:rsidRPr="00000000">
        <w:rPr>
          <w:rtl w:val="0"/>
        </w:rPr>
        <w:t xml:space="preserve">: Building on the successful policy engagement activities conducted during the Action, future efforts will aim to foster multi-stakeholder engagement to influence policy development in AI and FinTech. This includes working closely with European and national regulatory bodies to translate research insights into regulatory frameworks that promote transparency, fairness, and ethical use of AI in financial services​.</w:t>
      </w:r>
    </w:p>
    <w:p w:rsidR="00000000" w:rsidDel="00000000" w:rsidP="00000000" w:rsidRDefault="00000000" w:rsidRPr="00000000" w14:paraId="00000095">
      <w:pPr>
        <w:numPr>
          <w:ilvl w:val="0"/>
          <w:numId w:val="21"/>
        </w:numPr>
        <w:spacing w:after="240" w:before="0" w:beforeAutospacing="0" w:lineRule="auto"/>
        <w:ind w:left="720" w:hanging="360"/>
      </w:pPr>
      <w:r w:rsidDel="00000000" w:rsidR="00000000" w:rsidRPr="00000000">
        <w:rPr>
          <w:b w:val="1"/>
          <w:bCs w:val="1"/>
          <w:rtl w:val="0"/>
        </w:rPr>
        <w:t xml:space="preserve">Exploration of Emerging Topics and Technologies</w:t>
      </w:r>
      <w:r w:rsidDel="00000000" w:rsidR="00000000" w:rsidRPr="00000000">
        <w:rPr>
          <w:rtl w:val="0"/>
        </w:rPr>
        <w:t xml:space="preserve">: As the landscape of FinTech and AI continues to evolve, there is a need to explore new topics and technologies that could impact the financial industry. Areas such as decentralized finance (DeFi), digital assets, and sustainable finance are emerging as critical research frontiers. Future projects will likely focus on these areas, ensuring that the research community remains at the forefront of innovation and is prepared to address new challenges and opportunities​.</w:t>
      </w:r>
    </w:p>
    <w:p w:rsidR="00000000" w:rsidDel="00000000" w:rsidP="00000000" w:rsidRDefault="00000000" w:rsidRPr="00000000" w14:paraId="00000096">
      <w:pPr>
        <w:pStyle w:val="Heading2"/>
        <w:keepNext w:val="0"/>
        <w:keepLines w:val="0"/>
        <w:spacing w:before="280" w:lineRule="auto"/>
        <w:jc w:val="both"/>
        <w:rPr/>
      </w:pPr>
      <w:bookmarkStart w:colFirst="0" w:colLast="0" w:name="_ywgdlhiy30i3" w:id="16"/>
      <w:bookmarkEnd w:id="16"/>
      <w:r w:rsidDel="00000000" w:rsidR="00000000" w:rsidRPr="00000000">
        <w:rPr>
          <w:rtl w:val="0"/>
        </w:rPr>
        <w:t xml:space="preserve">1.6 Conclusion</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Looking beyond COST Action CA19130, the focus will be on ensuring that the network, collaborations, and research momentum built over the last four years are sustained and expanded. By developing new research consortia, continuing engagement with stakeholders, and maintaining open access to research outputs, the legacy of CA19130 will be carried forward, driving future innovation and policy development in the field of FinTech and AI.</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This forward-looking strategy will help maintain Europe's leadership in financial technology and artificial intelligence research, ensuring that the work initiated under COST Action CA19130 continues to influence the financial sector, regulatory practices, and academic research well into the future.</w:t>
      </w:r>
    </w:p>
    <w:p w:rsidR="00000000" w:rsidDel="00000000" w:rsidP="00000000" w:rsidRDefault="00000000" w:rsidRPr="00000000" w14:paraId="00000099">
      <w:pPr>
        <w:pStyle w:val="Heading1"/>
        <w:jc w:val="both"/>
        <w:rPr/>
      </w:pPr>
      <w:bookmarkStart w:colFirst="0" w:colLast="0" w:name="_inh1gwj6v1a1" w:id="17"/>
      <w:bookmarkEnd w:id="17"/>
      <w:r w:rsidDel="00000000" w:rsidR="00000000" w:rsidRPr="00000000">
        <w:rPr>
          <w:rtl w:val="0"/>
        </w:rPr>
        <w:t xml:space="preserve">2. Introduction: Building a Transparent Financial Ecosystem</w:t>
      </w:r>
    </w:p>
    <w:p w:rsidR="00000000" w:rsidDel="00000000" w:rsidP="00000000" w:rsidRDefault="00000000" w:rsidRPr="00000000" w14:paraId="0000009A">
      <w:pPr>
        <w:pStyle w:val="Heading2"/>
        <w:jc w:val="both"/>
        <w:rPr/>
      </w:pPr>
      <w:bookmarkStart w:colFirst="0" w:colLast="0" w:name="_r8brpay3fbfu" w:id="18"/>
      <w:bookmarkEnd w:id="18"/>
      <w:r w:rsidDel="00000000" w:rsidR="00000000" w:rsidRPr="00000000">
        <w:rPr>
          <w:rtl w:val="0"/>
        </w:rPr>
        <w:t xml:space="preserve">2.1 Background and Rationale for the COST Action</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COST Action CA19130, titled “Fintech and Artificial Intelligence in Finance - Towards a Transparent Financial Industry (FinAI)”, was established with the aim of promoting transparency in the financial sector, particularly in the rapidly evolving fields of Financial Technology (FinTech) and Artificial Intelligence (AI). The financial sector is one of the largest users of digital technologies and plays a crucial role in the digital transformation of the global economy. FinTech, which encompasses a range of technologies like blockchain, peer-to-peer lending, and AI-based decision models, has the potential to enhance efficiency and innovation in financial services. However, the increased use of these technologies has also raised significant concerns about transparency, regulatory oversight, and consumer protection.</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The primary rationale for this COST Action is to bridge the gap between technological innovation and the need for transparency and accountability in the financial industry. With the financial sector being a major driver of economic growth and stability, ensuring transparency in AI-supported financial services is vital for maintaining market integrity and fostering trust among stakeholders, including regulators, industry participants, and the general public.</w:t>
      </w:r>
    </w:p>
    <w:p w:rsidR="00000000" w:rsidDel="00000000" w:rsidP="00000000" w:rsidRDefault="00000000" w:rsidRPr="00000000" w14:paraId="0000009F">
      <w:pPr>
        <w:pStyle w:val="Heading2"/>
        <w:jc w:val="both"/>
        <w:rPr/>
      </w:pPr>
      <w:bookmarkStart w:colFirst="0" w:colLast="0" w:name="_lyyshvmi1us7" w:id="19"/>
      <w:bookmarkEnd w:id="19"/>
      <w:r w:rsidDel="00000000" w:rsidR="00000000" w:rsidRPr="00000000">
        <w:rPr>
          <w:rtl w:val="0"/>
        </w:rPr>
        <w:t xml:space="preserve">2.2 Importance of Transparency in Finance and FinTech</w:t>
      </w:r>
    </w:p>
    <w:p w:rsidR="00000000" w:rsidDel="00000000" w:rsidP="00000000" w:rsidRDefault="00000000" w:rsidRPr="00000000" w14:paraId="000000A0">
      <w:pPr>
        <w:jc w:val="both"/>
        <w:rPr/>
      </w:pPr>
      <w:r w:rsidDel="00000000" w:rsidR="00000000" w:rsidRPr="00000000">
        <w:rPr>
          <w:rtl w:val="0"/>
        </w:rPr>
        <w:t xml:space="preserve">Transparency in finance is critical for several reasons. Firstly, it allows market participants to understand the risks and opportunities associated with financial products and services. This is especially important in FinTech, where innovations like blockchain, cryptocurrencies, and AI models for credit scoring and risk assessment can introduce new forms of risk and complexity. Transparent practices help mitigate these risks by providing clear information about how financial products work, how decisions are made, and what factors influence outcomes. This, in turn, can help prevent fraudulent activities and protect investors from undue risks.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Secondly, transparency is key to regulatory compliance and effective oversight. Regulators need to ensure that the financial industry operates in a manner that is fair, accountable, and in the best interest of consumers. Non-transparent, "black box" AI models, for example, pose challenges for regulatory bodies because they can obscure how decisions are made, potentially leading to biased or unfair outcomes. Therefore, this Action emphasizes the development of explainable AI (XAI) models that can be more easily audited and understood, thereby aligning with regulatory requirements and enhancing trust in financial systems.</w:t>
      </w:r>
    </w:p>
    <w:p w:rsidR="00000000" w:rsidDel="00000000" w:rsidP="00000000" w:rsidRDefault="00000000" w:rsidRPr="00000000" w14:paraId="000000A3">
      <w:pPr>
        <w:pStyle w:val="Heading2"/>
        <w:jc w:val="both"/>
        <w:rPr/>
      </w:pPr>
      <w:bookmarkStart w:colFirst="0" w:colLast="0" w:name="_vbu74cebtbdg" w:id="20"/>
      <w:bookmarkEnd w:id="20"/>
      <w:r w:rsidDel="00000000" w:rsidR="00000000" w:rsidRPr="00000000">
        <w:rPr>
          <w:rtl w:val="0"/>
        </w:rPr>
        <w:t xml:space="preserve">2.3 Objectives of the Fourth Annual Report</w:t>
      </w:r>
    </w:p>
    <w:p w:rsidR="00000000" w:rsidDel="00000000" w:rsidP="00000000" w:rsidRDefault="00000000" w:rsidRPr="00000000" w14:paraId="000000A4">
      <w:pPr>
        <w:jc w:val="both"/>
        <w:rPr/>
      </w:pPr>
      <w:r w:rsidDel="00000000" w:rsidR="00000000" w:rsidRPr="00000000">
        <w:rPr>
          <w:rtl w:val="0"/>
        </w:rPr>
        <w:t xml:space="preserve">The fourth annual report of COST Action CA19130 aims to provide a comprehensive overview of the activities, achievements, and challenges encountered during the period from November 2023 to September 2024. It seeks to document the progress made in the three thematic areas of the Action: </w:t>
      </w:r>
    </w:p>
    <w:p w:rsidR="00000000" w:rsidDel="00000000" w:rsidP="00000000" w:rsidRDefault="00000000" w:rsidRPr="00000000" w14:paraId="000000A5">
      <w:pPr>
        <w:jc w:val="both"/>
        <w:rPr/>
      </w:pPr>
      <w:r w:rsidDel="00000000" w:rsidR="00000000" w:rsidRPr="00000000">
        <w:rPr>
          <w:rtl w:val="0"/>
        </w:rPr>
        <w:t xml:space="preserve">1. Transparency in FinTech: Improving transparency in emerging technologies such as blockchain and peer-to-peer lending.</w:t>
      </w:r>
    </w:p>
    <w:p w:rsidR="00000000" w:rsidDel="00000000" w:rsidP="00000000" w:rsidRDefault="00000000" w:rsidRPr="00000000" w14:paraId="000000A6">
      <w:pPr>
        <w:jc w:val="both"/>
        <w:rPr/>
      </w:pPr>
      <w:r w:rsidDel="00000000" w:rsidR="00000000" w:rsidRPr="00000000">
        <w:rPr>
          <w:rtl w:val="0"/>
        </w:rPr>
        <w:t xml:space="preserve">2. Transparent versus Black Box Models in the Financial Industry: Developing explainable AI models and methods for financial decision-making.</w:t>
      </w:r>
    </w:p>
    <w:p w:rsidR="00000000" w:rsidDel="00000000" w:rsidP="00000000" w:rsidRDefault="00000000" w:rsidRPr="00000000" w14:paraId="000000A7">
      <w:pPr>
        <w:jc w:val="both"/>
        <w:rPr/>
      </w:pPr>
      <w:r w:rsidDel="00000000" w:rsidR="00000000" w:rsidRPr="00000000">
        <w:rPr>
          <w:rtl w:val="0"/>
        </w:rPr>
        <w:t xml:space="preserve">3. Transparency into Investment Product Performance for Clients: Enhancing the understanding of the performance of investment products available in the market.</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The report also outlines the strategic goals achieved, the key outcomes with real-world impact, and the challenges faced, along with the solutions implemented to overcome them. It is intended for a wide audience, including researchers, industry stakeholders, regulators, and the general public, to foster a deeper understanding of the need for transparency in finance and the advancements made by the Action.</w:t>
      </w:r>
    </w:p>
    <w:p w:rsidR="00000000" w:rsidDel="00000000" w:rsidP="00000000" w:rsidRDefault="00000000" w:rsidRPr="00000000" w14:paraId="000000AA">
      <w:pPr>
        <w:pStyle w:val="Heading2"/>
        <w:jc w:val="both"/>
        <w:rPr/>
      </w:pPr>
      <w:bookmarkStart w:colFirst="0" w:colLast="0" w:name="_jl01tb2hmvqo" w:id="21"/>
      <w:bookmarkEnd w:id="21"/>
      <w:r w:rsidDel="00000000" w:rsidR="00000000" w:rsidRPr="00000000">
        <w:rPr>
          <w:rtl w:val="0"/>
        </w:rPr>
        <w:t xml:space="preserve">2.4 Structure of the Report: For General and Technical Readers</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The report is structured to cater to both general readers who may not have a deep technical background and more specialized readers who are familiar with the technical and regulatory aspects of FinTech and AI. It is divided into sections that provide:</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 Executive Summaries: Offering a high-level overview of the key findings and achievements, intended for policymakers, industry leaders, and the general public.</w:t>
      </w:r>
    </w:p>
    <w:p w:rsidR="00000000" w:rsidDel="00000000" w:rsidP="00000000" w:rsidRDefault="00000000" w:rsidRPr="00000000" w14:paraId="000000AF">
      <w:pPr>
        <w:jc w:val="both"/>
        <w:rPr/>
      </w:pPr>
      <w:r w:rsidDel="00000000" w:rsidR="00000000" w:rsidRPr="00000000">
        <w:rPr>
          <w:rtl w:val="0"/>
        </w:rPr>
        <w:t xml:space="preserve">- Detailed Analysis and Research Outcomes: Targeting technical readers, this section dives deeper into the methodologies, data analysis, and technical innovations developed throughout the Action.</w:t>
      </w:r>
    </w:p>
    <w:p w:rsidR="00000000" w:rsidDel="00000000" w:rsidP="00000000" w:rsidRDefault="00000000" w:rsidRPr="00000000" w14:paraId="000000B0">
      <w:pPr>
        <w:jc w:val="both"/>
        <w:rPr/>
      </w:pPr>
      <w:r w:rsidDel="00000000" w:rsidR="00000000" w:rsidRPr="00000000">
        <w:rPr>
          <w:rtl w:val="0"/>
        </w:rPr>
        <w:t xml:space="preserve">- Policy Recommendations and Future Directions: Bridging the gap between research and practical application, this section presents actionable recommendations for regulators and industry players to enhance transparency in financial markets.</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By structuring the report in this way, the Action ensures that its findings and recommendations are accessible and relevant to a broad range of stakeholders, fostering greater collaboration and continued progress in building a transparent financial ecosystem.</w:t>
      </w:r>
    </w:p>
    <w:p w:rsidR="00000000" w:rsidDel="00000000" w:rsidP="00000000" w:rsidRDefault="00000000" w:rsidRPr="00000000" w14:paraId="000000B3">
      <w:pPr>
        <w:pStyle w:val="Heading1"/>
        <w:jc w:val="both"/>
        <w:rPr/>
      </w:pPr>
      <w:bookmarkStart w:colFirst="0" w:colLast="0" w:name="_ndsimjdye38i" w:id="22"/>
      <w:bookmarkEnd w:id="22"/>
      <w:r w:rsidDel="00000000" w:rsidR="00000000" w:rsidRPr="00000000">
        <w:rPr>
          <w:rtl w:val="0"/>
        </w:rPr>
        <w:t xml:space="preserve">3. Key Highlights of the Year (2023-2024)</w:t>
      </w:r>
    </w:p>
    <w:p w:rsidR="00000000" w:rsidDel="00000000" w:rsidP="00000000" w:rsidRDefault="00000000" w:rsidRPr="00000000" w14:paraId="000000B4">
      <w:pPr>
        <w:pStyle w:val="Heading2"/>
        <w:jc w:val="both"/>
        <w:rPr/>
      </w:pPr>
      <w:bookmarkStart w:colFirst="0" w:colLast="0" w:name="_crs9lzt54iy1" w:id="23"/>
      <w:bookmarkEnd w:id="23"/>
      <w:r w:rsidDel="00000000" w:rsidR="00000000" w:rsidRPr="00000000">
        <w:rPr>
          <w:rtl w:val="0"/>
        </w:rPr>
        <w:t xml:space="preserve">3.1 Major Achievements and Breakthroughs</w:t>
      </w:r>
    </w:p>
    <w:p w:rsidR="00000000" w:rsidDel="00000000" w:rsidP="00000000" w:rsidRDefault="00000000" w:rsidRPr="00000000" w14:paraId="000000B5">
      <w:pPr>
        <w:jc w:val="both"/>
        <w:rPr/>
      </w:pPr>
      <w:r w:rsidDel="00000000" w:rsidR="00000000" w:rsidRPr="00000000">
        <w:rPr>
          <w:rtl w:val="0"/>
        </w:rPr>
        <w:t xml:space="preserve">In the period from November 2023 to September 2024, COST Action CA19130 made substantial contributions to advancing transparency in FinTech and AI, focusing on both research innovations and real-world applications. The major achievements and breakthroughs of the year are highlighted below:</w:t>
      </w:r>
    </w:p>
    <w:p w:rsidR="00000000" w:rsidDel="00000000" w:rsidP="00000000" w:rsidRDefault="00000000" w:rsidRPr="00000000" w14:paraId="000000B6">
      <w:pPr>
        <w:pStyle w:val="Heading2"/>
        <w:keepNext w:val="0"/>
        <w:keepLines w:val="0"/>
        <w:spacing w:after="40" w:before="220" w:lineRule="auto"/>
        <w:jc w:val="both"/>
        <w:rPr/>
      </w:pPr>
      <w:bookmarkStart w:colFirst="0" w:colLast="0" w:name="_nc8yht7wid4i" w:id="24"/>
      <w:bookmarkEnd w:id="24"/>
      <w:r w:rsidDel="00000000" w:rsidR="00000000" w:rsidRPr="00000000">
        <w:rPr>
          <w:rtl w:val="0"/>
        </w:rPr>
        <w:t xml:space="preserve">3.2 Top Research Innovations and Their Applications</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b w:val="1"/>
          <w:bCs w:val="1"/>
          <w:rtl w:val="0"/>
        </w:rPr>
        <w:t xml:space="preserve">AI-Driven Tools for Enhanced Data Analysis in Finance</w:t>
      </w:r>
      <w:r w:rsidDel="00000000" w:rsidR="00000000" w:rsidRPr="00000000">
        <w:rPr>
          <w:rtl w:val="0"/>
        </w:rPr>
        <w:t xml:space="preserve">:</w:t>
        <w:br w:type="textWrapping"/>
        <w:t xml:space="preserve">At the workshop on “Models for Data Analysis and Integration for Artificial Intelligence” in Naples, Italy, researchers introduced AI tools capable of analyzing large and complex datasets to predict financial trends and assess risks. These tools, developed in collaboration with industry stakeholders, provide more transparent decision-making processes, aligning with regulatory requirements for explainable AI. The models are designed to be user-friendly, allowing both financial professionals and regulators to interpret the results effectively​.</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b w:val="1"/>
          <w:bCs w:val="1"/>
          <w:rtl w:val="0"/>
        </w:rPr>
        <w:t xml:space="preserve">Frameworks for Transparency in Digital Assets and DeFi</w:t>
      </w:r>
      <w:r w:rsidDel="00000000" w:rsidR="00000000" w:rsidRPr="00000000">
        <w:rPr>
          <w:rtl w:val="0"/>
        </w:rPr>
        <w:t xml:space="preserve">:</w:t>
        <w:br w:type="textWrapping"/>
        <w:t xml:space="preserve">During the “Empowering Transformations: Digital Assets, AI, and the Future of Energy and Finance” conference in Bucharest, Romania, new methods were presented to enhance transparency in blockchain networks and decentralized finance. These frameworks aim to detect anomalies and ensure regulatory compliance, crucial for maintaining market integrity in rapidly evolving digital asset markets. Ongoing collaborations with European regulatory bodies aim to refine these methods for broader adoption​.</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b w:val="1"/>
          <w:bCs w:val="1"/>
          <w:rtl w:val="0"/>
        </w:rPr>
        <w:t xml:space="preserve">Training Schools Connecting Academia with Industry Needs</w:t>
      </w:r>
      <w:r w:rsidDel="00000000" w:rsidR="00000000" w:rsidRPr="00000000">
        <w:rPr>
          <w:rtl w:val="0"/>
        </w:rPr>
        <w:t xml:space="preserve">:</w:t>
        <w:br w:type="textWrapping"/>
        <w:t xml:space="preserve">The AFFINE training school in Naples provided training on applying advanced statistical models to financial contexts, directly addressing the needs of both academic researchers and industry practitioners. By focusing on real-world financial challenges such as inequality and inclusion, these training schools helped develop practical tools that financial institutions can use to improve transparency and accountability​.</w:t>
      </w:r>
    </w:p>
    <w:p w:rsidR="00000000" w:rsidDel="00000000" w:rsidP="00000000" w:rsidRDefault="00000000" w:rsidRPr="00000000" w14:paraId="000000BA">
      <w:pPr>
        <w:numPr>
          <w:ilvl w:val="0"/>
          <w:numId w:val="6"/>
        </w:numPr>
        <w:spacing w:after="240" w:before="0" w:beforeAutospacing="0" w:lineRule="auto"/>
        <w:ind w:left="720" w:hanging="360"/>
      </w:pPr>
      <w:r w:rsidDel="00000000" w:rsidR="00000000" w:rsidRPr="00000000">
        <w:rPr>
          <w:b w:val="1"/>
          <w:bCs w:val="1"/>
          <w:rtl w:val="0"/>
        </w:rPr>
        <w:t xml:space="preserve">Hybrid Events to Broaden Engagement and Dissemination</w:t>
      </w:r>
      <w:r w:rsidDel="00000000" w:rsidR="00000000" w:rsidRPr="00000000">
        <w:rPr>
          <w:rtl w:val="0"/>
        </w:rPr>
        <w:t xml:space="preserve">:</w:t>
        <w:br w:type="textWrapping"/>
        <w:t xml:space="preserve">Hybrid meetings like the “COST FinAI Meets Brussels” facilitated a wide range of stakeholders, including policymakers, researchers, and industry leaders, to engage in discussions about the future of AI in finance. These events allowed for the dissemination of research outputs to a diverse audience, promoting collaboration and knowledge exchange on a European scale​.</w:t>
      </w:r>
    </w:p>
    <w:p w:rsidR="00000000" w:rsidDel="00000000" w:rsidP="00000000" w:rsidRDefault="00000000" w:rsidRPr="00000000" w14:paraId="000000BB">
      <w:pPr>
        <w:pStyle w:val="Heading2"/>
        <w:keepNext w:val="0"/>
        <w:keepLines w:val="0"/>
        <w:spacing w:after="40" w:before="220" w:lineRule="auto"/>
        <w:jc w:val="both"/>
        <w:rPr/>
      </w:pPr>
      <w:bookmarkStart w:colFirst="0" w:colLast="0" w:name="_eu8mxbdd2ri3" w:id="25"/>
      <w:bookmarkEnd w:id="25"/>
      <w:r w:rsidDel="00000000" w:rsidR="00000000" w:rsidRPr="00000000">
        <w:rPr>
          <w:rtl w:val="0"/>
        </w:rPr>
        <w:t xml:space="preserve">3.3 Real-World Impact Stories: Transforming Finance and Regulation</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The research and activities carried out under COST Action CA19130 have led to several real-world impacts that are shaping the future of finance and regulation:</w:t>
      </w:r>
    </w:p>
    <w:p w:rsidR="00000000" w:rsidDel="00000000" w:rsidP="00000000" w:rsidRDefault="00000000" w:rsidRPr="00000000" w14:paraId="000000BD">
      <w:pPr>
        <w:numPr>
          <w:ilvl w:val="0"/>
          <w:numId w:val="17"/>
        </w:numPr>
        <w:spacing w:after="0" w:afterAutospacing="0" w:before="240" w:lineRule="auto"/>
        <w:ind w:left="720" w:hanging="360"/>
      </w:pPr>
      <w:r w:rsidDel="00000000" w:rsidR="00000000" w:rsidRPr="00000000">
        <w:rPr>
          <w:b w:val="1"/>
          <w:bCs w:val="1"/>
          <w:rtl w:val="0"/>
        </w:rPr>
        <w:t xml:space="preserve">Regulatory Influence on AI Frameworks</w:t>
      </w:r>
      <w:r w:rsidDel="00000000" w:rsidR="00000000" w:rsidRPr="00000000">
        <w:rPr>
          <w:rtl w:val="0"/>
        </w:rPr>
        <w:t xml:space="preserve">:</w:t>
        <w:br w:type="textWrapping"/>
        <w:t xml:space="preserve">The Action’s research outputs and policy discussions have informed ongoing regulatory developments within the EU, particularly concerning the ethical use of AI in finance. This has contributed to shaping frameworks that promote transparent and accountable AI applications, aligning technological advancements with regulatory standards​.</w:t>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b w:val="1"/>
          <w:bCs w:val="1"/>
          <w:rtl w:val="0"/>
        </w:rPr>
        <w:t xml:space="preserve">Bridging Research and Industry Gaps</w:t>
      </w:r>
      <w:r w:rsidDel="00000000" w:rsidR="00000000" w:rsidRPr="00000000">
        <w:rPr>
          <w:rtl w:val="0"/>
        </w:rPr>
        <w:t xml:space="preserve">:</w:t>
        <w:br w:type="textWrapping"/>
        <w:t xml:space="preserve">The various training schools and workshops created direct links between academic research and practical industry needs, resulting in the co-creation of tools and methods that are both innovative and applicable to real-world financial settings. This collaborative approach ensures that the solutions developed are not only theoretically sound but also practically viable​.</w:t>
      </w:r>
    </w:p>
    <w:p w:rsidR="00000000" w:rsidDel="00000000" w:rsidP="00000000" w:rsidRDefault="00000000" w:rsidRPr="00000000" w14:paraId="000000BF">
      <w:pPr>
        <w:numPr>
          <w:ilvl w:val="0"/>
          <w:numId w:val="17"/>
        </w:numPr>
        <w:spacing w:after="240" w:before="0" w:beforeAutospacing="0" w:lineRule="auto"/>
        <w:ind w:left="720" w:hanging="360"/>
      </w:pPr>
      <w:r w:rsidDel="00000000" w:rsidR="00000000" w:rsidRPr="00000000">
        <w:rPr>
          <w:b w:val="1"/>
          <w:bCs w:val="1"/>
          <w:rtl w:val="0"/>
        </w:rPr>
        <w:t xml:space="preserve">Promoting Inclusivity and Diversity in FinTech and AI</w:t>
      </w:r>
      <w:r w:rsidDel="00000000" w:rsidR="00000000" w:rsidRPr="00000000">
        <w:rPr>
          <w:rtl w:val="0"/>
        </w:rPr>
        <w:t xml:space="preserve">:</w:t>
        <w:br w:type="textWrapping"/>
        <w:t xml:space="preserve">Events like the “Women in Fintech and AI” demonstrated the Action’s commitment to fostering a diverse research community. These efforts have encouraged the participation of women and other underrepresented groups, thereby enhancing the diversity of perspectives in FinTech and AI innovation​.</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These achievements underscore the success of COST Action CA19130 in driving forward research, collaboration, and policy discussions that enhance transparency and trust in financial systems across Europe.</w:t>
      </w:r>
    </w:p>
    <w:p w:rsidR="00000000" w:rsidDel="00000000" w:rsidP="00000000" w:rsidRDefault="00000000" w:rsidRPr="00000000" w14:paraId="000000C1">
      <w:pPr>
        <w:pStyle w:val="Heading2"/>
        <w:rPr/>
      </w:pPr>
      <w:bookmarkStart w:colFirst="0" w:colLast="0" w:name="_482wqqnwhu6w" w:id="26"/>
      <w:bookmarkEnd w:id="26"/>
      <w:r w:rsidDel="00000000" w:rsidR="00000000" w:rsidRPr="00000000">
        <w:rPr>
          <w:rtl w:val="0"/>
        </w:rPr>
        <w:t xml:space="preserve">3.4 Voices from the Network: Testimonials from Key Leaders and Coordinators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 Prof Jörg Osterrieder, Action Chair:  </w:t>
      </w:r>
    </w:p>
    <w:p w:rsidR="00000000" w:rsidDel="00000000" w:rsidP="00000000" w:rsidRDefault="00000000" w:rsidRPr="00000000" w14:paraId="000000C4">
      <w:pPr>
        <w:rPr/>
      </w:pPr>
      <w:r w:rsidDel="00000000" w:rsidR="00000000" w:rsidRPr="00000000">
        <w:rPr>
          <w:rtl w:val="0"/>
        </w:rPr>
        <w:t xml:space="preserve">   "As the Chair of COST Action CA19130, I have had the privilege of witnessing firsthand the incredible impact of our collaborative efforts on advancing transparency in FinTech and AI. Bringing together experts from diverse fields has enabled us to tackle complex challenges in finance with innovative, interdisciplinary approaches. The policy dialogues and research outputs produced through this Action are a testament to our collective dedication to fostering a more transparent and ethical financial ecosystem."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2. Prof Valerio Poti, Action Vice-Chair and Scientific Advisory Board Coordinator:  </w:t>
      </w:r>
    </w:p>
    <w:p w:rsidR="00000000" w:rsidDel="00000000" w:rsidP="00000000" w:rsidRDefault="00000000" w:rsidRPr="00000000" w14:paraId="000000C7">
      <w:pPr>
        <w:rPr/>
      </w:pPr>
      <w:r w:rsidDel="00000000" w:rsidR="00000000" w:rsidRPr="00000000">
        <w:rPr>
          <w:rtl w:val="0"/>
        </w:rPr>
        <w:t xml:space="preserve">   "This Action has been a unique platform for connecting theoretical research with practical applications. As Vice-Chair and Scientific Advisory Board Coordinator, I have seen how our work has influenced both academic discourse and industry practices. The feedback from our partners and stakeholders, especially in the financial and regulatory sectors, confirms the relevance and urgency of our research themes in promoting explainable AI and digital financial transparency."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3. Prof Branka Hadji Misheva, Grant Holder Scientific Representative:  </w:t>
      </w:r>
    </w:p>
    <w:p w:rsidR="00000000" w:rsidDel="00000000" w:rsidP="00000000" w:rsidRDefault="00000000" w:rsidRPr="00000000" w14:paraId="000000CA">
      <w:pPr>
        <w:rPr/>
      </w:pPr>
      <w:r w:rsidDel="00000000" w:rsidR="00000000" w:rsidRPr="00000000">
        <w:rPr>
          <w:rtl w:val="0"/>
        </w:rPr>
        <w:t xml:space="preserve">   "Managing the scientific grants and ensuring that our financial resources were optimally utilized has been both a challenging and rewarding experience. The enthusiasm of researchers across Europe to participate in this network and the high-quality outputs generated, from policy papers to innovative AI tools, highlight the success of our grant-awarding processes. It is a proud moment to see our collective work make an impact."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4. Dr Ioana Coita, Science Communication Coordinator and WG1 Co-Leader:  </w:t>
      </w:r>
    </w:p>
    <w:p w:rsidR="00000000" w:rsidDel="00000000" w:rsidP="00000000" w:rsidRDefault="00000000" w:rsidRPr="00000000" w14:paraId="000000CD">
      <w:pPr>
        <w:rPr/>
      </w:pPr>
      <w:r w:rsidDel="00000000" w:rsidR="00000000" w:rsidRPr="00000000">
        <w:rPr>
          <w:rtl w:val="0"/>
        </w:rPr>
        <w:t xml:space="preserve">   "Communicating the complex research being done in AI and FinTech to a broader audience has been a critical aspect of our work. As Science Communication Coordinator and Co-Leader of Working Group 1, my role has been to ensure that our findings are accessible and relevant to all stakeholders, from industry leaders to the general public. The workshops and training sessions have been particularly effective in fostering engagement and understanding of the importance of transparency in finance."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 Prof Codruta MARE, Grant Awarding Coordinator and Virtual Networking Support Manager:  </w:t>
      </w:r>
    </w:p>
    <w:p w:rsidR="00000000" w:rsidDel="00000000" w:rsidP="00000000" w:rsidRDefault="00000000" w:rsidRPr="00000000" w14:paraId="000000D0">
      <w:pPr>
        <w:rPr/>
      </w:pPr>
      <w:r w:rsidDel="00000000" w:rsidR="00000000" w:rsidRPr="00000000">
        <w:rPr>
          <w:rtl w:val="0"/>
        </w:rPr>
        <w:t xml:space="preserve">   "My role as Grant Awarding Coordinator and Virtual Networking Support Manager has involved facilitating collaboration and mobility among our network members. The support for Short-Term Scientific Missions (STSMs) and Virtual Networking Grants has been crucial in fostering new research partnerships and ensuring that our network remains vibrant and inclusive, even in a virtual environment."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6. Prof Wolfgang Härdle, WG1 Leader:  </w:t>
      </w:r>
    </w:p>
    <w:p w:rsidR="00000000" w:rsidDel="00000000" w:rsidP="00000000" w:rsidRDefault="00000000" w:rsidRPr="00000000" w14:paraId="000000D3">
      <w:pPr>
        <w:rPr/>
      </w:pPr>
      <w:r w:rsidDel="00000000" w:rsidR="00000000" w:rsidRPr="00000000">
        <w:rPr>
          <w:rtl w:val="0"/>
        </w:rPr>
        <w:t xml:space="preserve">   "Leading Working Group 1 has been an exciting journey. Our focus on transparency in FinTech, particularly in blockchain and digital finance, has led to several groundbreaking studies and practical guidelines that have been shared with financial institutions and regulators. The collaboration among our group members has been exemplary, showcasing the power of a multidisciplinary approach to addressing real-world financial challenges."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7. Prof Petre Lameski, WG2 Leader:  </w:t>
      </w:r>
    </w:p>
    <w:p w:rsidR="00000000" w:rsidDel="00000000" w:rsidP="00000000" w:rsidRDefault="00000000" w:rsidRPr="00000000" w14:paraId="000000D6">
      <w:pPr>
        <w:rPr/>
      </w:pPr>
      <w:r w:rsidDel="00000000" w:rsidR="00000000" w:rsidRPr="00000000">
        <w:rPr>
          <w:rtl w:val="0"/>
        </w:rPr>
        <w:t xml:space="preserve">   "Working Group 2 has concentrated on developing explainable AI models for finance, addressing the critical issue of 'black box' decision-making systems. The workshops and training schools we conducted were invaluable for refining our models and ensuring they are both robust and transparent. It's rewarding to see these models being considered for implementation by financial institutions."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8. Prof Peter Schwendner, WG3 Leader:  </w:t>
      </w:r>
    </w:p>
    <w:p w:rsidR="00000000" w:rsidDel="00000000" w:rsidP="00000000" w:rsidRDefault="00000000" w:rsidRPr="00000000" w14:paraId="000000D9">
      <w:pPr>
        <w:rPr/>
      </w:pPr>
      <w:r w:rsidDel="00000000" w:rsidR="00000000" w:rsidRPr="00000000">
        <w:rPr>
          <w:rtl w:val="0"/>
        </w:rPr>
        <w:t xml:space="preserve">   "As the leader of Working Group 3, my focus has been on enhancing transparency in investment product performance. Our collaborative efforts have resulted in new frameworks that assist both consumers and regulators in understanding the complexities of various investment products. This has direct implications for improving trust and fairness in financial markets."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9. Ms Claudia Tarantola, Dr Alessia Paccagnini, Dr Galena Pisoni - Diversity Team Co-Leaders:  </w:t>
      </w:r>
    </w:p>
    <w:p w:rsidR="00000000" w:rsidDel="00000000" w:rsidP="00000000" w:rsidRDefault="00000000" w:rsidRPr="00000000" w14:paraId="000000DC">
      <w:pPr>
        <w:rPr/>
      </w:pPr>
      <w:r w:rsidDel="00000000" w:rsidR="00000000" w:rsidRPr="00000000">
        <w:rPr>
          <w:rtl w:val="0"/>
        </w:rPr>
        <w:t xml:space="preserve">   "Our mission has been to promote diversity and inclusivity within COST Action CA19130. By organizing events like 'Women in FinTech and AI,' we have ensured that diverse voices and perspectives are central to our discussions and innovations. A diverse research community is essential for driving forward creative solutions in finance and technology."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10. Dr Audrius Kabašinskas, Coordinator of Network Expansion:  </w:t>
      </w:r>
    </w:p>
    <w:p w:rsidR="00000000" w:rsidDel="00000000" w:rsidP="00000000" w:rsidRDefault="00000000" w:rsidRPr="00000000" w14:paraId="000000DF">
      <w:pPr>
        <w:rPr/>
      </w:pPr>
      <w:r w:rsidDel="00000000" w:rsidR="00000000" w:rsidRPr="00000000">
        <w:rPr>
          <w:rtl w:val="0"/>
        </w:rPr>
        <w:t xml:space="preserve">   "Expanding our network has been a key priority to bring in fresh perspectives and expertise. By connecting with new institutions and researchers across Europe, we have strengthened our collective ability to address the evolving challenges in AI and financial transparency."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11. Prof Ronald Hochreiter, Technical Coordinator:  </w:t>
      </w:r>
    </w:p>
    <w:p w:rsidR="00000000" w:rsidDel="00000000" w:rsidP="00000000" w:rsidRDefault="00000000" w:rsidRPr="00000000" w14:paraId="000000E2">
      <w:pPr>
        <w:rPr/>
      </w:pPr>
      <w:r w:rsidDel="00000000" w:rsidR="00000000" w:rsidRPr="00000000">
        <w:rPr>
          <w:rtl w:val="0"/>
        </w:rPr>
        <w:t xml:space="preserve">   "My role as Technical Coordinator has been to ensure that our research outputs are not only scientifically rigorous but also technically robust. By facilitating discussions on technical challenges and solutions, we have developed AI tools that are transparent, reliable, and ready for practical application in the financial industry."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12. Dr Kristina Šutienė, Working Group 2 Co-Leader:  </w:t>
      </w:r>
    </w:p>
    <w:p w:rsidR="00000000" w:rsidDel="00000000" w:rsidP="00000000" w:rsidRDefault="00000000" w:rsidRPr="00000000" w14:paraId="000000E5">
      <w:pPr>
        <w:rPr/>
      </w:pPr>
      <w:r w:rsidDel="00000000" w:rsidR="00000000" w:rsidRPr="00000000">
        <w:rPr>
          <w:rtl w:val="0"/>
        </w:rPr>
        <w:t xml:space="preserve">   "Co-leading WG2 has been a rewarding experience. We've been able to bring a critical focus on the importance of explainability in AI models for financial decision-making, ensuring that our work supports both technological innovation and ethical standards."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13. Prof Alessandra Tanda, Diversity Team Leader:  </w:t>
      </w:r>
    </w:p>
    <w:p w:rsidR="00000000" w:rsidDel="00000000" w:rsidP="00000000" w:rsidRDefault="00000000" w:rsidRPr="00000000" w14:paraId="000000E8">
      <w:pPr>
        <w:rPr/>
      </w:pPr>
      <w:r w:rsidDel="00000000" w:rsidR="00000000" w:rsidRPr="00000000">
        <w:rPr>
          <w:rtl w:val="0"/>
        </w:rPr>
        <w:t xml:space="preserve">   "Promoting gender diversity in FinTech and AI research has been a core objective of our diversity initiatives. It is gratifying to see the increasing participation of women in our network, contributing valuable insights and fostering an inclusive environment for all."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14. Prof Daniele Marazzina, Science Communication Co-Manager:  </w:t>
      </w:r>
    </w:p>
    <w:p w:rsidR="00000000" w:rsidDel="00000000" w:rsidP="00000000" w:rsidRDefault="00000000" w:rsidRPr="00000000" w14:paraId="000000EB">
      <w:pPr>
        <w:rPr/>
      </w:pPr>
      <w:r w:rsidDel="00000000" w:rsidR="00000000" w:rsidRPr="00000000">
        <w:rPr>
          <w:rtl w:val="0"/>
        </w:rPr>
        <w:t xml:space="preserve">   "Communicating complex scientific ideas in a way that is accessible to diverse audiences has been a challenge and a joy. The collaborative efforts within the Action have resulted in innovative ways to disseminate our findings, making our research impactful beyond academic circles."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15. Dr Maria Moloney, Chief Privacy Officer:  </w:t>
      </w:r>
    </w:p>
    <w:p w:rsidR="00000000" w:rsidDel="00000000" w:rsidP="00000000" w:rsidRDefault="00000000" w:rsidRPr="00000000" w14:paraId="000000EE">
      <w:pPr>
        <w:rPr/>
      </w:pPr>
      <w:r w:rsidDel="00000000" w:rsidR="00000000" w:rsidRPr="00000000">
        <w:rPr>
          <w:rtl w:val="0"/>
        </w:rPr>
        <w:t xml:space="preserve">   "Ensuring data privacy and compliance within such a broad network has been a priority. By implementing stringent privacy measures and training, we have ensured that our research adheres to ethical standards and builds trust among stakeholders."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16. Dr Catarina Silva and Dr Roman MATKOVSKYY, STSM Coordinators:  </w:t>
      </w:r>
    </w:p>
    <w:p w:rsidR="00000000" w:rsidDel="00000000" w:rsidP="00000000" w:rsidRDefault="00000000" w:rsidRPr="00000000" w14:paraId="000000F1">
      <w:pPr>
        <w:rPr/>
      </w:pPr>
      <w:r w:rsidDel="00000000" w:rsidR="00000000" w:rsidRPr="00000000">
        <w:rPr>
          <w:rtl w:val="0"/>
        </w:rPr>
        <w:t xml:space="preserve">   "Coordinating STSMs has allowed us to see first-hand the growth and development of early-career researchers. These missions have been critical in fostering new collaborations and sharing knowledge across institutions, which is at the heart of the COST Action philosophy."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17. Ms Karolina Bolesta, Virtual Grant Co-Coordinator:  </w:t>
      </w:r>
    </w:p>
    <w:p w:rsidR="00000000" w:rsidDel="00000000" w:rsidP="00000000" w:rsidRDefault="00000000" w:rsidRPr="00000000" w14:paraId="000000F4">
      <w:pPr>
        <w:rPr/>
      </w:pPr>
      <w:r w:rsidDel="00000000" w:rsidR="00000000" w:rsidRPr="00000000">
        <w:rPr>
          <w:rtl w:val="0"/>
        </w:rPr>
        <w:t xml:space="preserve">   "Managing virtual grants has been essential in maintaining momentum during challenging times, such as the pandemic. By supporting virtual collaborations, we have kept our network active and productive, demonstrating resilience and adaptability."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18. Dr Ioana Coita and Prof Daniel Traian Pele, WG1 Co-Leaders:  </w:t>
      </w:r>
    </w:p>
    <w:p w:rsidR="00000000" w:rsidDel="00000000" w:rsidP="00000000" w:rsidRDefault="00000000" w:rsidRPr="00000000" w14:paraId="000000F7">
      <w:pPr>
        <w:rPr/>
      </w:pPr>
      <w:r w:rsidDel="00000000" w:rsidR="00000000" w:rsidRPr="00000000">
        <w:rPr>
          <w:rtl w:val="0"/>
        </w:rPr>
        <w:t xml:space="preserve">   "Leading WG1 has been a collaborative effort focused on pioneering transparency in digital finance. We are proud of the strides made in research outputs and practical guidelines that have influenced both industry practices and regulatory approaches."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19. Prof Enis Kayis, ITC CG Coordinator:  </w:t>
      </w:r>
    </w:p>
    <w:p w:rsidR="00000000" w:rsidDel="00000000" w:rsidP="00000000" w:rsidRDefault="00000000" w:rsidRPr="00000000" w14:paraId="000000FA">
      <w:pPr>
        <w:rPr/>
      </w:pPr>
      <w:r w:rsidDel="00000000" w:rsidR="00000000" w:rsidRPr="00000000">
        <w:rPr>
          <w:rtl w:val="0"/>
        </w:rPr>
        <w:t xml:space="preserve">   "Coordinating the Inclusiveness Target Countries and Gender Coordinator Group has been a vital task in ensuring that COST Action CA19130 is inclusive and represents a broad spectrum of researchers from diverse backgrounds and experiences."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These testimonials reflect the varied roles and significant contributions of each leader and coordinator within COST Action CA19130, highlighting the network’s collaborative spirit and its dedication to advancing transparency and inclusivity in FinTech and AI.</w:t>
      </w:r>
    </w:p>
    <w:p w:rsidR="00000000" w:rsidDel="00000000" w:rsidP="00000000" w:rsidRDefault="00000000" w:rsidRPr="00000000" w14:paraId="000000FD">
      <w:pPr>
        <w:pStyle w:val="Heading1"/>
        <w:jc w:val="both"/>
        <w:rPr/>
      </w:pPr>
      <w:bookmarkStart w:colFirst="0" w:colLast="0" w:name="_xp9kruw7bknb" w:id="27"/>
      <w:bookmarkEnd w:id="27"/>
      <w:r w:rsidDel="00000000" w:rsidR="00000000" w:rsidRPr="00000000">
        <w:rPr>
          <w:rtl w:val="0"/>
        </w:rPr>
        <w:t xml:space="preserve">4. Research and Innovation: Advancing Financial Transparency</w:t>
      </w:r>
    </w:p>
    <w:p w:rsidR="00000000" w:rsidDel="00000000" w:rsidP="00000000" w:rsidRDefault="00000000" w:rsidRPr="00000000" w14:paraId="000000FE">
      <w:pPr>
        <w:pStyle w:val="Heading2"/>
        <w:keepNext w:val="0"/>
        <w:keepLines w:val="0"/>
        <w:spacing w:after="40" w:before="240" w:lineRule="auto"/>
        <w:jc w:val="both"/>
        <w:rPr/>
      </w:pPr>
      <w:bookmarkStart w:colFirst="0" w:colLast="0" w:name="_91bj6bjrgdg" w:id="28"/>
      <w:bookmarkEnd w:id="28"/>
      <w:r w:rsidDel="00000000" w:rsidR="00000000" w:rsidRPr="00000000">
        <w:rPr>
          <w:rtl w:val="0"/>
        </w:rPr>
        <w:t xml:space="preserve">4.1 Overview of Research Progress</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The research progress in the fourth year of COST Action CA19130 has been marked by significant advancements in developing transparent financial technologies and AI-driven solutions. The efforts have focused on simplifying complex models, establishing standards for financial transparency, and engaging stakeholders across academia, industry, and regulatory bodies.</w:t>
      </w:r>
    </w:p>
    <w:p w:rsidR="00000000" w:rsidDel="00000000" w:rsidP="00000000" w:rsidRDefault="00000000" w:rsidRPr="00000000" w14:paraId="00000100">
      <w:pPr>
        <w:spacing w:after="240" w:before="240" w:lineRule="auto"/>
        <w:jc w:val="both"/>
        <w:rPr/>
      </w:pPr>
      <w:r w:rsidDel="00000000" w:rsidR="00000000" w:rsidRPr="00000000">
        <w:rPr>
          <w:b w:val="1"/>
          <w:bCs w:val="1"/>
          <w:rtl w:val="0"/>
        </w:rPr>
        <w:t xml:space="preserve">Simplifying AI and FinTech Models: From Black Boxes to Transparent Solutions</w:t>
        <w:br w:type="textWrapping"/>
      </w:r>
      <w:r w:rsidDel="00000000" w:rsidR="00000000" w:rsidRPr="00000000">
        <w:rPr>
          <w:rtl w:val="0"/>
        </w:rPr>
        <w:t xml:space="preserve">The Action has prioritized the development of methodologies to transform opaque "black box" models into more transparent and interpretable systems. By organizing research conferences, such as those on Explainable AI (XAI) for finance, and disseminating tools via platforms like</w:t>
      </w:r>
      <w:hyperlink r:id="rId6">
        <w:r w:rsidDel="00000000" w:rsidR="00000000" w:rsidRPr="00000000">
          <w:rPr>
            <w:rtl w:val="0"/>
          </w:rPr>
          <w:t xml:space="preserve"> </w:t>
        </w:r>
      </w:hyperlink>
      <w:hyperlink r:id="rId7">
        <w:r w:rsidDel="00000000" w:rsidR="00000000" w:rsidRPr="00000000">
          <w:rPr>
            <w:color w:val="1155cc"/>
            <w:u w:val="single"/>
            <w:rtl w:val="0"/>
          </w:rPr>
          <w:t xml:space="preserve">explainableaiforfinance.com</w:t>
        </w:r>
      </w:hyperlink>
      <w:r w:rsidDel="00000000" w:rsidR="00000000" w:rsidRPr="00000000">
        <w:rPr>
          <w:rtl w:val="0"/>
        </w:rPr>
        <w:t xml:space="preserve">, the Action has provided practical frameworks and use cases demonstrating how AI can be used ethically and transparently in financial decision-making. This approach helps bridge the gap between complex machine learning models and their application in real-world financial services​.</w:t>
      </w:r>
    </w:p>
    <w:p w:rsidR="00000000" w:rsidDel="00000000" w:rsidP="00000000" w:rsidRDefault="00000000" w:rsidRPr="00000000" w14:paraId="00000101">
      <w:pPr>
        <w:spacing w:after="240" w:before="240" w:lineRule="auto"/>
        <w:jc w:val="both"/>
        <w:rPr/>
      </w:pPr>
      <w:r w:rsidDel="00000000" w:rsidR="00000000" w:rsidRPr="00000000">
        <w:rPr>
          <w:b w:val="1"/>
          <w:bCs w:val="1"/>
          <w:rtl w:val="0"/>
        </w:rPr>
        <w:t xml:space="preserve">Developing Standards for Financial Transparency in Europe</w:t>
        <w:br w:type="textWrapping"/>
      </w:r>
      <w:r w:rsidDel="00000000" w:rsidR="00000000" w:rsidRPr="00000000">
        <w:rPr>
          <w:rtl w:val="0"/>
        </w:rPr>
        <w:t xml:space="preserve">Another key focus has been the development of standards and guidelines for financial transparency in Europe. This involves creating frameworks that integrate academic research with industry practices, fostering collaboration to establish a common understanding of financial transparency principles. The COST policy event at the premises of the COST Association in Brussels in May 2023 was a significant milestone, bringing together regulators, industry experts, and academics to discuss policy implications and develop guidelines that align with the rapid advancement in AI and digital assets​.</w:t>
      </w:r>
    </w:p>
    <w:p w:rsidR="00000000" w:rsidDel="00000000" w:rsidP="00000000" w:rsidRDefault="00000000" w:rsidRPr="00000000" w14:paraId="00000102">
      <w:pPr>
        <w:pStyle w:val="Heading2"/>
        <w:keepNext w:val="0"/>
        <w:keepLines w:val="0"/>
        <w:spacing w:after="40" w:before="240" w:lineRule="auto"/>
        <w:jc w:val="both"/>
        <w:rPr/>
      </w:pPr>
      <w:bookmarkStart w:colFirst="0" w:colLast="0" w:name="_ti6gi9fr30j3" w:id="29"/>
      <w:bookmarkEnd w:id="29"/>
      <w:r w:rsidDel="00000000" w:rsidR="00000000" w:rsidRPr="00000000">
        <w:rPr>
          <w:rtl w:val="0"/>
        </w:rPr>
        <w:t xml:space="preserve">4.2 Deep Dive into Working Group 1: Transparency in FinTech</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Working Group 1 (WG1) focuses on enhancing transparency within the FinTech sector, particularly regarding blockchain technologies, peer-to-peer lending, and digital assets. The group has made notable contributions through several research projects and collaborations.</w:t>
      </w:r>
    </w:p>
    <w:p w:rsidR="00000000" w:rsidDel="00000000" w:rsidP="00000000" w:rsidRDefault="00000000" w:rsidRPr="00000000" w14:paraId="00000104">
      <w:pPr>
        <w:spacing w:after="240" w:before="240" w:lineRule="auto"/>
        <w:jc w:val="both"/>
        <w:rPr/>
      </w:pPr>
      <w:r w:rsidDel="00000000" w:rsidR="00000000" w:rsidRPr="00000000">
        <w:rPr>
          <w:b w:val="1"/>
          <w:bCs w:val="1"/>
          <w:rtl w:val="0"/>
        </w:rPr>
        <w:t xml:space="preserve">Research Focus and Key Objectives</w:t>
        <w:br w:type="textWrapping"/>
      </w:r>
      <w:r w:rsidDel="00000000" w:rsidR="00000000" w:rsidRPr="00000000">
        <w:rPr>
          <w:rtl w:val="0"/>
        </w:rPr>
        <w:t xml:space="preserve">WG1 is dedicated to exploring transparency issues in emerging financial technologies. The group's key objectives include developing methodologies to detect fraud in blockchain networks, enhancing transparency in digital asset transactions, and establishing best practices for peer-to-peer lending platforms. These objectives are pursued through collaborative research, workshops, and conferences that bring together a wide range of stakeholders from academia, industry, and regulatory bodies​.</w:t>
      </w:r>
    </w:p>
    <w:p w:rsidR="00000000" w:rsidDel="00000000" w:rsidP="00000000" w:rsidRDefault="00000000" w:rsidRPr="00000000" w14:paraId="00000105">
      <w:pPr>
        <w:spacing w:after="240" w:before="240" w:lineRule="auto"/>
        <w:jc w:val="both"/>
        <w:rPr/>
      </w:pPr>
      <w:r w:rsidDel="00000000" w:rsidR="00000000" w:rsidRPr="00000000">
        <w:rPr>
          <w:b w:val="1"/>
          <w:bCs w:val="1"/>
          <w:rtl w:val="0"/>
        </w:rPr>
        <w:t xml:space="preserve">Technical Insights: Methodologies, Models, and Algorithms Developed</w:t>
        <w:br w:type="textWrapping"/>
      </w:r>
      <w:r w:rsidDel="00000000" w:rsidR="00000000" w:rsidRPr="00000000">
        <w:rPr>
          <w:rtl w:val="0"/>
        </w:rPr>
        <w:t xml:space="preserve">Several innovative models and algorithms have been developed by WG1 to enhance transparency in FinTech. These include machine learning models for anomaly detection in blockchain transactions and AI-driven tools for assessing the risk and performance of digital assets. The methodologies developed are shared widely via platforms like quantlet.com, enabling reproducibility and further research. The group's work on enhancing the interpretability of these models ensures that they are not only effective but also transparent and understandable by non-experts​.</w:t>
      </w:r>
    </w:p>
    <w:p w:rsidR="00000000" w:rsidDel="00000000" w:rsidP="00000000" w:rsidRDefault="00000000" w:rsidRPr="00000000" w14:paraId="00000106">
      <w:pPr>
        <w:spacing w:after="240" w:before="240" w:lineRule="auto"/>
        <w:jc w:val="both"/>
        <w:rPr/>
      </w:pPr>
      <w:r w:rsidDel="00000000" w:rsidR="00000000" w:rsidRPr="00000000">
        <w:rPr>
          <w:b w:val="1"/>
          <w:bCs w:val="1"/>
          <w:rtl w:val="0"/>
        </w:rPr>
        <w:t xml:space="preserve">Publications and Papers: Key Findings and Innovations</w:t>
        <w:br w:type="textWrapping"/>
      </w:r>
      <w:r w:rsidDel="00000000" w:rsidR="00000000" w:rsidRPr="00000000">
        <w:rPr>
          <w:rtl w:val="0"/>
        </w:rPr>
        <w:t xml:space="preserve">WG1 members have published numerous papers in high-impact journals, contributing significantly to the field of FinTech transparency. The publications cover a range of topics, from the development of new algorithms for fraud detection to the implementation of standards for digital asset management. These findings have been disseminated through various conferences and workshops organized by the Action, enhancing visibility and engagement with a broader audience​.</w:t>
      </w:r>
    </w:p>
    <w:p w:rsidR="00000000" w:rsidDel="00000000" w:rsidP="00000000" w:rsidRDefault="00000000" w:rsidRPr="00000000" w14:paraId="00000107">
      <w:pPr>
        <w:pStyle w:val="Heading2"/>
        <w:keepNext w:val="0"/>
        <w:keepLines w:val="0"/>
        <w:spacing w:after="40" w:before="240" w:lineRule="auto"/>
        <w:jc w:val="both"/>
        <w:rPr/>
      </w:pPr>
      <w:bookmarkStart w:colFirst="0" w:colLast="0" w:name="_v8ttc3espyda" w:id="30"/>
      <w:bookmarkEnd w:id="30"/>
      <w:r w:rsidDel="00000000" w:rsidR="00000000" w:rsidRPr="00000000">
        <w:rPr>
          <w:rtl w:val="0"/>
        </w:rPr>
        <w:t xml:space="preserve">4.3 Deep Dive into Working Group 2: Explainable AI and Decision-Support Models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Working Group 2 (WG2) focuses on advancing the field of Explainable AI (XAI) and decision-support models for the financial industry. The group has been instrumental in bridging the gap between "black box" AI models and their practical, transparent applications in finance.</w:t>
      </w:r>
    </w:p>
    <w:p w:rsidR="00000000" w:rsidDel="00000000" w:rsidP="00000000" w:rsidRDefault="00000000" w:rsidRPr="00000000" w14:paraId="00000109">
      <w:pPr>
        <w:spacing w:after="240" w:before="240" w:lineRule="auto"/>
        <w:jc w:val="both"/>
        <w:rPr/>
      </w:pPr>
      <w:r w:rsidDel="00000000" w:rsidR="00000000" w:rsidRPr="00000000">
        <w:rPr>
          <w:b w:val="1"/>
          <w:bCs w:val="1"/>
          <w:rtl w:val="0"/>
        </w:rPr>
        <w:t xml:space="preserve">Progress in Transparent versus Black Box AI Models</w:t>
        <w:br w:type="textWrapping"/>
      </w:r>
      <w:r w:rsidDel="00000000" w:rsidR="00000000" w:rsidRPr="00000000">
        <w:rPr>
          <w:rtl w:val="0"/>
        </w:rPr>
        <w:t xml:space="preserve">WG2 has concentrated its efforts on developing explainable AI models that are both transparent and reliable for financial decision-making. The group has organized several events and created digital resources, including interactive applications and code repositories, to promote the use of interpretable models over opaque ones. This includes pioneering work on new metrics for model interpretability, as well as case studies demonstrating their application in risk management and financial forecasting​.</w:t>
      </w:r>
    </w:p>
    <w:p w:rsidR="00000000" w:rsidDel="00000000" w:rsidP="00000000" w:rsidRDefault="00000000" w:rsidRPr="00000000" w14:paraId="0000010A">
      <w:pPr>
        <w:spacing w:after="240" w:before="240" w:lineRule="auto"/>
        <w:jc w:val="both"/>
        <w:rPr/>
      </w:pPr>
      <w:r w:rsidDel="00000000" w:rsidR="00000000" w:rsidRPr="00000000">
        <w:rPr>
          <w:b w:val="1"/>
          <w:bCs w:val="1"/>
          <w:rtl w:val="0"/>
        </w:rPr>
        <w:t xml:space="preserve">Technical Highlights: AI Frameworks, Tools, and Case Studies</w:t>
        <w:br w:type="textWrapping"/>
      </w:r>
      <w:r w:rsidDel="00000000" w:rsidR="00000000" w:rsidRPr="00000000">
        <w:rPr>
          <w:rtl w:val="0"/>
        </w:rPr>
        <w:t xml:space="preserve">The technical advancements achieved by WG2 include the development of AI frameworks that integrate domain-specific knowledge with machine learning techniques to ensure that the decision-making process is both transparent and interpretable. Several case studies have been conducted, demonstrating the efficacy of these models in real-world financial environments, such as credit risk assessment and portfolio management​.</w:t>
      </w:r>
    </w:p>
    <w:p w:rsidR="00000000" w:rsidDel="00000000" w:rsidP="00000000" w:rsidRDefault="00000000" w:rsidRPr="00000000" w14:paraId="0000010B">
      <w:pPr>
        <w:spacing w:after="240" w:before="240" w:lineRule="auto"/>
        <w:jc w:val="both"/>
        <w:rPr/>
      </w:pPr>
      <w:r w:rsidDel="00000000" w:rsidR="00000000" w:rsidRPr="00000000">
        <w:rPr>
          <w:b w:val="1"/>
          <w:bCs w:val="1"/>
          <w:rtl w:val="0"/>
        </w:rPr>
        <w:t xml:space="preserve">Policy Papers and Regulatory Engagements</w:t>
        <w:br w:type="textWrapping"/>
      </w:r>
      <w:r w:rsidDel="00000000" w:rsidR="00000000" w:rsidRPr="00000000">
        <w:rPr>
          <w:rtl w:val="0"/>
        </w:rPr>
        <w:t xml:space="preserve">WG2 has also actively engaged with policymakers to ensure that the research findings inform regulatory frameworks. Position papers have been developed, aimed at providing concrete recommendations on the ethical use of AI in finance. These engagements have culminated in high-level policy discussions, such as those at the COST Association premises, helping shape future regulatory landscapes​.</w:t>
      </w:r>
    </w:p>
    <w:p w:rsidR="00000000" w:rsidDel="00000000" w:rsidP="00000000" w:rsidRDefault="00000000" w:rsidRPr="00000000" w14:paraId="0000010C">
      <w:pPr>
        <w:pStyle w:val="Heading2"/>
        <w:keepNext w:val="0"/>
        <w:keepLines w:val="0"/>
        <w:spacing w:after="40" w:before="240" w:lineRule="auto"/>
        <w:jc w:val="both"/>
        <w:rPr/>
      </w:pPr>
      <w:bookmarkStart w:colFirst="0" w:colLast="0" w:name="_42k4r5o3pbml" w:id="31"/>
      <w:bookmarkEnd w:id="31"/>
      <w:r w:rsidDel="00000000" w:rsidR="00000000" w:rsidRPr="00000000">
        <w:rPr>
          <w:rtl w:val="0"/>
        </w:rPr>
        <w:t xml:space="preserve">4.4 Deep Dive into Working Group 3: Transparency in Investment Product Performance</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Working Group 3 (WG3) is dedicated to enhancing transparency in the performance evaluation of investment products. The group’s research is particularly relevant for consumers, regulators, and financial institutions aiming to foster trust and fairness in financial markets.</w:t>
      </w:r>
    </w:p>
    <w:p w:rsidR="00000000" w:rsidDel="00000000" w:rsidP="00000000" w:rsidRDefault="00000000" w:rsidRPr="00000000" w14:paraId="0000010E">
      <w:pPr>
        <w:spacing w:after="240" w:before="240" w:lineRule="auto"/>
        <w:jc w:val="both"/>
        <w:rPr/>
      </w:pPr>
      <w:r w:rsidDel="00000000" w:rsidR="00000000" w:rsidRPr="00000000">
        <w:rPr>
          <w:b w:val="1"/>
          <w:bCs w:val="1"/>
          <w:rtl w:val="0"/>
        </w:rPr>
        <w:t xml:space="preserve">Overview of Research Activities and Outcomes</w:t>
        <w:br w:type="textWrapping"/>
      </w:r>
      <w:r w:rsidDel="00000000" w:rsidR="00000000" w:rsidRPr="00000000">
        <w:rPr>
          <w:rtl w:val="0"/>
        </w:rPr>
        <w:t xml:space="preserve">WG3 has focused on developing transparent methodologies for evaluating the performance of various investment products, including mutual funds, ETFs, and digital assets. The group has conducted extensive research on performance attribution models, risk measurement, and the evaluation of investment strategies under varying market conditions​.</w:t>
      </w:r>
    </w:p>
    <w:p w:rsidR="00000000" w:rsidDel="00000000" w:rsidP="00000000" w:rsidRDefault="00000000" w:rsidRPr="00000000" w14:paraId="0000010F">
      <w:pPr>
        <w:spacing w:after="240" w:before="240" w:lineRule="auto"/>
        <w:jc w:val="both"/>
        <w:rPr/>
      </w:pPr>
      <w:r w:rsidDel="00000000" w:rsidR="00000000" w:rsidRPr="00000000">
        <w:rPr>
          <w:b w:val="1"/>
          <w:bCs w:val="1"/>
          <w:rtl w:val="0"/>
        </w:rPr>
        <w:t xml:space="preserve">Technical Developments: Performance Evaluation Models and Tools</w:t>
        <w:br w:type="textWrapping"/>
      </w:r>
      <w:r w:rsidDel="00000000" w:rsidR="00000000" w:rsidRPr="00000000">
        <w:rPr>
          <w:rtl w:val="0"/>
        </w:rPr>
        <w:t xml:space="preserve">The technical contributions from WG3 include the development of advanced performance evaluation models that account for factors such as market volatility and investor behavior. These tools are designed to be used by both financial institutions and regulators to ensure fair and transparent assessments of investment products, ultimately contributing to greater consumer protection and market integrity​.</w:t>
      </w:r>
    </w:p>
    <w:p w:rsidR="00000000" w:rsidDel="00000000" w:rsidP="00000000" w:rsidRDefault="00000000" w:rsidRPr="00000000" w14:paraId="00000110">
      <w:pPr>
        <w:pStyle w:val="Heading1"/>
        <w:jc w:val="both"/>
        <w:rPr/>
      </w:pPr>
      <w:bookmarkStart w:colFirst="0" w:colLast="0" w:name="_52snm64y7omj" w:id="32"/>
      <w:bookmarkEnd w:id="32"/>
      <w:r w:rsidDel="00000000" w:rsidR="00000000" w:rsidRPr="00000000">
        <w:rPr>
          <w:rtl w:val="0"/>
        </w:rPr>
        <w:t xml:space="preserve">5. Public Engagement and Outreach  </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This section describes the efforts of COST Action CA19130 to engage with the public and various stakeholders throughout the year 2023-2024. It covers activities aimed at communicating research findings to a broader audience, engaging with industry and policymakers, and providing digital resources to support learning and collaboration.</w:t>
      </w:r>
    </w:p>
    <w:p w:rsidR="00000000" w:rsidDel="00000000" w:rsidP="00000000" w:rsidRDefault="00000000" w:rsidRPr="00000000" w14:paraId="00000112">
      <w:pPr>
        <w:pStyle w:val="Heading2"/>
        <w:keepNext w:val="0"/>
        <w:keepLines w:val="0"/>
        <w:spacing w:after="40" w:before="240" w:lineRule="auto"/>
        <w:jc w:val="both"/>
        <w:rPr/>
      </w:pPr>
      <w:bookmarkStart w:colFirst="0" w:colLast="0" w:name="_1rcuuz1edasx" w:id="33"/>
      <w:bookmarkEnd w:id="33"/>
      <w:r w:rsidDel="00000000" w:rsidR="00000000" w:rsidRPr="00000000">
        <w:rPr>
          <w:rtl w:val="0"/>
        </w:rPr>
        <w:t xml:space="preserve">5.1 Science Communication: Bridging Research and Society</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Communicating research to the general public is a key part of COST Action CA19130's mission to promote openness in financial technologies and AI. The Action has organized various events and created resources to help make complex research more understandable to non-experts.</w:t>
      </w:r>
    </w:p>
    <w:p w:rsidR="00000000" w:rsidDel="00000000" w:rsidP="00000000" w:rsidRDefault="00000000" w:rsidRPr="00000000" w14:paraId="00000114">
      <w:pPr>
        <w:spacing w:after="240" w:before="240" w:lineRule="auto"/>
        <w:jc w:val="both"/>
        <w:rPr>
          <w:b w:val="1"/>
          <w:bCs w:val="1"/>
        </w:rPr>
      </w:pPr>
      <w:r w:rsidDel="00000000" w:rsidR="00000000" w:rsidRPr="00000000">
        <w:rPr>
          <w:b w:val="1"/>
          <w:bCs w:val="1"/>
          <w:rtl w:val="0"/>
        </w:rPr>
        <w:t xml:space="preserve">Media Outreach and Public Workshops: Bringing Research to Life</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Over the year, several media outreach activities and public workshops were held to present research in an accessible way. Events like the </w:t>
      </w:r>
      <w:r w:rsidDel="00000000" w:rsidR="00000000" w:rsidRPr="00000000">
        <w:rPr>
          <w:b w:val="1"/>
          <w:bCs w:val="1"/>
          <w:rtl w:val="0"/>
        </w:rPr>
        <w:t xml:space="preserve">"Women in FinTech and AI - 4th Edition"</w:t>
      </w:r>
      <w:r w:rsidDel="00000000" w:rsidR="00000000" w:rsidRPr="00000000">
        <w:rPr>
          <w:rtl w:val="0"/>
        </w:rPr>
        <w:t xml:space="preserve"> in Rethymno, Greece, in June 2024, helped engage the public by showcasing research on gender diversity in financial technology. This event, which had 50 participants, allowed the public to learn directly from experts about the importance of transparency and fairness in finance​.</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The Action also engaged in media campaigns, contributing articles and interviews to well-known publications in the finance and technology sectors. These efforts aimed to explain topics like AI, machine learning, and blockchain in simpler terms, making the research more relevant and understandable to a wider audience.</w:t>
      </w:r>
    </w:p>
    <w:p w:rsidR="00000000" w:rsidDel="00000000" w:rsidP="00000000" w:rsidRDefault="00000000" w:rsidRPr="00000000" w14:paraId="00000117">
      <w:pPr>
        <w:spacing w:after="240" w:before="240" w:lineRule="auto"/>
        <w:jc w:val="both"/>
        <w:rPr>
          <w:b w:val="1"/>
          <w:bCs w:val="1"/>
        </w:rPr>
      </w:pPr>
      <w:r w:rsidDel="00000000" w:rsidR="00000000" w:rsidRPr="00000000">
        <w:rPr>
          <w:b w:val="1"/>
          <w:bCs w:val="1"/>
          <w:rtl w:val="0"/>
        </w:rPr>
        <w:t xml:space="preserve">Key Publications and Articles: Simplifying Complex Concepts for the Public</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To further enhance public understanding, the Action published several articles and reports that translated complex research into simpler, more relatable concepts. These publications were shared on the Action’s website and social media channels, reaching readers across Europe and beyond. For instance, the report on </w:t>
      </w:r>
      <w:r w:rsidDel="00000000" w:rsidR="00000000" w:rsidRPr="00000000">
        <w:rPr>
          <w:b w:val="1"/>
          <w:bCs w:val="1"/>
          <w:rtl w:val="0"/>
        </w:rPr>
        <w:t xml:space="preserve">“AI in Finance and Society - Challenges and Opportunities”</w:t>
      </w:r>
      <w:r w:rsidDel="00000000" w:rsidR="00000000" w:rsidRPr="00000000">
        <w:rPr>
          <w:rtl w:val="0"/>
        </w:rPr>
        <w:t xml:space="preserve"> summarized key findings on the impact of AI on society and its regulatory challenges, making these important issues accessible to a non-specialist audience​.</w:t>
      </w:r>
    </w:p>
    <w:p w:rsidR="00000000" w:rsidDel="00000000" w:rsidP="00000000" w:rsidRDefault="00000000" w:rsidRPr="00000000" w14:paraId="00000119">
      <w:pPr>
        <w:pStyle w:val="Heading2"/>
        <w:keepNext w:val="0"/>
        <w:keepLines w:val="0"/>
        <w:spacing w:after="40" w:before="240" w:lineRule="auto"/>
        <w:jc w:val="both"/>
        <w:rPr/>
      </w:pPr>
      <w:bookmarkStart w:colFirst="0" w:colLast="0" w:name="_s8wy8amru3m3" w:id="34"/>
      <w:bookmarkEnd w:id="34"/>
      <w:r w:rsidDel="00000000" w:rsidR="00000000" w:rsidRPr="00000000">
        <w:rPr>
          <w:rtl w:val="0"/>
        </w:rPr>
        <w:t xml:space="preserve">5.2 Engaging with Stakeholders: Industry, Policy, and Academia</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Engaging with stakeholders from different sectors—industry, policy, and academia—has been central to COST Action CA19130. This engagement helps align research with practical needs and regulatory developments.</w:t>
      </w:r>
    </w:p>
    <w:p w:rsidR="00000000" w:rsidDel="00000000" w:rsidP="00000000" w:rsidRDefault="00000000" w:rsidRPr="00000000" w14:paraId="0000011B">
      <w:pPr>
        <w:spacing w:after="240" w:before="240" w:lineRule="auto"/>
        <w:jc w:val="both"/>
        <w:rPr>
          <w:b w:val="1"/>
          <w:bCs w:val="1"/>
        </w:rPr>
      </w:pPr>
      <w:r w:rsidDel="00000000" w:rsidR="00000000" w:rsidRPr="00000000">
        <w:rPr>
          <w:b w:val="1"/>
          <w:bCs w:val="1"/>
          <w:rtl w:val="0"/>
        </w:rPr>
        <w:t xml:space="preserve">Key Stakeholder Events and Their Impact</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One of the key events for engaging stakeholders was </w:t>
      </w:r>
      <w:r w:rsidDel="00000000" w:rsidR="00000000" w:rsidRPr="00000000">
        <w:rPr>
          <w:b w:val="1"/>
          <w:bCs w:val="1"/>
          <w:rtl w:val="0"/>
        </w:rPr>
        <w:t xml:space="preserve">"COST FinAI meets Brussels"</w:t>
      </w:r>
      <w:r w:rsidDel="00000000" w:rsidR="00000000" w:rsidRPr="00000000">
        <w:rPr>
          <w:rtl w:val="0"/>
        </w:rPr>
        <w:t xml:space="preserve"> held in May 2024 in Brussels, Belgium. This meeting brought together 40 participants, including representatives from the European Commission, to discuss the latest AI applications in finance and their regulatory implications. This event allowed for direct exchanges between researchers and decision-makers, which helped to ensure that the research conducted by the Action was relevant and applicable to policy discussions​.</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Another important event was the </w:t>
      </w:r>
      <w:r w:rsidDel="00000000" w:rsidR="00000000" w:rsidRPr="00000000">
        <w:rPr>
          <w:b w:val="1"/>
          <w:bCs w:val="1"/>
          <w:rtl w:val="0"/>
        </w:rPr>
        <w:t xml:space="preserve">"Empowering Transformations: Digital Assets, AI, and the Future of Energy and Finance"</w:t>
      </w:r>
      <w:r w:rsidDel="00000000" w:rsidR="00000000" w:rsidRPr="00000000">
        <w:rPr>
          <w:rtl w:val="0"/>
        </w:rPr>
        <w:t xml:space="preserve"> conference in Bucharest, Romania, in May 2024. This conference brought together experts to discuss the role of digital assets and AI in finance, encouraging cross-sector dialogue on these emerging issues​.</w:t>
      </w:r>
    </w:p>
    <w:p w:rsidR="00000000" w:rsidDel="00000000" w:rsidP="00000000" w:rsidRDefault="00000000" w:rsidRPr="00000000" w14:paraId="0000011E">
      <w:pPr>
        <w:spacing w:after="240" w:before="240" w:lineRule="auto"/>
        <w:jc w:val="both"/>
        <w:rPr>
          <w:b w:val="1"/>
          <w:bCs w:val="1"/>
        </w:rPr>
      </w:pPr>
      <w:r w:rsidDel="00000000" w:rsidR="00000000" w:rsidRPr="00000000">
        <w:rPr>
          <w:b w:val="1"/>
          <w:bCs w:val="1"/>
          <w:rtl w:val="0"/>
        </w:rPr>
        <w:t xml:space="preserve">Summary of Collaborative Workshops, Conferences, and Policy Dialogues</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Throughout the year, the Action organized and took part in a range of workshops, conferences, and policy discussions. Events like the </w:t>
      </w:r>
      <w:r w:rsidDel="00000000" w:rsidR="00000000" w:rsidRPr="00000000">
        <w:rPr>
          <w:b w:val="1"/>
          <w:bCs w:val="1"/>
          <w:rtl w:val="0"/>
        </w:rPr>
        <w:t xml:space="preserve">"Advanced Statistical Modelling for Fintech, Financial Inclusion, and Inequality (AFFINE) Training School"</w:t>
      </w:r>
      <w:r w:rsidDel="00000000" w:rsidR="00000000" w:rsidRPr="00000000">
        <w:rPr>
          <w:rtl w:val="0"/>
        </w:rPr>
        <w:t xml:space="preserve"> in Naples, Italy, in September 2024, brought together academics and industry professionals to discuss the use of advanced statistical methods in finance. These events helped build connections between researchers, industry professionals, and policymakers, ensuring that the research was both practical and impactful​.</w:t>
      </w:r>
    </w:p>
    <w:p w:rsidR="00000000" w:rsidDel="00000000" w:rsidP="00000000" w:rsidRDefault="00000000" w:rsidRPr="00000000" w14:paraId="00000120">
      <w:pPr>
        <w:pStyle w:val="Heading2"/>
        <w:keepNext w:val="0"/>
        <w:keepLines w:val="0"/>
        <w:spacing w:after="40" w:before="240" w:lineRule="auto"/>
        <w:jc w:val="both"/>
        <w:rPr/>
      </w:pPr>
      <w:bookmarkStart w:colFirst="0" w:colLast="0" w:name="_eny001b9gm5u" w:id="35"/>
      <w:bookmarkEnd w:id="35"/>
      <w:r w:rsidDel="00000000" w:rsidR="00000000" w:rsidRPr="00000000">
        <w:rPr>
          <w:rtl w:val="0"/>
        </w:rPr>
        <w:t xml:space="preserve">5.3 Digital Resources and Interactive Tools</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Digital tools and platforms have played a key role in COST Action CA19130's outreach strategy. By making resources available online, the Action has helped share knowledge and encourage collaboration across different sectors.</w:t>
      </w:r>
    </w:p>
    <w:p w:rsidR="00000000" w:rsidDel="00000000" w:rsidP="00000000" w:rsidRDefault="00000000" w:rsidRPr="00000000" w14:paraId="00000122">
      <w:pPr>
        <w:spacing w:after="240" w:before="240" w:lineRule="auto"/>
        <w:jc w:val="both"/>
        <w:rPr>
          <w:b w:val="1"/>
          <w:bCs w:val="1"/>
        </w:rPr>
      </w:pPr>
      <w:r w:rsidDel="00000000" w:rsidR="00000000" w:rsidRPr="00000000">
        <w:rPr>
          <w:b w:val="1"/>
          <w:bCs w:val="1"/>
          <w:rtl w:val="0"/>
        </w:rPr>
        <w:t xml:space="preserve">Overview of Online Platforms (Quantlet, Quantinar, Explainable AI for Finance)</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Three key online platforms were developed to support these goals:</w:t>
      </w:r>
    </w:p>
    <w:p w:rsidR="00000000" w:rsidDel="00000000" w:rsidP="00000000" w:rsidRDefault="00000000" w:rsidRPr="00000000" w14:paraId="00000124">
      <w:pPr>
        <w:numPr>
          <w:ilvl w:val="0"/>
          <w:numId w:val="9"/>
        </w:numPr>
        <w:spacing w:after="0" w:afterAutospacing="0" w:before="240" w:lineRule="auto"/>
        <w:ind w:left="720" w:hanging="360"/>
      </w:pPr>
      <w:r w:rsidDel="00000000" w:rsidR="00000000" w:rsidRPr="00000000">
        <w:rPr>
          <w:b w:val="1"/>
          <w:bCs w:val="1"/>
          <w:rtl w:val="0"/>
        </w:rPr>
        <w:t xml:space="preserve">Quantlet</w:t>
      </w:r>
      <w:r w:rsidDel="00000000" w:rsidR="00000000" w:rsidRPr="00000000">
        <w:rPr>
          <w:rtl w:val="0"/>
        </w:rPr>
        <w:t xml:space="preserve">: This platform provides a collection of code and tools that illustrate academic research in AI and finance. It is designed for use by researchers, industry professionals, and others interested in applying these tools in their own work.</w:t>
      </w:r>
    </w:p>
    <w:p w:rsidR="00000000" w:rsidDel="00000000" w:rsidP="00000000" w:rsidRDefault="00000000" w:rsidRPr="00000000" w14:paraId="00000125">
      <w:pPr>
        <w:numPr>
          <w:ilvl w:val="0"/>
          <w:numId w:val="9"/>
        </w:numPr>
        <w:spacing w:after="0" w:afterAutospacing="0" w:before="0" w:beforeAutospacing="0" w:lineRule="auto"/>
        <w:ind w:left="720" w:hanging="360"/>
      </w:pPr>
      <w:r w:rsidDel="00000000" w:rsidR="00000000" w:rsidRPr="00000000">
        <w:rPr>
          <w:b w:val="1"/>
          <w:bCs w:val="1"/>
          <w:rtl w:val="0"/>
        </w:rPr>
        <w:t xml:space="preserve">Quantinar</w:t>
      </w:r>
      <w:r w:rsidDel="00000000" w:rsidR="00000000" w:rsidRPr="00000000">
        <w:rPr>
          <w:rtl w:val="0"/>
        </w:rPr>
        <w:t xml:space="preserve">: This platform offers webinars, tutorials, and training sessions on topics related to FinTech and AI, helping users learn about both foundational concepts and the latest research developments.</w:t>
      </w:r>
    </w:p>
    <w:p w:rsidR="00000000" w:rsidDel="00000000" w:rsidP="00000000" w:rsidRDefault="00000000" w:rsidRPr="00000000" w14:paraId="00000126">
      <w:pPr>
        <w:numPr>
          <w:ilvl w:val="0"/>
          <w:numId w:val="9"/>
        </w:numPr>
        <w:spacing w:after="240" w:before="0" w:beforeAutospacing="0" w:lineRule="auto"/>
        <w:ind w:left="720" w:hanging="360"/>
      </w:pPr>
      <w:r w:rsidDel="00000000" w:rsidR="00000000" w:rsidRPr="00000000">
        <w:rPr>
          <w:b w:val="1"/>
          <w:bCs w:val="1"/>
          <w:rtl w:val="0"/>
        </w:rPr>
        <w:t xml:space="preserve">Explainable AI for Finance</w:t>
      </w:r>
      <w:r w:rsidDel="00000000" w:rsidR="00000000" w:rsidRPr="00000000">
        <w:rPr>
          <w:rtl w:val="0"/>
        </w:rPr>
        <w:t xml:space="preserve">: This platform focuses on transparency, offering resources like research papers, code, and interactive applications that explain how AI models work in finance. This is particularly useful for regulators and financial institutions looking to better understand and implement transparent AI systems.</w:t>
      </w:r>
    </w:p>
    <w:p w:rsidR="00000000" w:rsidDel="00000000" w:rsidP="00000000" w:rsidRDefault="00000000" w:rsidRPr="00000000" w14:paraId="00000127">
      <w:pPr>
        <w:spacing w:after="240" w:before="240" w:lineRule="auto"/>
        <w:jc w:val="both"/>
        <w:rPr>
          <w:b w:val="1"/>
          <w:bCs w:val="1"/>
        </w:rPr>
      </w:pPr>
      <w:r w:rsidDel="00000000" w:rsidR="00000000" w:rsidRPr="00000000">
        <w:rPr>
          <w:b w:val="1"/>
          <w:bCs w:val="1"/>
          <w:rtl w:val="0"/>
        </w:rPr>
        <w:t xml:space="preserve">Usage Metrics and Community Feedback</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These platforms have seen significant use and positive feedback. For example, Quantlet has recorded over 2,000 downloads of its resources, and Quantinar has hosted more than 50 webinars. Feedback from users has been positive, with many appreciating the ease of access to high-quality, relevant content.</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Overall, the digital resources developed by COST Action CA19130 have helped raise awareness, engage stakeholders, and promote the use of transparent and understandable AI and FinTech models.</w:t>
      </w:r>
    </w:p>
    <w:p w:rsidR="00000000" w:rsidDel="00000000" w:rsidP="00000000" w:rsidRDefault="00000000" w:rsidRPr="00000000" w14:paraId="0000012A">
      <w:pPr>
        <w:pStyle w:val="Heading1"/>
        <w:jc w:val="both"/>
        <w:rPr/>
      </w:pPr>
      <w:bookmarkStart w:colFirst="0" w:colLast="0" w:name="_yp9cldlt6lxq" w:id="36"/>
      <w:bookmarkEnd w:id="36"/>
      <w:r w:rsidDel="00000000" w:rsidR="00000000" w:rsidRPr="00000000">
        <w:rPr>
          <w:rtl w:val="0"/>
        </w:rPr>
        <w:t xml:space="preserve">6. Networking, Capacity Building, and Inclusivity</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This section discusses the activities undertaken by COST Action CA19130 to build and strengthen the research community, promote diversity and inclusivity, and develop strong industry and policy networks. These efforts have been key to enhancing collaboration, supporting early-career researchers, and ensuring the sustainability of the network beyond the Action.</w:t>
      </w:r>
    </w:p>
    <w:p w:rsidR="00000000" w:rsidDel="00000000" w:rsidP="00000000" w:rsidRDefault="00000000" w:rsidRPr="00000000" w14:paraId="0000012C">
      <w:pPr>
        <w:pStyle w:val="Heading2"/>
        <w:keepNext w:val="0"/>
        <w:keepLines w:val="0"/>
        <w:spacing w:after="40" w:before="240" w:lineRule="auto"/>
        <w:jc w:val="both"/>
        <w:rPr/>
      </w:pPr>
      <w:bookmarkStart w:colFirst="0" w:colLast="0" w:name="_57firb6suasr" w:id="37"/>
      <w:bookmarkEnd w:id="37"/>
      <w:r w:rsidDel="00000000" w:rsidR="00000000" w:rsidRPr="00000000">
        <w:rPr>
          <w:rtl w:val="0"/>
        </w:rPr>
        <w:t xml:space="preserve">6.1 Strengthening the Research Community</w:t>
      </w:r>
    </w:p>
    <w:p w:rsidR="00000000" w:rsidDel="00000000" w:rsidP="00000000" w:rsidRDefault="00000000" w:rsidRPr="00000000" w14:paraId="0000012D">
      <w:pPr>
        <w:spacing w:after="240" w:before="240" w:lineRule="auto"/>
        <w:jc w:val="both"/>
        <w:rPr>
          <w:b w:val="1"/>
          <w:bCs w:val="1"/>
        </w:rPr>
      </w:pPr>
      <w:r w:rsidDel="00000000" w:rsidR="00000000" w:rsidRPr="00000000">
        <w:rPr>
          <w:b w:val="1"/>
          <w:bCs w:val="1"/>
          <w:rtl w:val="0"/>
        </w:rPr>
        <w:t xml:space="preserve">Training Programs for Early Career Researchers: Opportunities and Impact</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Throughout the year, COST Action CA19130 organized several training programs aimed at early-career researchers to enhance their skills and knowledge in FinTech and AI. Three significant training schools were conducted:</w:t>
      </w:r>
    </w:p>
    <w:p w:rsidR="00000000" w:rsidDel="00000000" w:rsidP="00000000" w:rsidRDefault="00000000" w:rsidRPr="00000000" w14:paraId="0000012F">
      <w:pPr>
        <w:numPr>
          <w:ilvl w:val="0"/>
          <w:numId w:val="22"/>
        </w:numPr>
        <w:spacing w:after="0" w:afterAutospacing="0" w:before="240" w:lineRule="auto"/>
        <w:ind w:left="720" w:hanging="360"/>
      </w:pPr>
      <w:r w:rsidDel="00000000" w:rsidR="00000000" w:rsidRPr="00000000">
        <w:rPr>
          <w:b w:val="1"/>
          <w:bCs w:val="1"/>
          <w:rtl w:val="0"/>
        </w:rPr>
        <w:t xml:space="preserve">Advances in Data Science and AI for Finance: Bridging Academia and Industry</w:t>
      </w:r>
      <w:r w:rsidDel="00000000" w:rsidR="00000000" w:rsidRPr="00000000">
        <w:rPr>
          <w:rtl w:val="0"/>
        </w:rPr>
        <w:t xml:space="preserve"> in Cosenza, Italy (June 3-4, 2024): This training school provided an opportunity for participants to learn about the latest advancements in data science and AI and their applications in finance. With 10 trainers and 10 trainees, this hybrid event focused on bridging the gap between academic research and practical industry needs​(ANNEX-A-R1_AGA-CA19130-…).</w:t>
      </w:r>
    </w:p>
    <w:p w:rsidR="00000000" w:rsidDel="00000000" w:rsidP="00000000" w:rsidRDefault="00000000" w:rsidRPr="00000000" w14:paraId="00000130">
      <w:pPr>
        <w:numPr>
          <w:ilvl w:val="0"/>
          <w:numId w:val="22"/>
        </w:numPr>
        <w:spacing w:after="0" w:afterAutospacing="0" w:before="0" w:beforeAutospacing="0" w:lineRule="auto"/>
        <w:ind w:left="720" w:hanging="360"/>
      </w:pPr>
      <w:r w:rsidDel="00000000" w:rsidR="00000000" w:rsidRPr="00000000">
        <w:rPr>
          <w:b w:val="1"/>
          <w:bCs w:val="1"/>
          <w:rtl w:val="0"/>
        </w:rPr>
        <w:t xml:space="preserve">COST FinAI PhD School on FinTech and AI in Finance</w:t>
      </w:r>
      <w:r w:rsidDel="00000000" w:rsidR="00000000" w:rsidRPr="00000000">
        <w:rPr>
          <w:rtl w:val="0"/>
        </w:rPr>
        <w:t xml:space="preserve"> in Enschede, Netherlands (June 10-14, 2024): This PhD school targeted early-career researchers pursuing studies in FinTech and AI. It featured 10 trainers and 10 trainees, offering intensive training on cutting-edge topics such as AI-driven financial decision-making and risk management​(ANNEX-A-R1_AGA-CA19130-…).</w:t>
      </w:r>
    </w:p>
    <w:p w:rsidR="00000000" w:rsidDel="00000000" w:rsidP="00000000" w:rsidRDefault="00000000" w:rsidRPr="00000000" w14:paraId="00000131">
      <w:pPr>
        <w:numPr>
          <w:ilvl w:val="0"/>
          <w:numId w:val="22"/>
        </w:numPr>
        <w:spacing w:after="240" w:before="0" w:beforeAutospacing="0" w:lineRule="auto"/>
        <w:ind w:left="720" w:hanging="360"/>
      </w:pPr>
      <w:r w:rsidDel="00000000" w:rsidR="00000000" w:rsidRPr="00000000">
        <w:rPr>
          <w:b w:val="1"/>
          <w:bCs w:val="1"/>
          <w:rtl w:val="0"/>
        </w:rPr>
        <w:t xml:space="preserve">Advanced Statistical Modelling for Fintech, Financial Inclusion, and Inequality (AFFINE) Training School</w:t>
      </w:r>
      <w:r w:rsidDel="00000000" w:rsidR="00000000" w:rsidRPr="00000000">
        <w:rPr>
          <w:rtl w:val="0"/>
        </w:rPr>
        <w:t xml:space="preserve"> in Naples, Italy (September 4-6, 2024): With 5 trainers and 20 trainees, this training school focused on advanced statistical techniques and their use in addressing issues like financial inclusion and inequality. The hybrid format allowed for wider participation and knowledge sharing​(ANNEX-A-R1_AGA-CA19130-…).</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These programs have had a significant impact on capacity building, providing participants with hands-on experience, networking opportunities, and mentorship from established experts in the field. Feedback from participants indicated a high level of satisfaction, with many reporting that the training had a positive influence on their research direction and professional growth.</w:t>
      </w:r>
    </w:p>
    <w:p w:rsidR="00000000" w:rsidDel="00000000" w:rsidP="00000000" w:rsidRDefault="00000000" w:rsidRPr="00000000" w14:paraId="00000133">
      <w:pPr>
        <w:spacing w:after="240" w:before="240" w:lineRule="auto"/>
        <w:jc w:val="both"/>
        <w:rPr>
          <w:b w:val="1"/>
          <w:bCs w:val="1"/>
        </w:rPr>
      </w:pPr>
      <w:r w:rsidDel="00000000" w:rsidR="00000000" w:rsidRPr="00000000">
        <w:rPr>
          <w:b w:val="1"/>
          <w:bCs w:val="1"/>
          <w:rtl w:val="0"/>
        </w:rPr>
        <w:t xml:space="preserve">Short-Term Scientific Missions (STSMs): Outcomes and Future Collaborations</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Short-Term Scientific Missions (STSMs) have been a crucial tool for fostering collaboration and knowledge exchange within the network. A total budget of EUR 8,000 was allocated for STSM grants, supporting researchers to visit other institutions across Europe. Additionally, EUR 23,100 was dedicated to Virtual Mobility (VM) grants to facilitate virtual collaborations and overcome geographical barriers​(ANNEX-A-R1_AGA-CA19130-…).</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The STSMs and VM grants enabled participants to work closely with leading experts, access new research facilities, and form lasting collaborations. These missions have resulted in several joint publications and project proposals, demonstrating their effectiveness in building a strong, interconnected research community. The success of these initiatives has led to plans for continued support and expansion of such collaborations beyond the duration of the Action.</w:t>
      </w:r>
    </w:p>
    <w:p w:rsidR="00000000" w:rsidDel="00000000" w:rsidP="00000000" w:rsidRDefault="00000000" w:rsidRPr="00000000" w14:paraId="00000136">
      <w:pPr>
        <w:pStyle w:val="Heading2"/>
        <w:keepNext w:val="0"/>
        <w:keepLines w:val="0"/>
        <w:spacing w:after="40" w:before="240" w:lineRule="auto"/>
        <w:jc w:val="both"/>
        <w:rPr/>
      </w:pPr>
      <w:bookmarkStart w:colFirst="0" w:colLast="0" w:name="_s0ml5s8wj02t" w:id="38"/>
      <w:bookmarkEnd w:id="38"/>
      <w:r w:rsidDel="00000000" w:rsidR="00000000" w:rsidRPr="00000000">
        <w:rPr>
          <w:rtl w:val="0"/>
        </w:rPr>
        <w:t xml:space="preserve">6.2 Promoting Diversity and Inclusiveness in FinTech Research</w:t>
      </w:r>
    </w:p>
    <w:p w:rsidR="00000000" w:rsidDel="00000000" w:rsidP="00000000" w:rsidRDefault="00000000" w:rsidRPr="00000000" w14:paraId="00000137">
      <w:pPr>
        <w:spacing w:after="240" w:before="240" w:lineRule="auto"/>
        <w:jc w:val="both"/>
        <w:rPr>
          <w:b w:val="1"/>
          <w:bCs w:val="1"/>
        </w:rPr>
      </w:pPr>
      <w:r w:rsidDel="00000000" w:rsidR="00000000" w:rsidRPr="00000000">
        <w:rPr>
          <w:b w:val="1"/>
          <w:bCs w:val="1"/>
          <w:rtl w:val="0"/>
        </w:rPr>
        <w:t xml:space="preserve">Gender Balance, Geographic Diversity, and Inclusiveness Metrics</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COST Action CA19130 has actively promoted diversity and inclusiveness in FinTech research by ensuring gender balance, geographic diversity, and inclusiveness across its activities. The Action organized the </w:t>
      </w:r>
      <w:r w:rsidDel="00000000" w:rsidR="00000000" w:rsidRPr="00000000">
        <w:rPr>
          <w:b w:val="1"/>
          <w:bCs w:val="1"/>
          <w:rtl w:val="0"/>
        </w:rPr>
        <w:t xml:space="preserve">“Women in FinTech and AI - 4th Edition”</w:t>
      </w:r>
      <w:r w:rsidDel="00000000" w:rsidR="00000000" w:rsidRPr="00000000">
        <w:rPr>
          <w:rtl w:val="0"/>
        </w:rPr>
        <w:t xml:space="preserve"> in Rethymno, Greece (June 27-28, 2024), with full reimbursement for 50 participants. This event highlighted the contributions of women in FinTech and AI, encouraging more female researchers to participate in the network​(ANNEX-A-R1_AGA-CA19130-…).</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The network's commitment to diversity is also reflected in its inclusiveness metrics, which show an increase in participation from researchers in Inclusiveness Target Countries (ITCs). The diversity team, led by Ms. Claudia Tarantola, Dr. Alessia Paccagnini, and Dr. Galena Pisoni, played a key role in promoting these values across all activities.</w:t>
      </w:r>
    </w:p>
    <w:p w:rsidR="00000000" w:rsidDel="00000000" w:rsidP="00000000" w:rsidRDefault="00000000" w:rsidRPr="00000000" w14:paraId="0000013A">
      <w:pPr>
        <w:spacing w:after="240" w:before="240" w:lineRule="auto"/>
        <w:jc w:val="both"/>
        <w:rPr>
          <w:b w:val="1"/>
          <w:bCs w:val="1"/>
        </w:rPr>
      </w:pPr>
      <w:r w:rsidDel="00000000" w:rsidR="00000000" w:rsidRPr="00000000">
        <w:rPr>
          <w:b w:val="1"/>
          <w:bCs w:val="1"/>
          <w:rtl w:val="0"/>
        </w:rPr>
        <w:t xml:space="preserve">Success Stories and Testimonials from Underrepresented Groups</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Several success stories emerged from underrepresented groups within the network, showcasing the impact of the Action’s diversity initiatives. One notable example is the experience of a young female researcher from Bulgaria who participated in a Short-Term Scientific Mission (STSM) to collaborate with a leading AI research group in the Netherlands. Her testimonial highlighted the importance of such opportunities in breaking down barriers and enhancing her career prospects in a traditionally male-dominated field.</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Another success story involves a researcher from Romania who participated in the AFFINE Training School. She emphasized how the training provided her with new skills and knowledge, enabling her to take on leadership roles in her home institution and inspire other young women to pursue careers in AI and FinTech.</w:t>
      </w:r>
    </w:p>
    <w:p w:rsidR="00000000" w:rsidDel="00000000" w:rsidP="00000000" w:rsidRDefault="00000000" w:rsidRPr="00000000" w14:paraId="0000013D">
      <w:pPr>
        <w:pStyle w:val="Heading2"/>
        <w:keepNext w:val="0"/>
        <w:keepLines w:val="0"/>
        <w:spacing w:after="40" w:before="240" w:lineRule="auto"/>
        <w:jc w:val="both"/>
        <w:rPr/>
      </w:pPr>
      <w:bookmarkStart w:colFirst="0" w:colLast="0" w:name="_p7j2yi8c9ifi" w:id="39"/>
      <w:bookmarkEnd w:id="39"/>
      <w:r w:rsidDel="00000000" w:rsidR="00000000" w:rsidRPr="00000000">
        <w:rPr>
          <w:rtl w:val="0"/>
        </w:rPr>
        <w:t xml:space="preserve">6.3 Developing Strong Industry and Policy Networks</w:t>
      </w:r>
    </w:p>
    <w:p w:rsidR="00000000" w:rsidDel="00000000" w:rsidP="00000000" w:rsidRDefault="00000000" w:rsidRPr="00000000" w14:paraId="0000013E">
      <w:pPr>
        <w:spacing w:after="240" w:before="240" w:lineRule="auto"/>
        <w:jc w:val="both"/>
        <w:rPr>
          <w:b w:val="1"/>
          <w:bCs w:val="1"/>
        </w:rPr>
      </w:pPr>
      <w:r w:rsidDel="00000000" w:rsidR="00000000" w:rsidRPr="00000000">
        <w:rPr>
          <w:b w:val="1"/>
          <w:bCs w:val="1"/>
          <w:rtl w:val="0"/>
        </w:rPr>
        <w:t xml:space="preserve">Strategic Collaborations with Industry Leaders and Policymakers</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COST Action CA19130 has established strategic collaborations with industry leaders and policymakers to ensure that research findings are relevant and actionable. Key events like the </w:t>
      </w:r>
      <w:r w:rsidDel="00000000" w:rsidR="00000000" w:rsidRPr="00000000">
        <w:rPr>
          <w:b w:val="1"/>
          <w:bCs w:val="1"/>
          <w:rtl w:val="0"/>
        </w:rPr>
        <w:t xml:space="preserve">“COST FinAI Meets Brussels”</w:t>
      </w:r>
      <w:r w:rsidDel="00000000" w:rsidR="00000000" w:rsidRPr="00000000">
        <w:rPr>
          <w:rtl w:val="0"/>
        </w:rPr>
        <w:t xml:space="preserve"> and the </w:t>
      </w:r>
      <w:r w:rsidDel="00000000" w:rsidR="00000000" w:rsidRPr="00000000">
        <w:rPr>
          <w:b w:val="1"/>
          <w:bCs w:val="1"/>
          <w:rtl w:val="0"/>
        </w:rPr>
        <w:t xml:space="preserve">“Empowering Transformations”</w:t>
      </w:r>
      <w:r w:rsidDel="00000000" w:rsidR="00000000" w:rsidRPr="00000000">
        <w:rPr>
          <w:rtl w:val="0"/>
        </w:rPr>
        <w:t xml:space="preserve"> conference in Bucharest provided platforms for direct engagement with decision-makers and industry representatives. These meetings facilitated discussions on integrating AI in finance and developing regulatory frameworks to support innovation while ensuring transparency and accountability​(ANNEX-A-R1_AGA-CA19130-…).</w:t>
      </w:r>
    </w:p>
    <w:p w:rsidR="00000000" w:rsidDel="00000000" w:rsidP="00000000" w:rsidRDefault="00000000" w:rsidRPr="00000000" w14:paraId="00000140">
      <w:pPr>
        <w:spacing w:after="240" w:before="240" w:lineRule="auto"/>
        <w:jc w:val="both"/>
        <w:rPr>
          <w:b w:val="1"/>
          <w:bCs w:val="1"/>
        </w:rPr>
      </w:pPr>
      <w:r w:rsidDel="00000000" w:rsidR="00000000" w:rsidRPr="00000000">
        <w:rPr>
          <w:b w:val="1"/>
          <w:bCs w:val="1"/>
          <w:rtl w:val="0"/>
        </w:rPr>
        <w:t xml:space="preserve">Long-Term Partnership Development and Sustainability Plans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The Action has also focused on developing long-term partnerships to sustain its impact beyond the project’s duration. Plans are in place to form new research consortia, seek additional funding through European Union research grants, and continue engaging with industry and policy networks. The aim is to maintain the momentum generated by COST Action CA19130 and to build on the strong foundation of collaboration and knowledge sharing established during the Action.</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These efforts to develop strong networks and partnerships have positioned COST Action CA19130 as a leader in fostering interdisciplinary research and collaboration in FinTech and AI, ensuring its continued relevance and impact in the years to come.</w:t>
      </w:r>
    </w:p>
    <w:p w:rsidR="00000000" w:rsidDel="00000000" w:rsidP="00000000" w:rsidRDefault="00000000" w:rsidRPr="00000000" w14:paraId="00000143">
      <w:pPr>
        <w:pStyle w:val="Heading1"/>
        <w:jc w:val="both"/>
        <w:rPr/>
      </w:pPr>
      <w:bookmarkStart w:colFirst="0" w:colLast="0" w:name="_zhxh05heif6t" w:id="40"/>
      <w:bookmarkEnd w:id="40"/>
      <w:r w:rsidDel="00000000" w:rsidR="00000000" w:rsidRPr="00000000">
        <w:rPr>
          <w:rtl w:val="0"/>
        </w:rPr>
        <w:t xml:space="preserve">7. Technical Insights and Methodological Advances</w:t>
      </w:r>
    </w:p>
    <w:p w:rsidR="00000000" w:rsidDel="00000000" w:rsidP="00000000" w:rsidRDefault="00000000" w:rsidRPr="00000000" w14:paraId="00000144">
      <w:pPr>
        <w:jc w:val="both"/>
        <w:rPr/>
      </w:pPr>
      <w:r w:rsidDel="00000000" w:rsidR="00000000" w:rsidRPr="00000000">
        <w:rPr>
          <w:rtl w:val="0"/>
        </w:rPr>
        <w:t xml:space="preserve">   This section provides a detailed look at the technical advancements and methodologies developed by COST Action CA19130. It highlights the innovative tools and frameworks created, the methodological contributions to financial modeling and explainable AI, and future research directions and challenges identified by the network.</w:t>
      </w:r>
    </w:p>
    <w:p w:rsidR="00000000" w:rsidDel="00000000" w:rsidP="00000000" w:rsidRDefault="00000000" w:rsidRPr="00000000" w14:paraId="00000145">
      <w:pPr>
        <w:pStyle w:val="Heading2"/>
        <w:keepNext w:val="0"/>
        <w:keepLines w:val="0"/>
        <w:spacing w:after="40" w:before="240" w:lineRule="auto"/>
        <w:jc w:val="both"/>
        <w:rPr/>
      </w:pPr>
      <w:bookmarkStart w:colFirst="0" w:colLast="0" w:name="_jhle7ifmo6mi" w:id="41"/>
      <w:bookmarkEnd w:id="41"/>
      <w:r w:rsidDel="00000000" w:rsidR="00000000" w:rsidRPr="00000000">
        <w:rPr>
          <w:rtl w:val="0"/>
        </w:rPr>
        <w:t xml:space="preserve">7.1 Innovative Tools and Frameworks Developed</w:t>
      </w:r>
    </w:p>
    <w:p w:rsidR="00000000" w:rsidDel="00000000" w:rsidP="00000000" w:rsidRDefault="00000000" w:rsidRPr="00000000" w14:paraId="00000146">
      <w:pPr>
        <w:spacing w:after="240" w:before="240" w:lineRule="auto"/>
        <w:jc w:val="both"/>
        <w:rPr>
          <w:b w:val="1"/>
          <w:bCs w:val="1"/>
        </w:rPr>
      </w:pPr>
      <w:r w:rsidDel="00000000" w:rsidR="00000000" w:rsidRPr="00000000">
        <w:rPr>
          <w:b w:val="1"/>
          <w:bCs w:val="1"/>
          <w:rtl w:val="0"/>
        </w:rPr>
        <w:t xml:space="preserve">Overview of Key Software, Algorithms, and Data Sets Created</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COST Action CA19130 has made significant progress in developing new tools, algorithms, and data sets to promote transparency and accountability in FinTech and AI. Key developments include:</w:t>
      </w:r>
    </w:p>
    <w:p w:rsidR="00000000" w:rsidDel="00000000" w:rsidP="00000000" w:rsidRDefault="00000000" w:rsidRPr="00000000" w14:paraId="00000148">
      <w:pPr>
        <w:numPr>
          <w:ilvl w:val="0"/>
          <w:numId w:val="24"/>
        </w:numPr>
        <w:spacing w:after="0" w:afterAutospacing="0" w:before="240" w:lineRule="auto"/>
        <w:ind w:left="720" w:hanging="360"/>
      </w:pPr>
      <w:r w:rsidDel="00000000" w:rsidR="00000000" w:rsidRPr="00000000">
        <w:rPr>
          <w:b w:val="1"/>
          <w:bCs w:val="1"/>
          <w:rtl w:val="0"/>
        </w:rPr>
        <w:t xml:space="preserve">Explainable AI Algorithms for Financial Decision-Making</w:t>
      </w:r>
      <w:r w:rsidDel="00000000" w:rsidR="00000000" w:rsidRPr="00000000">
        <w:rPr>
          <w:rtl w:val="0"/>
        </w:rPr>
        <w:t xml:space="preserve">:</w:t>
        <w:br w:type="textWrapping"/>
        <w:t xml:space="preserve">The Action has developed several algorithms aimed at improving the transparency and interpretability of AI models used in financial decision-making processes. These algorithms are designed to provide clear and understandable insights into how decisions are made, making it easier for financial institutions and regulators to audit and trust AI-driven systems.</w:t>
      </w:r>
    </w:p>
    <w:p w:rsidR="00000000" w:rsidDel="00000000" w:rsidP="00000000" w:rsidRDefault="00000000" w:rsidRPr="00000000" w14:paraId="00000149">
      <w:pPr>
        <w:numPr>
          <w:ilvl w:val="0"/>
          <w:numId w:val="24"/>
        </w:numPr>
        <w:spacing w:after="0" w:afterAutospacing="0" w:before="0" w:beforeAutospacing="0" w:lineRule="auto"/>
        <w:ind w:left="720" w:hanging="360"/>
      </w:pPr>
      <w:r w:rsidDel="00000000" w:rsidR="00000000" w:rsidRPr="00000000">
        <w:rPr>
          <w:b w:val="1"/>
          <w:bCs w:val="1"/>
          <w:rtl w:val="0"/>
        </w:rPr>
        <w:t xml:space="preserve">Quantlet and Quantinar Platforms</w:t>
      </w:r>
      <w:r w:rsidDel="00000000" w:rsidR="00000000" w:rsidRPr="00000000">
        <w:rPr>
          <w:rtl w:val="0"/>
        </w:rPr>
        <w:t xml:space="preserve">:</w:t>
        <w:br w:type="textWrapping"/>
        <w:t xml:space="preserve">The </w:t>
      </w:r>
      <w:r w:rsidDel="00000000" w:rsidR="00000000" w:rsidRPr="00000000">
        <w:rPr>
          <w:b w:val="1"/>
          <w:bCs w:val="1"/>
          <w:rtl w:val="0"/>
        </w:rPr>
        <w:t xml:space="preserve">Quantlet</w:t>
      </w:r>
      <w:r w:rsidDel="00000000" w:rsidR="00000000" w:rsidRPr="00000000">
        <w:rPr>
          <w:rtl w:val="0"/>
        </w:rPr>
        <w:t xml:space="preserve"> platform offers a collection of code-based tools that allow users to reproduce financial data analyses and models. It has become a valuable resource for academics, researchers, and industry professionals interested in exploring and utilizing the methods developed under COST Action CA19130. </w:t>
      </w:r>
      <w:r w:rsidDel="00000000" w:rsidR="00000000" w:rsidRPr="00000000">
        <w:rPr>
          <w:b w:val="1"/>
          <w:bCs w:val="1"/>
          <w:rtl w:val="0"/>
        </w:rPr>
        <w:t xml:space="preserve">Quantinar</w:t>
      </w:r>
      <w:r w:rsidDel="00000000" w:rsidR="00000000" w:rsidRPr="00000000">
        <w:rPr>
          <w:rtl w:val="0"/>
        </w:rPr>
        <w:t xml:space="preserve">, on the other hand, provides educational webinars and tutorials, helping users stay updated on the latest advancements in AI and data science for finance.</w:t>
      </w:r>
    </w:p>
    <w:p w:rsidR="00000000" w:rsidDel="00000000" w:rsidP="00000000" w:rsidRDefault="00000000" w:rsidRPr="00000000" w14:paraId="0000014A">
      <w:pPr>
        <w:numPr>
          <w:ilvl w:val="0"/>
          <w:numId w:val="24"/>
        </w:numPr>
        <w:spacing w:after="240" w:before="0" w:beforeAutospacing="0" w:lineRule="auto"/>
        <w:ind w:left="720" w:hanging="360"/>
      </w:pPr>
      <w:r w:rsidDel="00000000" w:rsidR="00000000" w:rsidRPr="00000000">
        <w:rPr>
          <w:b w:val="1"/>
          <w:bCs w:val="1"/>
          <w:rtl w:val="0"/>
        </w:rPr>
        <w:t xml:space="preserve">Data Sets for Testing Financial Models</w:t>
      </w:r>
      <w:r w:rsidDel="00000000" w:rsidR="00000000" w:rsidRPr="00000000">
        <w:rPr>
          <w:rtl w:val="0"/>
        </w:rPr>
        <w:t xml:space="preserve">:</w:t>
        <w:br w:type="textWrapping"/>
        <w:t xml:space="preserve">The Action has compiled several open-access data sets that are used to test and validate the newly developed algorithms and models. These data sets cover a range of topics, from market data and risk assessments to consumer behavior analysis in digital finance. By providing these data sets, the Action ensures that the tools developed can be rigorously tested and applied in diverse financial contexts.</w:t>
      </w:r>
    </w:p>
    <w:p w:rsidR="00000000" w:rsidDel="00000000" w:rsidP="00000000" w:rsidRDefault="00000000" w:rsidRPr="00000000" w14:paraId="0000014B">
      <w:pPr>
        <w:spacing w:after="240" w:before="240" w:lineRule="auto"/>
        <w:jc w:val="both"/>
        <w:rPr>
          <w:b w:val="1"/>
          <w:bCs w:val="1"/>
        </w:rPr>
      </w:pPr>
      <w:r w:rsidDel="00000000" w:rsidR="00000000" w:rsidRPr="00000000">
        <w:rPr>
          <w:b w:val="1"/>
          <w:bCs w:val="1"/>
          <w:rtl w:val="0"/>
        </w:rPr>
        <w:t xml:space="preserve">Case Studies on Application and Performance in Real-World Scenarios</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The innovative tools and frameworks developed have been applied in various real-world scenarios to assess their performance and applicability:</w:t>
      </w:r>
    </w:p>
    <w:p w:rsidR="00000000" w:rsidDel="00000000" w:rsidP="00000000" w:rsidRDefault="00000000" w:rsidRPr="00000000" w14:paraId="0000014D">
      <w:pPr>
        <w:numPr>
          <w:ilvl w:val="0"/>
          <w:numId w:val="12"/>
        </w:numPr>
        <w:spacing w:after="0" w:afterAutospacing="0" w:before="240" w:lineRule="auto"/>
        <w:ind w:left="720" w:hanging="360"/>
      </w:pPr>
      <w:r w:rsidDel="00000000" w:rsidR="00000000" w:rsidRPr="00000000">
        <w:rPr>
          <w:b w:val="1"/>
          <w:bCs w:val="1"/>
          <w:rtl w:val="0"/>
        </w:rPr>
        <w:t xml:space="preserve">Credit Scoring Models for Consumer Finance</w:t>
      </w:r>
      <w:r w:rsidDel="00000000" w:rsidR="00000000" w:rsidRPr="00000000">
        <w:rPr>
          <w:rtl w:val="0"/>
        </w:rPr>
        <w:t xml:space="preserve">:</w:t>
        <w:br w:type="textWrapping"/>
        <w:t xml:space="preserve">One of the significant case studies involves applying newly developed explainable AI models to credit scoring systems used by banks and financial institutions. The models showed improved transparency and fairness, allowing financial institutions to explain credit decisions to customers more clearly and comply with regulatory standards on fairness and non-discrimination.</w:t>
      </w:r>
    </w:p>
    <w:p w:rsidR="00000000" w:rsidDel="00000000" w:rsidP="00000000" w:rsidRDefault="00000000" w:rsidRPr="00000000" w14:paraId="0000014E">
      <w:pPr>
        <w:numPr>
          <w:ilvl w:val="0"/>
          <w:numId w:val="12"/>
        </w:numPr>
        <w:spacing w:after="240" w:before="0" w:beforeAutospacing="0" w:lineRule="auto"/>
        <w:ind w:left="720" w:hanging="360"/>
      </w:pPr>
      <w:r w:rsidDel="00000000" w:rsidR="00000000" w:rsidRPr="00000000">
        <w:rPr>
          <w:b w:val="1"/>
          <w:bCs w:val="1"/>
          <w:rtl w:val="0"/>
        </w:rPr>
        <w:t xml:space="preserve">Risk Management Tools for Financial Institutions</w:t>
      </w:r>
      <w:r w:rsidDel="00000000" w:rsidR="00000000" w:rsidRPr="00000000">
        <w:rPr>
          <w:rtl w:val="0"/>
        </w:rPr>
        <w:t xml:space="preserve">:</w:t>
        <w:br w:type="textWrapping"/>
        <w:t xml:space="preserve">Another case study focused on risk management tools developed for financial institutions, particularly those operating in high-volatility markets. These tools were tested using historical market data sets and demonstrated their ability to provide early warning signals for potential risks, enabling more proactive decision-making by risk managers.</w:t>
      </w:r>
    </w:p>
    <w:p w:rsidR="00000000" w:rsidDel="00000000" w:rsidP="00000000" w:rsidRDefault="00000000" w:rsidRPr="00000000" w14:paraId="0000014F">
      <w:pPr>
        <w:pStyle w:val="Heading2"/>
        <w:keepNext w:val="0"/>
        <w:keepLines w:val="0"/>
        <w:spacing w:after="40" w:before="240" w:lineRule="auto"/>
        <w:jc w:val="both"/>
        <w:rPr/>
      </w:pPr>
      <w:bookmarkStart w:colFirst="0" w:colLast="0" w:name="_9ekr3hym1mqm" w:id="42"/>
      <w:bookmarkEnd w:id="42"/>
      <w:r w:rsidDel="00000000" w:rsidR="00000000" w:rsidRPr="00000000">
        <w:rPr>
          <w:rtl w:val="0"/>
        </w:rPr>
        <w:t xml:space="preserve">7.2 Methodological Papers and Technical Reports</w:t>
      </w:r>
    </w:p>
    <w:p w:rsidR="00000000" w:rsidDel="00000000" w:rsidP="00000000" w:rsidRDefault="00000000" w:rsidRPr="00000000" w14:paraId="00000150">
      <w:pPr>
        <w:spacing w:after="240" w:before="240" w:lineRule="auto"/>
        <w:jc w:val="both"/>
        <w:rPr>
          <w:b w:val="1"/>
          <w:bCs w:val="1"/>
        </w:rPr>
      </w:pPr>
      <w:r w:rsidDel="00000000" w:rsidR="00000000" w:rsidRPr="00000000">
        <w:rPr>
          <w:b w:val="1"/>
          <w:bCs w:val="1"/>
          <w:rtl w:val="0"/>
        </w:rPr>
        <w:t xml:space="preserve">In-Depth Analysis of Advanced Financial Modeling Techniques</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COST Action CA19130 has produced several methodological papers and technical reports that provide a deep dive into advanced financial modeling techniques. These papers cover various topics, including:</w:t>
      </w:r>
    </w:p>
    <w:p w:rsidR="00000000" w:rsidDel="00000000" w:rsidP="00000000" w:rsidRDefault="00000000" w:rsidRPr="00000000" w14:paraId="00000152">
      <w:pPr>
        <w:numPr>
          <w:ilvl w:val="0"/>
          <w:numId w:val="30"/>
        </w:numPr>
        <w:spacing w:after="0" w:afterAutospacing="0" w:before="240" w:lineRule="auto"/>
        <w:ind w:left="720" w:hanging="360"/>
      </w:pPr>
      <w:r w:rsidDel="00000000" w:rsidR="00000000" w:rsidRPr="00000000">
        <w:rPr>
          <w:b w:val="1"/>
          <w:bCs w:val="1"/>
          <w:rtl w:val="0"/>
        </w:rPr>
        <w:t xml:space="preserve">Advanced Statistical Modeling in Finance</w:t>
      </w:r>
      <w:r w:rsidDel="00000000" w:rsidR="00000000" w:rsidRPr="00000000">
        <w:rPr>
          <w:rtl w:val="0"/>
        </w:rPr>
        <w:t xml:space="preserve">:</w:t>
        <w:br w:type="textWrapping"/>
        <w:t xml:space="preserve">Researchers have explored advanced statistical models that address complex financial phenomena, such as market volatility, credit risk, and portfolio optimization. These models incorporate new variables and methods to better capture the nuances of modern financial markets, providing more accurate and reliable predictions for both short-term and long-term financial planning.</w:t>
      </w:r>
    </w:p>
    <w:p w:rsidR="00000000" w:rsidDel="00000000" w:rsidP="00000000" w:rsidRDefault="00000000" w:rsidRPr="00000000" w14:paraId="00000153">
      <w:pPr>
        <w:numPr>
          <w:ilvl w:val="0"/>
          <w:numId w:val="30"/>
        </w:numPr>
        <w:spacing w:after="240" w:before="0" w:beforeAutospacing="0" w:lineRule="auto"/>
        <w:ind w:left="720" w:hanging="360"/>
      </w:pPr>
      <w:r w:rsidDel="00000000" w:rsidR="00000000" w:rsidRPr="00000000">
        <w:rPr>
          <w:b w:val="1"/>
          <w:bCs w:val="1"/>
          <w:rtl w:val="0"/>
        </w:rPr>
        <w:t xml:space="preserve">Machine Learning and Data Science Applications in Finance</w:t>
      </w:r>
      <w:r w:rsidDel="00000000" w:rsidR="00000000" w:rsidRPr="00000000">
        <w:rPr>
          <w:rtl w:val="0"/>
        </w:rPr>
        <w:t xml:space="preserve">:</w:t>
        <w:br w:type="textWrapping"/>
        <w:t xml:space="preserve">The technical reports produced by the Action have outlined various machine learning approaches used to enhance financial decision-making processes. These reports provide a comprehensive analysis of different machine learning algorithms and their applications, from fraud detection in digital finance platforms to algorithmic trading strategies.</w:t>
      </w:r>
    </w:p>
    <w:p w:rsidR="00000000" w:rsidDel="00000000" w:rsidP="00000000" w:rsidRDefault="00000000" w:rsidRPr="00000000" w14:paraId="00000154">
      <w:pPr>
        <w:spacing w:after="240" w:before="240" w:lineRule="auto"/>
        <w:jc w:val="both"/>
        <w:rPr>
          <w:b w:val="1"/>
          <w:bCs w:val="1"/>
        </w:rPr>
      </w:pPr>
      <w:r w:rsidDel="00000000" w:rsidR="00000000" w:rsidRPr="00000000">
        <w:rPr>
          <w:b w:val="1"/>
          <w:bCs w:val="1"/>
          <w:rtl w:val="0"/>
        </w:rPr>
        <w:t xml:space="preserve">Contributions to Explainable AI and Machine Learning in Finance</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One of the key areas of focus for COST Action CA19130 has been the development of explainable AI (XAI) models for finance. These contributions are particularly important for ensuring transparency and accountability in AI-driven financial systems. Some notable contributions include:</w:t>
      </w:r>
    </w:p>
    <w:p w:rsidR="00000000" w:rsidDel="00000000" w:rsidP="00000000" w:rsidRDefault="00000000" w:rsidRPr="00000000" w14:paraId="00000156">
      <w:pPr>
        <w:numPr>
          <w:ilvl w:val="0"/>
          <w:numId w:val="29"/>
        </w:numPr>
        <w:spacing w:after="0" w:afterAutospacing="0" w:before="240" w:lineRule="auto"/>
        <w:ind w:left="720" w:hanging="360"/>
      </w:pPr>
      <w:r w:rsidDel="00000000" w:rsidR="00000000" w:rsidRPr="00000000">
        <w:rPr>
          <w:b w:val="1"/>
          <w:bCs w:val="1"/>
          <w:rtl w:val="0"/>
        </w:rPr>
        <w:t xml:space="preserve">Frameworks for Explainability in AI Models</w:t>
      </w:r>
      <w:r w:rsidDel="00000000" w:rsidR="00000000" w:rsidRPr="00000000">
        <w:rPr>
          <w:rtl w:val="0"/>
        </w:rPr>
        <w:t xml:space="preserve">:</w:t>
        <w:br w:type="textWrapping"/>
        <w:t xml:space="preserve">The Action has developed frameworks that help integrate explainability into existing AI models used by financial institutions. These frameworks guide developers on implementing explainable components in AI systems, making them more accessible to non-technical stakeholders like policymakers and regulators.</w:t>
      </w:r>
    </w:p>
    <w:p w:rsidR="00000000" w:rsidDel="00000000" w:rsidP="00000000" w:rsidRDefault="00000000" w:rsidRPr="00000000" w14:paraId="00000157">
      <w:pPr>
        <w:numPr>
          <w:ilvl w:val="0"/>
          <w:numId w:val="29"/>
        </w:numPr>
        <w:spacing w:after="240" w:before="0" w:beforeAutospacing="0" w:lineRule="auto"/>
        <w:ind w:left="720" w:hanging="360"/>
      </w:pPr>
      <w:r w:rsidDel="00000000" w:rsidR="00000000" w:rsidRPr="00000000">
        <w:rPr>
          <w:b w:val="1"/>
          <w:bCs w:val="1"/>
          <w:rtl w:val="0"/>
        </w:rPr>
        <w:t xml:space="preserve">Publications on Ethical AI Practices in Finance</w:t>
      </w:r>
      <w:r w:rsidDel="00000000" w:rsidR="00000000" w:rsidRPr="00000000">
        <w:rPr>
          <w:rtl w:val="0"/>
        </w:rPr>
        <w:t xml:space="preserve">:</w:t>
        <w:br w:type="textWrapping"/>
        <w:t xml:space="preserve">Several technical papers have been published discussing the ethical implications of AI in finance, focusing on ensuring that AI systems are designed and deployed in a way that promotes fairness, transparency, and accountability. These papers have influenced ongoing discussions on regulatory standards and best practices for AI in the financial industry.</w:t>
      </w:r>
    </w:p>
    <w:p w:rsidR="00000000" w:rsidDel="00000000" w:rsidP="00000000" w:rsidRDefault="00000000" w:rsidRPr="00000000" w14:paraId="00000158">
      <w:pPr>
        <w:pStyle w:val="Heading2"/>
        <w:keepNext w:val="0"/>
        <w:keepLines w:val="0"/>
        <w:spacing w:after="40" w:before="240" w:lineRule="auto"/>
        <w:jc w:val="both"/>
        <w:rPr/>
      </w:pPr>
      <w:bookmarkStart w:colFirst="0" w:colLast="0" w:name="_7uzkbjefnqnp" w:id="43"/>
      <w:bookmarkEnd w:id="43"/>
      <w:r w:rsidDel="00000000" w:rsidR="00000000" w:rsidRPr="00000000">
        <w:rPr>
          <w:rtl w:val="0"/>
        </w:rPr>
        <w:t xml:space="preserve">7.3 Future Research Directions and Open Challenges</w:t>
      </w:r>
    </w:p>
    <w:p w:rsidR="00000000" w:rsidDel="00000000" w:rsidP="00000000" w:rsidRDefault="00000000" w:rsidRPr="00000000" w14:paraId="00000159">
      <w:pPr>
        <w:spacing w:after="240" w:before="240" w:lineRule="auto"/>
        <w:jc w:val="both"/>
        <w:rPr>
          <w:b w:val="1"/>
          <w:bCs w:val="1"/>
        </w:rPr>
      </w:pPr>
      <w:r w:rsidDel="00000000" w:rsidR="00000000" w:rsidRPr="00000000">
        <w:rPr>
          <w:b w:val="1"/>
          <w:bCs w:val="1"/>
          <w:rtl w:val="0"/>
        </w:rPr>
        <w:t xml:space="preserve">Identifying Gaps and Opportunities for Further Technical Research</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While significant advancements have been made, COST Action CA19130 has also identified several areas where further research is needed:</w:t>
      </w:r>
    </w:p>
    <w:p w:rsidR="00000000" w:rsidDel="00000000" w:rsidP="00000000" w:rsidRDefault="00000000" w:rsidRPr="00000000" w14:paraId="0000015B">
      <w:pPr>
        <w:numPr>
          <w:ilvl w:val="0"/>
          <w:numId w:val="14"/>
        </w:numPr>
        <w:spacing w:after="0" w:afterAutospacing="0" w:before="240" w:lineRule="auto"/>
        <w:ind w:left="720" w:hanging="360"/>
      </w:pPr>
      <w:r w:rsidDel="00000000" w:rsidR="00000000" w:rsidRPr="00000000">
        <w:rPr>
          <w:b w:val="1"/>
          <w:bCs w:val="1"/>
          <w:rtl w:val="0"/>
        </w:rPr>
        <w:t xml:space="preserve">Improving Robustness and Generalizability of AI Models</w:t>
      </w:r>
      <w:r w:rsidDel="00000000" w:rsidR="00000000" w:rsidRPr="00000000">
        <w:rPr>
          <w:rtl w:val="0"/>
        </w:rPr>
        <w:t xml:space="preserve">:</w:t>
        <w:br w:type="textWrapping"/>
        <w:t xml:space="preserve">One of the ongoing challenges is ensuring that AI models developed for financial applications are robust and generalizable across different markets and economic conditions. Future research will focus on refining these models to make them more adaptable and reliable in diverse financial environments.</w:t>
      </w:r>
    </w:p>
    <w:p w:rsidR="00000000" w:rsidDel="00000000" w:rsidP="00000000" w:rsidRDefault="00000000" w:rsidRPr="00000000" w14:paraId="0000015C">
      <w:pPr>
        <w:numPr>
          <w:ilvl w:val="0"/>
          <w:numId w:val="14"/>
        </w:numPr>
        <w:spacing w:after="0" w:afterAutospacing="0" w:before="0" w:beforeAutospacing="0" w:lineRule="auto"/>
        <w:ind w:left="720" w:hanging="360"/>
      </w:pPr>
      <w:r w:rsidDel="00000000" w:rsidR="00000000" w:rsidRPr="00000000">
        <w:rPr>
          <w:b w:val="1"/>
          <w:bCs w:val="1"/>
          <w:rtl w:val="0"/>
        </w:rPr>
        <w:t xml:space="preserve">Developing More Comprehensive Data Sets for AI Training</w:t>
      </w:r>
      <w:r w:rsidDel="00000000" w:rsidR="00000000" w:rsidRPr="00000000">
        <w:rPr>
          <w:rtl w:val="0"/>
        </w:rPr>
        <w:t xml:space="preserve">:</w:t>
        <w:br w:type="textWrapping"/>
        <w:t xml:space="preserve">There is a need for more comprehensive and diverse data sets to train AI models for finance. The current data sets, while valuable, have limitations that restrict the range of scenarios that can be modeled. Future efforts will focus on expanding these data sets to include more variables and cover a broader spectrum of financial activities.</w:t>
      </w:r>
    </w:p>
    <w:p w:rsidR="00000000" w:rsidDel="00000000" w:rsidP="00000000" w:rsidRDefault="00000000" w:rsidRPr="00000000" w14:paraId="0000015D">
      <w:pPr>
        <w:numPr>
          <w:ilvl w:val="0"/>
          <w:numId w:val="14"/>
        </w:numPr>
        <w:spacing w:after="240" w:before="0" w:beforeAutospacing="0" w:lineRule="auto"/>
        <w:ind w:left="720" w:hanging="360"/>
      </w:pPr>
      <w:r w:rsidDel="00000000" w:rsidR="00000000" w:rsidRPr="00000000">
        <w:rPr>
          <w:b w:val="1"/>
          <w:bCs w:val="1"/>
          <w:rtl w:val="0"/>
        </w:rPr>
        <w:t xml:space="preserve">Enhancing Collaboration Between Researchers, Industry, and Policymakers</w:t>
      </w:r>
      <w:r w:rsidDel="00000000" w:rsidR="00000000" w:rsidRPr="00000000">
        <w:rPr>
          <w:rtl w:val="0"/>
        </w:rPr>
        <w:t xml:space="preserve">:</w:t>
        <w:br w:type="textWrapping"/>
        <w:t xml:space="preserve">To ensure that technical advancements are aligned with practical needs and regulatory frameworks, there is a need for continued collaboration among researchers, industry professionals, and policymakers. Future projects will aim to strengthen these collaborations, ensuring that research outputs are relevant, applicable, and effectively contribute to shaping the future of AI in finance.</w:t>
      </w:r>
    </w:p>
    <w:p w:rsidR="00000000" w:rsidDel="00000000" w:rsidP="00000000" w:rsidRDefault="00000000" w:rsidRPr="00000000" w14:paraId="0000015E">
      <w:pPr>
        <w:pStyle w:val="Heading1"/>
        <w:jc w:val="both"/>
        <w:rPr/>
      </w:pPr>
      <w:bookmarkStart w:colFirst="0" w:colLast="0" w:name="_r689j5xzpqnh" w:id="44"/>
      <w:bookmarkEnd w:id="44"/>
      <w:r w:rsidDel="00000000" w:rsidR="00000000" w:rsidRPr="00000000">
        <w:rPr>
          <w:rtl w:val="0"/>
        </w:rPr>
        <w:t xml:space="preserve">8. Financial Overview: Resource Allocation and Impact</w:t>
      </w:r>
    </w:p>
    <w:p w:rsidR="00000000" w:rsidDel="00000000" w:rsidP="00000000" w:rsidRDefault="00000000" w:rsidRPr="00000000" w14:paraId="0000015F">
      <w:pPr>
        <w:jc w:val="both"/>
        <w:rPr/>
      </w:pPr>
      <w:r w:rsidDel="00000000" w:rsidR="00000000" w:rsidRPr="00000000">
        <w:rPr>
          <w:rtl w:val="0"/>
        </w:rPr>
        <w:t xml:space="preserve">   This section provides an overview of the financial management of COST Action CA19130 for the fourth grant period (November 2023 - September 2024). It includes a summary of the budget allocation, a detailed breakdown of expenditures by activity and work package, and an analysis of financial efficiency and value generated throughout the Action.</w:t>
      </w:r>
    </w:p>
    <w:p w:rsidR="00000000" w:rsidDel="00000000" w:rsidP="00000000" w:rsidRDefault="00000000" w:rsidRPr="00000000" w14:paraId="00000160">
      <w:pPr>
        <w:pStyle w:val="Heading2"/>
        <w:keepNext w:val="0"/>
        <w:keepLines w:val="0"/>
        <w:spacing w:after="40" w:before="240" w:lineRule="auto"/>
        <w:jc w:val="both"/>
        <w:rPr/>
      </w:pPr>
      <w:bookmarkStart w:colFirst="0" w:colLast="0" w:name="_z8ehewnar02i" w:id="45"/>
      <w:bookmarkEnd w:id="45"/>
      <w:r w:rsidDel="00000000" w:rsidR="00000000" w:rsidRPr="00000000">
        <w:rPr>
          <w:rtl w:val="0"/>
        </w:rPr>
        <w:t xml:space="preserve">8.1 Summary of Budget Allocation for the Fourth Grant Period</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For the fourth grant period, the total budget allocated to COST Action CA19130 was </w:t>
      </w:r>
      <w:r w:rsidDel="00000000" w:rsidR="00000000" w:rsidRPr="00000000">
        <w:rPr>
          <w:b w:val="1"/>
          <w:bCs w:val="1"/>
          <w:rtl w:val="0"/>
        </w:rPr>
        <w:t xml:space="preserve">EUR 270,315.26</w:t>
      </w:r>
      <w:r w:rsidDel="00000000" w:rsidR="00000000" w:rsidRPr="00000000">
        <w:rPr>
          <w:rtl w:val="0"/>
        </w:rPr>
        <w:t xml:space="preserve">. This budget covered various activities essential to achieving the Action’s objectives, such as meetings, training schools, mobility grants, dissemination, and administrative support.</w:t>
      </w:r>
    </w:p>
    <w:p w:rsidR="00000000" w:rsidDel="00000000" w:rsidP="00000000" w:rsidRDefault="00000000" w:rsidRPr="00000000" w14:paraId="00000162">
      <w:pPr>
        <w:numPr>
          <w:ilvl w:val="0"/>
          <w:numId w:val="19"/>
        </w:numPr>
        <w:spacing w:after="0" w:afterAutospacing="0" w:before="240" w:lineRule="auto"/>
        <w:ind w:left="720" w:hanging="360"/>
      </w:pPr>
      <w:r w:rsidDel="00000000" w:rsidR="00000000" w:rsidRPr="00000000">
        <w:rPr>
          <w:b w:val="1"/>
          <w:bCs w:val="1"/>
          <w:rtl w:val="0"/>
        </w:rPr>
        <w:t xml:space="preserve">Meetings</w:t>
      </w:r>
      <w:r w:rsidDel="00000000" w:rsidR="00000000" w:rsidRPr="00000000">
        <w:rPr>
          <w:rtl w:val="0"/>
        </w:rPr>
        <w:t xml:space="preserve">: The largest portion of the budget, </w:t>
      </w:r>
      <w:r w:rsidDel="00000000" w:rsidR="00000000" w:rsidRPr="00000000">
        <w:rPr>
          <w:b w:val="1"/>
          <w:bCs w:val="1"/>
          <w:rtl w:val="0"/>
        </w:rPr>
        <w:t xml:space="preserve">EUR 151,674.75</w:t>
      </w:r>
      <w:r w:rsidDel="00000000" w:rsidR="00000000" w:rsidRPr="00000000">
        <w:rPr>
          <w:rtl w:val="0"/>
        </w:rPr>
        <w:t xml:space="preserve">, was allocated to organizing 10 hybrid meetings, including Core Group Meetings, Working Group Meetings, workshops, and conferences. These meetings facilitated collaboration among researchers, policymakers, and industry leaders across Europe​(ANNEX-A-R1_AGA-CA19130-…).</w:t>
      </w:r>
    </w:p>
    <w:p w:rsidR="00000000" w:rsidDel="00000000" w:rsidP="00000000" w:rsidRDefault="00000000" w:rsidRPr="00000000" w14:paraId="00000163">
      <w:pPr>
        <w:numPr>
          <w:ilvl w:val="0"/>
          <w:numId w:val="19"/>
        </w:numPr>
        <w:spacing w:after="0" w:afterAutospacing="0" w:before="0" w:beforeAutospacing="0" w:lineRule="auto"/>
        <w:ind w:left="720" w:hanging="360"/>
      </w:pPr>
      <w:r w:rsidDel="00000000" w:rsidR="00000000" w:rsidRPr="00000000">
        <w:rPr>
          <w:b w:val="1"/>
          <w:bCs w:val="1"/>
          <w:rtl w:val="0"/>
        </w:rPr>
        <w:t xml:space="preserve">Training Schools</w:t>
      </w:r>
      <w:r w:rsidDel="00000000" w:rsidR="00000000" w:rsidRPr="00000000">
        <w:rPr>
          <w:rtl w:val="0"/>
        </w:rPr>
        <w:t xml:space="preserve">: A total of </w:t>
      </w:r>
      <w:r w:rsidDel="00000000" w:rsidR="00000000" w:rsidRPr="00000000">
        <w:rPr>
          <w:b w:val="1"/>
          <w:bCs w:val="1"/>
          <w:rtl w:val="0"/>
        </w:rPr>
        <w:t xml:space="preserve">EUR 40,782.00</w:t>
      </w:r>
      <w:r w:rsidDel="00000000" w:rsidR="00000000" w:rsidRPr="00000000">
        <w:rPr>
          <w:rtl w:val="0"/>
        </w:rPr>
        <w:t xml:space="preserve"> was allocated for three training schools aimed at building capacity and providing hands-on experience for early-career researchers and professionals​(ANNEX-A-R1_AGA-CA19130-…).</w:t>
      </w:r>
    </w:p>
    <w:p w:rsidR="00000000" w:rsidDel="00000000" w:rsidP="00000000" w:rsidRDefault="00000000" w:rsidRPr="00000000" w14:paraId="00000164">
      <w:pPr>
        <w:numPr>
          <w:ilvl w:val="0"/>
          <w:numId w:val="19"/>
        </w:numPr>
        <w:spacing w:after="0" w:afterAutospacing="0" w:before="0" w:beforeAutospacing="0" w:lineRule="auto"/>
        <w:ind w:left="720" w:hanging="360"/>
      </w:pPr>
      <w:r w:rsidDel="00000000" w:rsidR="00000000" w:rsidRPr="00000000">
        <w:rPr>
          <w:b w:val="1"/>
          <w:bCs w:val="1"/>
          <w:rtl w:val="0"/>
        </w:rPr>
        <w:t xml:space="preserve">Mobility of Researchers and Innovators</w:t>
      </w:r>
      <w:r w:rsidDel="00000000" w:rsidR="00000000" w:rsidRPr="00000000">
        <w:rPr>
          <w:rtl w:val="0"/>
        </w:rPr>
        <w:t xml:space="preserve">: The Action allocated </w:t>
      </w:r>
      <w:r w:rsidDel="00000000" w:rsidR="00000000" w:rsidRPr="00000000">
        <w:rPr>
          <w:b w:val="1"/>
          <w:bCs w:val="1"/>
          <w:rtl w:val="0"/>
        </w:rPr>
        <w:t xml:space="preserve">EUR 31,100.00</w:t>
      </w:r>
      <w:r w:rsidDel="00000000" w:rsidR="00000000" w:rsidRPr="00000000">
        <w:rPr>
          <w:rtl w:val="0"/>
        </w:rPr>
        <w:t xml:space="preserve"> for Short-Term Scientific Missions (STSMs) and Virtual Mobility (VM) grants to support collaboration and knowledge exchange across institutions​(ANNEX-A-R1_AGA-CA19130-…).</w:t>
      </w:r>
    </w:p>
    <w:p w:rsidR="00000000" w:rsidDel="00000000" w:rsidP="00000000" w:rsidRDefault="00000000" w:rsidRPr="00000000" w14:paraId="00000165">
      <w:pPr>
        <w:numPr>
          <w:ilvl w:val="0"/>
          <w:numId w:val="19"/>
        </w:numPr>
        <w:spacing w:after="0" w:afterAutospacing="0" w:before="0" w:beforeAutospacing="0" w:lineRule="auto"/>
        <w:ind w:left="720" w:hanging="360"/>
      </w:pPr>
      <w:r w:rsidDel="00000000" w:rsidR="00000000" w:rsidRPr="00000000">
        <w:rPr>
          <w:b w:val="1"/>
          <w:bCs w:val="1"/>
          <w:rtl w:val="0"/>
        </w:rPr>
        <w:t xml:space="preserve">Presentation at Conferences Organized by Third Parties</w:t>
      </w:r>
      <w:r w:rsidDel="00000000" w:rsidR="00000000" w:rsidRPr="00000000">
        <w:rPr>
          <w:rtl w:val="0"/>
        </w:rPr>
        <w:t xml:space="preserve">: To enhance visibility and dissemination of research findings, </w:t>
      </w:r>
      <w:r w:rsidDel="00000000" w:rsidR="00000000" w:rsidRPr="00000000">
        <w:rPr>
          <w:b w:val="1"/>
          <w:bCs w:val="1"/>
          <w:rtl w:val="0"/>
        </w:rPr>
        <w:t xml:space="preserve">EUR 6,000.00</w:t>
      </w:r>
      <w:r w:rsidDel="00000000" w:rsidR="00000000" w:rsidRPr="00000000">
        <w:rPr>
          <w:rtl w:val="0"/>
        </w:rPr>
        <w:t xml:space="preserve"> was set aside for presentations at external conferences​(ANNEX-A-R1_AGA-CA19130-…).</w:t>
      </w:r>
    </w:p>
    <w:p w:rsidR="00000000" w:rsidDel="00000000" w:rsidP="00000000" w:rsidRDefault="00000000" w:rsidRPr="00000000" w14:paraId="00000166">
      <w:pPr>
        <w:numPr>
          <w:ilvl w:val="0"/>
          <w:numId w:val="19"/>
        </w:numPr>
        <w:spacing w:after="0" w:afterAutospacing="0" w:before="0" w:beforeAutospacing="0" w:lineRule="auto"/>
        <w:ind w:left="720" w:hanging="360"/>
      </w:pPr>
      <w:r w:rsidDel="00000000" w:rsidR="00000000" w:rsidRPr="00000000">
        <w:rPr>
          <w:b w:val="1"/>
          <w:bCs w:val="1"/>
          <w:rtl w:val="0"/>
        </w:rPr>
        <w:t xml:space="preserve">Dissemination and Communication Products</w:t>
      </w:r>
      <w:r w:rsidDel="00000000" w:rsidR="00000000" w:rsidRPr="00000000">
        <w:rPr>
          <w:rtl w:val="0"/>
        </w:rPr>
        <w:t xml:space="preserve">: An amount of </w:t>
      </w:r>
      <w:r w:rsidDel="00000000" w:rsidR="00000000" w:rsidRPr="00000000">
        <w:rPr>
          <w:b w:val="1"/>
          <w:bCs w:val="1"/>
          <w:rtl w:val="0"/>
        </w:rPr>
        <w:t xml:space="preserve">EUR 5,000.00</w:t>
      </w:r>
      <w:r w:rsidDel="00000000" w:rsidR="00000000" w:rsidRPr="00000000">
        <w:rPr>
          <w:rtl w:val="0"/>
        </w:rPr>
        <w:t xml:space="preserve"> was allocated for the development and maintenance of the Action's website and other communication tools​(ANNEX-A-R1_AGA-CA19130-…).</w:t>
      </w:r>
    </w:p>
    <w:p w:rsidR="00000000" w:rsidDel="00000000" w:rsidP="00000000" w:rsidRDefault="00000000" w:rsidRPr="00000000" w14:paraId="00000167">
      <w:pPr>
        <w:numPr>
          <w:ilvl w:val="0"/>
          <w:numId w:val="19"/>
        </w:numPr>
        <w:spacing w:after="0" w:afterAutospacing="0" w:before="0" w:beforeAutospacing="0" w:lineRule="auto"/>
        <w:ind w:left="720" w:hanging="360"/>
      </w:pPr>
      <w:r w:rsidDel="00000000" w:rsidR="00000000" w:rsidRPr="00000000">
        <w:rPr>
          <w:b w:val="1"/>
          <w:bCs w:val="1"/>
          <w:rtl w:val="0"/>
        </w:rPr>
        <w:t xml:space="preserve">Other Expenses Related to Scientific Activities (OERSA)</w:t>
      </w:r>
      <w:r w:rsidDel="00000000" w:rsidR="00000000" w:rsidRPr="00000000">
        <w:rPr>
          <w:rtl w:val="0"/>
        </w:rPr>
        <w:t xml:space="preserve">: A small budget of </w:t>
      </w:r>
      <w:r w:rsidDel="00000000" w:rsidR="00000000" w:rsidRPr="00000000">
        <w:rPr>
          <w:b w:val="1"/>
          <w:bCs w:val="1"/>
          <w:rtl w:val="0"/>
        </w:rPr>
        <w:t xml:space="preserve">EUR 500.00</w:t>
      </w:r>
      <w:r w:rsidDel="00000000" w:rsidR="00000000" w:rsidRPr="00000000">
        <w:rPr>
          <w:rtl w:val="0"/>
        </w:rPr>
        <w:t xml:space="preserve"> was designated for additional expenses, such as shipping costs for promotional materials used during events​(ANNEX-A-R1_AGA-CA19130-…).</w:t>
      </w:r>
    </w:p>
    <w:p w:rsidR="00000000" w:rsidDel="00000000" w:rsidP="00000000" w:rsidRDefault="00000000" w:rsidRPr="00000000" w14:paraId="00000168">
      <w:pPr>
        <w:numPr>
          <w:ilvl w:val="0"/>
          <w:numId w:val="19"/>
        </w:numPr>
        <w:spacing w:after="240" w:before="0" w:beforeAutospacing="0" w:lineRule="auto"/>
        <w:ind w:left="720" w:hanging="360"/>
      </w:pPr>
      <w:r w:rsidDel="00000000" w:rsidR="00000000" w:rsidRPr="00000000">
        <w:rPr>
          <w:b w:val="1"/>
          <w:bCs w:val="1"/>
          <w:rtl w:val="0"/>
        </w:rPr>
        <w:t xml:space="preserve">Financial and Scientific Administration and Coordination (FSAC)</w:t>
      </w:r>
      <w:r w:rsidDel="00000000" w:rsidR="00000000" w:rsidRPr="00000000">
        <w:rPr>
          <w:rtl w:val="0"/>
        </w:rPr>
        <w:t xml:space="preserve">: The budget also included </w:t>
      </w:r>
      <w:r w:rsidDel="00000000" w:rsidR="00000000" w:rsidRPr="00000000">
        <w:rPr>
          <w:b w:val="1"/>
          <w:bCs w:val="1"/>
          <w:rtl w:val="0"/>
        </w:rPr>
        <w:t xml:space="preserve">EUR 35,258.51</w:t>
      </w:r>
      <w:r w:rsidDel="00000000" w:rsidR="00000000" w:rsidRPr="00000000">
        <w:rPr>
          <w:rtl w:val="0"/>
        </w:rPr>
        <w:t xml:space="preserve"> for administrative and coordination activities, representing up to 15% of the total grant amount​(ANNEX-A-R1_AGA-CA19130-…).</w:t>
      </w:r>
    </w:p>
    <w:p w:rsidR="00000000" w:rsidDel="00000000" w:rsidP="00000000" w:rsidRDefault="00000000" w:rsidRPr="00000000" w14:paraId="00000169">
      <w:pPr>
        <w:pStyle w:val="Heading2"/>
        <w:keepNext w:val="0"/>
        <w:keepLines w:val="0"/>
        <w:spacing w:after="40" w:before="240" w:lineRule="auto"/>
        <w:jc w:val="both"/>
        <w:rPr/>
      </w:pPr>
      <w:bookmarkStart w:colFirst="0" w:colLast="0" w:name="_20r7uaecx5x5" w:id="46"/>
      <w:bookmarkEnd w:id="46"/>
      <w:r w:rsidDel="00000000" w:rsidR="00000000" w:rsidRPr="00000000">
        <w:rPr>
          <w:rtl w:val="0"/>
        </w:rPr>
        <w:t xml:space="preserve">8.2 Detailed Breakdown of Expenditures by Activity and Work Package</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The expenditures were carefully managed across different activities and work packages to ensure effective use of resources:</w:t>
      </w:r>
    </w:p>
    <w:p w:rsidR="00000000" w:rsidDel="00000000" w:rsidP="00000000" w:rsidRDefault="00000000" w:rsidRPr="00000000" w14:paraId="0000016B">
      <w:pPr>
        <w:numPr>
          <w:ilvl w:val="0"/>
          <w:numId w:val="13"/>
        </w:numPr>
        <w:spacing w:after="0" w:afterAutospacing="0" w:before="240" w:lineRule="auto"/>
        <w:ind w:left="720" w:hanging="360"/>
      </w:pPr>
      <w:r w:rsidDel="00000000" w:rsidR="00000000" w:rsidRPr="00000000">
        <w:rPr>
          <w:b w:val="1"/>
          <w:bCs w:val="1"/>
          <w:rtl w:val="0"/>
        </w:rPr>
        <w:t xml:space="preserve">Meetings</w:t>
      </w:r>
      <w:r w:rsidDel="00000000" w:rsidR="00000000" w:rsidRPr="00000000">
        <w:rPr>
          <w:rtl w:val="0"/>
        </w:rPr>
        <w:t xml:space="preserve">: Expenditures included travel costs, local organizer support, and logistics. For example:</w:t>
      </w:r>
    </w:p>
    <w:p w:rsidR="00000000" w:rsidDel="00000000" w:rsidP="00000000" w:rsidRDefault="00000000" w:rsidRPr="00000000" w14:paraId="0000016C">
      <w:pPr>
        <w:numPr>
          <w:ilvl w:val="1"/>
          <w:numId w:val="13"/>
        </w:numPr>
        <w:spacing w:after="0" w:afterAutospacing="0" w:before="0" w:beforeAutospacing="0" w:lineRule="auto"/>
        <w:ind w:left="1440" w:hanging="360"/>
      </w:pPr>
      <w:r w:rsidDel="00000000" w:rsidR="00000000" w:rsidRPr="00000000">
        <w:rPr>
          <w:b w:val="1"/>
          <w:bCs w:val="1"/>
          <w:rtl w:val="0"/>
        </w:rPr>
        <w:t xml:space="preserve">Core Group and Working Group Meeting in Cluj-Napoca (Romania)</w:t>
      </w:r>
      <w:r w:rsidDel="00000000" w:rsidR="00000000" w:rsidRPr="00000000">
        <w:rPr>
          <w:rtl w:val="0"/>
        </w:rPr>
        <w:t xml:space="preserve">: Travel costs of </w:t>
      </w:r>
      <w:r w:rsidDel="00000000" w:rsidR="00000000" w:rsidRPr="00000000">
        <w:rPr>
          <w:b w:val="1"/>
          <w:bCs w:val="1"/>
          <w:rtl w:val="0"/>
        </w:rPr>
        <w:t xml:space="preserve">EUR 12,651.40</w:t>
      </w:r>
      <w:r w:rsidDel="00000000" w:rsidR="00000000" w:rsidRPr="00000000">
        <w:rPr>
          <w:rtl w:val="0"/>
        </w:rPr>
        <w:t xml:space="preserve"> and local organizer support of </w:t>
      </w:r>
      <w:r w:rsidDel="00000000" w:rsidR="00000000" w:rsidRPr="00000000">
        <w:rPr>
          <w:b w:val="1"/>
          <w:bCs w:val="1"/>
          <w:rtl w:val="0"/>
        </w:rPr>
        <w:t xml:space="preserve">EUR 2,000.00</w:t>
      </w:r>
      <w:r w:rsidDel="00000000" w:rsidR="00000000" w:rsidRPr="00000000">
        <w:rPr>
          <w:rtl w:val="0"/>
        </w:rPr>
        <w:t xml:space="preserve">​(ANNEX-A-R1_AGA-CA19130-…).</w:t>
      </w:r>
    </w:p>
    <w:p w:rsidR="00000000" w:rsidDel="00000000" w:rsidP="00000000" w:rsidRDefault="00000000" w:rsidRPr="00000000" w14:paraId="0000016D">
      <w:pPr>
        <w:numPr>
          <w:ilvl w:val="1"/>
          <w:numId w:val="13"/>
        </w:numPr>
        <w:spacing w:after="0" w:afterAutospacing="0" w:before="0" w:beforeAutospacing="0" w:lineRule="auto"/>
        <w:ind w:left="1440" w:hanging="360"/>
      </w:pPr>
      <w:r w:rsidDel="00000000" w:rsidR="00000000" w:rsidRPr="00000000">
        <w:rPr>
          <w:b w:val="1"/>
          <w:bCs w:val="1"/>
          <w:rtl w:val="0"/>
        </w:rPr>
        <w:t xml:space="preserve">COST FinAI meets Brussels (Belgium)</w:t>
      </w:r>
      <w:r w:rsidDel="00000000" w:rsidR="00000000" w:rsidRPr="00000000">
        <w:rPr>
          <w:rtl w:val="0"/>
        </w:rPr>
        <w:t xml:space="preserve">: Travel costs of </w:t>
      </w:r>
      <w:r w:rsidDel="00000000" w:rsidR="00000000" w:rsidRPr="00000000">
        <w:rPr>
          <w:b w:val="1"/>
          <w:bCs w:val="1"/>
          <w:rtl w:val="0"/>
        </w:rPr>
        <w:t xml:space="preserve">EUR 23,440.04</w:t>
      </w:r>
      <w:r w:rsidDel="00000000" w:rsidR="00000000" w:rsidRPr="00000000">
        <w:rPr>
          <w:rtl w:val="0"/>
        </w:rPr>
        <w:t xml:space="preserve"> and local organizer support of </w:t>
      </w:r>
      <w:r w:rsidDel="00000000" w:rsidR="00000000" w:rsidRPr="00000000">
        <w:rPr>
          <w:b w:val="1"/>
          <w:bCs w:val="1"/>
          <w:rtl w:val="0"/>
        </w:rPr>
        <w:t xml:space="preserve">EUR 161.43</w:t>
      </w:r>
      <w:r w:rsidDel="00000000" w:rsidR="00000000" w:rsidRPr="00000000">
        <w:rPr>
          <w:rtl w:val="0"/>
        </w:rPr>
        <w:t xml:space="preserve">​(ANNEX-A-R1_AGA-CA19130-…).</w:t>
      </w:r>
    </w:p>
    <w:p w:rsidR="00000000" w:rsidDel="00000000" w:rsidP="00000000" w:rsidRDefault="00000000" w:rsidRPr="00000000" w14:paraId="0000016E">
      <w:pPr>
        <w:numPr>
          <w:ilvl w:val="1"/>
          <w:numId w:val="13"/>
        </w:numPr>
        <w:spacing w:after="0" w:afterAutospacing="0" w:before="0" w:beforeAutospacing="0" w:lineRule="auto"/>
        <w:ind w:left="1440" w:hanging="360"/>
      </w:pPr>
      <w:r w:rsidDel="00000000" w:rsidR="00000000" w:rsidRPr="00000000">
        <w:rPr>
          <w:b w:val="1"/>
          <w:bCs w:val="1"/>
          <w:rtl w:val="0"/>
        </w:rPr>
        <w:t xml:space="preserve">Women in Fintech and AI - 4th Edition (Greece)</w:t>
      </w:r>
      <w:r w:rsidDel="00000000" w:rsidR="00000000" w:rsidRPr="00000000">
        <w:rPr>
          <w:rtl w:val="0"/>
        </w:rPr>
        <w:t xml:space="preserve">: This event had the highest travel costs at </w:t>
      </w:r>
      <w:r w:rsidDel="00000000" w:rsidR="00000000" w:rsidRPr="00000000">
        <w:rPr>
          <w:b w:val="1"/>
          <w:bCs w:val="1"/>
          <w:rtl w:val="0"/>
        </w:rPr>
        <w:t xml:space="preserve">EUR 53,950.00</w:t>
      </w:r>
      <w:r w:rsidDel="00000000" w:rsidR="00000000" w:rsidRPr="00000000">
        <w:rPr>
          <w:rtl w:val="0"/>
        </w:rPr>
        <w:t xml:space="preserve">, reflecting the full reimbursement for 50 participants, plus </w:t>
      </w:r>
      <w:r w:rsidDel="00000000" w:rsidR="00000000" w:rsidRPr="00000000">
        <w:rPr>
          <w:b w:val="1"/>
          <w:bCs w:val="1"/>
          <w:rtl w:val="0"/>
        </w:rPr>
        <w:t xml:space="preserve">EUR 1,000.00</w:t>
      </w:r>
      <w:r w:rsidDel="00000000" w:rsidR="00000000" w:rsidRPr="00000000">
        <w:rPr>
          <w:rtl w:val="0"/>
        </w:rPr>
        <w:t xml:space="preserve"> for local organizer support​(ANNEX-A-R1_AGA-CA19130-…).</w:t>
      </w:r>
    </w:p>
    <w:p w:rsidR="00000000" w:rsidDel="00000000" w:rsidP="00000000" w:rsidRDefault="00000000" w:rsidRPr="00000000" w14:paraId="0000016F">
      <w:pPr>
        <w:numPr>
          <w:ilvl w:val="0"/>
          <w:numId w:val="13"/>
        </w:numPr>
        <w:spacing w:after="0" w:afterAutospacing="0" w:before="0" w:beforeAutospacing="0" w:lineRule="auto"/>
        <w:ind w:left="720" w:hanging="360"/>
      </w:pPr>
      <w:r w:rsidDel="00000000" w:rsidR="00000000" w:rsidRPr="00000000">
        <w:rPr>
          <w:b w:val="1"/>
          <w:bCs w:val="1"/>
          <w:rtl w:val="0"/>
        </w:rPr>
        <w:t xml:space="preserve">Training Schools</w:t>
      </w:r>
      <w:r w:rsidDel="00000000" w:rsidR="00000000" w:rsidRPr="00000000">
        <w:rPr>
          <w:rtl w:val="0"/>
        </w:rPr>
        <w:t xml:space="preserve">: Each training school had associated costs for trainers and trainees, as well as local support:</w:t>
      </w:r>
    </w:p>
    <w:p w:rsidR="00000000" w:rsidDel="00000000" w:rsidP="00000000" w:rsidRDefault="00000000" w:rsidRPr="00000000" w14:paraId="00000170">
      <w:pPr>
        <w:numPr>
          <w:ilvl w:val="1"/>
          <w:numId w:val="13"/>
        </w:numPr>
        <w:spacing w:after="0" w:afterAutospacing="0" w:before="0" w:beforeAutospacing="0" w:lineRule="auto"/>
        <w:ind w:left="1440" w:hanging="360"/>
      </w:pPr>
      <w:r w:rsidDel="00000000" w:rsidR="00000000" w:rsidRPr="00000000">
        <w:rPr>
          <w:b w:val="1"/>
          <w:bCs w:val="1"/>
          <w:rtl w:val="0"/>
        </w:rPr>
        <w:t xml:space="preserve">Training School in Cosenza, Italy</w:t>
      </w:r>
      <w:r w:rsidDel="00000000" w:rsidR="00000000" w:rsidRPr="00000000">
        <w:rPr>
          <w:rtl w:val="0"/>
        </w:rPr>
        <w:t xml:space="preserve">: Total travel costs amounted to </w:t>
      </w:r>
      <w:r w:rsidDel="00000000" w:rsidR="00000000" w:rsidRPr="00000000">
        <w:rPr>
          <w:b w:val="1"/>
          <w:bCs w:val="1"/>
          <w:rtl w:val="0"/>
        </w:rPr>
        <w:t xml:space="preserve">EUR 11,118.00</w:t>
      </w:r>
      <w:r w:rsidDel="00000000" w:rsidR="00000000" w:rsidRPr="00000000">
        <w:rPr>
          <w:rtl w:val="0"/>
        </w:rPr>
        <w:t xml:space="preserve"> (trainers and trainees combined), with </w:t>
      </w:r>
      <w:r w:rsidDel="00000000" w:rsidR="00000000" w:rsidRPr="00000000">
        <w:rPr>
          <w:b w:val="1"/>
          <w:bCs w:val="1"/>
          <w:rtl w:val="0"/>
        </w:rPr>
        <w:t xml:space="preserve">EUR 1,000.00</w:t>
      </w:r>
      <w:r w:rsidDel="00000000" w:rsidR="00000000" w:rsidRPr="00000000">
        <w:rPr>
          <w:rtl w:val="0"/>
        </w:rPr>
        <w:t xml:space="preserve"> for local organizer support​(ANNEX-A-R1_AGA-CA19130-…).</w:t>
      </w:r>
    </w:p>
    <w:p w:rsidR="00000000" w:rsidDel="00000000" w:rsidP="00000000" w:rsidRDefault="00000000" w:rsidRPr="00000000" w14:paraId="00000171">
      <w:pPr>
        <w:numPr>
          <w:ilvl w:val="1"/>
          <w:numId w:val="13"/>
        </w:numPr>
        <w:spacing w:after="0" w:afterAutospacing="0" w:before="0" w:beforeAutospacing="0" w:lineRule="auto"/>
        <w:ind w:left="1440" w:hanging="360"/>
      </w:pPr>
      <w:r w:rsidDel="00000000" w:rsidR="00000000" w:rsidRPr="00000000">
        <w:rPr>
          <w:b w:val="1"/>
          <w:bCs w:val="1"/>
          <w:rtl w:val="0"/>
        </w:rPr>
        <w:t xml:space="preserve">Training School in Enschede, Netherlands</w:t>
      </w:r>
      <w:r w:rsidDel="00000000" w:rsidR="00000000" w:rsidRPr="00000000">
        <w:rPr>
          <w:rtl w:val="0"/>
        </w:rPr>
        <w:t xml:space="preserve">: Total travel costs amounted to </w:t>
      </w:r>
      <w:r w:rsidDel="00000000" w:rsidR="00000000" w:rsidRPr="00000000">
        <w:rPr>
          <w:b w:val="1"/>
          <w:bCs w:val="1"/>
          <w:rtl w:val="0"/>
        </w:rPr>
        <w:t xml:space="preserve">EUR 13,624.00</w:t>
      </w:r>
      <w:r w:rsidDel="00000000" w:rsidR="00000000" w:rsidRPr="00000000">
        <w:rPr>
          <w:rtl w:val="0"/>
        </w:rPr>
        <w:t xml:space="preserve">, with </w:t>
      </w:r>
      <w:r w:rsidDel="00000000" w:rsidR="00000000" w:rsidRPr="00000000">
        <w:rPr>
          <w:b w:val="1"/>
          <w:bCs w:val="1"/>
          <w:rtl w:val="0"/>
        </w:rPr>
        <w:t xml:space="preserve">EUR 1,000.00</w:t>
      </w:r>
      <w:r w:rsidDel="00000000" w:rsidR="00000000" w:rsidRPr="00000000">
        <w:rPr>
          <w:rtl w:val="0"/>
        </w:rPr>
        <w:t xml:space="preserve"> for local organizer support​(ANNEX-A-R1_AGA-CA19130-…).</w:t>
      </w:r>
    </w:p>
    <w:p w:rsidR="00000000" w:rsidDel="00000000" w:rsidP="00000000" w:rsidRDefault="00000000" w:rsidRPr="00000000" w14:paraId="00000172">
      <w:pPr>
        <w:numPr>
          <w:ilvl w:val="0"/>
          <w:numId w:val="13"/>
        </w:numPr>
        <w:spacing w:after="0" w:afterAutospacing="0" w:before="0" w:beforeAutospacing="0" w:lineRule="auto"/>
        <w:ind w:left="720" w:hanging="360"/>
      </w:pPr>
      <w:r w:rsidDel="00000000" w:rsidR="00000000" w:rsidRPr="00000000">
        <w:rPr>
          <w:b w:val="1"/>
          <w:bCs w:val="1"/>
          <w:rtl w:val="0"/>
        </w:rPr>
        <w:t xml:space="preserve">Mobility Grants (STSM and VM)</w:t>
      </w:r>
      <w:r w:rsidDel="00000000" w:rsidR="00000000" w:rsidRPr="00000000">
        <w:rPr>
          <w:rtl w:val="0"/>
        </w:rPr>
        <w:t xml:space="preserve">: The STSM grants were budgeted at </w:t>
      </w:r>
      <w:r w:rsidDel="00000000" w:rsidR="00000000" w:rsidRPr="00000000">
        <w:rPr>
          <w:b w:val="1"/>
          <w:bCs w:val="1"/>
          <w:rtl w:val="0"/>
        </w:rPr>
        <w:t xml:space="preserve">EUR 8,000.00</w:t>
      </w:r>
      <w:r w:rsidDel="00000000" w:rsidR="00000000" w:rsidRPr="00000000">
        <w:rPr>
          <w:rtl w:val="0"/>
        </w:rPr>
        <w:t xml:space="preserve">, while Virtual Mobility grants were allocated </w:t>
      </w:r>
      <w:r w:rsidDel="00000000" w:rsidR="00000000" w:rsidRPr="00000000">
        <w:rPr>
          <w:b w:val="1"/>
          <w:bCs w:val="1"/>
          <w:rtl w:val="0"/>
        </w:rPr>
        <w:t xml:space="preserve">EUR 23,100.00</w:t>
      </w:r>
      <w:r w:rsidDel="00000000" w:rsidR="00000000" w:rsidRPr="00000000">
        <w:rPr>
          <w:rtl w:val="0"/>
        </w:rPr>
        <w:t xml:space="preserve"> to support remote collaboration initiatives​(ANNEX-A-R1_AGA-CA19130-…).</w:t>
      </w:r>
    </w:p>
    <w:p w:rsidR="00000000" w:rsidDel="00000000" w:rsidP="00000000" w:rsidRDefault="00000000" w:rsidRPr="00000000" w14:paraId="00000173">
      <w:pPr>
        <w:numPr>
          <w:ilvl w:val="0"/>
          <w:numId w:val="13"/>
        </w:numPr>
        <w:spacing w:after="240" w:before="0" w:beforeAutospacing="0" w:lineRule="auto"/>
        <w:ind w:left="720" w:hanging="360"/>
      </w:pPr>
      <w:r w:rsidDel="00000000" w:rsidR="00000000" w:rsidRPr="00000000">
        <w:rPr>
          <w:b w:val="1"/>
          <w:bCs w:val="1"/>
          <w:rtl w:val="0"/>
        </w:rPr>
        <w:t xml:space="preserve">Dissemination Costs</w:t>
      </w:r>
      <w:r w:rsidDel="00000000" w:rsidR="00000000" w:rsidRPr="00000000">
        <w:rPr>
          <w:rtl w:val="0"/>
        </w:rPr>
        <w:t xml:space="preserve">: The dissemination budget focused primarily on maintaining the Action's website, which served as a hub for sharing research outputs, event updates, and resources, at a cost of </w:t>
      </w:r>
      <w:r w:rsidDel="00000000" w:rsidR="00000000" w:rsidRPr="00000000">
        <w:rPr>
          <w:b w:val="1"/>
          <w:bCs w:val="1"/>
          <w:rtl w:val="0"/>
        </w:rPr>
        <w:t xml:space="preserve">EUR 5,000.00</w:t>
      </w:r>
      <w:r w:rsidDel="00000000" w:rsidR="00000000" w:rsidRPr="00000000">
        <w:rPr>
          <w:rtl w:val="0"/>
        </w:rPr>
        <w:t xml:space="preserve">​(ANNEX-A-R1_AGA-CA19130-…).</w:t>
      </w:r>
    </w:p>
    <w:p w:rsidR="00000000" w:rsidDel="00000000" w:rsidP="00000000" w:rsidRDefault="00000000" w:rsidRPr="00000000" w14:paraId="00000174">
      <w:pPr>
        <w:pStyle w:val="Heading2"/>
        <w:keepNext w:val="0"/>
        <w:keepLines w:val="0"/>
        <w:spacing w:after="40" w:before="240" w:lineRule="auto"/>
        <w:jc w:val="both"/>
        <w:rPr/>
      </w:pPr>
      <w:bookmarkStart w:colFirst="0" w:colLast="0" w:name="_cwvo6ickba3k" w:id="47"/>
      <w:bookmarkEnd w:id="47"/>
      <w:r w:rsidDel="00000000" w:rsidR="00000000" w:rsidRPr="00000000">
        <w:rPr>
          <w:rtl w:val="0"/>
        </w:rPr>
        <w:t xml:space="preserve">8.3 Financial Efficiency and Value Generation: Achievements and Reflections</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The financial management of COST Action CA19130 demonstrated efficiency in resource allocation and generated significant value across various activities:</w:t>
      </w:r>
    </w:p>
    <w:p w:rsidR="00000000" w:rsidDel="00000000" w:rsidP="00000000" w:rsidRDefault="00000000" w:rsidRPr="00000000" w14:paraId="00000176">
      <w:pPr>
        <w:numPr>
          <w:ilvl w:val="0"/>
          <w:numId w:val="3"/>
        </w:numPr>
        <w:spacing w:after="0" w:afterAutospacing="0" w:before="240" w:lineRule="auto"/>
        <w:ind w:left="720" w:hanging="360"/>
      </w:pPr>
      <w:r w:rsidDel="00000000" w:rsidR="00000000" w:rsidRPr="00000000">
        <w:rPr>
          <w:b w:val="1"/>
          <w:bCs w:val="1"/>
          <w:rtl w:val="0"/>
        </w:rPr>
        <w:t xml:space="preserve">Efficient Use of Budget for Meetings and Training Schools</w:t>
      </w:r>
      <w:r w:rsidDel="00000000" w:rsidR="00000000" w:rsidRPr="00000000">
        <w:rPr>
          <w:rtl w:val="0"/>
        </w:rPr>
        <w:t xml:space="preserve">: The strategic use of hybrid formats for meetings and training schools allowed for broader participation without significantly increasing costs. This approach enabled the Action to maximize engagement with stakeholders while managing expenses effectively.</w:t>
      </w:r>
    </w:p>
    <w:p w:rsidR="00000000" w:rsidDel="00000000" w:rsidP="00000000" w:rsidRDefault="00000000" w:rsidRPr="00000000" w14:paraId="00000177">
      <w:pPr>
        <w:numPr>
          <w:ilvl w:val="0"/>
          <w:numId w:val="3"/>
        </w:numPr>
        <w:spacing w:after="0" w:afterAutospacing="0" w:before="0" w:beforeAutospacing="0" w:lineRule="auto"/>
        <w:ind w:left="720" w:hanging="360"/>
      </w:pPr>
      <w:r w:rsidDel="00000000" w:rsidR="00000000" w:rsidRPr="00000000">
        <w:rPr>
          <w:b w:val="1"/>
          <w:bCs w:val="1"/>
          <w:rtl w:val="0"/>
        </w:rPr>
        <w:t xml:space="preserve">Support for Early-Career Researchers</w:t>
      </w:r>
      <w:r w:rsidDel="00000000" w:rsidR="00000000" w:rsidRPr="00000000">
        <w:rPr>
          <w:rtl w:val="0"/>
        </w:rPr>
        <w:t xml:space="preserve">: The allocation for STSMs and VM grants facilitated knowledge exchange and collaboration across Europe, contributing to the development of a robust research network. The value generated from these collaborations is evident in the number of joint publications and ongoing projects initiated during the Action.</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b w:val="1"/>
          <w:bCs w:val="1"/>
          <w:rtl w:val="0"/>
        </w:rPr>
        <w:t xml:space="preserve">High Impact from Dissemination and Outreach Efforts</w:t>
      </w:r>
      <w:r w:rsidDel="00000000" w:rsidR="00000000" w:rsidRPr="00000000">
        <w:rPr>
          <w:rtl w:val="0"/>
        </w:rPr>
        <w:t xml:space="preserve">: The budget for dissemination and communication products ensured that key research findings were effectively communicated to both the academic community and the general public. The maintenance of an up-to-date website and engagement in third-party conferences helped enhance the visibility and impact of the Action’s research.</w:t>
      </w:r>
    </w:p>
    <w:p w:rsidR="00000000" w:rsidDel="00000000" w:rsidP="00000000" w:rsidRDefault="00000000" w:rsidRPr="00000000" w14:paraId="00000179">
      <w:pPr>
        <w:numPr>
          <w:ilvl w:val="0"/>
          <w:numId w:val="3"/>
        </w:numPr>
        <w:spacing w:after="240" w:before="0" w:beforeAutospacing="0" w:lineRule="auto"/>
        <w:ind w:left="720" w:hanging="360"/>
      </w:pPr>
      <w:r w:rsidDel="00000000" w:rsidR="00000000" w:rsidRPr="00000000">
        <w:rPr>
          <w:b w:val="1"/>
          <w:bCs w:val="1"/>
          <w:rtl w:val="0"/>
        </w:rPr>
        <w:t xml:space="preserve">Effective Cost Management for Large Events</w:t>
      </w:r>
      <w:r w:rsidDel="00000000" w:rsidR="00000000" w:rsidRPr="00000000">
        <w:rPr>
          <w:rtl w:val="0"/>
        </w:rPr>
        <w:t xml:space="preserve">: The successful organization of large events such as the "Women in FinTech and AI" conference demonstrated careful planning and cost management. Despite the high travel costs, the event was fully reimbursed for all 50 participants, reflecting the Action's commitment to inclusivity and diversity while optimizing financial resources.</w:t>
      </w:r>
    </w:p>
    <w:p w:rsidR="00000000" w:rsidDel="00000000" w:rsidP="00000000" w:rsidRDefault="00000000" w:rsidRPr="00000000" w14:paraId="0000017A">
      <w:pPr>
        <w:spacing w:after="240" w:before="240" w:lineRule="auto"/>
        <w:jc w:val="both"/>
        <w:rPr/>
      </w:pPr>
      <w:r w:rsidDel="00000000" w:rsidR="00000000" w:rsidRPr="00000000">
        <w:rPr>
          <w:rtl w:val="0"/>
        </w:rPr>
        <w:t xml:space="preserve">Overall, COST Action CA19130 effectively utilized its financial resources to achieve its strategic goals, build capacity, and promote transparency in financial technologies and AI across Europe.</w:t>
      </w:r>
    </w:p>
    <w:p w:rsidR="00000000" w:rsidDel="00000000" w:rsidP="00000000" w:rsidRDefault="00000000" w:rsidRPr="00000000" w14:paraId="0000017B">
      <w:pPr>
        <w:pStyle w:val="Heading1"/>
        <w:jc w:val="both"/>
        <w:rPr/>
      </w:pPr>
      <w:bookmarkStart w:colFirst="0" w:colLast="0" w:name="_1dmzc41vuqxb" w:id="48"/>
      <w:bookmarkEnd w:id="48"/>
      <w:r w:rsidDel="00000000" w:rsidR="00000000" w:rsidRPr="00000000">
        <w:rPr>
          <w:rtl w:val="0"/>
        </w:rPr>
        <w:t xml:space="preserve">9. Assessment of Progress Towards MoU Objectives</w:t>
      </w:r>
    </w:p>
    <w:p w:rsidR="00000000" w:rsidDel="00000000" w:rsidP="00000000" w:rsidRDefault="00000000" w:rsidRPr="00000000" w14:paraId="0000017C">
      <w:pPr>
        <w:pStyle w:val="Heading2"/>
        <w:keepNext w:val="0"/>
        <w:keepLines w:val="0"/>
        <w:spacing w:after="40" w:before="240" w:lineRule="auto"/>
        <w:jc w:val="both"/>
        <w:rPr/>
      </w:pPr>
      <w:bookmarkStart w:colFirst="0" w:colLast="0" w:name="_rs4syg9wyjkt" w:id="49"/>
      <w:bookmarkEnd w:id="49"/>
      <w:r w:rsidDel="00000000" w:rsidR="00000000" w:rsidRPr="00000000">
        <w:rPr>
          <w:rtl w:val="0"/>
        </w:rPr>
        <w:t xml:space="preserve">9.1 Overview of Achievements Against the Original Objectives</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The COST Action CA19130, titled "Fintech and AI in Finance," aimed to advance research, education, and practical applications in the fields of Fintech and Artificial Intelligence (AI) within the financial industry. This effort was anchored in a Memorandum of Understanding (MoU) that set out specific objectives to guide the Action's work.</w:t>
      </w:r>
    </w:p>
    <w:p w:rsidR="00000000" w:rsidDel="00000000" w:rsidP="00000000" w:rsidRDefault="00000000" w:rsidRPr="00000000" w14:paraId="0000017E">
      <w:pPr>
        <w:spacing w:after="240" w:before="240" w:lineRule="auto"/>
        <w:jc w:val="both"/>
        <w:rPr/>
      </w:pPr>
      <w:r w:rsidDel="00000000" w:rsidR="00000000" w:rsidRPr="00000000">
        <w:rPr>
          <w:rtl w:val="0"/>
        </w:rPr>
        <w:t xml:space="preserve">To date, the Action has made significant progress in achieving its objectives:</w:t>
      </w:r>
    </w:p>
    <w:p w:rsidR="00000000" w:rsidDel="00000000" w:rsidP="00000000" w:rsidRDefault="00000000" w:rsidRPr="00000000" w14:paraId="0000017F">
      <w:pPr>
        <w:numPr>
          <w:ilvl w:val="0"/>
          <w:numId w:val="16"/>
        </w:numPr>
        <w:spacing w:after="0" w:afterAutospacing="0" w:before="240" w:lineRule="auto"/>
        <w:ind w:left="720" w:hanging="360"/>
      </w:pPr>
      <w:r w:rsidDel="00000000" w:rsidR="00000000" w:rsidRPr="00000000">
        <w:rPr>
          <w:b w:val="1"/>
          <w:bCs w:val="1"/>
          <w:rtl w:val="0"/>
        </w:rPr>
        <w:t xml:space="preserve">Development of Blended Approaches for Evaluating Financial Services Providers</w:t>
      </w:r>
      <w:r w:rsidDel="00000000" w:rsidR="00000000" w:rsidRPr="00000000">
        <w:rPr>
          <w:rtl w:val="0"/>
        </w:rPr>
        <w:t xml:space="preserve">: The Action has focused on developing methodologies to evaluate innovative financial services providers, particularly in the Fintech domain. These methodologies incorporate Machine Learning (ML) methods to predict operational risks such as fraud or money-laundering activities .</w:t>
      </w:r>
    </w:p>
    <w:p w:rsidR="00000000" w:rsidDel="00000000" w:rsidP="00000000" w:rsidRDefault="00000000" w:rsidRPr="00000000" w14:paraId="00000180">
      <w:pPr>
        <w:numPr>
          <w:ilvl w:val="0"/>
          <w:numId w:val="16"/>
        </w:numPr>
        <w:spacing w:after="0" w:afterAutospacing="0" w:before="0" w:beforeAutospacing="0" w:lineRule="auto"/>
        <w:ind w:left="720" w:hanging="360"/>
      </w:pPr>
      <w:r w:rsidDel="00000000" w:rsidR="00000000" w:rsidRPr="00000000">
        <w:rPr>
          <w:b w:val="1"/>
          <w:bCs w:val="1"/>
          <w:rtl w:val="0"/>
        </w:rPr>
        <w:t xml:space="preserve">Enhancement of Transparency in AI Applications</w:t>
      </w:r>
      <w:r w:rsidDel="00000000" w:rsidR="00000000" w:rsidRPr="00000000">
        <w:rPr>
          <w:rtl w:val="0"/>
        </w:rPr>
        <w:t xml:space="preserve">: The Action has emphasized the importance of making AI models more interpretable and explainable, especially in high-stakes financial settings. The development of conceptual and methodological tools to replace black-box models with transparent ones has been a central focus. This initiative has involved collaboration with industry partners like ING Group to enhance their early warning credit systems, demonstrating a real-world impact of the Action's work .</w:t>
      </w:r>
    </w:p>
    <w:p w:rsidR="00000000" w:rsidDel="00000000" w:rsidP="00000000" w:rsidRDefault="00000000" w:rsidRPr="00000000" w14:paraId="00000181">
      <w:pPr>
        <w:numPr>
          <w:ilvl w:val="0"/>
          <w:numId w:val="16"/>
        </w:numPr>
        <w:spacing w:after="0" w:afterAutospacing="0" w:before="0" w:beforeAutospacing="0" w:lineRule="auto"/>
        <w:ind w:left="720" w:hanging="360"/>
      </w:pPr>
      <w:r w:rsidDel="00000000" w:rsidR="00000000" w:rsidRPr="00000000">
        <w:rPr>
          <w:b w:val="1"/>
          <w:bCs w:val="1"/>
          <w:rtl w:val="0"/>
        </w:rPr>
        <w:t xml:space="preserve">Progress in Key Working Groups</w:t>
      </w:r>
      <w:r w:rsidDel="00000000" w:rsidR="00000000" w:rsidRPr="00000000">
        <w:rPr>
          <w:rtl w:val="0"/>
        </w:rPr>
        <w:t xml:space="preserve">: Each of the three Working Groups (WGs) within the Action has focused on distinct, yet interconnected, research areas:</w:t>
      </w:r>
    </w:p>
    <w:p w:rsidR="00000000" w:rsidDel="00000000" w:rsidP="00000000" w:rsidRDefault="00000000" w:rsidRPr="00000000" w14:paraId="00000182">
      <w:pPr>
        <w:numPr>
          <w:ilvl w:val="1"/>
          <w:numId w:val="16"/>
        </w:numPr>
        <w:spacing w:after="0" w:afterAutospacing="0" w:before="0" w:beforeAutospacing="0" w:lineRule="auto"/>
        <w:ind w:left="1440" w:hanging="360"/>
      </w:pPr>
      <w:r w:rsidDel="00000000" w:rsidR="00000000" w:rsidRPr="00000000">
        <w:rPr>
          <w:b w:val="1"/>
          <w:bCs w:val="1"/>
          <w:rtl w:val="0"/>
        </w:rPr>
        <w:t xml:space="preserve">WG1: Transparency in FinTech</w:t>
      </w:r>
      <w:r w:rsidDel="00000000" w:rsidR="00000000" w:rsidRPr="00000000">
        <w:rPr>
          <w:rtl w:val="0"/>
        </w:rPr>
        <w:t xml:space="preserve"> has been involved in developing risk analysis and rating tools for financial services using machine learning methods.</w:t>
      </w:r>
    </w:p>
    <w:p w:rsidR="00000000" w:rsidDel="00000000" w:rsidP="00000000" w:rsidRDefault="00000000" w:rsidRPr="00000000" w14:paraId="00000183">
      <w:pPr>
        <w:numPr>
          <w:ilvl w:val="1"/>
          <w:numId w:val="16"/>
        </w:numPr>
        <w:spacing w:after="0" w:afterAutospacing="0" w:before="0" w:beforeAutospacing="0" w:lineRule="auto"/>
        <w:ind w:left="1440" w:hanging="360"/>
      </w:pPr>
      <w:r w:rsidDel="00000000" w:rsidR="00000000" w:rsidRPr="00000000">
        <w:rPr>
          <w:b w:val="1"/>
          <w:bCs w:val="1"/>
          <w:rtl w:val="0"/>
        </w:rPr>
        <w:t xml:space="preserve">WG2: Explainable AI and Decision-Support Models</w:t>
      </w:r>
      <w:r w:rsidDel="00000000" w:rsidR="00000000" w:rsidRPr="00000000">
        <w:rPr>
          <w:rtl w:val="0"/>
        </w:rPr>
        <w:t xml:space="preserve"> has focused on establishing frameworks for when black-box models are appropriate and enhancing their transparency or replacing them with interpretable models.</w:t>
      </w:r>
    </w:p>
    <w:p w:rsidR="00000000" w:rsidDel="00000000" w:rsidP="00000000" w:rsidRDefault="00000000" w:rsidRPr="00000000" w14:paraId="00000184">
      <w:pPr>
        <w:numPr>
          <w:ilvl w:val="1"/>
          <w:numId w:val="16"/>
        </w:numPr>
        <w:spacing w:after="240" w:before="0" w:beforeAutospacing="0" w:lineRule="auto"/>
        <w:ind w:left="1440" w:hanging="360"/>
      </w:pPr>
      <w:r w:rsidDel="00000000" w:rsidR="00000000" w:rsidRPr="00000000">
        <w:rPr>
          <w:b w:val="1"/>
          <w:bCs w:val="1"/>
          <w:rtl w:val="0"/>
        </w:rPr>
        <w:t xml:space="preserve">WG3: Transparency in Investment Product Performance</w:t>
      </w:r>
      <w:r w:rsidDel="00000000" w:rsidR="00000000" w:rsidRPr="00000000">
        <w:rPr>
          <w:rtl w:val="0"/>
        </w:rPr>
        <w:t xml:space="preserve"> has aimed to improve the evaluation models of investment products by reducing false discovery rates in financial research .</w:t>
      </w:r>
    </w:p>
    <w:p w:rsidR="00000000" w:rsidDel="00000000" w:rsidP="00000000" w:rsidRDefault="00000000" w:rsidRPr="00000000" w14:paraId="00000185">
      <w:pPr>
        <w:spacing w:after="240" w:before="240" w:lineRule="auto"/>
        <w:jc w:val="both"/>
        <w:rPr/>
      </w:pPr>
      <w:r w:rsidDel="00000000" w:rsidR="00000000" w:rsidRPr="00000000">
        <w:rPr>
          <w:rtl w:val="0"/>
        </w:rPr>
        <w:t xml:space="preserve">Overall, the Action has made substantial contributions toward building a more transparent, accountable, and efficient financial ecosystem in Europe and beyond.</w:t>
      </w:r>
    </w:p>
    <w:p w:rsidR="00000000" w:rsidDel="00000000" w:rsidP="00000000" w:rsidRDefault="00000000" w:rsidRPr="00000000" w14:paraId="00000186">
      <w:pPr>
        <w:pStyle w:val="Heading2"/>
        <w:keepNext w:val="0"/>
        <w:keepLines w:val="0"/>
        <w:spacing w:after="40" w:before="240" w:lineRule="auto"/>
        <w:jc w:val="both"/>
        <w:rPr/>
      </w:pPr>
      <w:bookmarkStart w:colFirst="0" w:colLast="0" w:name="_hv2r8vlfh6pd" w:id="50"/>
      <w:bookmarkEnd w:id="50"/>
      <w:r w:rsidDel="00000000" w:rsidR="00000000" w:rsidRPr="00000000">
        <w:rPr>
          <w:rtl w:val="0"/>
        </w:rPr>
        <w:t xml:space="preserve">9.2 Detailed Progress by Working Group and Deliverable</w:t>
      </w:r>
    </w:p>
    <w:p w:rsidR="00000000" w:rsidDel="00000000" w:rsidP="00000000" w:rsidRDefault="00000000" w:rsidRPr="00000000" w14:paraId="00000187">
      <w:pPr>
        <w:numPr>
          <w:ilvl w:val="0"/>
          <w:numId w:val="1"/>
        </w:numPr>
        <w:spacing w:after="0" w:afterAutospacing="0" w:before="240" w:lineRule="auto"/>
        <w:ind w:left="720" w:hanging="360"/>
      </w:pPr>
      <w:r w:rsidDel="00000000" w:rsidR="00000000" w:rsidRPr="00000000">
        <w:rPr>
          <w:b w:val="1"/>
          <w:bCs w:val="1"/>
          <w:rtl w:val="0"/>
        </w:rPr>
        <w:t xml:space="preserve">Working Group 1 (WG1) - Transparency in FinTech</w:t>
      </w:r>
      <w:r w:rsidDel="00000000" w:rsidR="00000000" w:rsidRPr="00000000">
        <w:rPr>
          <w:rtl w:val="0"/>
        </w:rPr>
        <w:t xml:space="preserve">:</w:t>
      </w:r>
    </w:p>
    <w:p w:rsidR="00000000" w:rsidDel="00000000" w:rsidP="00000000" w:rsidRDefault="00000000" w:rsidRPr="00000000" w14:paraId="00000188">
      <w:pPr>
        <w:numPr>
          <w:ilvl w:val="1"/>
          <w:numId w:val="1"/>
        </w:numPr>
        <w:spacing w:after="0" w:afterAutospacing="0" w:before="0" w:beforeAutospacing="0" w:lineRule="auto"/>
        <w:ind w:left="1440" w:hanging="360"/>
      </w:pPr>
      <w:r w:rsidDel="00000000" w:rsidR="00000000" w:rsidRPr="00000000">
        <w:rPr>
          <w:b w:val="1"/>
          <w:bCs w:val="1"/>
          <w:rtl w:val="0"/>
        </w:rPr>
        <w:t xml:space="preserve">Key Progress</w:t>
      </w:r>
      <w:r w:rsidDel="00000000" w:rsidR="00000000" w:rsidRPr="00000000">
        <w:rPr>
          <w:rtl w:val="0"/>
        </w:rPr>
        <w:t xml:space="preserve">: WG1 has successfully developed a database containing pre-Initial Coin Offering (ICO) documentation and post-ICO performance metrics, although its final delivery is pending. This database will assist in predicting the longevity and success of various ICOs, which is crucial for risk assessment in the financial sector .</w:t>
      </w:r>
    </w:p>
    <w:p w:rsidR="00000000" w:rsidDel="00000000" w:rsidP="00000000" w:rsidRDefault="00000000" w:rsidRPr="00000000" w14:paraId="00000189">
      <w:pPr>
        <w:numPr>
          <w:ilvl w:val="1"/>
          <w:numId w:val="1"/>
        </w:numPr>
        <w:spacing w:after="0" w:afterAutospacing="0" w:before="0" w:beforeAutospacing="0" w:lineRule="auto"/>
        <w:ind w:left="1440" w:hanging="360"/>
      </w:pPr>
      <w:r w:rsidDel="00000000" w:rsidR="00000000" w:rsidRPr="00000000">
        <w:rPr>
          <w:b w:val="1"/>
          <w:bCs w:val="1"/>
          <w:rtl w:val="0"/>
        </w:rPr>
        <w:t xml:space="preserve">Deliverables</w:t>
      </w:r>
      <w:r w:rsidDel="00000000" w:rsidR="00000000" w:rsidRPr="00000000">
        <w:rPr>
          <w:rtl w:val="0"/>
        </w:rPr>
        <w:t xml:space="preserve">: Key deliverables such as discussion papers on rating ICOs and crowdfunding platforms and developing methodologies for early fraud detection are still in progress, but are expected to be completed by the end of the Action .</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b w:val="1"/>
          <w:bCs w:val="1"/>
          <w:rtl w:val="0"/>
        </w:rPr>
        <w:t xml:space="preserve">Working Group 2 (WG2) - Explainable AI and Decision-Support Models</w:t>
      </w:r>
      <w:r w:rsidDel="00000000" w:rsidR="00000000" w:rsidRPr="00000000">
        <w:rPr>
          <w:rtl w:val="0"/>
        </w:rPr>
        <w:t xml:space="preserve">:</w:t>
      </w:r>
    </w:p>
    <w:p w:rsidR="00000000" w:rsidDel="00000000" w:rsidP="00000000" w:rsidRDefault="00000000" w:rsidRPr="00000000" w14:paraId="0000018B">
      <w:pPr>
        <w:numPr>
          <w:ilvl w:val="1"/>
          <w:numId w:val="1"/>
        </w:numPr>
        <w:spacing w:after="0" w:afterAutospacing="0" w:before="0" w:beforeAutospacing="0" w:lineRule="auto"/>
        <w:ind w:left="1440" w:hanging="360"/>
      </w:pPr>
      <w:r w:rsidDel="00000000" w:rsidR="00000000" w:rsidRPr="00000000">
        <w:rPr>
          <w:b w:val="1"/>
          <w:bCs w:val="1"/>
          <w:rtl w:val="0"/>
        </w:rPr>
        <w:t xml:space="preserve">Key Progress</w:t>
      </w:r>
      <w:r w:rsidDel="00000000" w:rsidR="00000000" w:rsidRPr="00000000">
        <w:rPr>
          <w:rtl w:val="0"/>
        </w:rPr>
        <w:t xml:space="preserve">: WG2 has made strides in classifying algorithms based on their explainability and in identifying methods to map black-box models to more interpretable ones. This work has garnered input from regulatory and practitioner communities, ensuring that the developed models are practical and feasible for real-world applications .</w:t>
      </w:r>
    </w:p>
    <w:p w:rsidR="00000000" w:rsidDel="00000000" w:rsidP="00000000" w:rsidRDefault="00000000" w:rsidRPr="00000000" w14:paraId="0000018C">
      <w:pPr>
        <w:numPr>
          <w:ilvl w:val="1"/>
          <w:numId w:val="1"/>
        </w:numPr>
        <w:spacing w:after="0" w:afterAutospacing="0" w:before="0" w:beforeAutospacing="0" w:lineRule="auto"/>
        <w:ind w:left="1440" w:hanging="360"/>
      </w:pPr>
      <w:r w:rsidDel="00000000" w:rsidR="00000000" w:rsidRPr="00000000">
        <w:rPr>
          <w:b w:val="1"/>
          <w:bCs w:val="1"/>
          <w:rtl w:val="0"/>
        </w:rPr>
        <w:t xml:space="preserve">Deliverables</w:t>
      </w:r>
      <w:r w:rsidDel="00000000" w:rsidR="00000000" w:rsidRPr="00000000">
        <w:rPr>
          <w:rtl w:val="0"/>
        </w:rPr>
        <w:t xml:space="preserve">: Discussion papers focused on AI techniques for real-time testing in financial environments have not yet been delivered, but they are crucial for bridging the gap between AI research and regulatory requirements .</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b w:val="1"/>
          <w:bCs w:val="1"/>
          <w:rtl w:val="0"/>
        </w:rPr>
        <w:t xml:space="preserve">Working Group 3 (WG3) - Transparency in Investment Product Performance</w:t>
      </w:r>
      <w:r w:rsidDel="00000000" w:rsidR="00000000" w:rsidRPr="00000000">
        <w:rPr>
          <w:rtl w:val="0"/>
        </w:rPr>
        <w:t xml:space="preserve">:</w:t>
      </w:r>
    </w:p>
    <w:p w:rsidR="00000000" w:rsidDel="00000000" w:rsidP="00000000" w:rsidRDefault="00000000" w:rsidRPr="00000000" w14:paraId="0000018E">
      <w:pPr>
        <w:numPr>
          <w:ilvl w:val="1"/>
          <w:numId w:val="1"/>
        </w:numPr>
        <w:spacing w:after="0" w:afterAutospacing="0" w:before="0" w:beforeAutospacing="0" w:lineRule="auto"/>
        <w:ind w:left="1440" w:hanging="360"/>
      </w:pPr>
      <w:r w:rsidDel="00000000" w:rsidR="00000000" w:rsidRPr="00000000">
        <w:rPr>
          <w:b w:val="1"/>
          <w:bCs w:val="1"/>
          <w:rtl w:val="0"/>
        </w:rPr>
        <w:t xml:space="preserve">Key Progress</w:t>
      </w:r>
      <w:r w:rsidDel="00000000" w:rsidR="00000000" w:rsidRPr="00000000">
        <w:rPr>
          <w:rtl w:val="0"/>
        </w:rPr>
        <w:t xml:space="preserve">: WG3's efforts to establish a European platform comparing the out-of-sample performance of various investment products have been instrumental in enhancing transparency for investors. The group is also working on methodologies to stress test AI and ML models under changing financial conditions .</w:t>
      </w:r>
    </w:p>
    <w:p w:rsidR="00000000" w:rsidDel="00000000" w:rsidP="00000000" w:rsidRDefault="00000000" w:rsidRPr="00000000" w14:paraId="0000018F">
      <w:pPr>
        <w:numPr>
          <w:ilvl w:val="1"/>
          <w:numId w:val="1"/>
        </w:numPr>
        <w:spacing w:after="240" w:before="0" w:beforeAutospacing="0" w:lineRule="auto"/>
        <w:ind w:left="1440" w:hanging="360"/>
      </w:pPr>
      <w:r w:rsidDel="00000000" w:rsidR="00000000" w:rsidRPr="00000000">
        <w:rPr>
          <w:b w:val="1"/>
          <w:bCs w:val="1"/>
          <w:rtl w:val="0"/>
        </w:rPr>
        <w:t xml:space="preserve">Deliverables</w:t>
      </w:r>
      <w:r w:rsidDel="00000000" w:rsidR="00000000" w:rsidRPr="00000000">
        <w:rPr>
          <w:rtl w:val="0"/>
        </w:rPr>
        <w:t xml:space="preserve">: A discussion paper for building a statistically valid back-testing framework and a roadmap on mitigating risks associated with digital assets are pending completion but are critical to the Action's goals .</w:t>
      </w:r>
    </w:p>
    <w:p w:rsidR="00000000" w:rsidDel="00000000" w:rsidP="00000000" w:rsidRDefault="00000000" w:rsidRPr="00000000" w14:paraId="00000190">
      <w:pPr>
        <w:pStyle w:val="Heading2"/>
        <w:keepNext w:val="0"/>
        <w:keepLines w:val="0"/>
        <w:spacing w:after="40" w:before="240" w:lineRule="auto"/>
        <w:jc w:val="both"/>
        <w:rPr/>
      </w:pPr>
      <w:bookmarkStart w:colFirst="0" w:colLast="0" w:name="_c9loue82zxhe" w:id="51"/>
      <w:bookmarkEnd w:id="51"/>
      <w:r w:rsidDel="00000000" w:rsidR="00000000" w:rsidRPr="00000000">
        <w:rPr>
          <w:rtl w:val="0"/>
        </w:rPr>
        <w:t xml:space="preserve">9.3 Identification of Key Areas for Improvement and Strategic Focus</w:t>
      </w:r>
    </w:p>
    <w:p w:rsidR="00000000" w:rsidDel="00000000" w:rsidP="00000000" w:rsidRDefault="00000000" w:rsidRPr="00000000" w14:paraId="00000191">
      <w:pPr>
        <w:spacing w:after="240" w:before="240" w:lineRule="auto"/>
        <w:jc w:val="both"/>
        <w:rPr/>
      </w:pPr>
      <w:r w:rsidDel="00000000" w:rsidR="00000000" w:rsidRPr="00000000">
        <w:rPr>
          <w:rtl w:val="0"/>
        </w:rPr>
        <w:t xml:space="preserve">While the COST Action CA19130 has achieved significant milestones, several areas require continued attention to fully realize the objectives set out in the MoU:</w:t>
      </w:r>
    </w:p>
    <w:p w:rsidR="00000000" w:rsidDel="00000000" w:rsidP="00000000" w:rsidRDefault="00000000" w:rsidRPr="00000000" w14:paraId="00000192">
      <w:pPr>
        <w:numPr>
          <w:ilvl w:val="0"/>
          <w:numId w:val="11"/>
        </w:numPr>
        <w:spacing w:after="0" w:afterAutospacing="0" w:before="240" w:lineRule="auto"/>
        <w:ind w:left="720" w:hanging="360"/>
      </w:pPr>
      <w:r w:rsidDel="00000000" w:rsidR="00000000" w:rsidRPr="00000000">
        <w:rPr>
          <w:b w:val="1"/>
          <w:bCs w:val="1"/>
          <w:rtl w:val="0"/>
        </w:rPr>
        <w:t xml:space="preserve">Timely Completion of Deliverables</w:t>
      </w:r>
      <w:r w:rsidDel="00000000" w:rsidR="00000000" w:rsidRPr="00000000">
        <w:rPr>
          <w:rtl w:val="0"/>
        </w:rPr>
        <w:t xml:space="preserve">: Several key deliverables, such as methodological papers and regulatory policy frameworks, are still pending. Accelerating the completion of these outputs is necessary to ensure the Action's overall success .</w:t>
      </w:r>
    </w:p>
    <w:p w:rsidR="00000000" w:rsidDel="00000000" w:rsidP="00000000" w:rsidRDefault="00000000" w:rsidRPr="00000000" w14:paraId="00000193">
      <w:pPr>
        <w:numPr>
          <w:ilvl w:val="0"/>
          <w:numId w:val="11"/>
        </w:numPr>
        <w:spacing w:after="0" w:afterAutospacing="0" w:before="0" w:beforeAutospacing="0" w:lineRule="auto"/>
        <w:ind w:left="720" w:hanging="360"/>
      </w:pPr>
      <w:r w:rsidDel="00000000" w:rsidR="00000000" w:rsidRPr="00000000">
        <w:rPr>
          <w:b w:val="1"/>
          <w:bCs w:val="1"/>
          <w:rtl w:val="0"/>
        </w:rPr>
        <w:t xml:space="preserve">Strengthening Stakeholder Engagement</w:t>
      </w:r>
      <w:r w:rsidDel="00000000" w:rsidR="00000000" w:rsidRPr="00000000">
        <w:rPr>
          <w:rtl w:val="0"/>
        </w:rPr>
        <w:t xml:space="preserve">: Although the Action has established partnerships with industry players like ING Group and the Swiss National Science Foundation, there is a need to broaden engagement with additional regulatory bodies and financial institutions to maximize the impact of research findings .</w:t>
      </w:r>
    </w:p>
    <w:p w:rsidR="00000000" w:rsidDel="00000000" w:rsidP="00000000" w:rsidRDefault="00000000" w:rsidRPr="00000000" w14:paraId="00000194">
      <w:pPr>
        <w:numPr>
          <w:ilvl w:val="0"/>
          <w:numId w:val="11"/>
        </w:numPr>
        <w:spacing w:after="240" w:before="0" w:beforeAutospacing="0" w:lineRule="auto"/>
        <w:ind w:left="720" w:hanging="360"/>
      </w:pPr>
      <w:r w:rsidDel="00000000" w:rsidR="00000000" w:rsidRPr="00000000">
        <w:rPr>
          <w:b w:val="1"/>
          <w:bCs w:val="1"/>
          <w:rtl w:val="0"/>
        </w:rPr>
        <w:t xml:space="preserve">Enhancing Cross-Working Group Collaboration</w:t>
      </w:r>
      <w:r w:rsidDel="00000000" w:rsidR="00000000" w:rsidRPr="00000000">
        <w:rPr>
          <w:rtl w:val="0"/>
        </w:rPr>
        <w:t xml:space="preserve">: Greater synergy between the three WGs could yield more integrated outcomes, particularly in areas where their research overlaps, such as transparency tools and AI model explainability .</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The Action remains committed to these areas of improvement as it approaches the final phase, ensuring that the remaining objectives are fully met and that the foundations laid continue to benefit the broader financial ecosystem.</w:t>
      </w:r>
    </w:p>
    <w:p w:rsidR="00000000" w:rsidDel="00000000" w:rsidP="00000000" w:rsidRDefault="00000000" w:rsidRPr="00000000" w14:paraId="00000196">
      <w:pPr>
        <w:pStyle w:val="Heading1"/>
        <w:jc w:val="both"/>
        <w:rPr/>
      </w:pPr>
      <w:bookmarkStart w:colFirst="0" w:colLast="0" w:name="_p0qmyw1zlwfb" w:id="52"/>
      <w:bookmarkEnd w:id="52"/>
      <w:r w:rsidDel="00000000" w:rsidR="00000000" w:rsidRPr="00000000">
        <w:rPr>
          <w:rtl w:val="0"/>
        </w:rPr>
        <w:t xml:space="preserve">10. Strategic Partnerships and Collaborative Efforts</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This section outlines the strategic partnerships and collaborative efforts established by COST Action CA19130 during the fourth grant period (2023-2024). It highlights the key partnerships formed, joint research initiatives undertaken, and the long-term impact of these collaborations on research, policy, and industry practices.</w:t>
      </w:r>
    </w:p>
    <w:p w:rsidR="00000000" w:rsidDel="00000000" w:rsidP="00000000" w:rsidRDefault="00000000" w:rsidRPr="00000000" w14:paraId="00000198">
      <w:pPr>
        <w:pStyle w:val="Heading2"/>
        <w:keepNext w:val="0"/>
        <w:keepLines w:val="0"/>
        <w:spacing w:after="40" w:before="240" w:lineRule="auto"/>
        <w:jc w:val="both"/>
        <w:rPr/>
      </w:pPr>
      <w:bookmarkStart w:colFirst="0" w:colLast="0" w:name="_wjvr4xoilogt" w:id="53"/>
      <w:bookmarkEnd w:id="53"/>
      <w:r w:rsidDel="00000000" w:rsidR="00000000" w:rsidRPr="00000000">
        <w:rPr>
          <w:rtl w:val="0"/>
        </w:rPr>
        <w:t xml:space="preserve">10.1 Overview of Key Partnerships Established During the Year</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During the year 2023-2024, COST Action CA19130 strengthened its network by forming several strategic partnerships with prominent institutions, industry leaders, and regulatory bodies across Europe. These partnerships were critical for advancing research, sharing knowledge, and ensuring that the Action's work remained relevant to current industry and policy needs.</w:t>
      </w:r>
    </w:p>
    <w:p w:rsidR="00000000" w:rsidDel="00000000" w:rsidP="00000000" w:rsidRDefault="00000000" w:rsidRPr="00000000" w14:paraId="0000019A">
      <w:pPr>
        <w:numPr>
          <w:ilvl w:val="0"/>
          <w:numId w:val="31"/>
        </w:numPr>
        <w:spacing w:after="0" w:afterAutospacing="0" w:before="240" w:lineRule="auto"/>
        <w:ind w:left="720" w:hanging="360"/>
      </w:pPr>
      <w:r w:rsidDel="00000000" w:rsidR="00000000" w:rsidRPr="00000000">
        <w:rPr>
          <w:b w:val="1"/>
          <w:bCs w:val="1"/>
          <w:rtl w:val="0"/>
        </w:rPr>
        <w:t xml:space="preserve">Partnership with the European Central Bank (ECB) and European Commission</w:t>
      </w:r>
      <w:r w:rsidDel="00000000" w:rsidR="00000000" w:rsidRPr="00000000">
        <w:rPr>
          <w:rtl w:val="0"/>
        </w:rPr>
        <w:t xml:space="preserve">:</w:t>
        <w:br w:type="textWrapping"/>
        <w:t xml:space="preserve">Collaborations with these regulatory bodies were vital in aligning the Action’s research with ongoing policy developments related to AI and digital finance. Engagements through events like </w:t>
      </w:r>
      <w:r w:rsidDel="00000000" w:rsidR="00000000" w:rsidRPr="00000000">
        <w:rPr>
          <w:b w:val="1"/>
          <w:bCs w:val="1"/>
          <w:rtl w:val="0"/>
        </w:rPr>
        <w:t xml:space="preserve">"COST FinAI meets Brussels"</w:t>
      </w:r>
      <w:r w:rsidDel="00000000" w:rsidR="00000000" w:rsidRPr="00000000">
        <w:rPr>
          <w:rtl w:val="0"/>
        </w:rPr>
        <w:t xml:space="preserve"> allowed for direct dialogue, helping to shape future regulatory frameworks that promote transparency and accountability in AI-driven financial systems.</w:t>
      </w:r>
    </w:p>
    <w:p w:rsidR="00000000" w:rsidDel="00000000" w:rsidP="00000000" w:rsidRDefault="00000000" w:rsidRPr="00000000" w14:paraId="0000019B">
      <w:pPr>
        <w:numPr>
          <w:ilvl w:val="0"/>
          <w:numId w:val="31"/>
        </w:numPr>
        <w:spacing w:after="0" w:afterAutospacing="0" w:before="0" w:beforeAutospacing="0" w:lineRule="auto"/>
        <w:ind w:left="720" w:hanging="360"/>
      </w:pPr>
      <w:r w:rsidDel="00000000" w:rsidR="00000000" w:rsidRPr="00000000">
        <w:rPr>
          <w:b w:val="1"/>
          <w:bCs w:val="1"/>
          <w:rtl w:val="0"/>
        </w:rPr>
        <w:t xml:space="preserve">Collaboration with Leading Financial Institutions such as ING Group</w:t>
      </w:r>
      <w:r w:rsidDel="00000000" w:rsidR="00000000" w:rsidRPr="00000000">
        <w:rPr>
          <w:rtl w:val="0"/>
        </w:rPr>
        <w:t xml:space="preserve">:</w:t>
        <w:br w:type="textWrapping"/>
        <w:t xml:space="preserve">Partnerships with financial institutions like ING Group facilitated the practical application of research findings, particularly in developing explainable AI models for risk management and fraud detection. This collaboration enabled the testing of AI models under real-world conditions, enhancing their robustness and applicability.</w:t>
      </w:r>
    </w:p>
    <w:p w:rsidR="00000000" w:rsidDel="00000000" w:rsidP="00000000" w:rsidRDefault="00000000" w:rsidRPr="00000000" w14:paraId="0000019C">
      <w:pPr>
        <w:numPr>
          <w:ilvl w:val="0"/>
          <w:numId w:val="31"/>
        </w:numPr>
        <w:spacing w:after="0" w:afterAutospacing="0" w:before="0" w:beforeAutospacing="0" w:lineRule="auto"/>
        <w:ind w:left="720" w:hanging="360"/>
      </w:pPr>
      <w:r w:rsidDel="00000000" w:rsidR="00000000" w:rsidRPr="00000000">
        <w:rPr>
          <w:b w:val="1"/>
          <w:bCs w:val="1"/>
          <w:rtl w:val="0"/>
        </w:rPr>
        <w:t xml:space="preserve">Academic Collaborations with Top European Universities</w:t>
      </w:r>
      <w:r w:rsidDel="00000000" w:rsidR="00000000" w:rsidRPr="00000000">
        <w:rPr>
          <w:rtl w:val="0"/>
        </w:rPr>
        <w:t xml:space="preserve">:</w:t>
        <w:br w:type="textWrapping"/>
        <w:t xml:space="preserve">COST Action CA19130 established strong academic partnerships with universities such as the University of Amsterdam, London School of Economics, and ETH Zurich. These collaborations focused on joint research initiatives that explored the intersection of AI, finance, and transparency. The involvement of early-career researchers and experts from these institutions also contributed to building a dynamic research community.</w:t>
      </w:r>
    </w:p>
    <w:p w:rsidR="00000000" w:rsidDel="00000000" w:rsidP="00000000" w:rsidRDefault="00000000" w:rsidRPr="00000000" w14:paraId="0000019D">
      <w:pPr>
        <w:numPr>
          <w:ilvl w:val="0"/>
          <w:numId w:val="31"/>
        </w:numPr>
        <w:spacing w:after="240" w:before="0" w:beforeAutospacing="0" w:lineRule="auto"/>
        <w:ind w:left="720" w:hanging="360"/>
      </w:pPr>
      <w:r w:rsidDel="00000000" w:rsidR="00000000" w:rsidRPr="00000000">
        <w:rPr>
          <w:b w:val="1"/>
          <w:bCs w:val="1"/>
          <w:rtl w:val="0"/>
        </w:rPr>
        <w:t xml:space="preserve">Partnerships with Technology and Data Science Companies</w:t>
      </w:r>
      <w:r w:rsidDel="00000000" w:rsidR="00000000" w:rsidRPr="00000000">
        <w:rPr>
          <w:rtl w:val="0"/>
        </w:rPr>
        <w:t xml:space="preserve">:</w:t>
        <w:br w:type="textWrapping"/>
        <w:t xml:space="preserve">Collaborations with technology firms provided access to advanced computational tools and expertise, facilitating the development of innovative solutions for financial transparency and AI explainability. These partnerships ensured that the research outputs were both technically sound and practically relevant.</w:t>
      </w:r>
    </w:p>
    <w:p w:rsidR="00000000" w:rsidDel="00000000" w:rsidP="00000000" w:rsidRDefault="00000000" w:rsidRPr="00000000" w14:paraId="0000019E">
      <w:pPr>
        <w:pStyle w:val="Heading2"/>
        <w:keepNext w:val="0"/>
        <w:keepLines w:val="0"/>
        <w:spacing w:after="40" w:before="240" w:lineRule="auto"/>
        <w:jc w:val="both"/>
        <w:rPr/>
      </w:pPr>
      <w:bookmarkStart w:colFirst="0" w:colLast="0" w:name="_mpzcvvg68bwu" w:id="54"/>
      <w:bookmarkEnd w:id="54"/>
      <w:r w:rsidDel="00000000" w:rsidR="00000000" w:rsidRPr="00000000">
        <w:rPr>
          <w:rtl w:val="0"/>
        </w:rPr>
        <w:t xml:space="preserve">10.2 Joint Research Initiatives and Collaborative Publications</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COST Action CA19130 engaged in several joint research initiatives and collaborative publications, furthering the understanding of AI and financial transparency:</w:t>
      </w:r>
    </w:p>
    <w:p w:rsidR="00000000" w:rsidDel="00000000" w:rsidP="00000000" w:rsidRDefault="00000000" w:rsidRPr="00000000" w14:paraId="000001A0">
      <w:pPr>
        <w:numPr>
          <w:ilvl w:val="0"/>
          <w:numId w:val="32"/>
        </w:numPr>
        <w:spacing w:after="0" w:afterAutospacing="0" w:before="240" w:lineRule="auto"/>
        <w:ind w:left="720" w:hanging="360"/>
      </w:pPr>
      <w:r w:rsidDel="00000000" w:rsidR="00000000" w:rsidRPr="00000000">
        <w:rPr>
          <w:b w:val="1"/>
          <w:bCs w:val="1"/>
          <w:rtl w:val="0"/>
        </w:rPr>
        <w:t xml:space="preserve">Joint Research on AI Transparency and Explainability</w:t>
      </w:r>
      <w:r w:rsidDel="00000000" w:rsidR="00000000" w:rsidRPr="00000000">
        <w:rPr>
          <w:rtl w:val="0"/>
        </w:rPr>
        <w:t xml:space="preserve">:</w:t>
        <w:br w:type="textWrapping"/>
        <w:t xml:space="preserve">One of the major research initiatives involved collaborating with academic and industry partners to develop explainable AI frameworks for financial decision-making. These frameworks were designed to ensure that AI models used in finance are not only accurate but also interpretable, allowing financial institutions and regulators to understand and trust the outputs. The outcomes of this research have been published in several high-impact journals and presented at international conferences.</w:t>
      </w:r>
    </w:p>
    <w:p w:rsidR="00000000" w:rsidDel="00000000" w:rsidP="00000000" w:rsidRDefault="00000000" w:rsidRPr="00000000" w14:paraId="000001A1">
      <w:pPr>
        <w:numPr>
          <w:ilvl w:val="0"/>
          <w:numId w:val="32"/>
        </w:numPr>
        <w:spacing w:after="0" w:afterAutospacing="0" w:before="0" w:beforeAutospacing="0" w:lineRule="auto"/>
        <w:ind w:left="720" w:hanging="360"/>
      </w:pPr>
      <w:r w:rsidDel="00000000" w:rsidR="00000000" w:rsidRPr="00000000">
        <w:rPr>
          <w:b w:val="1"/>
          <w:bCs w:val="1"/>
          <w:rtl w:val="0"/>
        </w:rPr>
        <w:t xml:space="preserve">Collaborative Studies on Digital Asset Risks and Regulatory Implications</w:t>
      </w:r>
      <w:r w:rsidDel="00000000" w:rsidR="00000000" w:rsidRPr="00000000">
        <w:rPr>
          <w:rtl w:val="0"/>
        </w:rPr>
        <w:t xml:space="preserve">:</w:t>
        <w:br w:type="textWrapping"/>
        <w:t xml:space="preserve">Collaborative studies were conducted to assess the risks associated with digital assets and decentralized finance (DeFi). These studies involved partnerships with both academic institutions and financial regulators, resulting in several policy briefs and research papers that provide guidelines on managing digital asset risks and developing regulatory frameworks that ensure consumer protection and market stability.</w:t>
      </w:r>
    </w:p>
    <w:p w:rsidR="00000000" w:rsidDel="00000000" w:rsidP="00000000" w:rsidRDefault="00000000" w:rsidRPr="00000000" w14:paraId="000001A2">
      <w:pPr>
        <w:numPr>
          <w:ilvl w:val="0"/>
          <w:numId w:val="32"/>
        </w:numPr>
        <w:spacing w:after="0" w:afterAutospacing="0" w:before="0" w:beforeAutospacing="0" w:lineRule="auto"/>
        <w:ind w:left="720" w:hanging="360"/>
      </w:pPr>
      <w:r w:rsidDel="00000000" w:rsidR="00000000" w:rsidRPr="00000000">
        <w:rPr>
          <w:b w:val="1"/>
          <w:bCs w:val="1"/>
          <w:rtl w:val="0"/>
        </w:rPr>
        <w:t xml:space="preserve">Publications on Machine Learning and Financial Modeling Techniques</w:t>
      </w:r>
      <w:r w:rsidDel="00000000" w:rsidR="00000000" w:rsidRPr="00000000">
        <w:rPr>
          <w:rtl w:val="0"/>
        </w:rPr>
        <w:t xml:space="preserve">:</w:t>
        <w:br w:type="textWrapping"/>
        <w:t xml:space="preserve">The Action has produced numerous publications focused on advanced machine learning techniques for financial modeling. Collaborative research with industry partners provided valuable insights into practical applications, such as improving credit scoring systems and developing more reliable risk assessment models. These publications have contributed to the broader discourse on using AI in finance responsibly and transparently.</w:t>
      </w:r>
    </w:p>
    <w:p w:rsidR="00000000" w:rsidDel="00000000" w:rsidP="00000000" w:rsidRDefault="00000000" w:rsidRPr="00000000" w14:paraId="000001A3">
      <w:pPr>
        <w:numPr>
          <w:ilvl w:val="0"/>
          <w:numId w:val="32"/>
        </w:numPr>
        <w:spacing w:after="240" w:before="0" w:beforeAutospacing="0" w:lineRule="auto"/>
        <w:ind w:left="720" w:hanging="360"/>
      </w:pPr>
      <w:r w:rsidDel="00000000" w:rsidR="00000000" w:rsidRPr="00000000">
        <w:rPr>
          <w:b w:val="1"/>
          <w:bCs w:val="1"/>
          <w:rtl w:val="0"/>
        </w:rPr>
        <w:t xml:space="preserve">Joint Workshops and Conferences for Knowledge Exchange</w:t>
      </w:r>
      <w:r w:rsidDel="00000000" w:rsidR="00000000" w:rsidRPr="00000000">
        <w:rPr>
          <w:rtl w:val="0"/>
        </w:rPr>
        <w:t xml:space="preserve">:</w:t>
        <w:br w:type="textWrapping"/>
        <w:t xml:space="preserve">The Action organized multiple workshops and conferences, such as the </w:t>
      </w:r>
      <w:r w:rsidDel="00000000" w:rsidR="00000000" w:rsidRPr="00000000">
        <w:rPr>
          <w:b w:val="1"/>
          <w:bCs w:val="1"/>
          <w:rtl w:val="0"/>
        </w:rPr>
        <w:t xml:space="preserve">"Empowering Transformations: Digital Assets, AI, and the Future of Energy and Finance"</w:t>
      </w:r>
      <w:r w:rsidDel="00000000" w:rsidR="00000000" w:rsidRPr="00000000">
        <w:rPr>
          <w:rtl w:val="0"/>
        </w:rPr>
        <w:t xml:space="preserve"> in Bucharest, Romania. These events brought together stakeholders from academia, industry, and policy to exchange knowledge, share best practices, and discuss the latest research findings. The collaborative environment fostered by these events has been crucial for cross-pollination of ideas and strengthening partnerships.</w:t>
      </w:r>
    </w:p>
    <w:p w:rsidR="00000000" w:rsidDel="00000000" w:rsidP="00000000" w:rsidRDefault="00000000" w:rsidRPr="00000000" w14:paraId="000001A4">
      <w:pPr>
        <w:pStyle w:val="Heading2"/>
        <w:keepNext w:val="0"/>
        <w:keepLines w:val="0"/>
        <w:spacing w:after="40" w:before="240" w:lineRule="auto"/>
        <w:jc w:val="both"/>
        <w:rPr/>
      </w:pPr>
      <w:bookmarkStart w:colFirst="0" w:colLast="0" w:name="_d1hkoxxnlw9q" w:id="55"/>
      <w:bookmarkEnd w:id="55"/>
      <w:r w:rsidDel="00000000" w:rsidR="00000000" w:rsidRPr="00000000">
        <w:rPr>
          <w:rtl w:val="0"/>
        </w:rPr>
        <w:t xml:space="preserve">10.3 Long-Term Impact on Research, Policy, and Industry Practices</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The strategic partnerships and collaborative efforts undertaken by COST Action CA19130 have had a significant long-term impact on research, policy, and industry practices:</w:t>
      </w:r>
    </w:p>
    <w:p w:rsidR="00000000" w:rsidDel="00000000" w:rsidP="00000000" w:rsidRDefault="00000000" w:rsidRPr="00000000" w14:paraId="000001A6">
      <w:pPr>
        <w:numPr>
          <w:ilvl w:val="0"/>
          <w:numId w:val="5"/>
        </w:numPr>
        <w:spacing w:after="0" w:afterAutospacing="0" w:before="240" w:lineRule="auto"/>
        <w:ind w:left="720" w:hanging="360"/>
      </w:pPr>
      <w:r w:rsidDel="00000000" w:rsidR="00000000" w:rsidRPr="00000000">
        <w:rPr>
          <w:b w:val="1"/>
          <w:bCs w:val="1"/>
          <w:rtl w:val="0"/>
        </w:rPr>
        <w:t xml:space="preserve">Impact on Research</w:t>
      </w:r>
      <w:r w:rsidDel="00000000" w:rsidR="00000000" w:rsidRPr="00000000">
        <w:rPr>
          <w:rtl w:val="0"/>
        </w:rPr>
        <w:t xml:space="preserve">:</w:t>
        <w:br w:type="textWrapping"/>
        <w:t xml:space="preserve">The collaborative research initiatives have led to the development of new methodologies, tools, and frameworks that have advanced the field of financial transparency and AI. The joint publications and presentations at international conferences have raised the profile of European research on these topics, fostering further collaboration and innovation.</w:t>
      </w:r>
    </w:p>
    <w:p w:rsidR="00000000" w:rsidDel="00000000" w:rsidP="00000000" w:rsidRDefault="00000000" w:rsidRPr="00000000" w14:paraId="000001A7">
      <w:pPr>
        <w:numPr>
          <w:ilvl w:val="0"/>
          <w:numId w:val="5"/>
        </w:numPr>
        <w:spacing w:after="0" w:afterAutospacing="0" w:before="0" w:beforeAutospacing="0" w:lineRule="auto"/>
        <w:ind w:left="720" w:hanging="360"/>
      </w:pPr>
      <w:r w:rsidDel="00000000" w:rsidR="00000000" w:rsidRPr="00000000">
        <w:rPr>
          <w:b w:val="1"/>
          <w:bCs w:val="1"/>
          <w:rtl w:val="0"/>
        </w:rPr>
        <w:t xml:space="preserve">Influence on Policy Development</w:t>
      </w:r>
      <w:r w:rsidDel="00000000" w:rsidR="00000000" w:rsidRPr="00000000">
        <w:rPr>
          <w:rtl w:val="0"/>
        </w:rPr>
        <w:t xml:space="preserve">:</w:t>
        <w:br w:type="textWrapping"/>
        <w:t xml:space="preserve">By working closely with regulatory bodies such as the European Central Bank and the European Commission, the Action has contributed to shaping policies that govern the use of AI in financial services. The policy papers and regulatory guidelines developed through these collaborations are being considered in ongoing policy discussions, ensuring that research findings translate into actionable policy recommendations.</w:t>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b w:val="1"/>
          <w:bCs w:val="1"/>
          <w:rtl w:val="0"/>
        </w:rPr>
        <w:t xml:space="preserve">Advancement of Industry Practices</w:t>
      </w:r>
      <w:r w:rsidDel="00000000" w:rsidR="00000000" w:rsidRPr="00000000">
        <w:rPr>
          <w:rtl w:val="0"/>
        </w:rPr>
        <w:t xml:space="preserve">:</w:t>
        <w:br w:type="textWrapping"/>
        <w:t xml:space="preserve">Collaborations with financial institutions and technology companies have facilitated the integration of research findings into industry practices. For example, the development of explainable AI models and risk management tools has directly impacted how financial institutions approach risk assessment and decision-making. The feedback from these industry partners has been invaluable in refining research outputs to meet practical needs.</w:t>
      </w:r>
    </w:p>
    <w:p w:rsidR="00000000" w:rsidDel="00000000" w:rsidP="00000000" w:rsidRDefault="00000000" w:rsidRPr="00000000" w14:paraId="000001A9">
      <w:pPr>
        <w:numPr>
          <w:ilvl w:val="0"/>
          <w:numId w:val="5"/>
        </w:numPr>
        <w:spacing w:after="240" w:before="0" w:beforeAutospacing="0" w:lineRule="auto"/>
        <w:ind w:left="720" w:hanging="360"/>
      </w:pPr>
      <w:r w:rsidDel="00000000" w:rsidR="00000000" w:rsidRPr="00000000">
        <w:rPr>
          <w:b w:val="1"/>
          <w:bCs w:val="1"/>
          <w:rtl w:val="0"/>
        </w:rPr>
        <w:t xml:space="preserve">Sustainability and Future Collaborations</w:t>
      </w:r>
      <w:r w:rsidDel="00000000" w:rsidR="00000000" w:rsidRPr="00000000">
        <w:rPr>
          <w:rtl w:val="0"/>
        </w:rPr>
        <w:t xml:space="preserve">:</w:t>
        <w:br w:type="textWrapping"/>
        <w:t xml:space="preserve">The partnerships established during the Action have laid a strong foundation for future collaborations. Plans are in place to continue these partnerships through new research projects, consortia, and funding applications. This will ensure that the work started under COST Action CA19130 continues to evolve and make a positive impact on the financial industry and regulatory environment.</w:t>
      </w:r>
    </w:p>
    <w:p w:rsidR="00000000" w:rsidDel="00000000" w:rsidP="00000000" w:rsidRDefault="00000000" w:rsidRPr="00000000" w14:paraId="000001AA">
      <w:pPr>
        <w:pStyle w:val="Heading1"/>
        <w:jc w:val="both"/>
        <w:rPr/>
      </w:pPr>
      <w:bookmarkStart w:colFirst="0" w:colLast="0" w:name="_tyajvuvh9bc2" w:id="56"/>
      <w:bookmarkEnd w:id="56"/>
      <w:r w:rsidDel="00000000" w:rsidR="00000000" w:rsidRPr="00000000">
        <w:rPr>
          <w:rtl w:val="0"/>
        </w:rPr>
        <w:t xml:space="preserve">11. Conclusion: Reflecting on Four Years of Innovation and Collaboration</w:t>
      </w:r>
    </w:p>
    <w:p w:rsidR="00000000" w:rsidDel="00000000" w:rsidP="00000000" w:rsidRDefault="00000000" w:rsidRPr="00000000" w14:paraId="000001AB">
      <w:pPr>
        <w:jc w:val="both"/>
        <w:rPr/>
      </w:pPr>
      <w:r w:rsidDel="00000000" w:rsidR="00000000" w:rsidRPr="00000000">
        <w:rPr>
          <w:rtl w:val="0"/>
        </w:rPr>
        <w:t xml:space="preserve">The conclusion of COST Action CA19130 marks the end of a four-year journey focused on advancing transparency in FinTech and Artificial Intelligence (AI) within the financial sector. Throughout this period, the Action has achieved significant milestones in research, capacity building, stakeholder engagement, and policy influence. This section reflects on the key achievements, provides insights for future research and policy engagement, and offers recommendations for sustaining the momentum beyond the Action’s official end.</w:t>
      </w:r>
    </w:p>
    <w:p w:rsidR="00000000" w:rsidDel="00000000" w:rsidP="00000000" w:rsidRDefault="00000000" w:rsidRPr="00000000" w14:paraId="000001AC">
      <w:pPr>
        <w:pStyle w:val="Heading2"/>
        <w:keepNext w:val="0"/>
        <w:keepLines w:val="0"/>
        <w:spacing w:after="40" w:before="240" w:lineRule="auto"/>
        <w:jc w:val="both"/>
        <w:rPr/>
      </w:pPr>
      <w:bookmarkStart w:colFirst="0" w:colLast="0" w:name="_pjcqzyq7t08" w:id="57"/>
      <w:bookmarkEnd w:id="57"/>
      <w:r w:rsidDel="00000000" w:rsidR="00000000" w:rsidRPr="00000000">
        <w:rPr>
          <w:rtl w:val="0"/>
        </w:rPr>
        <w:t xml:space="preserve">11.1 Summary of Key Achievements and Their Impact</w:t>
      </w:r>
    </w:p>
    <w:p w:rsidR="00000000" w:rsidDel="00000000" w:rsidP="00000000" w:rsidRDefault="00000000" w:rsidRPr="00000000" w14:paraId="000001AD">
      <w:pPr>
        <w:numPr>
          <w:ilvl w:val="0"/>
          <w:numId w:val="26"/>
        </w:numPr>
        <w:spacing w:after="0" w:afterAutospacing="0" w:before="240" w:lineRule="auto"/>
        <w:ind w:left="720" w:hanging="360"/>
      </w:pPr>
      <w:r w:rsidDel="00000000" w:rsidR="00000000" w:rsidRPr="00000000">
        <w:rPr>
          <w:b w:val="1"/>
          <w:bCs w:val="1"/>
          <w:rtl w:val="0"/>
        </w:rPr>
        <w:t xml:space="preserve">Advancing Research in Transparent and Explainable AI</w:t>
      </w:r>
      <w:r w:rsidDel="00000000" w:rsidR="00000000" w:rsidRPr="00000000">
        <w:rPr>
          <w:rtl w:val="0"/>
        </w:rPr>
        <w:t xml:space="preserve">:</w:t>
        <w:br w:type="textWrapping"/>
        <w:t xml:space="preserve">COST Action CA19130 made substantial contributions to the development of explainable AI models for financial decision-making. By focusing on enhancing the interpretability of AI systems, the Action has addressed one of the most pressing challenges in FinTech—ensuring that AI models are both powerful and understandable. These efforts have directly influenced how financial institutions and regulators view the adoption of AI in high-stakes environments, promoting greater accountability and trust.</w:t>
      </w:r>
    </w:p>
    <w:p w:rsidR="00000000" w:rsidDel="00000000" w:rsidP="00000000" w:rsidRDefault="00000000" w:rsidRPr="00000000" w14:paraId="000001AE">
      <w:pPr>
        <w:numPr>
          <w:ilvl w:val="0"/>
          <w:numId w:val="26"/>
        </w:numPr>
        <w:spacing w:after="0" w:afterAutospacing="0" w:before="0" w:beforeAutospacing="0" w:lineRule="auto"/>
        <w:ind w:left="720" w:hanging="360"/>
      </w:pPr>
      <w:r w:rsidDel="00000000" w:rsidR="00000000" w:rsidRPr="00000000">
        <w:rPr>
          <w:b w:val="1"/>
          <w:bCs w:val="1"/>
          <w:rtl w:val="0"/>
        </w:rPr>
        <w:t xml:space="preserve">Building a Diverse and Collaborative Research Network</w:t>
      </w:r>
      <w:r w:rsidDel="00000000" w:rsidR="00000000" w:rsidRPr="00000000">
        <w:rPr>
          <w:rtl w:val="0"/>
        </w:rPr>
        <w:t xml:space="preserve">:</w:t>
        <w:br w:type="textWrapping"/>
        <w:t xml:space="preserve">The Action successfully brought together researchers, industry professionals, and policymakers from across Europe and beyond, fostering a truly interdisciplinary approach to FinTech and AI research. Key events like </w:t>
      </w:r>
      <w:r w:rsidDel="00000000" w:rsidR="00000000" w:rsidRPr="00000000">
        <w:rPr>
          <w:b w:val="1"/>
          <w:bCs w:val="1"/>
          <w:rtl w:val="0"/>
        </w:rPr>
        <w:t xml:space="preserve">"Women in FinTech and AI - 4th Edition"</w:t>
      </w:r>
      <w:r w:rsidDel="00000000" w:rsidR="00000000" w:rsidRPr="00000000">
        <w:rPr>
          <w:rtl w:val="0"/>
        </w:rPr>
        <w:t xml:space="preserve"> and </w:t>
      </w:r>
      <w:r w:rsidDel="00000000" w:rsidR="00000000" w:rsidRPr="00000000">
        <w:rPr>
          <w:b w:val="1"/>
          <w:bCs w:val="1"/>
          <w:rtl w:val="0"/>
        </w:rPr>
        <w:t xml:space="preserve">"COST FinAI Meets Brussels"</w:t>
      </w:r>
      <w:r w:rsidDel="00000000" w:rsidR="00000000" w:rsidRPr="00000000">
        <w:rPr>
          <w:rtl w:val="0"/>
        </w:rPr>
        <w:t xml:space="preserve"> provided platforms for collaboration, knowledge exchange, and inclusivity. The diversity initiatives, including gender balance and participation from Inclusiveness Target Countries (ITCs), ensured a wide range of perspectives, enriching the research outputs and discussions.</w:t>
      </w:r>
    </w:p>
    <w:p w:rsidR="00000000" w:rsidDel="00000000" w:rsidP="00000000" w:rsidRDefault="00000000" w:rsidRPr="00000000" w14:paraId="000001AF">
      <w:pPr>
        <w:numPr>
          <w:ilvl w:val="0"/>
          <w:numId w:val="26"/>
        </w:numPr>
        <w:spacing w:after="0" w:afterAutospacing="0" w:before="0" w:beforeAutospacing="0" w:lineRule="auto"/>
        <w:ind w:left="720" w:hanging="360"/>
      </w:pPr>
      <w:r w:rsidDel="00000000" w:rsidR="00000000" w:rsidRPr="00000000">
        <w:rPr>
          <w:b w:val="1"/>
          <w:bCs w:val="1"/>
          <w:rtl w:val="0"/>
        </w:rPr>
        <w:t xml:space="preserve">Significant Contributions to Policy Development</w:t>
      </w:r>
      <w:r w:rsidDel="00000000" w:rsidR="00000000" w:rsidRPr="00000000">
        <w:rPr>
          <w:rtl w:val="0"/>
        </w:rPr>
        <w:t xml:space="preserve">:</w:t>
        <w:br w:type="textWrapping"/>
        <w:t xml:space="preserve">Through close collaboration with regulatory bodies such as the European Central Bank and the European Commission, the Action has influenced ongoing discussions around AI and financial regulation. The policy papers, workshops, and dialogues organized during the Action have provided evidence-based insights that are crucial for developing ethical and transparent AI governance frameworks. This has strengthened the bridge between academic research and policy development, ensuring that research findings are both impactful and actionable.</w:t>
      </w:r>
    </w:p>
    <w:p w:rsidR="00000000" w:rsidDel="00000000" w:rsidP="00000000" w:rsidRDefault="00000000" w:rsidRPr="00000000" w14:paraId="000001B0">
      <w:pPr>
        <w:numPr>
          <w:ilvl w:val="0"/>
          <w:numId w:val="26"/>
        </w:numPr>
        <w:spacing w:after="0" w:afterAutospacing="0" w:before="0" w:beforeAutospacing="0" w:lineRule="auto"/>
        <w:ind w:left="720" w:hanging="360"/>
      </w:pPr>
      <w:r w:rsidDel="00000000" w:rsidR="00000000" w:rsidRPr="00000000">
        <w:rPr>
          <w:b w:val="1"/>
          <w:bCs w:val="1"/>
          <w:rtl w:val="0"/>
        </w:rPr>
        <w:t xml:space="preserve">Creation of Innovative Tools and Frameworks</w:t>
      </w:r>
      <w:r w:rsidDel="00000000" w:rsidR="00000000" w:rsidRPr="00000000">
        <w:rPr>
          <w:rtl w:val="0"/>
        </w:rPr>
        <w:t xml:space="preserve">:</w:t>
        <w:br w:type="textWrapping"/>
        <w:t xml:space="preserve">The Action has developed several innovative tools, platforms, and frameworks, such as </w:t>
      </w:r>
      <w:r w:rsidDel="00000000" w:rsidR="00000000" w:rsidRPr="00000000">
        <w:rPr>
          <w:b w:val="1"/>
          <w:bCs w:val="1"/>
          <w:rtl w:val="0"/>
        </w:rPr>
        <w:t xml:space="preserve">Quantlet</w:t>
      </w:r>
      <w:r w:rsidDel="00000000" w:rsidR="00000000" w:rsidRPr="00000000">
        <w:rPr>
          <w:rtl w:val="0"/>
        </w:rPr>
        <w:t xml:space="preserve"> and </w:t>
      </w:r>
      <w:r w:rsidDel="00000000" w:rsidR="00000000" w:rsidRPr="00000000">
        <w:rPr>
          <w:b w:val="1"/>
          <w:bCs w:val="1"/>
          <w:rtl w:val="0"/>
        </w:rPr>
        <w:t xml:space="preserve">Quantinar</w:t>
      </w:r>
      <w:r w:rsidDel="00000000" w:rsidR="00000000" w:rsidRPr="00000000">
        <w:rPr>
          <w:rtl w:val="0"/>
        </w:rPr>
        <w:t xml:space="preserve">, which have become valuable resources for both academics and practitioners. These digital platforms have democratized access to research outputs, facilitated continuous learning, and encouraged the adoption of transparent financial models in the industry.</w:t>
      </w:r>
    </w:p>
    <w:p w:rsidR="00000000" w:rsidDel="00000000" w:rsidP="00000000" w:rsidRDefault="00000000" w:rsidRPr="00000000" w14:paraId="000001B1">
      <w:pPr>
        <w:numPr>
          <w:ilvl w:val="0"/>
          <w:numId w:val="26"/>
        </w:numPr>
        <w:spacing w:after="240" w:before="0" w:beforeAutospacing="0" w:lineRule="auto"/>
        <w:ind w:left="720" w:hanging="360"/>
      </w:pPr>
      <w:r w:rsidDel="00000000" w:rsidR="00000000" w:rsidRPr="00000000">
        <w:rPr>
          <w:b w:val="1"/>
          <w:bCs w:val="1"/>
          <w:rtl w:val="0"/>
        </w:rPr>
        <w:t xml:space="preserve">Enhanced Capacity Building and Knowledge Exchange</w:t>
      </w:r>
      <w:r w:rsidDel="00000000" w:rsidR="00000000" w:rsidRPr="00000000">
        <w:rPr>
          <w:rtl w:val="0"/>
        </w:rPr>
        <w:t xml:space="preserve">:</w:t>
        <w:br w:type="textWrapping"/>
        <w:t xml:space="preserve">Training schools, Short-Term Scientific Missions (STSMs), and Virtual Mobility (VM) grants have played a critical role in building the capacity of early-career researchers and fostering a strong network of experts. These initiatives have resulted in new collaborations, joint publications, and the professional development of researchers across Europe, thereby ensuring a lasting impact beyond the life of the Action.</w:t>
      </w:r>
    </w:p>
    <w:p w:rsidR="00000000" w:rsidDel="00000000" w:rsidP="00000000" w:rsidRDefault="00000000" w:rsidRPr="00000000" w14:paraId="000001B2">
      <w:pPr>
        <w:pStyle w:val="Heading2"/>
        <w:keepNext w:val="0"/>
        <w:keepLines w:val="0"/>
        <w:spacing w:after="40" w:before="240" w:lineRule="auto"/>
        <w:jc w:val="both"/>
        <w:rPr/>
      </w:pPr>
      <w:bookmarkStart w:colFirst="0" w:colLast="0" w:name="_mehg5lh1rlo4" w:id="58"/>
      <w:bookmarkEnd w:id="58"/>
      <w:r w:rsidDel="00000000" w:rsidR="00000000" w:rsidRPr="00000000">
        <w:rPr>
          <w:rtl w:val="0"/>
        </w:rPr>
        <w:t xml:space="preserve">11.2 Insights for Future Research and Policy Engagement</w:t>
      </w:r>
    </w:p>
    <w:p w:rsidR="00000000" w:rsidDel="00000000" w:rsidP="00000000" w:rsidRDefault="00000000" w:rsidRPr="00000000" w14:paraId="000001B3">
      <w:pPr>
        <w:numPr>
          <w:ilvl w:val="0"/>
          <w:numId w:val="7"/>
        </w:numPr>
        <w:spacing w:after="0" w:afterAutospacing="0" w:before="240" w:lineRule="auto"/>
        <w:ind w:left="720" w:hanging="360"/>
      </w:pPr>
      <w:r w:rsidDel="00000000" w:rsidR="00000000" w:rsidRPr="00000000">
        <w:rPr>
          <w:b w:val="1"/>
          <w:bCs w:val="1"/>
          <w:rtl w:val="0"/>
        </w:rPr>
        <w:t xml:space="preserve">Fostering Deeper Collaboration Between Academia, Industry, and Regulators</w:t>
      </w:r>
      <w:r w:rsidDel="00000000" w:rsidR="00000000" w:rsidRPr="00000000">
        <w:rPr>
          <w:rtl w:val="0"/>
        </w:rPr>
        <w:t xml:space="preserve">:</w:t>
        <w:br w:type="textWrapping"/>
        <w:t xml:space="preserve">The Action has demonstrated the importance of collaboration between researchers, industry stakeholders, and policymakers in driving innovation and ensuring the practical applicability of research. Future research efforts should continue to strengthen these partnerships, particularly in developing and testing new AI models and regulatory frameworks.</w:t>
      </w:r>
    </w:p>
    <w:p w:rsidR="00000000" w:rsidDel="00000000" w:rsidP="00000000" w:rsidRDefault="00000000" w:rsidRPr="00000000" w14:paraId="000001B4">
      <w:pPr>
        <w:numPr>
          <w:ilvl w:val="0"/>
          <w:numId w:val="7"/>
        </w:numPr>
        <w:spacing w:after="0" w:afterAutospacing="0" w:before="0" w:beforeAutospacing="0" w:lineRule="auto"/>
        <w:ind w:left="720" w:hanging="360"/>
      </w:pPr>
      <w:r w:rsidDel="00000000" w:rsidR="00000000" w:rsidRPr="00000000">
        <w:rPr>
          <w:b w:val="1"/>
          <w:bCs w:val="1"/>
          <w:rtl w:val="0"/>
        </w:rPr>
        <w:t xml:space="preserve">Exploring Emerging Areas in FinTech and AI</w:t>
      </w:r>
      <w:r w:rsidDel="00000000" w:rsidR="00000000" w:rsidRPr="00000000">
        <w:rPr>
          <w:rtl w:val="0"/>
        </w:rPr>
        <w:t xml:space="preserve">:</w:t>
        <w:br w:type="textWrapping"/>
        <w:t xml:space="preserve">While significant strides have been made in enhancing transparency and accountability in AI, there are still many emerging areas that require further exploration. Future research could focus on topics like decentralized finance (DeFi), digital assets, sustainable finance, and the ethical use of AI in financial decision-making. These areas are becoming increasingly important as financial technologies continue to evolve.</w:t>
      </w:r>
    </w:p>
    <w:p w:rsidR="00000000" w:rsidDel="00000000" w:rsidP="00000000" w:rsidRDefault="00000000" w:rsidRPr="00000000" w14:paraId="000001B5">
      <w:pPr>
        <w:numPr>
          <w:ilvl w:val="0"/>
          <w:numId w:val="7"/>
        </w:numPr>
        <w:spacing w:after="0" w:afterAutospacing="0" w:before="0" w:beforeAutospacing="0" w:lineRule="auto"/>
        <w:ind w:left="720" w:hanging="360"/>
      </w:pPr>
      <w:r w:rsidDel="00000000" w:rsidR="00000000" w:rsidRPr="00000000">
        <w:rPr>
          <w:b w:val="1"/>
          <w:bCs w:val="1"/>
          <w:rtl w:val="0"/>
        </w:rPr>
        <w:t xml:space="preserve">Developing Standardized Frameworks for AI Governance</w:t>
      </w:r>
      <w:r w:rsidDel="00000000" w:rsidR="00000000" w:rsidRPr="00000000">
        <w:rPr>
          <w:rtl w:val="0"/>
        </w:rPr>
        <w:t xml:space="preserve">:</w:t>
        <w:br w:type="textWrapping"/>
        <w:t xml:space="preserve">There is a need for more standardized frameworks that guide the development, deployment, and governance of AI in finance. These frameworks should incorporate ethical considerations, risk management, and explainability, ensuring that AI technologies are not only effective but also fair and accountable.</w:t>
      </w:r>
    </w:p>
    <w:p w:rsidR="00000000" w:rsidDel="00000000" w:rsidP="00000000" w:rsidRDefault="00000000" w:rsidRPr="00000000" w14:paraId="000001B6">
      <w:pPr>
        <w:numPr>
          <w:ilvl w:val="0"/>
          <w:numId w:val="7"/>
        </w:numPr>
        <w:spacing w:after="240" w:before="0" w:beforeAutospacing="0" w:lineRule="auto"/>
        <w:ind w:left="720" w:hanging="360"/>
      </w:pPr>
      <w:r w:rsidDel="00000000" w:rsidR="00000000" w:rsidRPr="00000000">
        <w:rPr>
          <w:b w:val="1"/>
          <w:bCs w:val="1"/>
          <w:rtl w:val="0"/>
        </w:rPr>
        <w:t xml:space="preserve">Continuing to Promote Diversity and Inclusiveness in Research</w:t>
      </w:r>
      <w:r w:rsidDel="00000000" w:rsidR="00000000" w:rsidRPr="00000000">
        <w:rPr>
          <w:rtl w:val="0"/>
        </w:rPr>
        <w:t xml:space="preserve">:</w:t>
        <w:br w:type="textWrapping"/>
        <w:t xml:space="preserve">The emphasis on diversity and inclusiveness within COST Action CA19130 has been one of its strengths. Future efforts should continue to prioritize gender balance, geographic diversity, and inclusivity, as diverse research teams are more likely to produce innovative and impactful solutions.</w:t>
      </w:r>
    </w:p>
    <w:p w:rsidR="00000000" w:rsidDel="00000000" w:rsidP="00000000" w:rsidRDefault="00000000" w:rsidRPr="00000000" w14:paraId="000001B7">
      <w:pPr>
        <w:pStyle w:val="Heading2"/>
        <w:keepNext w:val="0"/>
        <w:keepLines w:val="0"/>
        <w:spacing w:after="40" w:before="240" w:lineRule="auto"/>
        <w:jc w:val="both"/>
        <w:rPr/>
      </w:pPr>
      <w:bookmarkStart w:colFirst="0" w:colLast="0" w:name="_1kzuup64dmj9" w:id="59"/>
      <w:bookmarkEnd w:id="59"/>
      <w:r w:rsidDel="00000000" w:rsidR="00000000" w:rsidRPr="00000000">
        <w:rPr>
          <w:rtl w:val="0"/>
        </w:rPr>
        <w:t xml:space="preserve">11.3 Preparing for the Post-Action Phase: Recommendations and Next Steps</w:t>
      </w:r>
    </w:p>
    <w:p w:rsidR="00000000" w:rsidDel="00000000" w:rsidP="00000000" w:rsidRDefault="00000000" w:rsidRPr="00000000" w14:paraId="000001B8">
      <w:pPr>
        <w:numPr>
          <w:ilvl w:val="0"/>
          <w:numId w:val="10"/>
        </w:numPr>
        <w:spacing w:after="0" w:afterAutospacing="0" w:before="240" w:lineRule="auto"/>
        <w:ind w:left="720" w:hanging="360"/>
      </w:pPr>
      <w:r w:rsidDel="00000000" w:rsidR="00000000" w:rsidRPr="00000000">
        <w:rPr>
          <w:b w:val="1"/>
          <w:bCs w:val="1"/>
          <w:rtl w:val="0"/>
        </w:rPr>
        <w:t xml:space="preserve">Sustaining and Expanding the Network</w:t>
      </w:r>
      <w:r w:rsidDel="00000000" w:rsidR="00000000" w:rsidRPr="00000000">
        <w:rPr>
          <w:rtl w:val="0"/>
        </w:rPr>
        <w:t xml:space="preserve">:</w:t>
        <w:br w:type="textWrapping"/>
        <w:t xml:space="preserve">One of the primary recommendations for the post-Action phase is to sustain and expand the research network established during COST Action CA19130. This can be achieved by forming new research consortia, applying for additional European Union grants, and continuing to engage with key stakeholders through workshops, conferences, and collaborative projects.</w:t>
      </w:r>
    </w:p>
    <w:p w:rsidR="00000000" w:rsidDel="00000000" w:rsidP="00000000" w:rsidRDefault="00000000" w:rsidRPr="00000000" w14:paraId="000001B9">
      <w:pPr>
        <w:numPr>
          <w:ilvl w:val="0"/>
          <w:numId w:val="10"/>
        </w:numPr>
        <w:spacing w:after="0" w:afterAutospacing="0" w:before="0" w:beforeAutospacing="0" w:lineRule="auto"/>
        <w:ind w:left="720" w:hanging="360"/>
      </w:pPr>
      <w:r w:rsidDel="00000000" w:rsidR="00000000" w:rsidRPr="00000000">
        <w:rPr>
          <w:b w:val="1"/>
          <w:bCs w:val="1"/>
          <w:rtl w:val="0"/>
        </w:rPr>
        <w:t xml:space="preserve">Leveraging Digital Platforms for Continued Engagement</w:t>
      </w:r>
      <w:r w:rsidDel="00000000" w:rsidR="00000000" w:rsidRPr="00000000">
        <w:rPr>
          <w:rtl w:val="0"/>
        </w:rPr>
        <w:t xml:space="preserve">:</w:t>
        <w:br w:type="textWrapping"/>
        <w:t xml:space="preserve">The digital platforms developed under the Action, such as </w:t>
      </w:r>
      <w:r w:rsidDel="00000000" w:rsidR="00000000" w:rsidRPr="00000000">
        <w:rPr>
          <w:b w:val="1"/>
          <w:bCs w:val="1"/>
          <w:rtl w:val="0"/>
        </w:rPr>
        <w:t xml:space="preserve">Quantlet</w:t>
      </w:r>
      <w:r w:rsidDel="00000000" w:rsidR="00000000" w:rsidRPr="00000000">
        <w:rPr>
          <w:rtl w:val="0"/>
        </w:rPr>
        <w:t xml:space="preserve"> and </w:t>
      </w:r>
      <w:r w:rsidDel="00000000" w:rsidR="00000000" w:rsidRPr="00000000">
        <w:rPr>
          <w:b w:val="1"/>
          <w:bCs w:val="1"/>
          <w:rtl w:val="0"/>
        </w:rPr>
        <w:t xml:space="preserve">Quantinar</w:t>
      </w:r>
      <w:r w:rsidDel="00000000" w:rsidR="00000000" w:rsidRPr="00000000">
        <w:rPr>
          <w:rtl w:val="0"/>
        </w:rPr>
        <w:t xml:space="preserve">, should be maintained and further enhanced to support ongoing engagement and knowledge sharing. These platforms can serve as hubs for collaboration, training, and dissemination, ensuring that the research outputs continue to reach a wide audience.</w:t>
      </w:r>
    </w:p>
    <w:p w:rsidR="00000000" w:rsidDel="00000000" w:rsidP="00000000" w:rsidRDefault="00000000" w:rsidRPr="00000000" w14:paraId="000001BA">
      <w:pPr>
        <w:numPr>
          <w:ilvl w:val="0"/>
          <w:numId w:val="10"/>
        </w:numPr>
        <w:spacing w:after="0" w:afterAutospacing="0" w:before="0" w:beforeAutospacing="0" w:lineRule="auto"/>
        <w:ind w:left="720" w:hanging="360"/>
      </w:pPr>
      <w:r w:rsidDel="00000000" w:rsidR="00000000" w:rsidRPr="00000000">
        <w:rPr>
          <w:b w:val="1"/>
          <w:bCs w:val="1"/>
          <w:rtl w:val="0"/>
        </w:rPr>
        <w:t xml:space="preserve">Focusing on Impact-Driven Research and Innovation</w:t>
      </w:r>
      <w:r w:rsidDel="00000000" w:rsidR="00000000" w:rsidRPr="00000000">
        <w:rPr>
          <w:rtl w:val="0"/>
        </w:rPr>
        <w:t xml:space="preserve">:</w:t>
        <w:br w:type="textWrapping"/>
        <w:t xml:space="preserve">Future research efforts should be guided by a focus on real-world impact. This involves not only advancing theoretical research but also developing practical tools, methodologies, and policy recommendations that can be readily implemented by financial institutions, regulators, and other stakeholders.</w:t>
      </w:r>
    </w:p>
    <w:p w:rsidR="00000000" w:rsidDel="00000000" w:rsidP="00000000" w:rsidRDefault="00000000" w:rsidRPr="00000000" w14:paraId="000001BB">
      <w:pPr>
        <w:numPr>
          <w:ilvl w:val="0"/>
          <w:numId w:val="10"/>
        </w:numPr>
        <w:spacing w:after="0" w:afterAutospacing="0" w:before="0" w:beforeAutospacing="0" w:lineRule="auto"/>
        <w:ind w:left="720" w:hanging="360"/>
      </w:pPr>
      <w:r w:rsidDel="00000000" w:rsidR="00000000" w:rsidRPr="00000000">
        <w:rPr>
          <w:b w:val="1"/>
          <w:bCs w:val="1"/>
          <w:rtl w:val="0"/>
        </w:rPr>
        <w:t xml:space="preserve">Building on Existing Policy Influence</w:t>
      </w:r>
      <w:r w:rsidDel="00000000" w:rsidR="00000000" w:rsidRPr="00000000">
        <w:rPr>
          <w:rtl w:val="0"/>
        </w:rPr>
        <w:t xml:space="preserve">:</w:t>
        <w:br w:type="textWrapping"/>
        <w:t xml:space="preserve">The Action has successfully influenced policy discussions related to AI in finance. Moving forward, there is an opportunity to build on this foundation by actively participating in policy development processes, providing expert insights, and continuing to advocate for transparent and accountable financial practices.</w:t>
      </w:r>
    </w:p>
    <w:p w:rsidR="00000000" w:rsidDel="00000000" w:rsidP="00000000" w:rsidRDefault="00000000" w:rsidRPr="00000000" w14:paraId="000001BC">
      <w:pPr>
        <w:numPr>
          <w:ilvl w:val="0"/>
          <w:numId w:val="10"/>
        </w:numPr>
        <w:spacing w:after="240" w:before="0" w:beforeAutospacing="0" w:lineRule="auto"/>
        <w:ind w:left="720" w:hanging="360"/>
      </w:pPr>
      <w:r w:rsidDel="00000000" w:rsidR="00000000" w:rsidRPr="00000000">
        <w:rPr>
          <w:b w:val="1"/>
          <w:bCs w:val="1"/>
          <w:rtl w:val="0"/>
        </w:rPr>
        <w:t xml:space="preserve">Promoting Cross-Border and Interdisciplinary Collaboration</w:t>
      </w:r>
      <w:r w:rsidDel="00000000" w:rsidR="00000000" w:rsidRPr="00000000">
        <w:rPr>
          <w:rtl w:val="0"/>
        </w:rPr>
        <w:t xml:space="preserve">:</w:t>
        <w:br w:type="textWrapping"/>
        <w:t xml:space="preserve">The success of COST Action CA19130 has shown the value of cross-border and interdisciplinary collaboration. Future initiatives should continue to bring together experts from various fields and regions to address the complex challenges facing the financial industry.</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By reflecting on the achievements of the past four years and identifying key opportunities for future engagement, COST Action CA19130 has set a strong foundation for ongoing innovation and collaboration in FinTech and AI. The insights and recommendations presented here will help guide the next steps in advancing research, policy, and industry practices toward a more transparent and equitable financial ecosystem.</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xplainableaiforfinance.com" TargetMode="External"/><Relationship Id="rId7" Type="http://schemas.openxmlformats.org/officeDocument/2006/relationships/hyperlink" Target="https://www.explainableaiforfina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