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47BCB" w14:textId="77777777" w:rsidR="004333B4" w:rsidRDefault="004333B4" w:rsidP="004333B4">
      <w:pPr>
        <w:pStyle w:val="Title1COST"/>
        <w:ind w:left="357" w:hanging="357"/>
        <w:jc w:val="center"/>
        <w:rPr>
          <w:color w:val="6E82BE"/>
          <w:sz w:val="36"/>
        </w:rPr>
      </w:pPr>
      <w:r>
        <w:rPr>
          <w:color w:val="6E82BE"/>
          <w:sz w:val="36"/>
        </w:rPr>
        <w:t xml:space="preserve">Virtual Mobility Grant </w:t>
      </w:r>
    </w:p>
    <w:p w14:paraId="72ADFDF3" w14:textId="77777777" w:rsidR="004333B4" w:rsidRPr="000C262B" w:rsidRDefault="004333B4" w:rsidP="004333B4">
      <w:pPr>
        <w:pStyle w:val="Title1COST"/>
        <w:numPr>
          <w:ilvl w:val="0"/>
          <w:numId w:val="34"/>
        </w:numPr>
        <w:spacing w:before="120"/>
        <w:jc w:val="center"/>
        <w:rPr>
          <w:color w:val="6E82BE"/>
          <w:sz w:val="36"/>
          <w:lang w:val="en-GB"/>
        </w:rPr>
      </w:pPr>
      <w:r w:rsidRPr="000C262B">
        <w:rPr>
          <w:color w:val="6E82BE"/>
          <w:sz w:val="36"/>
          <w:lang w:val="en-GB"/>
        </w:rPr>
        <w:t xml:space="preserve">APPLICATION </w:t>
      </w:r>
      <w:r>
        <w:rPr>
          <w:color w:val="6E82BE"/>
          <w:sz w:val="36"/>
          <w:lang w:val="en-GB"/>
        </w:rPr>
        <w:t>FORM</w:t>
      </w:r>
      <w:r>
        <w:rPr>
          <w:rStyle w:val="FootnoteReference"/>
          <w:color w:val="6E82BE"/>
          <w:sz w:val="36"/>
        </w:rPr>
        <w:footnoteReference w:id="2"/>
      </w:r>
      <w:r>
        <w:rPr>
          <w:color w:val="6E82BE"/>
          <w:sz w:val="36"/>
          <w:lang w:val="en-GB"/>
        </w:rPr>
        <w:t xml:space="preserve"> - </w:t>
      </w:r>
    </w:p>
    <w:p w14:paraId="07F932E3" w14:textId="77777777" w:rsidR="004333B4" w:rsidRDefault="004333B4" w:rsidP="004333B4">
      <w:pPr>
        <w:pStyle w:val="Title2"/>
        <w:spacing w:before="120"/>
        <w:jc w:val="both"/>
        <w:rPr>
          <w:color w:val="56585B"/>
          <w:sz w:val="22"/>
        </w:rPr>
      </w:pPr>
    </w:p>
    <w:p w14:paraId="1048090F" w14:textId="01D5A794" w:rsidR="004333B4" w:rsidRPr="008E080D" w:rsidRDefault="004333B4" w:rsidP="004333B4">
      <w:pPr>
        <w:pStyle w:val="Title2"/>
        <w:spacing w:before="120"/>
        <w:jc w:val="both"/>
        <w:rPr>
          <w:color w:val="56585B"/>
          <w:sz w:val="22"/>
        </w:rPr>
      </w:pPr>
      <w:r w:rsidRPr="008E080D">
        <w:rPr>
          <w:color w:val="56585B"/>
          <w:sz w:val="22"/>
        </w:rPr>
        <w:t xml:space="preserve">Action number: </w:t>
      </w:r>
      <w:r w:rsidR="00AC7AE8">
        <w:rPr>
          <w:color w:val="56585B"/>
          <w:sz w:val="22"/>
        </w:rPr>
        <w:t>CA19130</w:t>
      </w:r>
    </w:p>
    <w:p w14:paraId="36903BBF" w14:textId="7A4AA9EC" w:rsidR="004333B4" w:rsidRDefault="004333B4" w:rsidP="004333B4">
      <w:pPr>
        <w:pStyle w:val="Title2"/>
        <w:spacing w:before="120"/>
        <w:jc w:val="both"/>
        <w:rPr>
          <w:color w:val="56585B"/>
          <w:sz w:val="22"/>
        </w:rPr>
      </w:pPr>
      <w:r>
        <w:rPr>
          <w:color w:val="56585B"/>
          <w:sz w:val="22"/>
        </w:rPr>
        <w:t>Applicant</w:t>
      </w:r>
      <w:r w:rsidRPr="008E080D">
        <w:rPr>
          <w:color w:val="56585B"/>
          <w:sz w:val="22"/>
        </w:rPr>
        <w:t xml:space="preserve"> name: </w:t>
      </w:r>
      <w:r w:rsidR="00AC7AE8">
        <w:rPr>
          <w:color w:val="56585B"/>
          <w:sz w:val="22"/>
        </w:rPr>
        <w:t>Joerg Osterried</w:t>
      </w:r>
      <w:r w:rsidR="008A6290">
        <w:rPr>
          <w:color w:val="56585B"/>
          <w:sz w:val="22"/>
        </w:rPr>
        <w:t>er</w:t>
      </w:r>
    </w:p>
    <w:p w14:paraId="5650EA2C" w14:textId="77777777" w:rsidR="004333B4" w:rsidRDefault="004333B4" w:rsidP="004333B4">
      <w:pPr>
        <w:pStyle w:val="Title2"/>
        <w:spacing w:before="120"/>
        <w:jc w:val="both"/>
        <w:rPr>
          <w:color w:val="56585B"/>
          <w:sz w:val="22"/>
        </w:rPr>
      </w:pPr>
    </w:p>
    <w:tbl>
      <w:tblPr>
        <w:tblStyle w:val="TableGrid"/>
        <w:tblW w:w="9356" w:type="dxa"/>
        <w:tblInd w:w="-5" w:type="dxa"/>
        <w:tblLook w:val="04A0" w:firstRow="1" w:lastRow="0" w:firstColumn="1" w:lastColumn="0" w:noHBand="0" w:noVBand="1"/>
      </w:tblPr>
      <w:tblGrid>
        <w:gridCol w:w="9356"/>
      </w:tblGrid>
      <w:tr w:rsidR="004333B4" w:rsidRPr="00681CA3" w14:paraId="6669FB96" w14:textId="77777777" w:rsidTr="008F1EE3">
        <w:tc>
          <w:tcPr>
            <w:tcW w:w="9356" w:type="dxa"/>
          </w:tcPr>
          <w:p w14:paraId="79348760" w14:textId="77777777" w:rsidR="004333B4" w:rsidRDefault="004333B4" w:rsidP="004333B4">
            <w:pPr>
              <w:spacing w:before="120" w:after="120"/>
              <w:rPr>
                <w:b/>
                <w:sz w:val="22"/>
                <w:u w:val="single"/>
              </w:rPr>
            </w:pPr>
            <w:r>
              <w:rPr>
                <w:b/>
                <w:sz w:val="22"/>
                <w:u w:val="single"/>
              </w:rPr>
              <w:t>Virtual Mobility Details</w:t>
            </w:r>
          </w:p>
          <w:p w14:paraId="6F3A7591" w14:textId="5695B2E3" w:rsidR="004333B4" w:rsidRPr="00B773BC" w:rsidRDefault="004333B4" w:rsidP="004333B4">
            <w:pPr>
              <w:spacing w:before="120" w:after="120"/>
              <w:rPr>
                <w:sz w:val="22"/>
              </w:rPr>
            </w:pPr>
            <w:r w:rsidRPr="00B773BC">
              <w:rPr>
                <w:sz w:val="22"/>
              </w:rPr>
              <w:t xml:space="preserve">Title: </w:t>
            </w:r>
            <w:r w:rsidR="006C5548">
              <w:rPr>
                <w:sz w:val="22"/>
              </w:rPr>
              <w:t>COST CA19130 Fintech and AI in Finance – Annual report 2024</w:t>
            </w:r>
          </w:p>
          <w:p w14:paraId="30BD3A15" w14:textId="47B7DD08" w:rsidR="004333B4" w:rsidRPr="00B45EEC" w:rsidRDefault="004333B4" w:rsidP="004333B4">
            <w:pPr>
              <w:spacing w:before="120" w:after="120"/>
              <w:rPr>
                <w:bCs/>
                <w:sz w:val="22"/>
              </w:rPr>
            </w:pPr>
            <w:r>
              <w:rPr>
                <w:sz w:val="22"/>
              </w:rPr>
              <w:t>S</w:t>
            </w:r>
            <w:r w:rsidRPr="008E080D">
              <w:rPr>
                <w:sz w:val="22"/>
              </w:rPr>
              <w:t xml:space="preserve">tart and end date: </w:t>
            </w:r>
            <w:r w:rsidR="00AC7AE8">
              <w:rPr>
                <w:bCs/>
                <w:sz w:val="22"/>
              </w:rPr>
              <w:t>05</w:t>
            </w:r>
            <w:r w:rsidRPr="00244B76">
              <w:rPr>
                <w:bCs/>
                <w:sz w:val="22"/>
              </w:rPr>
              <w:t>/</w:t>
            </w:r>
            <w:r w:rsidR="00AC7AE8">
              <w:rPr>
                <w:bCs/>
                <w:sz w:val="22"/>
              </w:rPr>
              <w:t>09</w:t>
            </w:r>
            <w:r w:rsidRPr="00244B76">
              <w:rPr>
                <w:bCs/>
                <w:sz w:val="22"/>
              </w:rPr>
              <w:t>/</w:t>
            </w:r>
            <w:r w:rsidR="00AC7AE8">
              <w:rPr>
                <w:bCs/>
                <w:sz w:val="22"/>
              </w:rPr>
              <w:t>2024</w:t>
            </w:r>
            <w:r w:rsidRPr="008E080D">
              <w:rPr>
                <w:sz w:val="22"/>
              </w:rPr>
              <w:t xml:space="preserve"> to </w:t>
            </w:r>
            <w:r w:rsidR="00AC7AE8">
              <w:rPr>
                <w:bCs/>
                <w:sz w:val="22"/>
              </w:rPr>
              <w:t>12</w:t>
            </w:r>
            <w:r w:rsidRPr="00244B76">
              <w:rPr>
                <w:bCs/>
                <w:sz w:val="22"/>
              </w:rPr>
              <w:t>/</w:t>
            </w:r>
            <w:r w:rsidR="00AC7AE8">
              <w:rPr>
                <w:bCs/>
                <w:sz w:val="22"/>
              </w:rPr>
              <w:t>09</w:t>
            </w:r>
            <w:r w:rsidRPr="00244B76">
              <w:rPr>
                <w:bCs/>
                <w:sz w:val="22"/>
              </w:rPr>
              <w:t>/</w:t>
            </w:r>
            <w:r w:rsidR="00AC7AE8">
              <w:rPr>
                <w:bCs/>
                <w:sz w:val="22"/>
              </w:rPr>
              <w:t>2024</w:t>
            </w:r>
          </w:p>
        </w:tc>
      </w:tr>
      <w:tr w:rsidR="004333B4" w:rsidRPr="00681CA3" w14:paraId="554DF07E" w14:textId="77777777" w:rsidTr="008F1EE3">
        <w:tc>
          <w:tcPr>
            <w:tcW w:w="9356" w:type="dxa"/>
          </w:tcPr>
          <w:p w14:paraId="0AE5A008" w14:textId="77777777" w:rsidR="004333B4" w:rsidRDefault="004333B4" w:rsidP="004333B4">
            <w:pPr>
              <w:spacing w:before="120" w:after="120"/>
              <w:rPr>
                <w:b/>
                <w:sz w:val="22"/>
                <w:szCs w:val="24"/>
                <w:u w:val="single"/>
              </w:rPr>
            </w:pPr>
            <w:r w:rsidRPr="00244B76">
              <w:rPr>
                <w:b/>
                <w:sz w:val="22"/>
                <w:szCs w:val="24"/>
                <w:u w:val="single"/>
              </w:rPr>
              <w:t xml:space="preserve">Main objective of the </w:t>
            </w:r>
            <w:r>
              <w:rPr>
                <w:b/>
                <w:sz w:val="22"/>
                <w:szCs w:val="24"/>
                <w:u w:val="single"/>
              </w:rPr>
              <w:t>VM</w:t>
            </w:r>
          </w:p>
          <w:p w14:paraId="26391405" w14:textId="77777777" w:rsidR="004333B4" w:rsidRDefault="004333B4" w:rsidP="004333B4">
            <w:pPr>
              <w:spacing w:before="120" w:after="120"/>
              <w:rPr>
                <w:rFonts w:ascii="ArialMT" w:hAnsi="ArialMT" w:cs="ArialMT"/>
                <w:color w:val="656966"/>
              </w:rPr>
            </w:pPr>
            <w:r>
              <w:rPr>
                <w:rFonts w:ascii="ArialMT" w:hAnsi="ArialMT" w:cs="ArialMT"/>
                <w:color w:val="656966"/>
              </w:rPr>
              <w:t>Purpose and summary of the VM.</w:t>
            </w:r>
          </w:p>
          <w:p w14:paraId="76C1D7BC" w14:textId="77777777" w:rsidR="004333B4" w:rsidRPr="005C5E8B" w:rsidRDefault="004333B4" w:rsidP="004333B4">
            <w:pPr>
              <w:spacing w:before="120" w:after="120"/>
              <w:rPr>
                <w:i/>
                <w:iCs/>
              </w:rPr>
            </w:pPr>
            <w:r w:rsidRPr="005C5E8B">
              <w:rPr>
                <w:i/>
                <w:iCs/>
              </w:rPr>
              <w:t xml:space="preserve">(max.200 word) </w:t>
            </w:r>
          </w:p>
          <w:p w14:paraId="18AFDB84" w14:textId="77777777" w:rsidR="004333B4" w:rsidRDefault="00020E4F" w:rsidP="004333B4">
            <w:pPr>
              <w:spacing w:before="120" w:after="120"/>
              <w:rPr>
                <w:shd w:val="clear" w:color="auto" w:fill="C5C5BD" w:themeFill="background2"/>
              </w:rPr>
            </w:pPr>
            <w:r>
              <w:rPr>
                <w:shd w:val="clear" w:color="auto" w:fill="C5C5BD" w:themeFill="background2"/>
              </w:rPr>
              <w:t>T</w:t>
            </w:r>
            <w:r w:rsidRPr="00020E4F">
              <w:rPr>
                <w:shd w:val="clear" w:color="auto" w:fill="C5C5BD" w:themeFill="background2"/>
              </w:rPr>
              <w:t>he objective of this Virtual Mobility (VM) grant is to create a comprehensive annual report for the COST Action CA19130, focusing on the intersection of FinTech and Artificial Intelligence (AI) in finance. The report will document the progress, outcomes, and future directions of the Action, emphasizing key advancements and contributions to the field.</w:t>
            </w:r>
          </w:p>
          <w:p w14:paraId="25727B72" w14:textId="77777777" w:rsidR="004F578F" w:rsidRPr="004F578F" w:rsidRDefault="004F578F" w:rsidP="004F578F">
            <w:pPr>
              <w:spacing w:before="120" w:after="120"/>
              <w:rPr>
                <w:shd w:val="clear" w:color="auto" w:fill="C5C5BD" w:themeFill="background2"/>
                <w:lang w:val="en-US"/>
              </w:rPr>
            </w:pPr>
            <w:r w:rsidRPr="004F578F">
              <w:rPr>
                <w:shd w:val="clear" w:color="auto" w:fill="C5C5BD" w:themeFill="background2"/>
                <w:lang w:val="en-US"/>
              </w:rPr>
              <w:t>This VM will enable the consolidation of diverse activities and research findings across participating countries. By synthesizing contributions from various Working Groups, the report will highlight significant achievements, including innovative AI applications in FinTech, policy implications, and collaborative efforts. Additionally, the report will outline future challenges and strategic objectives, serving as a roadmap for the continued success of the Action. The comprehensive nature of the report will ensure that stakeholders, including researchers, policymakers, and industry practitioners, are well-informed about the Action’s impact and future potential.</w:t>
            </w:r>
          </w:p>
          <w:p w14:paraId="057E31EC" w14:textId="6601F216" w:rsidR="004F578F" w:rsidRPr="004F578F" w:rsidRDefault="004F578F" w:rsidP="004333B4">
            <w:pPr>
              <w:spacing w:before="120" w:after="120"/>
              <w:rPr>
                <w:shd w:val="clear" w:color="auto" w:fill="C5C5BD" w:themeFill="background2"/>
                <w:lang w:val="en-US"/>
              </w:rPr>
            </w:pPr>
            <w:r w:rsidRPr="004F578F">
              <w:rPr>
                <w:shd w:val="clear" w:color="auto" w:fill="C5C5BD" w:themeFill="background2"/>
                <w:lang w:val="en-US"/>
              </w:rPr>
              <w:t>This grant will facilitate the creation of a well-structured, impactful report that aligns with the strategic goals of COST Action CA19130 and contributes to the broader discourse on FinTech and AI in finance</w:t>
            </w:r>
            <w:r>
              <w:rPr>
                <w:shd w:val="clear" w:color="auto" w:fill="C5C5BD" w:themeFill="background2"/>
                <w:lang w:val="en-US"/>
              </w:rPr>
              <w:t>.</w:t>
            </w:r>
          </w:p>
        </w:tc>
      </w:tr>
      <w:tr w:rsidR="004333B4" w:rsidRPr="00681CA3" w14:paraId="45CE1A2B" w14:textId="77777777" w:rsidTr="008F1EE3">
        <w:tc>
          <w:tcPr>
            <w:tcW w:w="9356" w:type="dxa"/>
          </w:tcPr>
          <w:p w14:paraId="2A0FEFBC" w14:textId="77777777" w:rsidR="004333B4" w:rsidRDefault="004333B4" w:rsidP="004333B4">
            <w:pPr>
              <w:spacing w:before="120" w:after="120"/>
              <w:rPr>
                <w:b/>
                <w:sz w:val="22"/>
                <w:szCs w:val="24"/>
                <w:u w:val="single"/>
              </w:rPr>
            </w:pPr>
            <w:r w:rsidRPr="00244B76">
              <w:rPr>
                <w:b/>
                <w:sz w:val="22"/>
                <w:szCs w:val="24"/>
                <w:u w:val="single"/>
              </w:rPr>
              <w:t>Working Plan</w:t>
            </w:r>
          </w:p>
          <w:p w14:paraId="406CD098" w14:textId="77777777" w:rsidR="004333B4" w:rsidRDefault="004333B4" w:rsidP="004333B4">
            <w:pPr>
              <w:spacing w:before="120" w:after="120"/>
              <w:rPr>
                <w:rFonts w:ascii="ArialMT" w:hAnsi="ArialMT" w:cs="ArialMT"/>
                <w:color w:val="656966"/>
              </w:rPr>
            </w:pPr>
            <w:r w:rsidRPr="00244B76">
              <w:rPr>
                <w:rFonts w:ascii="ArialMT" w:hAnsi="ArialMT" w:cs="ArialMT"/>
                <w:color w:val="656966"/>
              </w:rPr>
              <w:t>Description of the collaborative initiative to be implemented</w:t>
            </w:r>
            <w:r>
              <w:rPr>
                <w:rFonts w:ascii="ArialMT" w:hAnsi="ArialMT" w:cs="ArialMT"/>
                <w:color w:val="656966"/>
              </w:rPr>
              <w:t xml:space="preserve">, with focus on the work to be carried out by the applicant. </w:t>
            </w:r>
            <w:r w:rsidRPr="00244B76">
              <w:rPr>
                <w:rFonts w:ascii="ArialMT" w:hAnsi="ArialMT" w:cs="ArialMT"/>
                <w:color w:val="656966"/>
              </w:rPr>
              <w:t xml:space="preserve"> </w:t>
            </w:r>
          </w:p>
          <w:p w14:paraId="298B3422" w14:textId="77777777" w:rsidR="004333B4" w:rsidRPr="005C5E8B" w:rsidRDefault="004333B4" w:rsidP="004333B4">
            <w:pPr>
              <w:spacing w:before="120" w:after="120"/>
              <w:rPr>
                <w:i/>
                <w:iCs/>
              </w:rPr>
            </w:pPr>
            <w:r w:rsidRPr="005C5E8B">
              <w:rPr>
                <w:i/>
                <w:iCs/>
              </w:rPr>
              <w:t xml:space="preserve">(max.500 word) </w:t>
            </w:r>
          </w:p>
          <w:p w14:paraId="09BD20A6" w14:textId="45CCF60F" w:rsidR="00E64820" w:rsidRPr="00E64820" w:rsidRDefault="00E64820" w:rsidP="00E64820">
            <w:pPr>
              <w:spacing w:before="120" w:after="120"/>
              <w:rPr>
                <w:shd w:val="clear" w:color="auto" w:fill="C5C5BD" w:themeFill="background2"/>
                <w:lang w:val="en-US"/>
              </w:rPr>
            </w:pPr>
            <w:r w:rsidRPr="00E64820">
              <w:rPr>
                <w:b/>
                <w:bCs/>
                <w:shd w:val="clear" w:color="auto" w:fill="C5C5BD" w:themeFill="background2"/>
                <w:lang w:val="en-US"/>
              </w:rPr>
              <w:t>Data Collection and Review:</w:t>
            </w:r>
            <w:r w:rsidRPr="00E64820">
              <w:rPr>
                <w:shd w:val="clear" w:color="auto" w:fill="C5C5BD" w:themeFill="background2"/>
                <w:lang w:val="en-US"/>
              </w:rPr>
              <w:br/>
              <w:t xml:space="preserve">I will collect detailed information from the key events listed in the WBP, such as Core Group and Working Group meetings, workshops, and training schools. This will include gathering insights from hybrid events such as "COST FinAI meets Brussels," "Women in Fintech and AI - 4th edition," and thematic workshops </w:t>
            </w:r>
            <w:r w:rsidRPr="00E64820">
              <w:rPr>
                <w:shd w:val="clear" w:color="auto" w:fill="C5C5BD" w:themeFill="background2"/>
                <w:lang w:val="en-US"/>
              </w:rPr>
              <w:lastRenderedPageBreak/>
              <w:t>like "AI in finance and society - challenges and opportunities" and "Digital Assets, AI, and the Future of Energy and Finance."</w:t>
            </w:r>
          </w:p>
          <w:p w14:paraId="379A3C66" w14:textId="0061DFA2" w:rsidR="00E64820" w:rsidRPr="00E64820" w:rsidRDefault="00E64820" w:rsidP="00E64820">
            <w:pPr>
              <w:spacing w:before="120" w:after="120"/>
              <w:rPr>
                <w:shd w:val="clear" w:color="auto" w:fill="C5C5BD" w:themeFill="background2"/>
                <w:lang w:val="en-US"/>
              </w:rPr>
            </w:pPr>
            <w:r w:rsidRPr="00E64820">
              <w:rPr>
                <w:b/>
                <w:bCs/>
                <w:shd w:val="clear" w:color="auto" w:fill="C5C5BD" w:themeFill="background2"/>
                <w:lang w:val="en-US"/>
              </w:rPr>
              <w:t>Content Structuring and Analysis:</w:t>
            </w:r>
            <w:r w:rsidRPr="00E64820">
              <w:rPr>
                <w:shd w:val="clear" w:color="auto" w:fill="C5C5BD" w:themeFill="background2"/>
                <w:lang w:val="en-US"/>
              </w:rPr>
              <w:br/>
              <w:t>I will structure the report to highlight the themes outlined in the WBP, such as AI advancements in financial systems, the integration of data science, and challenges in the financial sector. This will involve drafting sections that reflect the contributions of each Working Group and event, ensuring alignment with the overall objectives of CA19130.</w:t>
            </w:r>
          </w:p>
          <w:p w14:paraId="330BE275" w14:textId="1ADF3786" w:rsidR="00E64820" w:rsidRPr="00E64820" w:rsidRDefault="00E64820" w:rsidP="00E64820">
            <w:pPr>
              <w:spacing w:before="120" w:after="120"/>
              <w:rPr>
                <w:shd w:val="clear" w:color="auto" w:fill="C5C5BD" w:themeFill="background2"/>
                <w:lang w:val="en-US"/>
              </w:rPr>
            </w:pPr>
            <w:r w:rsidRPr="00E64820">
              <w:rPr>
                <w:b/>
                <w:bCs/>
                <w:shd w:val="clear" w:color="auto" w:fill="C5C5BD" w:themeFill="background2"/>
                <w:lang w:val="en-US"/>
              </w:rPr>
              <w:t>Stakeholder Collaboration:</w:t>
            </w:r>
            <w:r w:rsidRPr="00E64820">
              <w:rPr>
                <w:shd w:val="clear" w:color="auto" w:fill="C5C5BD" w:themeFill="background2"/>
                <w:lang w:val="en-US"/>
              </w:rPr>
              <w:br/>
              <w:t>Regular collaboration with WG leaders and participants will be critical to the accuracy and quality of the report. I will organize virtual meetings to ensure that all input is considered, and feedback is integrated into the final draft.</w:t>
            </w:r>
          </w:p>
          <w:p w14:paraId="69FB6E54" w14:textId="5A3E1602" w:rsidR="00E64820" w:rsidRPr="00E64820" w:rsidRDefault="00E64820" w:rsidP="00E64820">
            <w:pPr>
              <w:spacing w:before="120" w:after="120"/>
              <w:rPr>
                <w:shd w:val="clear" w:color="auto" w:fill="C5C5BD" w:themeFill="background2"/>
                <w:lang w:val="en-US"/>
              </w:rPr>
            </w:pPr>
            <w:r w:rsidRPr="00E64820">
              <w:rPr>
                <w:b/>
                <w:bCs/>
                <w:shd w:val="clear" w:color="auto" w:fill="C5C5BD" w:themeFill="background2"/>
                <w:lang w:val="en-US"/>
              </w:rPr>
              <w:t>Final Report Drafting and Submission:</w:t>
            </w:r>
            <w:r w:rsidRPr="00E64820">
              <w:rPr>
                <w:shd w:val="clear" w:color="auto" w:fill="C5C5BD" w:themeFill="background2"/>
                <w:lang w:val="en-US"/>
              </w:rPr>
              <w:br/>
              <w:t>Once the draft is complete, I will finalize and submit the report, ensuring it aligns with the strategic objectives of the Action and provides stakeholders with a clear overview of the year’s achievements, challenges, and future goals.</w:t>
            </w:r>
          </w:p>
          <w:p w14:paraId="5C5BB8D1" w14:textId="65946A41" w:rsidR="004333B4" w:rsidRPr="00E64820" w:rsidRDefault="004333B4" w:rsidP="004333B4">
            <w:pPr>
              <w:spacing w:before="120" w:after="120"/>
              <w:rPr>
                <w:b/>
                <w:sz w:val="22"/>
                <w:u w:val="single"/>
                <w:lang w:val="en-US"/>
              </w:rPr>
            </w:pPr>
          </w:p>
        </w:tc>
      </w:tr>
      <w:tr w:rsidR="004333B4" w:rsidRPr="00681CA3" w14:paraId="2A81867C" w14:textId="77777777" w:rsidTr="008F1EE3">
        <w:tc>
          <w:tcPr>
            <w:tcW w:w="9356" w:type="dxa"/>
          </w:tcPr>
          <w:p w14:paraId="0ECEC136" w14:textId="77777777" w:rsidR="004333B4" w:rsidRDefault="004333B4" w:rsidP="004333B4">
            <w:pPr>
              <w:spacing w:before="120" w:after="120"/>
              <w:rPr>
                <w:b/>
                <w:sz w:val="22"/>
                <w:szCs w:val="24"/>
                <w:u w:val="single"/>
              </w:rPr>
            </w:pPr>
            <w:r w:rsidRPr="00244B76">
              <w:rPr>
                <w:b/>
                <w:sz w:val="22"/>
                <w:szCs w:val="24"/>
                <w:u w:val="single"/>
              </w:rPr>
              <w:lastRenderedPageBreak/>
              <w:t>Plan for Participation</w:t>
            </w:r>
          </w:p>
          <w:p w14:paraId="2CD6E313" w14:textId="77777777" w:rsidR="004333B4" w:rsidRDefault="004333B4" w:rsidP="004333B4">
            <w:pPr>
              <w:spacing w:before="120" w:after="120"/>
              <w:rPr>
                <w:rFonts w:ascii="ArialMT" w:eastAsiaTheme="minorEastAsia" w:hAnsi="ArialMT" w:cs="ArialMT"/>
                <w:color w:val="656966"/>
              </w:rPr>
            </w:pPr>
            <w:r w:rsidRPr="079E842C">
              <w:rPr>
                <w:rFonts w:ascii="ArialMT" w:eastAsiaTheme="minorEastAsia" w:hAnsi="ArialMT" w:cs="ArialMT"/>
                <w:color w:val="656966"/>
              </w:rPr>
              <w:t>Indicative list of participants in the collaborative initiative (short description of their expertise and envisaged contribution).</w:t>
            </w:r>
          </w:p>
          <w:p w14:paraId="4AD21B0E" w14:textId="77777777" w:rsidR="004333B4" w:rsidRPr="005C5E8B" w:rsidRDefault="004333B4" w:rsidP="004333B4">
            <w:pPr>
              <w:spacing w:before="120" w:after="120"/>
              <w:rPr>
                <w:i/>
                <w:iCs/>
              </w:rPr>
            </w:pPr>
            <w:r w:rsidRPr="005C5E8B">
              <w:rPr>
                <w:i/>
                <w:iCs/>
              </w:rPr>
              <w:t xml:space="preserve">(max.500 words) </w:t>
            </w:r>
          </w:p>
          <w:p w14:paraId="546D4432" w14:textId="77777777" w:rsidR="00BA7E86" w:rsidRPr="00BA7E86" w:rsidRDefault="00BA7E86" w:rsidP="00BA7E86">
            <w:pPr>
              <w:spacing w:before="120" w:after="120"/>
              <w:rPr>
                <w:shd w:val="clear" w:color="auto" w:fill="C5C5BD" w:themeFill="background2"/>
                <w:lang w:val="en-US"/>
              </w:rPr>
            </w:pPr>
            <w:r w:rsidRPr="00BA7E86">
              <w:rPr>
                <w:shd w:val="clear" w:color="auto" w:fill="C5C5BD" w:themeFill="background2"/>
                <w:lang w:val="en-US"/>
              </w:rPr>
              <w:t>This collaborative initiative will involve the coordinated efforts of multiple key participants who will contribute their expertise towards the successful development of the annual report for COST Action CA19130. Below is an indicative list of participants and their envisaged contributions:</w:t>
            </w:r>
          </w:p>
          <w:p w14:paraId="7EDE2660" w14:textId="77777777" w:rsidR="00BA7E86" w:rsidRPr="00BA7E86" w:rsidRDefault="00BA7E86" w:rsidP="00BA7E86">
            <w:pPr>
              <w:numPr>
                <w:ilvl w:val="0"/>
                <w:numId w:val="35"/>
              </w:numPr>
              <w:spacing w:before="120" w:after="120"/>
              <w:rPr>
                <w:shd w:val="clear" w:color="auto" w:fill="C5C5BD" w:themeFill="background2"/>
                <w:lang w:val="en-US"/>
              </w:rPr>
            </w:pPr>
            <w:r w:rsidRPr="00BA7E86">
              <w:rPr>
                <w:b/>
                <w:bCs/>
                <w:shd w:val="clear" w:color="auto" w:fill="C5C5BD" w:themeFill="background2"/>
                <w:lang w:val="en-US"/>
              </w:rPr>
              <w:t>COST Grant Holder</w:t>
            </w:r>
          </w:p>
          <w:p w14:paraId="2B732684"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Expertise:</w:t>
            </w:r>
            <w:r w:rsidRPr="00BA7E86">
              <w:rPr>
                <w:shd w:val="clear" w:color="auto" w:fill="C5C5BD" w:themeFill="background2"/>
                <w:lang w:val="en-US"/>
              </w:rPr>
              <w:t xml:space="preserve"> Responsible for the financial and administrative management of the COST Action.</w:t>
            </w:r>
          </w:p>
          <w:p w14:paraId="7B995052"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Contribution:</w:t>
            </w:r>
            <w:r w:rsidRPr="00BA7E86">
              <w:rPr>
                <w:shd w:val="clear" w:color="auto" w:fill="C5C5BD" w:themeFill="background2"/>
                <w:lang w:val="en-US"/>
              </w:rPr>
              <w:t xml:space="preserve"> The Grant Holder will provide essential financial data, budgeting information, and details on the allocation of funds to different activities. This will ensure that the financial section of the report is accurate and aligned with the activities carried out during the grant period.</w:t>
            </w:r>
          </w:p>
          <w:p w14:paraId="43AB46BC" w14:textId="77777777" w:rsidR="00BA7E86" w:rsidRPr="00BA7E86" w:rsidRDefault="00BA7E86" w:rsidP="00BA7E86">
            <w:pPr>
              <w:numPr>
                <w:ilvl w:val="0"/>
                <w:numId w:val="35"/>
              </w:numPr>
              <w:spacing w:before="120" w:after="120"/>
              <w:rPr>
                <w:shd w:val="clear" w:color="auto" w:fill="C5C5BD" w:themeFill="background2"/>
                <w:lang w:val="en-US"/>
              </w:rPr>
            </w:pPr>
            <w:r w:rsidRPr="00BA7E86">
              <w:rPr>
                <w:b/>
                <w:bCs/>
                <w:shd w:val="clear" w:color="auto" w:fill="C5C5BD" w:themeFill="background2"/>
                <w:lang w:val="en-US"/>
              </w:rPr>
              <w:t>Work Package (WP) Leaders</w:t>
            </w:r>
          </w:p>
          <w:p w14:paraId="1CC57856"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Expertise:</w:t>
            </w:r>
            <w:r w:rsidRPr="00BA7E86">
              <w:rPr>
                <w:shd w:val="clear" w:color="auto" w:fill="C5C5BD" w:themeFill="background2"/>
                <w:lang w:val="en-US"/>
              </w:rPr>
              <w:t xml:space="preserve"> Leaders of key work packages (WP) within the Action, each focusing on a specific aspect of FinTech and AI (e.g., WP on AI and Financial Markets, WP on Ethical and Regulatory Challenges, WP on Financial Inclusion).</w:t>
            </w:r>
          </w:p>
          <w:p w14:paraId="5EA62D25"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Contribution:</w:t>
            </w:r>
            <w:r w:rsidRPr="00BA7E86">
              <w:rPr>
                <w:shd w:val="clear" w:color="auto" w:fill="C5C5BD" w:themeFill="background2"/>
                <w:lang w:val="en-US"/>
              </w:rPr>
              <w:t xml:space="preserve"> WP Leaders will contribute detailed reports on the progress of their respective work packages, including key research findings, collaborations, and milestones achieved. Their input will be used to structure the thematic sections of the annual report.</w:t>
            </w:r>
          </w:p>
          <w:p w14:paraId="281EBD3C" w14:textId="77777777" w:rsidR="00BA7E86" w:rsidRPr="00BA7E86" w:rsidRDefault="00BA7E86" w:rsidP="00BA7E86">
            <w:pPr>
              <w:numPr>
                <w:ilvl w:val="0"/>
                <w:numId w:val="35"/>
              </w:numPr>
              <w:spacing w:before="120" w:after="120"/>
              <w:rPr>
                <w:shd w:val="clear" w:color="auto" w:fill="C5C5BD" w:themeFill="background2"/>
                <w:lang w:val="en-US"/>
              </w:rPr>
            </w:pPr>
            <w:r w:rsidRPr="00BA7E86">
              <w:rPr>
                <w:b/>
                <w:bCs/>
                <w:shd w:val="clear" w:color="auto" w:fill="C5C5BD" w:themeFill="background2"/>
                <w:lang w:val="en-US"/>
              </w:rPr>
              <w:t>Researchers Supporting the Action</w:t>
            </w:r>
          </w:p>
          <w:p w14:paraId="3E4E63A4"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Expertise:</w:t>
            </w:r>
            <w:r w:rsidRPr="00BA7E86">
              <w:rPr>
                <w:shd w:val="clear" w:color="auto" w:fill="C5C5BD" w:themeFill="background2"/>
                <w:lang w:val="en-US"/>
              </w:rPr>
              <w:t xml:space="preserve"> Researchers engaged in short-term scientific missions (STSM), virtual mobility (VM), and those contributing to working groups.</w:t>
            </w:r>
          </w:p>
          <w:p w14:paraId="605150EF"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Contribution:</w:t>
            </w:r>
            <w:r w:rsidRPr="00BA7E86">
              <w:rPr>
                <w:shd w:val="clear" w:color="auto" w:fill="C5C5BD" w:themeFill="background2"/>
                <w:lang w:val="en-US"/>
              </w:rPr>
              <w:t xml:space="preserve"> These researchers will provide insights into their specific contributions, including results from collaborative research, participation in events, and scientific outputs. Their detailed summaries will be incorporated into relevant sections of the report to showcase individual and group research achievements.</w:t>
            </w:r>
          </w:p>
          <w:p w14:paraId="2A9AD02B" w14:textId="77777777" w:rsidR="00BA7E86" w:rsidRPr="00BA7E86" w:rsidRDefault="00BA7E86" w:rsidP="00BA7E86">
            <w:pPr>
              <w:numPr>
                <w:ilvl w:val="0"/>
                <w:numId w:val="35"/>
              </w:numPr>
              <w:spacing w:before="120" w:after="120"/>
              <w:rPr>
                <w:shd w:val="clear" w:color="auto" w:fill="C5C5BD" w:themeFill="background2"/>
                <w:lang w:val="en-US"/>
              </w:rPr>
            </w:pPr>
            <w:r w:rsidRPr="00BA7E86">
              <w:rPr>
                <w:b/>
                <w:bCs/>
                <w:shd w:val="clear" w:color="auto" w:fill="C5C5BD" w:themeFill="background2"/>
                <w:lang w:val="en-US"/>
              </w:rPr>
              <w:lastRenderedPageBreak/>
              <w:t>Science Communication Manager</w:t>
            </w:r>
          </w:p>
          <w:p w14:paraId="1030D851"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Expertise:</w:t>
            </w:r>
            <w:r w:rsidRPr="00BA7E86">
              <w:rPr>
                <w:shd w:val="clear" w:color="auto" w:fill="C5C5BD" w:themeFill="background2"/>
                <w:lang w:val="en-US"/>
              </w:rPr>
              <w:t xml:space="preserve"> Expert in science communication and responsible for the dissemination of the Action's activities to a broader audience.</w:t>
            </w:r>
          </w:p>
          <w:p w14:paraId="3CE754F9"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Contribution:</w:t>
            </w:r>
            <w:r w:rsidRPr="00BA7E86">
              <w:rPr>
                <w:shd w:val="clear" w:color="auto" w:fill="C5C5BD" w:themeFill="background2"/>
                <w:lang w:val="en-US"/>
              </w:rPr>
              <w:t xml:space="preserve"> The Science Communication Manager will provide data and analysis on dissemination activities, including media coverage, website performance, and engagement with stakeholders. This contribution will highlight the Action's outreach efforts and the impact of communication strategies on public and professional audiences.</w:t>
            </w:r>
          </w:p>
          <w:p w14:paraId="11B39B1E" w14:textId="77777777" w:rsidR="00BA7E86" w:rsidRPr="00BA7E86" w:rsidRDefault="00BA7E86" w:rsidP="00BA7E86">
            <w:pPr>
              <w:numPr>
                <w:ilvl w:val="0"/>
                <w:numId w:val="35"/>
              </w:numPr>
              <w:spacing w:before="120" w:after="120"/>
              <w:rPr>
                <w:shd w:val="clear" w:color="auto" w:fill="C5C5BD" w:themeFill="background2"/>
                <w:lang w:val="en-US"/>
              </w:rPr>
            </w:pPr>
            <w:r w:rsidRPr="00BA7E86">
              <w:rPr>
                <w:b/>
                <w:bCs/>
                <w:shd w:val="clear" w:color="auto" w:fill="C5C5BD" w:themeFill="background2"/>
                <w:lang w:val="en-US"/>
              </w:rPr>
              <w:t>Meeting Leads (Organizers of Key Events and Workshops)</w:t>
            </w:r>
          </w:p>
          <w:p w14:paraId="32528C64" w14:textId="77777777" w:rsidR="00BA7E86" w:rsidRPr="00BA7E86" w:rsidRDefault="00BA7E86" w:rsidP="00BA7E86">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Expertise:</w:t>
            </w:r>
            <w:r w:rsidRPr="00BA7E86">
              <w:rPr>
                <w:shd w:val="clear" w:color="auto" w:fill="C5C5BD" w:themeFill="background2"/>
                <w:lang w:val="en-US"/>
              </w:rPr>
              <w:t xml:space="preserve"> Leads responsible for organizing major events such as "COST FinAI meets Brussels," the "Women in Fintech and AI" series, and thematic workshops described in the Work and Budget Plan.</w:t>
            </w:r>
          </w:p>
          <w:p w14:paraId="7964C90A" w14:textId="734B9EA2" w:rsidR="004333B4" w:rsidRPr="00565032" w:rsidRDefault="00BA7E86" w:rsidP="004333B4">
            <w:pPr>
              <w:numPr>
                <w:ilvl w:val="1"/>
                <w:numId w:val="35"/>
              </w:numPr>
              <w:spacing w:before="120" w:after="120"/>
              <w:rPr>
                <w:shd w:val="clear" w:color="auto" w:fill="C5C5BD" w:themeFill="background2"/>
                <w:lang w:val="en-US"/>
              </w:rPr>
            </w:pPr>
            <w:r w:rsidRPr="00BA7E86">
              <w:rPr>
                <w:b/>
                <w:bCs/>
                <w:shd w:val="clear" w:color="auto" w:fill="C5C5BD" w:themeFill="background2"/>
                <w:lang w:val="en-US"/>
              </w:rPr>
              <w:t>Contribution:</w:t>
            </w:r>
            <w:r w:rsidRPr="00BA7E86">
              <w:rPr>
                <w:shd w:val="clear" w:color="auto" w:fill="C5C5BD" w:themeFill="background2"/>
                <w:lang w:val="en-US"/>
              </w:rPr>
              <w:t xml:space="preserve"> Meeting leads will offer comprehensive summaries of these events, including key discussions, speaker highlights, and outcomes. Their input will be used to illustrate the collaborative and knowledge-sharing efforts within the Action and their contribution to advancing the field of FinTech and AI.</w:t>
            </w:r>
          </w:p>
        </w:tc>
      </w:tr>
      <w:tr w:rsidR="004333B4" w:rsidRPr="00681CA3" w14:paraId="75C3A772" w14:textId="77777777" w:rsidTr="008F1EE3">
        <w:tc>
          <w:tcPr>
            <w:tcW w:w="9356" w:type="dxa"/>
          </w:tcPr>
          <w:p w14:paraId="461114A5" w14:textId="77777777" w:rsidR="004333B4" w:rsidRDefault="004333B4" w:rsidP="004333B4">
            <w:pPr>
              <w:spacing w:before="120" w:after="120"/>
              <w:rPr>
                <w:b/>
                <w:sz w:val="22"/>
                <w:szCs w:val="22"/>
                <w:u w:val="single"/>
              </w:rPr>
            </w:pPr>
            <w:r w:rsidRPr="0C550E4C">
              <w:rPr>
                <w:b/>
                <w:bCs/>
                <w:sz w:val="22"/>
                <w:szCs w:val="22"/>
                <w:u w:val="single"/>
              </w:rPr>
              <w:lastRenderedPageBreak/>
              <w:t>Expected</w:t>
            </w:r>
            <w:r w:rsidRPr="0C550E4C">
              <w:rPr>
                <w:b/>
                <w:sz w:val="22"/>
                <w:szCs w:val="22"/>
                <w:u w:val="single"/>
              </w:rPr>
              <w:t xml:space="preserve"> outputs and contribution to MoU objectives and deliverables </w:t>
            </w:r>
          </w:p>
          <w:p w14:paraId="66226211" w14:textId="26E873FE" w:rsidR="008A6290" w:rsidRDefault="004333B4" w:rsidP="004333B4">
            <w:pPr>
              <w:spacing w:before="120" w:after="120"/>
              <w:rPr>
                <w:rFonts w:ascii="ArialMT" w:eastAsiaTheme="minorEastAsia" w:hAnsi="ArialMT" w:cs="ArialMT"/>
                <w:color w:val="656966"/>
              </w:rPr>
            </w:pPr>
            <w:r w:rsidRPr="079E842C">
              <w:rPr>
                <w:rFonts w:ascii="ArialMT" w:eastAsiaTheme="minorEastAsia" w:hAnsi="ArialMT" w:cs="ArialMT"/>
                <w:color w:val="656966"/>
              </w:rPr>
              <w:t>Main expected results and their contribution to the progress towards the</w:t>
            </w:r>
            <w:r>
              <w:rPr>
                <w:rFonts w:ascii="ArialMT" w:eastAsiaTheme="minorEastAsia" w:hAnsi="ArialMT" w:cs="ArialMT"/>
                <w:color w:val="656966"/>
              </w:rPr>
              <w:t xml:space="preserve"> Action</w:t>
            </w:r>
            <w:r w:rsidRPr="079E842C">
              <w:rPr>
                <w:rFonts w:ascii="ArialMT" w:eastAsiaTheme="minorEastAsia" w:hAnsi="ArialMT" w:cs="ArialMT"/>
                <w:color w:val="656966"/>
              </w:rPr>
              <w:t xml:space="preserve"> objectives (either research coordination and/or capacity building objectives) and</w:t>
            </w:r>
            <w:r>
              <w:rPr>
                <w:rFonts w:ascii="ArialMT" w:eastAsiaTheme="minorEastAsia" w:hAnsi="ArialMT" w:cs="ArialMT"/>
                <w:color w:val="656966"/>
              </w:rPr>
              <w:t xml:space="preserve"> deliverables.</w:t>
            </w:r>
          </w:p>
          <w:p w14:paraId="15B35222" w14:textId="77777777" w:rsidR="004333B4" w:rsidRPr="005C5E8B" w:rsidRDefault="004333B4" w:rsidP="004333B4">
            <w:pPr>
              <w:spacing w:before="120" w:after="120"/>
              <w:rPr>
                <w:i/>
                <w:iCs/>
              </w:rPr>
            </w:pPr>
            <w:r w:rsidRPr="005C5E8B">
              <w:rPr>
                <w:i/>
                <w:iCs/>
              </w:rPr>
              <w:t xml:space="preserve">(max.500 words) </w:t>
            </w:r>
          </w:p>
          <w:p w14:paraId="4A777A90" w14:textId="77777777" w:rsidR="00B2416D" w:rsidRPr="00B2416D" w:rsidRDefault="00B2416D" w:rsidP="00B2416D">
            <w:pPr>
              <w:spacing w:before="120" w:after="120"/>
              <w:rPr>
                <w:shd w:val="clear" w:color="auto" w:fill="C5C5BD" w:themeFill="background2"/>
                <w:lang w:val="en-US"/>
              </w:rPr>
            </w:pPr>
            <w:r w:rsidRPr="00B2416D">
              <w:rPr>
                <w:shd w:val="clear" w:color="auto" w:fill="C5C5BD" w:themeFill="background2"/>
                <w:lang w:val="en-US"/>
              </w:rPr>
              <w:t>The main output of this Virtual Mobility (VM) initiative is the completion of the annual report for COST Action CA19130. This report will serve as a key deliverable that highlights the Action’s achievements and progress toward its research coordination and capacity-building objectives as outlined in the Memorandum of Understanding (MoU).</w:t>
            </w:r>
          </w:p>
          <w:p w14:paraId="64A5C77E" w14:textId="77777777" w:rsidR="00B2416D" w:rsidRPr="00B2416D" w:rsidRDefault="00B2416D" w:rsidP="00B2416D">
            <w:pPr>
              <w:spacing w:before="120" w:after="120"/>
              <w:rPr>
                <w:shd w:val="clear" w:color="auto" w:fill="C5C5BD" w:themeFill="background2"/>
                <w:lang w:val="en-US"/>
              </w:rPr>
            </w:pPr>
            <w:r w:rsidRPr="00B2416D">
              <w:rPr>
                <w:b/>
                <w:bCs/>
                <w:shd w:val="clear" w:color="auto" w:fill="C5C5BD" w:themeFill="background2"/>
                <w:lang w:val="en-US"/>
              </w:rPr>
              <w:t>Expected Outputs:</w:t>
            </w:r>
          </w:p>
          <w:p w14:paraId="46E31D2A" w14:textId="77777777" w:rsidR="00B2416D" w:rsidRPr="00B2416D" w:rsidRDefault="00B2416D" w:rsidP="00B2416D">
            <w:pPr>
              <w:numPr>
                <w:ilvl w:val="0"/>
                <w:numId w:val="36"/>
              </w:numPr>
              <w:spacing w:before="120" w:after="120"/>
              <w:rPr>
                <w:shd w:val="clear" w:color="auto" w:fill="C5C5BD" w:themeFill="background2"/>
                <w:lang w:val="en-US"/>
              </w:rPr>
            </w:pPr>
            <w:r w:rsidRPr="00B2416D">
              <w:rPr>
                <w:b/>
                <w:bCs/>
                <w:shd w:val="clear" w:color="auto" w:fill="C5C5BD" w:themeFill="background2"/>
                <w:lang w:val="en-US"/>
              </w:rPr>
              <w:t>Comprehensive Annual Report:</w:t>
            </w:r>
            <w:r w:rsidRPr="00B2416D">
              <w:rPr>
                <w:shd w:val="clear" w:color="auto" w:fill="C5C5BD" w:themeFill="background2"/>
                <w:lang w:val="en-US"/>
              </w:rPr>
              <w:br/>
              <w:t>The report will provide a detailed overview of the key activities undertaken during the grant period, including Working Group outputs, training schools, workshops, and scientific research. It will cover advancements in AI and FinTech, regulatory challenges, and collaborative efforts between researchers. This output will ensure that the achievements of COST Action CA19130 are documented and available for stakeholders across academia, industry, and policy.</w:t>
            </w:r>
          </w:p>
          <w:p w14:paraId="11E2BFC8" w14:textId="77777777" w:rsidR="00B2416D" w:rsidRPr="00B2416D" w:rsidRDefault="00B2416D" w:rsidP="00B2416D">
            <w:pPr>
              <w:numPr>
                <w:ilvl w:val="0"/>
                <w:numId w:val="36"/>
              </w:numPr>
              <w:spacing w:before="120" w:after="120"/>
              <w:rPr>
                <w:shd w:val="clear" w:color="auto" w:fill="C5C5BD" w:themeFill="background2"/>
                <w:lang w:val="en-US"/>
              </w:rPr>
            </w:pPr>
            <w:r w:rsidRPr="00B2416D">
              <w:rPr>
                <w:b/>
                <w:bCs/>
                <w:shd w:val="clear" w:color="auto" w:fill="C5C5BD" w:themeFill="background2"/>
                <w:lang w:val="en-US"/>
              </w:rPr>
              <w:t>Coordination of International Research Efforts:</w:t>
            </w:r>
            <w:r w:rsidRPr="00B2416D">
              <w:rPr>
                <w:shd w:val="clear" w:color="auto" w:fill="C5C5BD" w:themeFill="background2"/>
                <w:lang w:val="en-US"/>
              </w:rPr>
              <w:br/>
              <w:t>By collecting and synthesizing contributions from multiple Working Groups and international participants, the report will showcase the coordination of research efforts in the FinTech and AI fields. The report will demonstrate how this collaboration has led to meaningful advancements, fostering an interdisciplinary and cross-border approach, which is central to the Action’s MoU objectives.</w:t>
            </w:r>
          </w:p>
          <w:p w14:paraId="42E4283C" w14:textId="77777777" w:rsidR="00B2416D" w:rsidRPr="00B2416D" w:rsidRDefault="00B2416D" w:rsidP="00B2416D">
            <w:pPr>
              <w:numPr>
                <w:ilvl w:val="0"/>
                <w:numId w:val="36"/>
              </w:numPr>
              <w:spacing w:before="120" w:after="120"/>
              <w:rPr>
                <w:shd w:val="clear" w:color="auto" w:fill="C5C5BD" w:themeFill="background2"/>
                <w:lang w:val="en-US"/>
              </w:rPr>
            </w:pPr>
            <w:r w:rsidRPr="00B2416D">
              <w:rPr>
                <w:b/>
                <w:bCs/>
                <w:shd w:val="clear" w:color="auto" w:fill="C5C5BD" w:themeFill="background2"/>
                <w:lang w:val="en-US"/>
              </w:rPr>
              <w:t>Capacity-Building Documentation:</w:t>
            </w:r>
            <w:r w:rsidRPr="00B2416D">
              <w:rPr>
                <w:shd w:val="clear" w:color="auto" w:fill="C5C5BD" w:themeFill="background2"/>
                <w:lang w:val="en-US"/>
              </w:rPr>
              <w:br/>
              <w:t>The report will highlight the numerous capacity-building initiatives undertaken, including training schools such as “Advances in Data Science and AI for Finance” and the “PhD School on FinTech and AI.” By documenting these activities, the report will reflect on the Action’s success in building expertise among early-career researchers and providing essential skills to enhance future research and industry contributions.</w:t>
            </w:r>
          </w:p>
          <w:p w14:paraId="45E851B3" w14:textId="77777777" w:rsidR="00B2416D" w:rsidRPr="00B2416D" w:rsidRDefault="00B2416D" w:rsidP="00B2416D">
            <w:pPr>
              <w:numPr>
                <w:ilvl w:val="0"/>
                <w:numId w:val="36"/>
              </w:numPr>
              <w:spacing w:before="120" w:after="120"/>
              <w:rPr>
                <w:shd w:val="clear" w:color="auto" w:fill="C5C5BD" w:themeFill="background2"/>
                <w:lang w:val="en-US"/>
              </w:rPr>
            </w:pPr>
            <w:r w:rsidRPr="00B2416D">
              <w:rPr>
                <w:b/>
                <w:bCs/>
                <w:shd w:val="clear" w:color="auto" w:fill="C5C5BD" w:themeFill="background2"/>
                <w:lang w:val="en-US"/>
              </w:rPr>
              <w:t>Dissemination and Communication Impact:</w:t>
            </w:r>
            <w:r w:rsidRPr="00B2416D">
              <w:rPr>
                <w:shd w:val="clear" w:color="auto" w:fill="C5C5BD" w:themeFill="background2"/>
                <w:lang w:val="en-US"/>
              </w:rPr>
              <w:br/>
              <w:t xml:space="preserve">A section of the report will focus on the Action’s dissemination and communication activities, including event summaries, media engagement, and the performance of the Action’s website. This will demonstrate how effectively the research findings and collaborative insights are being </w:t>
            </w:r>
            <w:r w:rsidRPr="00B2416D">
              <w:rPr>
                <w:shd w:val="clear" w:color="auto" w:fill="C5C5BD" w:themeFill="background2"/>
                <w:lang w:val="en-US"/>
              </w:rPr>
              <w:lastRenderedPageBreak/>
              <w:t>shared with the broader public, in line with the MoU’s goal to enhance awareness and accessibility of FinTech and AI advancements.</w:t>
            </w:r>
          </w:p>
          <w:p w14:paraId="7C9319F0" w14:textId="77777777" w:rsidR="00B2416D" w:rsidRPr="00B2416D" w:rsidRDefault="00B2416D" w:rsidP="00B2416D">
            <w:pPr>
              <w:spacing w:before="120" w:after="120"/>
              <w:rPr>
                <w:shd w:val="clear" w:color="auto" w:fill="C5C5BD" w:themeFill="background2"/>
                <w:lang w:val="en-US"/>
              </w:rPr>
            </w:pPr>
            <w:r w:rsidRPr="00B2416D">
              <w:rPr>
                <w:b/>
                <w:bCs/>
                <w:shd w:val="clear" w:color="auto" w:fill="C5C5BD" w:themeFill="background2"/>
                <w:lang w:val="en-US"/>
              </w:rPr>
              <w:t>Contribution to MoU Objectives and Deliverables:</w:t>
            </w:r>
          </w:p>
          <w:p w14:paraId="32570B31" w14:textId="77777777" w:rsidR="00B2416D" w:rsidRPr="00B2416D" w:rsidRDefault="00B2416D" w:rsidP="00B2416D">
            <w:pPr>
              <w:numPr>
                <w:ilvl w:val="0"/>
                <w:numId w:val="37"/>
              </w:numPr>
              <w:spacing w:before="120" w:after="120"/>
              <w:rPr>
                <w:shd w:val="clear" w:color="auto" w:fill="C5C5BD" w:themeFill="background2"/>
                <w:lang w:val="en-US"/>
              </w:rPr>
            </w:pPr>
            <w:r w:rsidRPr="00B2416D">
              <w:rPr>
                <w:b/>
                <w:bCs/>
                <w:shd w:val="clear" w:color="auto" w:fill="C5C5BD" w:themeFill="background2"/>
                <w:lang w:val="en-US"/>
              </w:rPr>
              <w:t>Research Coordination:</w:t>
            </w:r>
            <w:r w:rsidRPr="00B2416D">
              <w:rPr>
                <w:shd w:val="clear" w:color="auto" w:fill="C5C5BD" w:themeFill="background2"/>
                <w:lang w:val="en-US"/>
              </w:rPr>
              <w:br/>
              <w:t>The annual report will directly contribute to the MoU’s objective of fostering international and interdisciplinary collaboration in FinTech and AI. By detailing the results of joint initiatives, scientific meetings, and workshops, the report will demonstrate how the Action has facilitated knowledge exchange across countries and research disciplines, advancing the understanding of AI-driven financial systems.</w:t>
            </w:r>
          </w:p>
          <w:p w14:paraId="50552C25" w14:textId="77777777" w:rsidR="00B2416D" w:rsidRPr="00B2416D" w:rsidRDefault="00B2416D" w:rsidP="00B2416D">
            <w:pPr>
              <w:numPr>
                <w:ilvl w:val="0"/>
                <w:numId w:val="37"/>
              </w:numPr>
              <w:spacing w:before="120" w:after="120"/>
              <w:rPr>
                <w:shd w:val="clear" w:color="auto" w:fill="C5C5BD" w:themeFill="background2"/>
                <w:lang w:val="en-US"/>
              </w:rPr>
            </w:pPr>
            <w:r w:rsidRPr="00B2416D">
              <w:rPr>
                <w:b/>
                <w:bCs/>
                <w:shd w:val="clear" w:color="auto" w:fill="C5C5BD" w:themeFill="background2"/>
                <w:lang w:val="en-US"/>
              </w:rPr>
              <w:t>Capacity Building:</w:t>
            </w:r>
            <w:r w:rsidRPr="00B2416D">
              <w:rPr>
                <w:shd w:val="clear" w:color="auto" w:fill="C5C5BD" w:themeFill="background2"/>
                <w:lang w:val="en-US"/>
              </w:rPr>
              <w:br/>
              <w:t>By documenting the outcomes of training schools, short-term scientific missions (STSM), and virtual mobility initiatives, the report will illustrate how the Action has contributed to capacity building. This aligns with the MoU’s objective to strengthen the expertise of researchers, particularly young scientists, and ensure the sustainable growth of knowledge and skills in FinTech and AI.</w:t>
            </w:r>
          </w:p>
          <w:p w14:paraId="6E8B5D02" w14:textId="77777777" w:rsidR="00B2416D" w:rsidRPr="00B2416D" w:rsidRDefault="00B2416D" w:rsidP="00B2416D">
            <w:pPr>
              <w:numPr>
                <w:ilvl w:val="0"/>
                <w:numId w:val="37"/>
              </w:numPr>
              <w:spacing w:before="120" w:after="120"/>
              <w:rPr>
                <w:shd w:val="clear" w:color="auto" w:fill="C5C5BD" w:themeFill="background2"/>
                <w:lang w:val="en-US"/>
              </w:rPr>
            </w:pPr>
            <w:r w:rsidRPr="00B2416D">
              <w:rPr>
                <w:b/>
                <w:bCs/>
                <w:shd w:val="clear" w:color="auto" w:fill="C5C5BD" w:themeFill="background2"/>
                <w:lang w:val="en-US"/>
              </w:rPr>
              <w:t>Policy and Industry Engagement:</w:t>
            </w:r>
            <w:r w:rsidRPr="00B2416D">
              <w:rPr>
                <w:shd w:val="clear" w:color="auto" w:fill="C5C5BD" w:themeFill="background2"/>
                <w:lang w:val="en-US"/>
              </w:rPr>
              <w:br/>
              <w:t>The report will also connect the research conducted within the Action to practical implications in the financial industry and regulatory landscape. By reflecting on key events such as “COST FinAI meets Brussels” and workshops on regulatory challenges, the report will demonstrate how the Action’s findings are influencing real-world applications, supporting the MoU’s goal of creating a more transparent and ethical financial industry.</w:t>
            </w:r>
          </w:p>
          <w:p w14:paraId="33AFAE6F" w14:textId="27654C63" w:rsidR="004333B4" w:rsidRPr="00B2416D" w:rsidRDefault="00B2416D" w:rsidP="004333B4">
            <w:pPr>
              <w:spacing w:before="120" w:after="120"/>
              <w:rPr>
                <w:shd w:val="clear" w:color="auto" w:fill="C5C5BD" w:themeFill="background2"/>
                <w:lang w:val="en-US"/>
              </w:rPr>
            </w:pPr>
            <w:r w:rsidRPr="00B2416D">
              <w:rPr>
                <w:shd w:val="clear" w:color="auto" w:fill="C5C5BD" w:themeFill="background2"/>
                <w:lang w:val="en-US"/>
              </w:rPr>
              <w:t>Overall, the completion of this report will not only serve as a critical deliverable for this grant period but also ensure that the COST Action CA19130 is progressing toward its overarching objectives as outlined in the MoU.</w:t>
            </w:r>
          </w:p>
        </w:tc>
      </w:tr>
    </w:tbl>
    <w:p w14:paraId="1E3BB603" w14:textId="5346BBA2" w:rsidR="005146D6" w:rsidRPr="00194EC0" w:rsidRDefault="005146D6" w:rsidP="00194EC0"/>
    <w:sectPr w:rsidR="005146D6" w:rsidRPr="00194EC0" w:rsidSect="00384D8B">
      <w:headerReference w:type="even" r:id="rId11"/>
      <w:headerReference w:type="default" r:id="rId12"/>
      <w:footerReference w:type="even" r:id="rId13"/>
      <w:footerReference w:type="default" r:id="rId14"/>
      <w:headerReference w:type="first" r:id="rId15"/>
      <w:footerReference w:type="first" r:id="rId16"/>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E02E5" w14:textId="77777777" w:rsidR="00CD2C50" w:rsidRDefault="00CD2C50" w:rsidP="00F24F32">
      <w:r>
        <w:separator/>
      </w:r>
    </w:p>
  </w:endnote>
  <w:endnote w:type="continuationSeparator" w:id="0">
    <w:p w14:paraId="42C7BB36" w14:textId="77777777" w:rsidR="00CD2C50" w:rsidRDefault="00CD2C50" w:rsidP="00F24F32">
      <w:r>
        <w:continuationSeparator/>
      </w:r>
    </w:p>
  </w:endnote>
  <w:endnote w:type="continuationNotice" w:id="1">
    <w:p w14:paraId="3BC5B80B" w14:textId="77777777" w:rsidR="00437810" w:rsidRDefault="004378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Effra Light">
    <w:altName w:val="Calibri"/>
    <w:charset w:val="00"/>
    <w:family w:val="swiss"/>
    <w:pitch w:val="variable"/>
    <w:sig w:usb0="A00022EF" w:usb1="D000A05B" w:usb2="00000008" w:usb3="00000000" w:csb0="000000DF" w:csb1="00000000"/>
  </w:font>
  <w:font w:name="Times New Roman (Corps CS)">
    <w:altName w:val="Times New Roman"/>
    <w:charset w:val="00"/>
    <w:family w:val="roman"/>
    <w:pitch w:val="default"/>
  </w:font>
  <w:font w:name="Arial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464B5" w14:textId="77777777" w:rsidR="00687DCA" w:rsidRDefault="00687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29C1E" w14:textId="67331524"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Zone de texte 5" o:spid="_x0000_s1026" type="#_x0000_t202" style="position:absolute;left:0;text-align:left;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0F7B5" w14:textId="2F0F311A" w:rsidR="00CE1D0D" w:rsidRPr="00ED1804" w:rsidRDefault="00CE1D0D" w:rsidP="00987F45">
    <w:pPr>
      <w:pStyle w:val="Footer"/>
      <w:rPr>
        <w:rFonts w:ascii="Effra" w:hAnsi="Effra"/>
        <w:noProof/>
        <w:sz w:val="17"/>
        <w:szCs w:val="17"/>
      </w:rPr>
    </w:pPr>
  </w:p>
  <w:p w14:paraId="6756AE4E" w14:textId="74DB7DBF" w:rsidR="00851130" w:rsidRPr="00703422" w:rsidRDefault="00630287" w:rsidP="00D7115C">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22F30506" wp14:editId="32E25867">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3543" w:rsidRPr="00703422">
      <w:rPr>
        <w:rFonts w:ascii="Effra" w:hAnsi="Effra"/>
        <w:b/>
        <w:bCs/>
        <w:color w:val="3D5ABF"/>
        <w:sz w:val="17"/>
        <w:szCs w:val="17"/>
        <w:lang w:val="fr-FR"/>
      </w:rPr>
      <w:t>COST Association AISBL</w:t>
    </w:r>
  </w:p>
  <w:p w14:paraId="69904146" w14:textId="71142AC4" w:rsidR="00553543" w:rsidRPr="008C46E3" w:rsidRDefault="00553543" w:rsidP="0073624E">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w:t>
    </w:r>
    <w:r w:rsidR="00C75B36" w:rsidRPr="008C46E3">
      <w:rPr>
        <w:rFonts w:ascii="Effra" w:hAnsi="Effra"/>
        <w:sz w:val="17"/>
        <w:szCs w:val="17"/>
        <w:lang w:val="fr-FR"/>
      </w:rPr>
      <w:t>–</w:t>
    </w:r>
    <w:r w:rsidRPr="008C46E3">
      <w:rPr>
        <w:rFonts w:ascii="Effra" w:hAnsi="Effra"/>
        <w:sz w:val="17"/>
        <w:szCs w:val="17"/>
        <w:lang w:val="fr-FR"/>
      </w:rPr>
      <w:t xml:space="preserve"> </w:t>
    </w:r>
    <w:proofErr w:type="spellStart"/>
    <w:r w:rsidRPr="008C46E3">
      <w:rPr>
        <w:rFonts w:ascii="Effra" w:hAnsi="Effra"/>
        <w:sz w:val="17"/>
        <w:szCs w:val="17"/>
        <w:lang w:val="fr-FR"/>
      </w:rPr>
      <w:t>Bolwerklaan</w:t>
    </w:r>
    <w:proofErr w:type="spellEnd"/>
    <w:r w:rsidR="00C75B36" w:rsidRPr="008C46E3">
      <w:rPr>
        <w:rFonts w:ascii="Effra" w:hAnsi="Effra"/>
        <w:sz w:val="17"/>
        <w:szCs w:val="17"/>
        <w:lang w:val="fr-FR"/>
      </w:rPr>
      <w:t xml:space="preserve"> 21 | 1210 </w:t>
    </w:r>
    <w:r w:rsidR="00703422" w:rsidRPr="008C46E3">
      <w:rPr>
        <w:rFonts w:ascii="Effra" w:hAnsi="Effra"/>
        <w:sz w:val="17"/>
        <w:szCs w:val="17"/>
        <w:lang w:val="fr-FR"/>
      </w:rPr>
      <w:t xml:space="preserve">Brussels, </w:t>
    </w:r>
    <w:proofErr w:type="spellStart"/>
    <w:r w:rsidR="00703422" w:rsidRPr="008C46E3">
      <w:rPr>
        <w:rFonts w:ascii="Effra" w:hAnsi="Effra"/>
        <w:sz w:val="17"/>
        <w:szCs w:val="17"/>
        <w:lang w:val="fr-FR"/>
      </w:rPr>
      <w:t>Belg</w:t>
    </w:r>
    <w:r w:rsidR="00C75B36" w:rsidRPr="008C46E3">
      <w:rPr>
        <w:rFonts w:ascii="Effra" w:hAnsi="Effra"/>
        <w:sz w:val="17"/>
        <w:szCs w:val="17"/>
        <w:lang w:val="fr-FR"/>
      </w:rPr>
      <w:t>ium</w:t>
    </w:r>
    <w:proofErr w:type="spellEnd"/>
    <w:r w:rsidR="00275878" w:rsidRPr="008C46E3">
      <w:rPr>
        <w:rFonts w:ascii="Effra" w:hAnsi="Effra"/>
        <w:sz w:val="17"/>
        <w:szCs w:val="17"/>
        <w:lang w:val="fr-FR"/>
      </w:rPr>
      <w:tab/>
    </w:r>
    <w:r w:rsidR="0073624E" w:rsidRPr="008C46E3">
      <w:rPr>
        <w:rFonts w:ascii="Effra" w:hAnsi="Effra"/>
        <w:sz w:val="17"/>
        <w:szCs w:val="17"/>
        <w:lang w:val="fr-FR"/>
      </w:rPr>
      <w:tab/>
    </w:r>
  </w:p>
  <w:p w14:paraId="1245643E" w14:textId="489F6FAB" w:rsidR="00C75B36" w:rsidRPr="00516CEB" w:rsidRDefault="00C75B36" w:rsidP="00D7115C">
    <w:pPr>
      <w:pStyle w:val="Footer"/>
      <w:tabs>
        <w:tab w:val="clear" w:pos="4536"/>
        <w:tab w:val="center" w:pos="6379"/>
      </w:tabs>
      <w:rPr>
        <w:rFonts w:ascii="Effra" w:hAnsi="Effra"/>
        <w:sz w:val="17"/>
        <w:szCs w:val="17"/>
        <w:lang w:val="fr-FR"/>
      </w:rPr>
    </w:pPr>
    <w:r w:rsidRPr="008C46E3">
      <w:rPr>
        <w:rFonts w:ascii="Effra" w:hAnsi="Effra"/>
        <w:sz w:val="17"/>
        <w:szCs w:val="17"/>
        <w:lang w:val="fr-FR"/>
      </w:rPr>
      <w:t xml:space="preserve">T +32 (0)2 533 3800 | office@cost.eu | </w:t>
    </w:r>
    <w:r w:rsidR="00D7115C" w:rsidRPr="008C46E3">
      <w:rPr>
        <w:rFonts w:ascii="Effra" w:hAnsi="Effra"/>
        <w:sz w:val="17"/>
        <w:szCs w:val="17"/>
        <w:lang w:val="fr-FR"/>
      </w:rPr>
      <w:t>www.cost.eu</w:t>
    </w:r>
    <w:r w:rsidR="00D7115C">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43ECD" w14:textId="77777777" w:rsidR="00CD2C50" w:rsidRDefault="00CD2C50" w:rsidP="00F24F32">
      <w:r>
        <w:separator/>
      </w:r>
    </w:p>
  </w:footnote>
  <w:footnote w:type="continuationSeparator" w:id="0">
    <w:p w14:paraId="22C2F3A7" w14:textId="77777777" w:rsidR="00CD2C50" w:rsidRDefault="00CD2C50" w:rsidP="00F24F32">
      <w:r>
        <w:continuationSeparator/>
      </w:r>
    </w:p>
  </w:footnote>
  <w:footnote w:type="continuationNotice" w:id="1">
    <w:p w14:paraId="3A434DF6" w14:textId="77777777" w:rsidR="00437810" w:rsidRDefault="00437810">
      <w:pPr>
        <w:spacing w:after="0" w:line="240" w:lineRule="auto"/>
      </w:pPr>
    </w:p>
  </w:footnote>
  <w:footnote w:id="2">
    <w:p w14:paraId="6D054B8F" w14:textId="77777777" w:rsidR="004333B4" w:rsidRPr="00064C3C" w:rsidRDefault="004333B4" w:rsidP="004333B4">
      <w:pPr>
        <w:pStyle w:val="FootnoteText"/>
        <w:rPr>
          <w:rFonts w:ascii="ArialMT" w:hAnsi="ArialMT" w:cs="ArialMT"/>
          <w:color w:val="656966"/>
        </w:rPr>
      </w:pPr>
      <w:r>
        <w:rPr>
          <w:rStyle w:val="FootnoteReference"/>
        </w:rPr>
        <w:footnoteRef/>
      </w:r>
      <w:r>
        <w:t xml:space="preserve"> </w:t>
      </w:r>
      <w:r w:rsidRPr="00064C3C">
        <w:rPr>
          <w:rFonts w:ascii="ArialMT" w:hAnsi="ArialMT" w:cs="ArialMT"/>
          <w:color w:val="656966"/>
        </w:rPr>
        <w:t xml:space="preserve">This  form is part of the application for a grant to </w:t>
      </w:r>
      <w:r>
        <w:rPr>
          <w:rFonts w:ascii="ArialMT" w:hAnsi="ArialMT" w:cs="ArialMT"/>
          <w:color w:val="656966"/>
        </w:rPr>
        <w:t>execute a Virtual Mobility</w:t>
      </w:r>
      <w:r w:rsidRPr="00064C3C">
        <w:rPr>
          <w:rFonts w:ascii="ArialMT" w:hAnsi="ArialMT" w:cs="ArialMT"/>
          <w:color w:val="656966"/>
        </w:rPr>
        <w:t>.  It  is submitted to the COST Action MC via-e-COST. The</w:t>
      </w:r>
      <w:r>
        <w:rPr>
          <w:rFonts w:ascii="ArialMT" w:hAnsi="ArialMT" w:cs="ArialMT"/>
          <w:color w:val="656966"/>
        </w:rPr>
        <w:t xml:space="preserve"> </w:t>
      </w:r>
      <w:r w:rsidRPr="00064C3C">
        <w:rPr>
          <w:rFonts w:ascii="ArialMT" w:hAnsi="ArialMT" w:cs="ArialMT"/>
          <w:color w:val="656966"/>
        </w:rPr>
        <w:t>Grant Awarding Coordinator</w:t>
      </w:r>
      <w:r>
        <w:rPr>
          <w:rFonts w:ascii="ArialMT" w:hAnsi="ArialMT" w:cs="ArialMT"/>
          <w:color w:val="656966"/>
        </w:rPr>
        <w:t xml:space="preserve"> </w:t>
      </w:r>
      <w:r w:rsidRPr="00064C3C">
        <w:rPr>
          <w:rFonts w:ascii="ArialMT" w:hAnsi="ArialMT" w:cs="ArialMT"/>
          <w:color w:val="656966"/>
        </w:rPr>
        <w:t>coordinates the evaluation on behalf of the Action MC and informs the Grant Holder of the result of the evaluation</w:t>
      </w:r>
      <w:r>
        <w:rPr>
          <w:rFonts w:ascii="ArialMT" w:hAnsi="ArialMT" w:cs="ArialMT"/>
          <w:color w:val="656966"/>
        </w:rPr>
        <w:t xml:space="preserve"> for issuing the Grant Letter</w:t>
      </w:r>
      <w:r w:rsidRPr="00064C3C">
        <w:rPr>
          <w:rFonts w:ascii="ArialMT" w:hAnsi="ArialMT" w:cs="ArialMT"/>
          <w:color w:val="65696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7B920" w14:textId="77777777" w:rsidR="00687DCA" w:rsidRDefault="00687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3466D" w14:textId="77777777"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65A25" w14:textId="35236CF4" w:rsidR="00773BAB" w:rsidRDefault="00687DCA" w:rsidP="00773BAB">
    <w:pPr>
      <w:pStyle w:val="Header"/>
    </w:pPr>
    <w:r>
      <w:rPr>
        <w:noProof/>
      </w:rPr>
      <w:drawing>
        <wp:anchor distT="0" distB="0" distL="114300" distR="114300" simplePos="0" relativeHeight="251658242" behindDoc="1" locked="0" layoutInCell="1" allowOverlap="1" wp14:anchorId="522F6724" wp14:editId="63483448">
          <wp:simplePos x="0" y="0"/>
          <wp:positionH relativeFrom="page">
            <wp:posOffset>0</wp:posOffset>
          </wp:positionH>
          <wp:positionV relativeFrom="page">
            <wp:posOffset>0</wp:posOffset>
          </wp:positionV>
          <wp:extent cx="5978525" cy="1781810"/>
          <wp:effectExtent l="0" t="0" r="3175" b="889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20491"/>
                  <a:stretch/>
                </pic:blipFill>
                <pic:spPr bwMode="auto">
                  <a:xfrm>
                    <a:off x="0" y="0"/>
                    <a:ext cx="597852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0096D2D9" w:rsidR="00773BAB" w:rsidRDefault="00773BAB" w:rsidP="00773BAB">
    <w:pPr>
      <w:pStyle w:val="Header"/>
    </w:pPr>
  </w:p>
  <w:p w14:paraId="79D070D4" w14:textId="77777777" w:rsidR="00773BAB" w:rsidRDefault="00773BAB" w:rsidP="00773BAB">
    <w:pPr>
      <w:pStyle w:val="Header"/>
    </w:pPr>
  </w:p>
  <w:p w14:paraId="63376EFC" w14:textId="782C3E9B" w:rsidR="00851130" w:rsidRDefault="00851130">
    <w:pPr>
      <w:pStyle w:val="Header"/>
      <w:rPr>
        <w:b/>
        <w:bCs/>
        <w:color w:val="3D5ABF"/>
      </w:rPr>
    </w:pPr>
  </w:p>
  <w:p w14:paraId="546AADB4" w14:textId="77777777" w:rsidR="00E427EA" w:rsidRDefault="00E42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1.5pt;height:101.5pt" o:bullet="t">
        <v:imagedata r:id="rId1" o:title="point"/>
      </v:shape>
    </w:pict>
  </w:numPicBullet>
  <w:abstractNum w:abstractNumId="0" w15:restartNumberingAfterBreak="0">
    <w:nsid w:val="FFFFFF7C"/>
    <w:multiLevelType w:val="singleLevel"/>
    <w:tmpl w:val="3174AF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E08E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02F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282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E24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3CC7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CCDD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8223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46A8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8862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5F0C"/>
    <w:multiLevelType w:val="multilevel"/>
    <w:tmpl w:val="6B6A3C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7863BA"/>
    <w:multiLevelType w:val="multilevel"/>
    <w:tmpl w:val="71680A70"/>
    <w:numStyleLink w:val="COSTNUM"/>
  </w:abstractNum>
  <w:abstractNum w:abstractNumId="12" w15:restartNumberingAfterBreak="0">
    <w:nsid w:val="050D62A9"/>
    <w:multiLevelType w:val="multilevel"/>
    <w:tmpl w:val="784A2EA2"/>
    <w:lvl w:ilvl="0">
      <w:start w:val="1"/>
      <w:numFmt w:val="bullet"/>
      <w:lvlText w:val=""/>
      <w:lvlJc w:val="left"/>
      <w:pPr>
        <w:ind w:left="1440" w:hanging="360"/>
      </w:pPr>
      <w:rPr>
        <w:rFonts w:ascii="Symbol" w:hAnsi="Symbol" w:hint="default"/>
        <w:b/>
        <w:i w:val="0"/>
        <w:color w:val="FF7958"/>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DBC0729"/>
    <w:multiLevelType w:val="multilevel"/>
    <w:tmpl w:val="DC007C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1400016D"/>
    <w:multiLevelType w:val="multilevel"/>
    <w:tmpl w:val="6824B18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7060824"/>
    <w:multiLevelType w:val="multilevel"/>
    <w:tmpl w:val="A288D67A"/>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6" w15:restartNumberingAfterBreak="0">
    <w:nsid w:val="18D43229"/>
    <w:multiLevelType w:val="multilevel"/>
    <w:tmpl w:val="252A16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EC4719"/>
    <w:multiLevelType w:val="multilevel"/>
    <w:tmpl w:val="AA30A1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5F370B"/>
    <w:multiLevelType w:val="multilevel"/>
    <w:tmpl w:val="C63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5120F"/>
    <w:multiLevelType w:val="multilevel"/>
    <w:tmpl w:val="C152E5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B2C3C12"/>
    <w:multiLevelType w:val="multilevel"/>
    <w:tmpl w:val="826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22"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23" w15:restartNumberingAfterBreak="0">
    <w:nsid w:val="46E0367F"/>
    <w:multiLevelType w:val="multilevel"/>
    <w:tmpl w:val="DB82B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D853BCA"/>
    <w:multiLevelType w:val="multilevel"/>
    <w:tmpl w:val="8C54DA82"/>
    <w:lvl w:ilvl="0">
      <w:start w:val="1"/>
      <w:numFmt w:val="bullet"/>
      <w:pStyle w:val="Niveauducommentaire21"/>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6" w15:restartNumberingAfterBreak="0">
    <w:nsid w:val="4F80237D"/>
    <w:multiLevelType w:val="multilevel"/>
    <w:tmpl w:val="8C54DA82"/>
    <w:styleLink w:val="COST"/>
    <w:lvl w:ilvl="0">
      <w:start w:val="1"/>
      <w:numFmt w:val="bullet"/>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7"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5B6446F0"/>
    <w:multiLevelType w:val="multilevel"/>
    <w:tmpl w:val="EBFE33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95078F"/>
    <w:multiLevelType w:val="multilevel"/>
    <w:tmpl w:val="2E9A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70636"/>
    <w:multiLevelType w:val="hybridMultilevel"/>
    <w:tmpl w:val="2B4ED4BA"/>
    <w:lvl w:ilvl="0" w:tplc="99D4E888">
      <w:start w:val="1"/>
      <w:numFmt w:val="bullet"/>
      <w:lvlText w:val=""/>
      <w:lvlJc w:val="left"/>
      <w:pPr>
        <w:ind w:left="360" w:hanging="360"/>
      </w:pPr>
      <w:rPr>
        <w:rFonts w:ascii="Symbol" w:hAnsi="Symbol" w:hint="default"/>
        <w:color w:val="FF7958"/>
        <w:sz w:val="16"/>
      </w:rPr>
    </w:lvl>
    <w:lvl w:ilvl="1" w:tplc="6436FCA2">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1C10010"/>
    <w:multiLevelType w:val="hybridMultilevel"/>
    <w:tmpl w:val="DD3E4212"/>
    <w:lvl w:ilvl="0" w:tplc="A3DA5538">
      <w:start w:val="4"/>
      <w:numFmt w:val="bullet"/>
      <w:lvlText w:val="-"/>
      <w:lvlJc w:val="left"/>
      <w:pPr>
        <w:ind w:left="720" w:hanging="360"/>
      </w:pPr>
      <w:rPr>
        <w:rFonts w:ascii="Arial" w:eastAsia="Meiry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030D70"/>
    <w:multiLevelType w:val="multilevel"/>
    <w:tmpl w:val="FF10AC2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3" w15:restartNumberingAfterBreak="0">
    <w:nsid w:val="684C70BB"/>
    <w:multiLevelType w:val="multilevel"/>
    <w:tmpl w:val="62F23F82"/>
    <w:lvl w:ilvl="0">
      <w:start w:val="1"/>
      <w:numFmt w:val="decimal"/>
      <w:lvlText w:val="%1."/>
      <w:lvlJc w:val="left"/>
      <w:pPr>
        <w:ind w:left="1841" w:hanging="360"/>
      </w:pPr>
      <w:rPr>
        <w:rFonts w:hint="default"/>
      </w:rPr>
    </w:lvl>
    <w:lvl w:ilvl="1">
      <w:start w:val="1"/>
      <w:numFmt w:val="decimal"/>
      <w:lvlText w:val="%1.%2."/>
      <w:lvlJc w:val="left"/>
      <w:pPr>
        <w:ind w:left="2273" w:hanging="432"/>
      </w:pPr>
      <w:rPr>
        <w:rFonts w:hint="default"/>
      </w:rPr>
    </w:lvl>
    <w:lvl w:ilvl="2">
      <w:start w:val="1"/>
      <w:numFmt w:val="decimal"/>
      <w:lvlText w:val="%1.%2.%3."/>
      <w:lvlJc w:val="left"/>
      <w:pPr>
        <w:ind w:left="2705" w:hanging="504"/>
      </w:pPr>
      <w:rPr>
        <w:rFonts w:hint="default"/>
      </w:rPr>
    </w:lvl>
    <w:lvl w:ilvl="3">
      <w:start w:val="1"/>
      <w:numFmt w:val="decimal"/>
      <w:lvlText w:val="%1.%2.%3.%4."/>
      <w:lvlJc w:val="left"/>
      <w:pPr>
        <w:ind w:left="3209" w:hanging="648"/>
      </w:pPr>
      <w:rPr>
        <w:rFonts w:hint="default"/>
      </w:rPr>
    </w:lvl>
    <w:lvl w:ilvl="4">
      <w:start w:val="1"/>
      <w:numFmt w:val="decimal"/>
      <w:lvlText w:val="%1.%2.%3.%4.%5."/>
      <w:lvlJc w:val="left"/>
      <w:pPr>
        <w:ind w:left="3713" w:hanging="792"/>
      </w:pPr>
      <w:rPr>
        <w:rFonts w:hint="default"/>
      </w:rPr>
    </w:lvl>
    <w:lvl w:ilvl="5">
      <w:start w:val="1"/>
      <w:numFmt w:val="decimal"/>
      <w:lvlText w:val="%1.%2.%3.%4.%5.%6."/>
      <w:lvlJc w:val="left"/>
      <w:pPr>
        <w:ind w:left="4217" w:hanging="936"/>
      </w:pPr>
      <w:rPr>
        <w:rFonts w:hint="default"/>
      </w:rPr>
    </w:lvl>
    <w:lvl w:ilvl="6">
      <w:start w:val="1"/>
      <w:numFmt w:val="decimal"/>
      <w:lvlText w:val="%1.%2.%3.%4.%5.%6.%7."/>
      <w:lvlJc w:val="left"/>
      <w:pPr>
        <w:ind w:left="4721" w:hanging="1080"/>
      </w:pPr>
      <w:rPr>
        <w:rFonts w:hint="default"/>
      </w:rPr>
    </w:lvl>
    <w:lvl w:ilvl="7">
      <w:start w:val="1"/>
      <w:numFmt w:val="decimal"/>
      <w:lvlText w:val="%1.%2.%3.%4.%5.%6.%7.%8."/>
      <w:lvlJc w:val="left"/>
      <w:pPr>
        <w:ind w:left="5225" w:hanging="1224"/>
      </w:pPr>
      <w:rPr>
        <w:rFonts w:hint="default"/>
      </w:rPr>
    </w:lvl>
    <w:lvl w:ilvl="8">
      <w:start w:val="1"/>
      <w:numFmt w:val="decimal"/>
      <w:lvlText w:val="%1.%2.%3.%4.%5.%6.%7.%8.%9."/>
      <w:lvlJc w:val="left"/>
      <w:pPr>
        <w:ind w:left="5801" w:hanging="1440"/>
      </w:pPr>
      <w:rPr>
        <w:rFonts w:hint="default"/>
      </w:rPr>
    </w:lvl>
  </w:abstractNum>
  <w:abstractNum w:abstractNumId="34"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num w:numId="1" w16cid:durableId="1869248961">
    <w:abstractNumId w:val="16"/>
  </w:num>
  <w:num w:numId="2" w16cid:durableId="405810267">
    <w:abstractNumId w:val="25"/>
  </w:num>
  <w:num w:numId="3" w16cid:durableId="1906528462">
    <w:abstractNumId w:val="26"/>
  </w:num>
  <w:num w:numId="4" w16cid:durableId="1674723870">
    <w:abstractNumId w:val="22"/>
  </w:num>
  <w:num w:numId="5" w16cid:durableId="1791438525">
    <w:abstractNumId w:val="11"/>
  </w:num>
  <w:num w:numId="6" w16cid:durableId="1106195251">
    <w:abstractNumId w:val="4"/>
  </w:num>
  <w:num w:numId="7" w16cid:durableId="183370190">
    <w:abstractNumId w:val="5"/>
  </w:num>
  <w:num w:numId="8" w16cid:durableId="425269161">
    <w:abstractNumId w:val="6"/>
  </w:num>
  <w:num w:numId="9" w16cid:durableId="1094286421">
    <w:abstractNumId w:val="7"/>
  </w:num>
  <w:num w:numId="10" w16cid:durableId="34546847">
    <w:abstractNumId w:val="9"/>
  </w:num>
  <w:num w:numId="11" w16cid:durableId="445851907">
    <w:abstractNumId w:val="0"/>
  </w:num>
  <w:num w:numId="12" w16cid:durableId="1797062676">
    <w:abstractNumId w:val="1"/>
  </w:num>
  <w:num w:numId="13" w16cid:durableId="968509769">
    <w:abstractNumId w:val="2"/>
  </w:num>
  <w:num w:numId="14" w16cid:durableId="1519200008">
    <w:abstractNumId w:val="3"/>
  </w:num>
  <w:num w:numId="15" w16cid:durableId="57831025">
    <w:abstractNumId w:val="8"/>
  </w:num>
  <w:num w:numId="16" w16cid:durableId="1333491403">
    <w:abstractNumId w:val="30"/>
  </w:num>
  <w:num w:numId="17" w16cid:durableId="983310347">
    <w:abstractNumId w:val="34"/>
  </w:num>
  <w:num w:numId="18" w16cid:durableId="1472363118">
    <w:abstractNumId w:val="17"/>
  </w:num>
  <w:num w:numId="19" w16cid:durableId="1757938714">
    <w:abstractNumId w:val="19"/>
  </w:num>
  <w:num w:numId="20" w16cid:durableId="756756138">
    <w:abstractNumId w:val="10"/>
  </w:num>
  <w:num w:numId="21" w16cid:durableId="1473014813">
    <w:abstractNumId w:val="28"/>
  </w:num>
  <w:num w:numId="22" w16cid:durableId="1092311595">
    <w:abstractNumId w:val="24"/>
  </w:num>
  <w:num w:numId="23" w16cid:durableId="1409888299">
    <w:abstractNumId w:val="14"/>
  </w:num>
  <w:num w:numId="24" w16cid:durableId="1495950630">
    <w:abstractNumId w:val="32"/>
  </w:num>
  <w:num w:numId="25" w16cid:durableId="1560937239">
    <w:abstractNumId w:val="15"/>
  </w:num>
  <w:num w:numId="26" w16cid:durableId="1468357371">
    <w:abstractNumId w:val="33"/>
  </w:num>
  <w:num w:numId="27" w16cid:durableId="560674794">
    <w:abstractNumId w:val="12"/>
  </w:num>
  <w:num w:numId="28" w16cid:durableId="10218888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4801149">
    <w:abstractNumId w:val="13"/>
  </w:num>
  <w:num w:numId="30" w16cid:durableId="921640747">
    <w:abstractNumId w:val="21"/>
  </w:num>
  <w:num w:numId="31" w16cid:durableId="1974361775">
    <w:abstractNumId w:val="35"/>
  </w:num>
  <w:num w:numId="32" w16cid:durableId="1323658257">
    <w:abstractNumId w:val="27"/>
  </w:num>
  <w:num w:numId="33" w16cid:durableId="884223403">
    <w:abstractNumId w:val="18"/>
  </w:num>
  <w:num w:numId="34" w16cid:durableId="1587684809">
    <w:abstractNumId w:val="31"/>
  </w:num>
  <w:num w:numId="35" w16cid:durableId="69423888">
    <w:abstractNumId w:val="23"/>
  </w:num>
  <w:num w:numId="36" w16cid:durableId="433745988">
    <w:abstractNumId w:val="29"/>
  </w:num>
  <w:num w:numId="37" w16cid:durableId="630019740">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5D15"/>
    <w:rsid w:val="00020E4F"/>
    <w:rsid w:val="00033FE1"/>
    <w:rsid w:val="00035AF5"/>
    <w:rsid w:val="00042125"/>
    <w:rsid w:val="0005130B"/>
    <w:rsid w:val="00071487"/>
    <w:rsid w:val="0008039C"/>
    <w:rsid w:val="000961C3"/>
    <w:rsid w:val="000A5EC1"/>
    <w:rsid w:val="000B09FC"/>
    <w:rsid w:val="000B3257"/>
    <w:rsid w:val="000C2C8D"/>
    <w:rsid w:val="000C514F"/>
    <w:rsid w:val="000D0EC9"/>
    <w:rsid w:val="000D665C"/>
    <w:rsid w:val="000D7E03"/>
    <w:rsid w:val="000E50CB"/>
    <w:rsid w:val="000F54CA"/>
    <w:rsid w:val="00101381"/>
    <w:rsid w:val="00115C52"/>
    <w:rsid w:val="00122D96"/>
    <w:rsid w:val="0012515B"/>
    <w:rsid w:val="0012616A"/>
    <w:rsid w:val="0014551F"/>
    <w:rsid w:val="00147143"/>
    <w:rsid w:val="0017113B"/>
    <w:rsid w:val="00172F75"/>
    <w:rsid w:val="001814CB"/>
    <w:rsid w:val="00181660"/>
    <w:rsid w:val="00194EC0"/>
    <w:rsid w:val="00196ED6"/>
    <w:rsid w:val="001B3E10"/>
    <w:rsid w:val="001B6D47"/>
    <w:rsid w:val="001C1A5F"/>
    <w:rsid w:val="001C20DF"/>
    <w:rsid w:val="001C2253"/>
    <w:rsid w:val="001C3E87"/>
    <w:rsid w:val="001E51B4"/>
    <w:rsid w:val="002050E6"/>
    <w:rsid w:val="002232AF"/>
    <w:rsid w:val="00231490"/>
    <w:rsid w:val="00231CB1"/>
    <w:rsid w:val="00253039"/>
    <w:rsid w:val="00266DE4"/>
    <w:rsid w:val="00275878"/>
    <w:rsid w:val="0028353D"/>
    <w:rsid w:val="00285A54"/>
    <w:rsid w:val="002C082C"/>
    <w:rsid w:val="003116DF"/>
    <w:rsid w:val="003127A2"/>
    <w:rsid w:val="00321CAC"/>
    <w:rsid w:val="00324DF6"/>
    <w:rsid w:val="00335FD5"/>
    <w:rsid w:val="00347A65"/>
    <w:rsid w:val="00353A67"/>
    <w:rsid w:val="003573E0"/>
    <w:rsid w:val="00366244"/>
    <w:rsid w:val="00384D8B"/>
    <w:rsid w:val="00386D3F"/>
    <w:rsid w:val="0039283D"/>
    <w:rsid w:val="003A3251"/>
    <w:rsid w:val="003A5BFB"/>
    <w:rsid w:val="003A5CB0"/>
    <w:rsid w:val="003B54C9"/>
    <w:rsid w:val="003B59E7"/>
    <w:rsid w:val="003D72E4"/>
    <w:rsid w:val="003E5AE8"/>
    <w:rsid w:val="003E7115"/>
    <w:rsid w:val="0040461C"/>
    <w:rsid w:val="00415B74"/>
    <w:rsid w:val="0041648F"/>
    <w:rsid w:val="00430C33"/>
    <w:rsid w:val="004333B4"/>
    <w:rsid w:val="00434377"/>
    <w:rsid w:val="00435BA4"/>
    <w:rsid w:val="00437810"/>
    <w:rsid w:val="00462342"/>
    <w:rsid w:val="00470DB1"/>
    <w:rsid w:val="00471C1C"/>
    <w:rsid w:val="0048049A"/>
    <w:rsid w:val="0048540C"/>
    <w:rsid w:val="004D3B5B"/>
    <w:rsid w:val="004E73E5"/>
    <w:rsid w:val="004F1430"/>
    <w:rsid w:val="004F578F"/>
    <w:rsid w:val="004F673B"/>
    <w:rsid w:val="00502099"/>
    <w:rsid w:val="00507965"/>
    <w:rsid w:val="005146D6"/>
    <w:rsid w:val="00515403"/>
    <w:rsid w:val="00516CEB"/>
    <w:rsid w:val="005418ED"/>
    <w:rsid w:val="0054703D"/>
    <w:rsid w:val="00547BA4"/>
    <w:rsid w:val="00551257"/>
    <w:rsid w:val="00553543"/>
    <w:rsid w:val="00565032"/>
    <w:rsid w:val="00567739"/>
    <w:rsid w:val="005727EB"/>
    <w:rsid w:val="005808D9"/>
    <w:rsid w:val="0059125B"/>
    <w:rsid w:val="005A2673"/>
    <w:rsid w:val="005B1803"/>
    <w:rsid w:val="005B243A"/>
    <w:rsid w:val="005C2A3B"/>
    <w:rsid w:val="005E4D74"/>
    <w:rsid w:val="005F16F7"/>
    <w:rsid w:val="005F4006"/>
    <w:rsid w:val="00603F42"/>
    <w:rsid w:val="00630011"/>
    <w:rsid w:val="00630287"/>
    <w:rsid w:val="006338E8"/>
    <w:rsid w:val="00650FE3"/>
    <w:rsid w:val="00683DBD"/>
    <w:rsid w:val="00686491"/>
    <w:rsid w:val="00687DCA"/>
    <w:rsid w:val="00692EE6"/>
    <w:rsid w:val="006961C9"/>
    <w:rsid w:val="006B22CF"/>
    <w:rsid w:val="006C01FE"/>
    <w:rsid w:val="006C5548"/>
    <w:rsid w:val="006D3906"/>
    <w:rsid w:val="006F1D77"/>
    <w:rsid w:val="006F5D84"/>
    <w:rsid w:val="00703422"/>
    <w:rsid w:val="00721D22"/>
    <w:rsid w:val="0073296A"/>
    <w:rsid w:val="00734932"/>
    <w:rsid w:val="0073624E"/>
    <w:rsid w:val="00736ADE"/>
    <w:rsid w:val="00753B15"/>
    <w:rsid w:val="007717AB"/>
    <w:rsid w:val="00773BAB"/>
    <w:rsid w:val="00774763"/>
    <w:rsid w:val="00786542"/>
    <w:rsid w:val="00792709"/>
    <w:rsid w:val="007B5BF7"/>
    <w:rsid w:val="007B686F"/>
    <w:rsid w:val="007C6627"/>
    <w:rsid w:val="007E1992"/>
    <w:rsid w:val="007E50C6"/>
    <w:rsid w:val="008037E6"/>
    <w:rsid w:val="008060D5"/>
    <w:rsid w:val="0084206D"/>
    <w:rsid w:val="00851130"/>
    <w:rsid w:val="00856802"/>
    <w:rsid w:val="0086467D"/>
    <w:rsid w:val="00884865"/>
    <w:rsid w:val="008A1B41"/>
    <w:rsid w:val="008A48FB"/>
    <w:rsid w:val="008A6290"/>
    <w:rsid w:val="008C46E3"/>
    <w:rsid w:val="008D41D4"/>
    <w:rsid w:val="008D58DB"/>
    <w:rsid w:val="008E223F"/>
    <w:rsid w:val="008E3111"/>
    <w:rsid w:val="0090460B"/>
    <w:rsid w:val="0091197C"/>
    <w:rsid w:val="009129E6"/>
    <w:rsid w:val="00925BD4"/>
    <w:rsid w:val="00933036"/>
    <w:rsid w:val="00944A2B"/>
    <w:rsid w:val="009471FF"/>
    <w:rsid w:val="00947D10"/>
    <w:rsid w:val="00963B82"/>
    <w:rsid w:val="00983788"/>
    <w:rsid w:val="00987F45"/>
    <w:rsid w:val="00991ABF"/>
    <w:rsid w:val="009B3BA3"/>
    <w:rsid w:val="009B7D19"/>
    <w:rsid w:val="009C2B00"/>
    <w:rsid w:val="009C314F"/>
    <w:rsid w:val="009D6A4C"/>
    <w:rsid w:val="009E6B67"/>
    <w:rsid w:val="009E7C11"/>
    <w:rsid w:val="009E7EE8"/>
    <w:rsid w:val="009F5283"/>
    <w:rsid w:val="00A167BD"/>
    <w:rsid w:val="00A17795"/>
    <w:rsid w:val="00A222F4"/>
    <w:rsid w:val="00A30394"/>
    <w:rsid w:val="00A312E6"/>
    <w:rsid w:val="00A33352"/>
    <w:rsid w:val="00A35C5C"/>
    <w:rsid w:val="00A728D7"/>
    <w:rsid w:val="00A74413"/>
    <w:rsid w:val="00A83F8E"/>
    <w:rsid w:val="00A92ABC"/>
    <w:rsid w:val="00A97B59"/>
    <w:rsid w:val="00A97F8C"/>
    <w:rsid w:val="00AA3E8E"/>
    <w:rsid w:val="00AA75A7"/>
    <w:rsid w:val="00AB22E5"/>
    <w:rsid w:val="00AC0D6C"/>
    <w:rsid w:val="00AC1122"/>
    <w:rsid w:val="00AC7AE8"/>
    <w:rsid w:val="00AD0CB5"/>
    <w:rsid w:val="00B04551"/>
    <w:rsid w:val="00B050AD"/>
    <w:rsid w:val="00B15198"/>
    <w:rsid w:val="00B2416D"/>
    <w:rsid w:val="00B258BA"/>
    <w:rsid w:val="00B2635F"/>
    <w:rsid w:val="00B308EA"/>
    <w:rsid w:val="00B37BC9"/>
    <w:rsid w:val="00B4541F"/>
    <w:rsid w:val="00B532A7"/>
    <w:rsid w:val="00B55A59"/>
    <w:rsid w:val="00B64B1E"/>
    <w:rsid w:val="00B82E71"/>
    <w:rsid w:val="00B8414B"/>
    <w:rsid w:val="00B919D5"/>
    <w:rsid w:val="00BA0A3F"/>
    <w:rsid w:val="00BA0EC7"/>
    <w:rsid w:val="00BA2EC0"/>
    <w:rsid w:val="00BA7E86"/>
    <w:rsid w:val="00BB3380"/>
    <w:rsid w:val="00BE48DF"/>
    <w:rsid w:val="00C012BE"/>
    <w:rsid w:val="00C10B3C"/>
    <w:rsid w:val="00C12AD6"/>
    <w:rsid w:val="00C152B0"/>
    <w:rsid w:val="00C26592"/>
    <w:rsid w:val="00C50EAE"/>
    <w:rsid w:val="00C6181C"/>
    <w:rsid w:val="00C63D6F"/>
    <w:rsid w:val="00C75B36"/>
    <w:rsid w:val="00C76FF9"/>
    <w:rsid w:val="00C810C7"/>
    <w:rsid w:val="00C86BE2"/>
    <w:rsid w:val="00CB2878"/>
    <w:rsid w:val="00CD2C50"/>
    <w:rsid w:val="00CE1D0D"/>
    <w:rsid w:val="00CE5DC6"/>
    <w:rsid w:val="00CF5274"/>
    <w:rsid w:val="00D174E9"/>
    <w:rsid w:val="00D30F99"/>
    <w:rsid w:val="00D34140"/>
    <w:rsid w:val="00D36F60"/>
    <w:rsid w:val="00D473F2"/>
    <w:rsid w:val="00D55B62"/>
    <w:rsid w:val="00D7115C"/>
    <w:rsid w:val="00D87D1E"/>
    <w:rsid w:val="00D94FC9"/>
    <w:rsid w:val="00DA3CBB"/>
    <w:rsid w:val="00DA61D7"/>
    <w:rsid w:val="00DB0565"/>
    <w:rsid w:val="00DB315D"/>
    <w:rsid w:val="00DB7ABE"/>
    <w:rsid w:val="00DC732B"/>
    <w:rsid w:val="00DE62B3"/>
    <w:rsid w:val="00E02E5F"/>
    <w:rsid w:val="00E04B7E"/>
    <w:rsid w:val="00E068B7"/>
    <w:rsid w:val="00E10FF1"/>
    <w:rsid w:val="00E16828"/>
    <w:rsid w:val="00E2091C"/>
    <w:rsid w:val="00E2595C"/>
    <w:rsid w:val="00E264A6"/>
    <w:rsid w:val="00E36E40"/>
    <w:rsid w:val="00E427EA"/>
    <w:rsid w:val="00E4345B"/>
    <w:rsid w:val="00E52E6D"/>
    <w:rsid w:val="00E53F4A"/>
    <w:rsid w:val="00E64820"/>
    <w:rsid w:val="00E674D3"/>
    <w:rsid w:val="00E71E6D"/>
    <w:rsid w:val="00EA701A"/>
    <w:rsid w:val="00EC58EA"/>
    <w:rsid w:val="00ED1804"/>
    <w:rsid w:val="00EE36D1"/>
    <w:rsid w:val="00EE6C68"/>
    <w:rsid w:val="00EF059E"/>
    <w:rsid w:val="00F111F5"/>
    <w:rsid w:val="00F23AC3"/>
    <w:rsid w:val="00F24F32"/>
    <w:rsid w:val="00F256CA"/>
    <w:rsid w:val="00F31307"/>
    <w:rsid w:val="00F34E9E"/>
    <w:rsid w:val="00F43B84"/>
    <w:rsid w:val="00F46B51"/>
    <w:rsid w:val="00FA2CD3"/>
    <w:rsid w:val="00FA33B1"/>
    <w:rsid w:val="00FB1274"/>
    <w:rsid w:val="00FB3C83"/>
    <w:rsid w:val="00FB62ED"/>
    <w:rsid w:val="00FC333B"/>
    <w:rsid w:val="00FD4140"/>
    <w:rsid w:val="00FE3C1E"/>
    <w:rsid w:val="00FE3D48"/>
    <w:rsid w:val="00FE7423"/>
    <w:rsid w:val="00FF58F2"/>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3"/>
    <o:shapelayout v:ext="edit">
      <o:idmap v:ext="edit" data="2"/>
    </o:shapelayout>
  </w:shapeDefaults>
  <w:decimalSymbol w:val="."/>
  <w:listSeparator w:val=","/>
  <w14:docId w14:val="6D54AA01"/>
  <w15:docId w15:val="{92989E04-C306-4E62-A8C1-540E9E48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AF5"/>
    <w:pPr>
      <w:spacing w:after="200" w:line="260" w:lineRule="atLeast"/>
      <w:jc w:val="both"/>
    </w:pPr>
    <w:rPr>
      <w:lang w:val="en-GB"/>
    </w:rPr>
  </w:style>
  <w:style w:type="paragraph" w:styleId="Heading1">
    <w:name w:val="heading 1"/>
    <w:basedOn w:val="Normal"/>
    <w:next w:val="Normal"/>
    <w:link w:val="Heading1Char"/>
    <w:uiPriority w:val="9"/>
    <w:qFormat/>
    <w:rsid w:val="005F4006"/>
    <w:pPr>
      <w:numPr>
        <w:numId w:val="22"/>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pPr>
      <w:spacing w:after="0" w:line="240" w:lineRule="auto"/>
    </w:pPr>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line="240" w:lineRule="auto"/>
    </w:pPr>
    <w:rPr>
      <w:color w:val="5A5A5A" w:themeColor="text1" w:themeTint="A5"/>
      <w:spacing w:val="15"/>
      <w:sz w:val="24"/>
      <w:szCs w:val="22"/>
    </w:rPr>
  </w:style>
  <w:style w:type="character" w:customStyle="1" w:styleId="SubtitleChar">
    <w:name w:val="Subtitle Char"/>
    <w:basedOn w:val="DefaultParagraphFont"/>
    <w:link w:val="Subtitle"/>
    <w:uiPriority w:val="11"/>
    <w:rsid w:val="00B532A7"/>
    <w:rPr>
      <w:color w:val="5A5A5A" w:themeColor="text1" w:themeTint="A5"/>
      <w:spacing w:val="15"/>
      <w:sz w:val="24"/>
      <w:szCs w:val="22"/>
      <w:lang w:val="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48F"/>
    <w:rPr>
      <w:rFonts w:ascii="Calibri" w:eastAsiaTheme="minorEastAsia" w:hAnsi="Calibri"/>
      <w:color w:val="1A1A1A" w:themeColor="background1" w:themeShade="1A"/>
      <w:sz w:val="22"/>
      <w:szCs w:val="20"/>
      <w:lang w:val="en-GB"/>
    </w:rPr>
  </w:style>
  <w:style w:type="paragraph" w:styleId="Footer">
    <w:name w:val="footer"/>
    <w:basedOn w:val="Normal"/>
    <w:link w:val="FooterChar"/>
    <w:uiPriority w:val="99"/>
    <w:unhideWhenUsed/>
    <w:rsid w:val="00416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48F"/>
    <w:rPr>
      <w:rFonts w:ascii="Calibri" w:eastAsiaTheme="minorEastAsia" w:hAnsi="Calibri"/>
      <w:color w:val="1A1A1A" w:themeColor="background1" w:themeShade="1A"/>
      <w:sz w:val="22"/>
      <w:szCs w:val="20"/>
      <w:lang w:val="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spacing w:after="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324DF6"/>
    <w:rPr>
      <w:rFonts w:ascii="Arial" w:eastAsiaTheme="majorEastAsia" w:hAnsi="Arial" w:cstheme="majorBidi"/>
      <w:spacing w:val="-10"/>
      <w:kern w:val="28"/>
      <w:sz w:val="56"/>
      <w:szCs w:val="56"/>
      <w:lang w:val="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jc w:val="left"/>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jc w:val="lef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after="0" w:line="288" w:lineRule="auto"/>
      <w:jc w:val="left"/>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2"/>
      </w:numPr>
      <w:contextualSpacing/>
    </w:pPr>
  </w:style>
  <w:style w:type="paragraph" w:styleId="TOC1">
    <w:name w:val="toc 1"/>
    <w:basedOn w:val="Normal"/>
    <w:next w:val="Normal"/>
    <w:autoRedefine/>
    <w:uiPriority w:val="39"/>
    <w:unhideWhenUsed/>
    <w:rsid w:val="00B532A7"/>
    <w:pPr>
      <w:spacing w:before="120" w:after="120"/>
      <w:jc w:val="left"/>
    </w:pPr>
    <w:rPr>
      <w:bCs/>
      <w:sz w:val="24"/>
      <w:szCs w:val="24"/>
    </w:rPr>
  </w:style>
  <w:style w:type="paragraph" w:styleId="TOC2">
    <w:name w:val="toc 2"/>
    <w:basedOn w:val="Normal"/>
    <w:next w:val="Normal"/>
    <w:autoRedefine/>
    <w:uiPriority w:val="39"/>
    <w:unhideWhenUsed/>
    <w:rsid w:val="00B532A7"/>
    <w:pPr>
      <w:spacing w:after="0"/>
      <w:ind w:left="181"/>
      <w:jc w:val="left"/>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spacing w:after="0"/>
      <w:ind w:left="540"/>
      <w:jc w:val="left"/>
    </w:pPr>
    <w:rPr>
      <w:rFonts w:asciiTheme="minorHAnsi" w:hAnsiTheme="minorHAnsi"/>
    </w:rPr>
  </w:style>
  <w:style w:type="paragraph" w:styleId="TOC5">
    <w:name w:val="toc 5"/>
    <w:basedOn w:val="Normal"/>
    <w:next w:val="Normal"/>
    <w:autoRedefine/>
    <w:uiPriority w:val="39"/>
    <w:unhideWhenUsed/>
    <w:rsid w:val="00F23AC3"/>
    <w:pPr>
      <w:spacing w:after="0"/>
      <w:ind w:left="720"/>
      <w:jc w:val="left"/>
    </w:pPr>
    <w:rPr>
      <w:rFonts w:asciiTheme="minorHAnsi" w:hAnsiTheme="minorHAnsi"/>
    </w:rPr>
  </w:style>
  <w:style w:type="paragraph" w:styleId="TOC6">
    <w:name w:val="toc 6"/>
    <w:basedOn w:val="Normal"/>
    <w:next w:val="Normal"/>
    <w:autoRedefine/>
    <w:uiPriority w:val="39"/>
    <w:unhideWhenUsed/>
    <w:rsid w:val="00F23AC3"/>
    <w:pPr>
      <w:spacing w:after="0"/>
      <w:ind w:left="900"/>
      <w:jc w:val="left"/>
    </w:pPr>
    <w:rPr>
      <w:rFonts w:asciiTheme="minorHAnsi" w:hAnsiTheme="minorHAnsi"/>
    </w:rPr>
  </w:style>
  <w:style w:type="paragraph" w:styleId="TOC7">
    <w:name w:val="toc 7"/>
    <w:basedOn w:val="Normal"/>
    <w:next w:val="Normal"/>
    <w:autoRedefine/>
    <w:uiPriority w:val="39"/>
    <w:unhideWhenUsed/>
    <w:rsid w:val="00F23AC3"/>
    <w:pPr>
      <w:spacing w:after="0"/>
      <w:ind w:left="1080"/>
      <w:jc w:val="left"/>
    </w:pPr>
    <w:rPr>
      <w:rFonts w:asciiTheme="minorHAnsi" w:hAnsiTheme="minorHAnsi"/>
    </w:rPr>
  </w:style>
  <w:style w:type="paragraph" w:styleId="TOC8">
    <w:name w:val="toc 8"/>
    <w:basedOn w:val="Normal"/>
    <w:next w:val="Normal"/>
    <w:autoRedefine/>
    <w:uiPriority w:val="39"/>
    <w:unhideWhenUsed/>
    <w:rsid w:val="00F23AC3"/>
    <w:pPr>
      <w:spacing w:after="0"/>
      <w:ind w:left="1260"/>
      <w:jc w:val="left"/>
    </w:pPr>
    <w:rPr>
      <w:rFonts w:asciiTheme="minorHAnsi" w:hAnsiTheme="minorHAnsi"/>
    </w:rPr>
  </w:style>
  <w:style w:type="paragraph" w:styleId="TOC9">
    <w:name w:val="toc 9"/>
    <w:basedOn w:val="Normal"/>
    <w:next w:val="Normal"/>
    <w:autoRedefine/>
    <w:uiPriority w:val="39"/>
    <w:unhideWhenUsed/>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jc w:val="left"/>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pPr>
      <w:spacing w:after="0" w:line="240" w:lineRule="auto"/>
    </w:pPr>
    <w:rPr>
      <w:sz w:val="16"/>
      <w:szCs w:val="16"/>
    </w:rPr>
  </w:style>
  <w:style w:type="character" w:customStyle="1" w:styleId="FootnoteTextChar">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5"/>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3"/>
      </w:numPr>
    </w:pPr>
  </w:style>
  <w:style w:type="numbering" w:customStyle="1" w:styleId="COSTNUM">
    <w:name w:val="COST NUM"/>
    <w:uiPriority w:val="99"/>
    <w:rsid w:val="007B5BF7"/>
    <w:pPr>
      <w:numPr>
        <w:numId w:val="4"/>
      </w:numPr>
    </w:pPr>
  </w:style>
  <w:style w:type="table" w:styleId="TableGrid">
    <w:name w:val="Table Grid"/>
    <w:basedOn w:val="TableNormal"/>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17"/>
      </w:numPr>
      <w:spacing w:after="120"/>
    </w:pPr>
    <w:rPr>
      <w:rFonts w:cs="Times New Roman (Corps CS)"/>
      <w:szCs w:val="22"/>
    </w:rPr>
  </w:style>
  <w:style w:type="paragraph" w:customStyle="1" w:styleId="Title-Note">
    <w:name w:val="Title - Note"/>
    <w:basedOn w:val="Normal"/>
    <w:qFormat/>
    <w:rsid w:val="00266DE4"/>
    <w:pPr>
      <w:spacing w:after="120"/>
    </w:pPr>
    <w:rPr>
      <w:b/>
      <w:sz w:val="24"/>
      <w:szCs w:val="22"/>
    </w:rPr>
  </w:style>
  <w:style w:type="paragraph" w:customStyle="1" w:styleId="CSOStandard">
    <w:name w:val="CSO_Standard"/>
    <w:basedOn w:val="Normal"/>
    <w:qFormat/>
    <w:rsid w:val="00266DE4"/>
    <w:pPr>
      <w:spacing w:after="0" w:line="240" w:lineRule="auto"/>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30"/>
      </w:numPr>
    </w:pPr>
  </w:style>
  <w:style w:type="numbering" w:customStyle="1" w:styleId="Listeactuelle2">
    <w:name w:val="Liste actuelle2"/>
    <w:uiPriority w:val="99"/>
    <w:rsid w:val="005F4006"/>
    <w:pPr>
      <w:numPr>
        <w:numId w:val="31"/>
      </w:numPr>
    </w:pPr>
  </w:style>
  <w:style w:type="numbering" w:customStyle="1" w:styleId="Listeactuelle3">
    <w:name w:val="Liste actuelle3"/>
    <w:uiPriority w:val="99"/>
    <w:rsid w:val="005F4006"/>
    <w:pPr>
      <w:numPr>
        <w:numId w:val="32"/>
      </w:numPr>
    </w:pPr>
  </w:style>
  <w:style w:type="paragraph" w:customStyle="1" w:styleId="Address">
    <w:name w:val="Address"/>
    <w:basedOn w:val="Normal"/>
    <w:qFormat/>
    <w:rsid w:val="00BB3380"/>
    <w:pPr>
      <w:spacing w:after="120"/>
      <w:jc w:val="left"/>
    </w:pPr>
    <w:rPr>
      <w:rFonts w:cs="Times New Roman (Corps CS)"/>
      <w:szCs w:val="24"/>
    </w:rPr>
  </w:style>
  <w:style w:type="character" w:styleId="UnresolvedMention">
    <w:name w:val="Unresolved Mention"/>
    <w:basedOn w:val="DefaultParagraphFont"/>
    <w:uiPriority w:val="99"/>
    <w:semiHidden/>
    <w:unhideWhenUsed/>
    <w:rsid w:val="00C75B36"/>
    <w:rPr>
      <w:color w:val="605E5C"/>
      <w:shd w:val="clear" w:color="auto" w:fill="E1DFDD"/>
    </w:rPr>
  </w:style>
  <w:style w:type="paragraph" w:customStyle="1" w:styleId="Title2">
    <w:name w:val="Title 2"/>
    <w:basedOn w:val="Normal"/>
    <w:link w:val="Title2Char"/>
    <w:qFormat/>
    <w:rsid w:val="002C082C"/>
    <w:pPr>
      <w:spacing w:after="0" w:line="240" w:lineRule="auto"/>
      <w:jc w:val="left"/>
    </w:pPr>
    <w:rPr>
      <w:rFonts w:eastAsia="MS Mincho" w:cs="Times New Roman"/>
      <w:b/>
      <w:color w:val="69395D"/>
      <w:sz w:val="24"/>
      <w:szCs w:val="24"/>
    </w:rPr>
  </w:style>
  <w:style w:type="character" w:customStyle="1" w:styleId="Title2Char">
    <w:name w:val="Title 2 Char"/>
    <w:link w:val="Title2"/>
    <w:rsid w:val="002C082C"/>
    <w:rPr>
      <w:rFonts w:eastAsia="MS Mincho" w:cs="Times New Roman"/>
      <w:b/>
      <w:color w:val="69395D"/>
      <w:sz w:val="24"/>
      <w:szCs w:val="24"/>
      <w:lang w:val="en-GB"/>
    </w:rPr>
  </w:style>
  <w:style w:type="paragraph" w:customStyle="1" w:styleId="Title1COST">
    <w:name w:val="Title_1_COST"/>
    <w:basedOn w:val="Title"/>
    <w:rsid w:val="002C082C"/>
    <w:pPr>
      <w:ind w:left="360" w:hanging="360"/>
      <w:contextualSpacing w:val="0"/>
      <w:jc w:val="left"/>
    </w:pPr>
    <w:rPr>
      <w:rFonts w:eastAsia="Meiryo" w:cs="Times New Roman"/>
      <w:b/>
      <w:color w:val="2A678B"/>
      <w:spacing w:val="0"/>
      <w:kern w:val="48"/>
      <w:sz w:val="28"/>
      <w:szCs w:val="6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20740">
      <w:bodyDiv w:val="1"/>
      <w:marLeft w:val="0"/>
      <w:marRight w:val="0"/>
      <w:marTop w:val="0"/>
      <w:marBottom w:val="0"/>
      <w:divBdr>
        <w:top w:val="none" w:sz="0" w:space="0" w:color="auto"/>
        <w:left w:val="none" w:sz="0" w:space="0" w:color="auto"/>
        <w:bottom w:val="none" w:sz="0" w:space="0" w:color="auto"/>
        <w:right w:val="none" w:sz="0" w:space="0" w:color="auto"/>
      </w:divBdr>
    </w:div>
    <w:div w:id="370351096">
      <w:bodyDiv w:val="1"/>
      <w:marLeft w:val="0"/>
      <w:marRight w:val="0"/>
      <w:marTop w:val="0"/>
      <w:marBottom w:val="0"/>
      <w:divBdr>
        <w:top w:val="none" w:sz="0" w:space="0" w:color="auto"/>
        <w:left w:val="none" w:sz="0" w:space="0" w:color="auto"/>
        <w:bottom w:val="none" w:sz="0" w:space="0" w:color="auto"/>
        <w:right w:val="none" w:sz="0" w:space="0" w:color="auto"/>
      </w:divBdr>
    </w:div>
    <w:div w:id="566650451">
      <w:bodyDiv w:val="1"/>
      <w:marLeft w:val="0"/>
      <w:marRight w:val="0"/>
      <w:marTop w:val="0"/>
      <w:marBottom w:val="0"/>
      <w:divBdr>
        <w:top w:val="none" w:sz="0" w:space="0" w:color="auto"/>
        <w:left w:val="none" w:sz="0" w:space="0" w:color="auto"/>
        <w:bottom w:val="none" w:sz="0" w:space="0" w:color="auto"/>
        <w:right w:val="none" w:sz="0" w:space="0" w:color="auto"/>
      </w:divBdr>
    </w:div>
    <w:div w:id="1001814485">
      <w:bodyDiv w:val="1"/>
      <w:marLeft w:val="0"/>
      <w:marRight w:val="0"/>
      <w:marTop w:val="0"/>
      <w:marBottom w:val="0"/>
      <w:divBdr>
        <w:top w:val="none" w:sz="0" w:space="0" w:color="auto"/>
        <w:left w:val="none" w:sz="0" w:space="0" w:color="auto"/>
        <w:bottom w:val="none" w:sz="0" w:space="0" w:color="auto"/>
        <w:right w:val="none" w:sz="0" w:space="0" w:color="auto"/>
      </w:divBdr>
    </w:div>
    <w:div w:id="1456828545">
      <w:bodyDiv w:val="1"/>
      <w:marLeft w:val="0"/>
      <w:marRight w:val="0"/>
      <w:marTop w:val="0"/>
      <w:marBottom w:val="0"/>
      <w:divBdr>
        <w:top w:val="none" w:sz="0" w:space="0" w:color="auto"/>
        <w:left w:val="none" w:sz="0" w:space="0" w:color="auto"/>
        <w:bottom w:val="none" w:sz="0" w:space="0" w:color="auto"/>
        <w:right w:val="none" w:sz="0" w:space="0" w:color="auto"/>
      </w:divBdr>
    </w:div>
    <w:div w:id="1469784496">
      <w:bodyDiv w:val="1"/>
      <w:marLeft w:val="0"/>
      <w:marRight w:val="0"/>
      <w:marTop w:val="0"/>
      <w:marBottom w:val="0"/>
      <w:divBdr>
        <w:top w:val="none" w:sz="0" w:space="0" w:color="auto"/>
        <w:left w:val="none" w:sz="0" w:space="0" w:color="auto"/>
        <w:bottom w:val="none" w:sz="0" w:space="0" w:color="auto"/>
        <w:right w:val="none" w:sz="0" w:space="0" w:color="auto"/>
      </w:divBdr>
    </w:div>
    <w:div w:id="1611349561">
      <w:bodyDiv w:val="1"/>
      <w:marLeft w:val="0"/>
      <w:marRight w:val="0"/>
      <w:marTop w:val="0"/>
      <w:marBottom w:val="0"/>
      <w:divBdr>
        <w:top w:val="none" w:sz="0" w:space="0" w:color="auto"/>
        <w:left w:val="none" w:sz="0" w:space="0" w:color="auto"/>
        <w:bottom w:val="none" w:sz="0" w:space="0" w:color="auto"/>
        <w:right w:val="none" w:sz="0" w:space="0" w:color="auto"/>
      </w:divBdr>
    </w:div>
    <w:div w:id="2138910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e16d86-cdc2-40e8-86cc-aac699e6a6bd" xsi:nil="true"/>
    <lcf76f155ced4ddcb4097134ff3c332f xmlns="6cd75e40-6b86-415d-8622-7b04e6773cf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7AE5B300F1A8F4898C04765443FB3FD" ma:contentTypeVersion="13" ma:contentTypeDescription="Create a new document." ma:contentTypeScope="" ma:versionID="7121187190605ef01b989bc7a4cc605d">
  <xsd:schema xmlns:xsd="http://www.w3.org/2001/XMLSchema" xmlns:xs="http://www.w3.org/2001/XMLSchema" xmlns:p="http://schemas.microsoft.com/office/2006/metadata/properties" xmlns:ns2="6cd75e40-6b86-415d-8622-7b04e6773cfb" xmlns:ns3="4be16d86-cdc2-40e8-86cc-aac699e6a6bd" targetNamespace="http://schemas.microsoft.com/office/2006/metadata/properties" ma:root="true" ma:fieldsID="81ad3594a531f62a89048b4f826fba8d" ns2:_="" ns3:_="">
    <xsd:import namespace="6cd75e40-6b86-415d-8622-7b04e6773cfb"/>
    <xsd:import namespace="4be16d86-cdc2-40e8-86cc-aac699e6a6b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75e40-6b86-415d-8622-7b04e6773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e16d86-cdc2-40e8-86cc-aac699e6a6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14d4f3-2dfc-4617-8454-5d966dcabcb7}" ma:internalName="TaxCatchAll" ma:showField="CatchAllData" ma:web="4be16d86-cdc2-40e8-86cc-aac699e6a6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89e9d2b6-e0bd-4c31-b232-e887486b9f7a"/>
    <ds:schemaRef ds:uri="4be16d86-cdc2-40e8-86cc-aac699e6a6bd"/>
    <ds:schemaRef ds:uri="6cd75e40-6b86-415d-8622-7b04e6773cfb"/>
  </ds:schemaRefs>
</ds:datastoreItem>
</file>

<file path=customXml/itemProps2.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3.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4.xml><?xml version="1.0" encoding="utf-8"?>
<ds:datastoreItem xmlns:ds="http://schemas.openxmlformats.org/officeDocument/2006/customXml" ds:itemID="{A62AB1D3-F8F5-4DC8-B0B5-BF0555032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75e40-6b86-415d-8622-7b04e6773cfb"/>
    <ds:schemaRef ds:uri="4be16d86-cdc2-40e8-86cc-aac699e6a6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1419</TotalTime>
  <Pages>4</Pages>
  <Words>1503</Words>
  <Characters>8570</Characters>
  <Application>Microsoft Office Word</Application>
  <DocSecurity>0</DocSecurity>
  <Lines>71</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Report-memo-simple-cover</vt:lpstr>
      <vt:lpstr>Report-memo-simple-cover</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Report-memo-simple-cover</dc:title>
  <dc:subject/>
  <dc:creator>Zeynep Musoglu</dc:creator>
  <cp:keywords/>
  <dc:description/>
  <cp:lastModifiedBy>Jörg</cp:lastModifiedBy>
  <cp:revision>19</cp:revision>
  <cp:lastPrinted>2016-11-07T11:47:00Z</cp:lastPrinted>
  <dcterms:created xsi:type="dcterms:W3CDTF">2021-12-10T11:47:00Z</dcterms:created>
  <dcterms:modified xsi:type="dcterms:W3CDTF">2024-09-04T08:03:00Z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0x01010037AE5B300F1A8F4898C04765443FB3FD</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