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Subject: Letter of Support for “VisionXAI: Pioneering Visual Analytics for Establishing XAI Standards in European Finance”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Dear Members of the Innovators Committee,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MIALTE Ltd is pleased to endorse the VisionXAI project submitted under the Innovators Grant. Recognizing the initiative's transformative potential, we believe it will catalyze the adoption of explainable artificial intelligence (XAI), enhancing transparency and innovation across the European financial landscape.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rapidly evolving finance domain, the deployment of AI technologies has escalated, highlighting a critical need for clarity and understanding in AI-driven systems. The opacity of current AI applications can significantly diminish trust among key stakeholders, including financial analysts, regulatory bodies, and the public. The VisionXAI project proposes an innovative visual analytics tool that promises to demystify AI operations, making them more accessible and understandable. This tool will facilitate regulatory compliance, empower analysts with deeper insights, and promote a widespread understanding of AI decisions among all users.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in York, the heart of Yorkshire, we are well-positioned to serve local businesses as well as national and international clients. With our extensive experience in developing a wide range of software solutions for various industries, we help businesses automate manual processes, manage large amounts of data, and gain valuable insights to make informed decisions. Our custom CRMs, apps, and web tools have helped many businesses revolutionize their operations and drive growth.</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sincerely appreciate the time and consideration you have given to our support for this pivotal project. Thank you for your ongoing commitment to advancing innovative solutions in the financial sector.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Sincerely,</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Mike Terzza</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Mialte Ltd</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72278B"/>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72278B"/>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72278B"/>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72278B"/>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72278B"/>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72278B"/>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72278B"/>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2278B"/>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2278B"/>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2278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2278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2278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2278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2278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2278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2278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2278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2278B"/>
    <w:rPr>
      <w:rFonts w:cstheme="majorBidi" w:eastAsiaTheme="majorEastAsia"/>
      <w:color w:val="272727" w:themeColor="text1" w:themeTint="0000D8"/>
    </w:rPr>
  </w:style>
  <w:style w:type="paragraph" w:styleId="Title">
    <w:name w:val="Title"/>
    <w:basedOn w:val="Normal"/>
    <w:next w:val="Normal"/>
    <w:link w:val="TitleChar"/>
    <w:uiPriority w:val="10"/>
    <w:qFormat w:val="1"/>
    <w:rsid w:val="0072278B"/>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2278B"/>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72278B"/>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72278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2278B"/>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72278B"/>
    <w:rPr>
      <w:i w:val="1"/>
      <w:iCs w:val="1"/>
      <w:color w:val="404040" w:themeColor="text1" w:themeTint="0000BF"/>
    </w:rPr>
  </w:style>
  <w:style w:type="paragraph" w:styleId="ListParagraph">
    <w:name w:val="List Paragraph"/>
    <w:basedOn w:val="Normal"/>
    <w:uiPriority w:val="34"/>
    <w:qFormat w:val="1"/>
    <w:rsid w:val="0072278B"/>
    <w:pPr>
      <w:ind w:left="720"/>
      <w:contextualSpacing w:val="1"/>
    </w:pPr>
  </w:style>
  <w:style w:type="character" w:styleId="IntenseEmphasis">
    <w:name w:val="Intense Emphasis"/>
    <w:basedOn w:val="DefaultParagraphFont"/>
    <w:uiPriority w:val="21"/>
    <w:qFormat w:val="1"/>
    <w:rsid w:val="0072278B"/>
    <w:rPr>
      <w:i w:val="1"/>
      <w:iCs w:val="1"/>
      <w:color w:val="0f4761" w:themeColor="accent1" w:themeShade="0000BF"/>
    </w:rPr>
  </w:style>
  <w:style w:type="paragraph" w:styleId="IntenseQuote">
    <w:name w:val="Intense Quote"/>
    <w:basedOn w:val="Normal"/>
    <w:next w:val="Normal"/>
    <w:link w:val="IntenseQuoteChar"/>
    <w:uiPriority w:val="30"/>
    <w:qFormat w:val="1"/>
    <w:rsid w:val="0072278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2278B"/>
    <w:rPr>
      <w:i w:val="1"/>
      <w:iCs w:val="1"/>
      <w:color w:val="0f4761" w:themeColor="accent1" w:themeShade="0000BF"/>
    </w:rPr>
  </w:style>
  <w:style w:type="character" w:styleId="IntenseReference">
    <w:name w:val="Intense Reference"/>
    <w:basedOn w:val="DefaultParagraphFont"/>
    <w:uiPriority w:val="32"/>
    <w:qFormat w:val="1"/>
    <w:rsid w:val="0072278B"/>
    <w:rPr>
      <w:b w:val="1"/>
      <w:bCs w:val="1"/>
      <w:smallCaps w:val="1"/>
      <w:color w:val="0f4761" w:themeColor="accent1" w:themeShade="0000BF"/>
      <w:spacing w:val="5"/>
    </w:rPr>
  </w:style>
  <w:style w:type="paragraph" w:styleId="NormalWeb">
    <w:name w:val="Normal (Web)"/>
    <w:basedOn w:val="Normal"/>
    <w:uiPriority w:val="99"/>
    <w:semiHidden w:val="1"/>
    <w:unhideWhenUsed w:val="1"/>
    <w:rsid w:val="0072278B"/>
    <w:pPr>
      <w:spacing w:after="100" w:afterAutospacing="1" w:before="100" w:beforeAutospacing="1"/>
    </w:pPr>
    <w:rPr>
      <w:rFonts w:ascii="Times New Roman" w:cs="Times New Roman" w:eastAsia="Times New Roman" w:hAnsi="Times New Roman"/>
      <w:kern w:val="0"/>
      <w:lang w:eastAsia="en-GB"/>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FshmljRBBitUUMnlZ34NdpImJw==">CgMxLjA4AHIhMURXMVhWcEluakpMZ3ZMT2FFakQ0am5vS051QjZqVGQx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2024-05-21T06:54:00Z</dcterms:created>
  <dc:creator>Galena Pisoni</dc:creator>
</cp:coreProperties>
</file>