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Infrastructure Improvement Design</w:t>
      </w:r>
    </w:p>
    <w:p>
      <w:r>
        <w:rPr>
          <w:i/>
          <w:color w:val="6B6660"/>
          <w:sz w:val="30"/>
        </w:rPr>
        <w:t>YAT public website — analysis, design and approval</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College's offshore partnership in India has put a spotlight on the systems that support it. The public website — the front door for every prospective student, in Australia and now in India — was migrated to AWS in 2023 as YAT's first cloud project, deliberately as a low-risk pilot. High availability and disaster recovery were explicitly out of scope at the time, and nothing has been revisited since.</w:t>
      </w:r>
    </w:p>
    <w:p>
      <w:pPr>
        <w:spacing w:after="160"/>
      </w:pPr>
      <w:r>
        <w:rPr>
          <w:b w:val="0"/>
          <w:i w:val="0"/>
          <w:sz w:val="21"/>
        </w:rPr>
        <w:t>You are an MTS Consultant on this engagement, reporting to Pat Lin (MTS Senior Consultant). Sam Walker (YAT ICT Manager) is your primary stakeholder, with YAT Marketing &amp; Admissions as the business owner of the site.</w:t>
      </w:r>
    </w:p>
    <w:p>
      <w:pPr>
        <w:spacing w:after="160"/>
      </w:pPr>
      <w:r>
        <w:rPr>
          <w:b w:val="0"/>
          <w:i w:val="0"/>
          <w:sz w:val="21"/>
        </w:rPr>
        <w:t>This is practice. Nothing here is assessed and nothing is submitted. It is the same work the assessment will ask for, on a different system — so do it properly, because the moves are the point, not the answers.</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the outcomes IR-1 to IR-7 this engagement is held to</w:t>
        </w:r>
      </w:hyperlink>
    </w:p>
    <w:p>
      <w:pPr>
        <w:spacing w:after="60"/>
        <w:ind w:left="340"/>
      </w:pPr>
      <w:r>
        <w:rPr>
          <w:sz w:val="19"/>
        </w:rPr>
        <w:t xml:space="preserve">•  </w:t>
      </w:r>
      <w:hyperlink r:id="rId14">
        <w:r>
          <w:rPr>
            <w:sz w:val="19"/>
            <w:color w:val="0563C1"/>
            <w:u w:val="single"/>
          </w:rPr>
          <w:t>Indian Regulatory Requirements — the obligations the infrastructure is assessed against</w:t>
        </w:r>
      </w:hyperlink>
    </w:p>
    <w:p>
      <w:pPr>
        <w:spacing w:after="60"/>
        <w:ind w:left="340"/>
      </w:pPr>
      <w:r>
        <w:rPr>
          <w:sz w:val="19"/>
        </w:rPr>
        <w:t xml:space="preserve">•  </w:t>
      </w:r>
      <w:hyperlink r:id="rId15">
        <w:r>
          <w:rPr>
            <w:sz w:val="19"/>
            <w:color w:val="0563C1"/>
            <w:u w:val="single"/>
          </w:rPr>
          <w:t>Website Infrastructure Specifications — the current as-built environment</w:t>
        </w:r>
      </w:hyperlink>
    </w:p>
    <w:p>
      <w:pPr>
        <w:spacing w:after="60"/>
        <w:ind w:left="340"/>
      </w:pPr>
      <w:r>
        <w:rPr>
          <w:sz w:val="19"/>
        </w:rPr>
        <w:t xml:space="preserve">•  </w:t>
      </w:r>
      <w:hyperlink r:id="rId16">
        <w:r>
          <w:rPr>
            <w:sz w:val="19"/>
            <w:color w:val="0563C1"/>
            <w:u w:val="single"/>
          </w:rPr>
          <w:t>Website Specification — the workload, its visitors and its patterns</w:t>
        </w:r>
      </w:hyperlink>
    </w:p>
    <w:p>
      <w:pPr>
        <w:spacing w:after="60"/>
        <w:ind w:left="340"/>
      </w:pPr>
      <w:r>
        <w:rPr>
          <w:sz w:val="19"/>
        </w:rPr>
        <w:t xml:space="preserve">•  </w:t>
      </w:r>
      <w:hyperlink r:id="rId17">
        <w:r>
          <w:rPr>
            <w:sz w:val="19"/>
            <w:color w:val="0563C1"/>
            <w:u w:val="single"/>
          </w:rPr>
          <w:t>Website Operational Costing — what the environment costs to run today</w:t>
        </w:r>
      </w:hyperlink>
    </w:p>
    <w:p>
      <w:pPr>
        <w:spacing w:after="60"/>
        <w:ind w:left="340"/>
      </w:pPr>
      <w:r>
        <w:rPr>
          <w:sz w:val="19"/>
        </w:rPr>
        <w:t xml:space="preserve">•  </w:t>
      </w:r>
      <w:hyperlink r:id="rId18">
        <w:r>
          <w:rPr>
            <w:sz w:val="19"/>
            <w:color w:val="0563C1"/>
            <w:u w:val="single"/>
          </w:rPr>
          <w:t>Engagement Role Brief — your role, and what is in and out of scope for MTS</w:t>
        </w:r>
      </w:hyperlink>
    </w:p>
    <w:p/>
    <w:p>
      <w:pPr>
        <w:pStyle w:val="Heading1"/>
      </w:pPr>
      <w:r>
        <w:t>How to work through this</w:t>
      </w:r>
    </w:p>
    <w:p>
      <w:pPr>
        <w:spacing w:after="160"/>
      </w:pPr>
      <w:r>
        <w:rPr>
          <w:b w:val="0"/>
          <w:i w:val="0"/>
          <w:sz w:val="21"/>
        </w:rPr>
        <w:t>Work the tasks in order — each builds on the answer before it. Each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Where a table has a worked first row, that row shows the SHAPE of an answer. It is never one of the answers the task is asking you for. Yours go underneath it.</w:t>
      </w:r>
    </w:p>
    <w:p>
      <w:pPr>
        <w:spacing w:after="160"/>
      </w:pPr>
      <w:r>
        <w:rPr>
          <w:b w:val="0"/>
          <w:i w:val="0"/>
          <w:sz w:val="21"/>
        </w:rPr>
        <w:t>There is no right answer waiting to be found. The Improvement Requirements are outcomes, not solutions, and IR-2 asks for improvements proportionate to the site's business value. Proposing every improvement available is a worse answer than proposing three you can justify.</w:t>
      </w:r>
    </w:p>
    <w:p>
      <w:pPr>
        <w:spacing w:after="160"/>
      </w:pPr>
      <w:r>
        <w:rPr>
          <w:b w:val="0"/>
          <w:i w:val="0"/>
          <w:sz w:val="21"/>
        </w:rPr>
        <w:t>This is analysis and design only. Nothing is deployed here.</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YAT public website — marketing pages, the course catalogue, and the online enquiry / application intake. An open-source PHP / MySQL CMS on a LAMP stack.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public internet. Anonymous and unauthenticated: anyone can reach it, including everything automated that crawls, scrapes and submits to public forms. It is not connected to the campus network.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EC2 instance, Linux + Apache + PHP + the CMS, with an Elastic IP. No Auto Scaling group. No load balancer. The instance is the website.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TLS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HTTPS terminates on the instance itself, on a certificate installed there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MySQL, single-AZ with no standby, gp3, encrypted, 7-day backup retention, in private-data-a; not publicly accessible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the instance's own EBS volume holds the OS, the CMS and all uploaded media — images, brochures and course PDFs are served off local disk. A separate S3 bucket holds nightly database and media backups, versioned and private.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 separate website VPC; public-web-a and private-data-a in one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an instance status-check alarm, and a database free-storage alarm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24x7. Traffic is public and international, and growing with the India campus. The annual peak is the intake and application windows, when the site matters most and when IR-7 forbids production-affecting change.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none formally set — it was a pilot, and nobody has set one since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SSH to the instance from a small allow-list; no bastion</w:t>
            </w:r>
          </w:p>
        </w:tc>
      </w:tr>
    </w:tbl>
    <w:p/>
    <w:p>
      <w:pPr>
        <w:spacing w:after="80"/>
      </w:pPr>
      <w:r>
        <w:rPr>
          <w:sz w:val="21"/>
        </w:rPr>
        <w:t xml:space="preserve">•  </w:t>
      </w:r>
      <w:hyperlink r:id="rId19">
        <w:r>
          <w:rPr>
            <w:sz w:val="21"/>
            <w:color w:val="0563C1"/>
            <w:u w:val="single"/>
          </w:rPr>
          <w:t>Network Diagram — the environment drawn out. Read section 3.3: the website is the separate 2023 pilot, not the hardened LMS above it</w:t>
        </w:r>
      </w:hyperlink>
    </w:p>
    <w:p>
      <w:pPr>
        <w:spacing w:after="120"/>
      </w:pPr>
      <w:r>
        <w:rPr>
          <w:b w:val="0"/>
          <w:i/>
          <w:color w:val="6B6660"/>
          <w:sz w:val="19"/>
        </w:rPr>
        <w:t>Your work is the cloud infrastructure. The CMS application and the website content are out of scope (IR-4) — the site must serve the same content and the same application, no media may be lost, and the visitor experience must not be degraded.</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A real public website would warrant larger. Reason about sizing as you would at full scale — the reasoning is what matters,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5">
        <w:r>
          <w:rPr>
            <w:sz w:val="19"/>
            <w:color w:val="0563C1"/>
            <w:u w:val="single"/>
          </w:rPr>
          <w:t>Website Infrastructure Specifications — the environment tier by tier</w:t>
        </w:r>
      </w:hyperlink>
    </w:p>
    <w:p>
      <w:pPr>
        <w:spacing w:after="60"/>
        <w:ind w:left="340"/>
      </w:pPr>
      <w:r>
        <w:rPr>
          <w:sz w:val="19"/>
        </w:rPr>
        <w:t xml:space="preserve">•  </w:t>
      </w:r>
      <w:hyperlink r:id="rId20">
        <w:r>
          <w:rPr>
            <w:sz w:val="19"/>
            <w:color w:val="0563C1"/>
            <w:u w:val="single"/>
          </w:rPr>
          <w:t>Website Cloud Architecture — Baseline Design — how it was designed at migration, and why</w:t>
        </w:r>
      </w:hyperlink>
    </w:p>
    <w:p>
      <w:pPr>
        <w:spacing w:after="60"/>
        <w:ind w:left="340"/>
      </w:pPr>
      <w:r>
        <w:rPr>
          <w:sz w:val="19"/>
        </w:rPr>
        <w:t xml:space="preserve">•  </w:t>
      </w:r>
      <w:hyperlink r:id="rId19">
        <w:r>
          <w:rPr>
            <w:sz w:val="19"/>
            <w:color w:val="0563C1"/>
            <w:u w:val="single"/>
          </w:rPr>
          <w:t>Network Diagram — section 3.3 is the website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nightly database and media snapshots to a versioned S3 bucket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Somebody did think about losing the data, even in a pilot. Note the shape of the third column: it names the decision behind the configuration, not whether the decision was good. That judgement is task 2's.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TLS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baseline design before the specifications. It says why this was built the way it was, and 'deliberately low-risk pilot' is a design decision, not an oversight.</w:t>
      </w:r>
    </w:p>
    <w:p>
      <w:pPr>
        <w:spacing w:after="60"/>
        <w:ind w:left="340"/>
      </w:pPr>
      <w:r>
        <w:rPr>
          <w:sz w:val="19"/>
        </w:rPr>
        <w:t xml:space="preserve">•  </w:t>
      </w:r>
      <w:r>
        <w:rPr>
          <w:i/>
          <w:color w:val="1F5A5C"/>
          <w:sz w:val="19"/>
        </w:rPr>
        <w:t>How many EC2 instances are there? Now look at the LMS in the same diagram. What does the website not have that the LMS does?</w:t>
      </w:r>
    </w:p>
    <w:p>
      <w:pPr>
        <w:spacing w:after="60"/>
        <w:ind w:left="340"/>
      </w:pPr>
      <w:r>
        <w:rPr>
          <w:sz w:val="19"/>
        </w:rPr>
        <w:t xml:space="preserve">•  </w:t>
      </w:r>
      <w:r>
        <w:rPr>
          <w:i/>
          <w:color w:val="1F5A5C"/>
          <w:sz w:val="19"/>
        </w:rPr>
        <w:t>Where does HTTPS terminate? On a load balancer, or somewhere else?</w:t>
      </w:r>
    </w:p>
    <w:p>
      <w:pPr>
        <w:spacing w:after="60"/>
        <w:ind w:left="340"/>
      </w:pPr>
      <w:r>
        <w:rPr>
          <w:sz w:val="19"/>
        </w:rPr>
        <w:t xml:space="preserve">•  </w:t>
      </w:r>
      <w:r>
        <w:rPr>
          <w:i/>
          <w:color w:val="1F5A5C"/>
          <w:sz w:val="19"/>
        </w:rPr>
        <w:t>Where do uploaded course brochures and images physically live? Write that row carefully — a lot of task 9 depends on it.</w:t>
      </w:r>
    </w:p>
    <w:p>
      <w:pPr>
        <w:spacing w:after="60"/>
        <w:ind w:left="340"/>
      </w:pPr>
      <w:r>
        <w:rPr>
          <w:sz w:val="19"/>
        </w:rPr>
        <w:t xml:space="preserve">•  </w:t>
      </w:r>
      <w:r>
        <w:rPr>
          <w:i/>
          <w:color w:val="1F5A5C"/>
          <w:sz w:val="19"/>
        </w:rPr>
        <w:t>This task is review, not critique. If your rows are filling up with recommendations you have jumped to task 2.</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EC2 instance' is a fact; 'the site is down until someone rebuilds it, and prospective students during intake go elsewhere' is a business impact.</w:t>
      </w:r>
    </w:p>
    <w:p>
      <w:pPr>
        <w:spacing w:after="60"/>
      </w:pPr>
      <w:r>
        <w:rPr>
          <w:b/>
          <w:i w:val="0"/>
          <w:sz w:val="19"/>
        </w:rPr>
        <w:t>Related resources</w:t>
      </w:r>
    </w:p>
    <w:p>
      <w:pPr>
        <w:spacing w:after="60"/>
        <w:ind w:left="340"/>
      </w:pPr>
      <w:r>
        <w:rPr>
          <w:sz w:val="19"/>
        </w:rPr>
        <w:t xml:space="preserve">•  </w:t>
      </w:r>
      <w:hyperlink r:id="rId16">
        <w:r>
          <w:rPr>
            <w:sz w:val="19"/>
            <w:color w:val="0563C1"/>
            <w:u w:val="single"/>
          </w:rPr>
          <w:t>Website Specification — who visits, how many, and when</w:t>
        </w:r>
      </w:hyperlink>
    </w:p>
    <w:p>
      <w:pPr>
        <w:spacing w:after="60"/>
        <w:ind w:left="340"/>
      </w:pPr>
      <w:r>
        <w:rPr>
          <w:sz w:val="19"/>
        </w:rPr>
        <w:t xml:space="preserve">•  </w:t>
      </w:r>
      <w:hyperlink r:id="rId13">
        <w:r>
          <w:rPr>
            <w:sz w:val="19"/>
            <w:color w:val="0563C1"/>
            <w:u w:val="single"/>
          </w:rPr>
          <w:t>Improvement Requirements — the outcomes the current state is judged against</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Nightly backups held in the same region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Recoverable from most things that go wrong, but a regional event takes the backups with the site. Worth stating even though it is the least of the exposures here — an evaluation that only lists the alarming findings is not an evaluation.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low, given what this site is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 EC2 instance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 availability zone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Single-AZ 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Media on the instance's local disk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Public and anonymous, with no traffic filtering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When does an outage hurt most for this site? Look at what the specification says about intake windows before you rate anything.</w:t>
      </w:r>
    </w:p>
    <w:p>
      <w:pPr>
        <w:spacing w:after="60"/>
        <w:ind w:left="340"/>
      </w:pPr>
      <w:r>
        <w:rPr>
          <w:sz w:val="19"/>
        </w:rPr>
        <w:t xml:space="preserve">•  </w:t>
      </w:r>
      <w:r>
        <w:rPr>
          <w:i/>
          <w:color w:val="1F5A5C"/>
          <w:sz w:val="19"/>
        </w:rPr>
        <w:t>A system's operating profile changes what the same technical fact costs. What is this site's profile — when is it used, and by whom — and where is that written down rather than assumed?</w:t>
      </w:r>
    </w:p>
    <w:p>
      <w:pPr>
        <w:spacing w:after="60"/>
        <w:ind w:left="340"/>
      </w:pPr>
      <w:r>
        <w:rPr>
          <w:sz w:val="19"/>
        </w:rPr>
        <w:t xml:space="preserve">•  </w:t>
      </w:r>
      <w:r>
        <w:rPr>
          <w:i/>
          <w:color w:val="1F5A5C"/>
          <w:sz w:val="19"/>
        </w:rPr>
        <w:t>If the single instance is lost, what actually has to happen to get the site back — and how long is that, honestly?</w:t>
      </w:r>
    </w:p>
    <w:p>
      <w:pPr>
        <w:spacing w:after="60"/>
        <w:ind w:left="340"/>
      </w:pPr>
      <w:r>
        <w:rPr>
          <w:sz w:val="19"/>
        </w:rPr>
        <w:t xml:space="preserve">•  </w:t>
      </w:r>
      <w:r>
        <w:rPr>
          <w:i/>
          <w:color w:val="1F5A5C"/>
          <w:sz w:val="19"/>
        </w:rPr>
        <w:t>The media is on the instance's disk. What is lost if the instance is lost, and is it in the backups?</w:t>
      </w:r>
    </w:p>
    <w:p>
      <w:pPr>
        <w:spacing w:after="60"/>
        <w:ind w:left="340"/>
      </w:pPr>
      <w:r>
        <w:rPr>
          <w:sz w:val="19"/>
        </w:rPr>
        <w:t xml:space="preserve">•  </w:t>
      </w:r>
      <w:r>
        <w:rPr>
          <w:i/>
          <w:color w:val="1F5A5C"/>
          <w:sz w:val="19"/>
        </w:rPr>
        <w:t>A public form that anyone on the internet can submit to, with nothing in front of it. What does that cost YAT — not in security jargon, in business terms?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this site serves.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4">
        <w:r>
          <w:rPr>
            <w:sz w:val="19"/>
            <w:color w:val="0563C1"/>
            <w:u w:val="single"/>
          </w:rPr>
          <w:t>Indian Regulatory Requirements — the applicable instruments and what they oblige</w:t>
        </w:r>
      </w:hyperlink>
    </w:p>
    <w:p>
      <w:pPr>
        <w:spacing w:after="60"/>
        <w:ind w:left="340"/>
      </w:pPr>
      <w:r>
        <w:rPr>
          <w:sz w:val="19"/>
        </w:rPr>
        <w:t xml:space="preserve">•  </w:t>
      </w:r>
      <w:hyperlink r:id="rId21">
        <w:r>
          <w:rPr>
            <w:sz w:val="19"/>
            <w:color w:val="0563C1"/>
            <w:u w:val="single"/>
          </w:rPr>
          <w:t>Privacy / Data Handling Policy — YAT's own obligations for the data held here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Data handling and security safeguards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database storage encrypted; HTTPS to visitors; no filtering of hostile traffic</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Partly met — the gap is at the edge, not at rest.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Whatever you propose in task 10. Note that a row can be partly compliant; the middle two columns are not a yes/no.</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Log retention in-jurisdiction</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Retrievability for incident reporting</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Which of these obligations bite on a public marketing site that collects enquiry forms, and which are about systems this one is not?</w:t>
      </w:r>
    </w:p>
    <w:p>
      <w:pPr>
        <w:spacing w:after="60"/>
        <w:ind w:left="340"/>
      </w:pPr>
      <w:r>
        <w:rPr>
          <w:sz w:val="19"/>
        </w:rPr>
        <w:t xml:space="preserve">•  </w:t>
      </w:r>
      <w:r>
        <w:rPr>
          <w:i/>
          <w:color w:val="1F5A5C"/>
          <w:sz w:val="19"/>
        </w:rPr>
        <w:t>What does the site log today, where does it go, and how long is it kept? Look before you answer.</w:t>
      </w:r>
    </w:p>
    <w:p>
      <w:pPr>
        <w:spacing w:after="60"/>
        <w:ind w:left="340"/>
      </w:pPr>
      <w:r>
        <w:rPr>
          <w:sz w:val="19"/>
        </w:rPr>
        <w:t xml:space="preserve">•  </w:t>
      </w:r>
      <w:r>
        <w:rPr>
          <w:i/>
          <w:color w:val="1F5A5C"/>
          <w:sz w:val="19"/>
        </w:rPr>
        <w:t>The enquiry form collects personal information from prospective students, including India-campus applicants. Does that change anything?</w:t>
      </w:r>
    </w:p>
    <w:p>
      <w:pPr>
        <w:spacing w:after="60"/>
        <w:ind w:left="340"/>
      </w:pPr>
      <w:r>
        <w:rPr>
          <w:sz w:val="19"/>
        </w:rPr>
        <w:t xml:space="preserve">•  </w:t>
      </w:r>
      <w:r>
        <w:rPr>
          <w:i/>
          <w:color w:val="1F5A5C"/>
          <w:sz w:val="19"/>
        </w:rPr>
        <w:t>IR-3 and the Role Brief both say the same thing about legal advice. If you find yourself writing about what the law means, stop.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2">
        <w:r>
          <w:rPr>
            <w:sz w:val="19"/>
            <w:color w:val="0563C1"/>
            <w:u w:val="single"/>
          </w:rPr>
          <w:t>Reference Architectures — the patterns YAT's architects work from</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reproducibility, reviewable change, and a rebuild path</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The whole environment; IR-5 asks for it. It is on the menu in every version of this engagement, which is why it is safe to work here as an example.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site has one instance and no load balancer. What pattern turns that into a tier that survives losing a server?</w:t>
      </w:r>
    </w:p>
    <w:p>
      <w:pPr>
        <w:spacing w:after="60"/>
        <w:ind w:left="340"/>
      </w:pPr>
      <w:r>
        <w:rPr>
          <w:sz w:val="19"/>
        </w:rPr>
        <w:t xml:space="preserve">•  </w:t>
      </w:r>
      <w:r>
        <w:rPr>
          <w:i/>
          <w:color w:val="1F5A5C"/>
          <w:sz w:val="19"/>
        </w:rPr>
        <w:t>Once there is more than one instance, where can uploaded media NOT live? What pattern solves that?</w:t>
      </w:r>
    </w:p>
    <w:p>
      <w:pPr>
        <w:spacing w:after="60"/>
        <w:ind w:left="340"/>
      </w:pPr>
      <w:r>
        <w:rPr>
          <w:sz w:val="19"/>
        </w:rPr>
        <w:t xml:space="preserve">•  </w:t>
      </w:r>
      <w:r>
        <w:rPr>
          <w:i/>
          <w:color w:val="1F5A5C"/>
          <w:sz w:val="19"/>
        </w:rPr>
        <w:t>The audience is international and growing. What sits in front of a website to serve distant visitors quickly — and what else does that thing do for you?</w:t>
      </w:r>
    </w:p>
    <w:p>
      <w:pPr>
        <w:spacing w:after="60"/>
        <w:ind w:left="340"/>
      </w:pPr>
      <w:r>
        <w:rPr>
          <w:sz w:val="19"/>
        </w:rPr>
        <w:t xml:space="preserve">•  </w:t>
      </w:r>
      <w:r>
        <w:rPr>
          <w:i/>
          <w:color w:val="1F5A5C"/>
          <w:sz w:val="19"/>
        </w:rPr>
        <w:t>The traffic is anonymous and public. What pattern addresses hostile and automated traffic, and where does it sit?</w:t>
      </w:r>
    </w:p>
    <w:p>
      <w:pPr>
        <w:spacing w:after="60"/>
        <w:ind w:left="340"/>
      </w:pPr>
      <w:r>
        <w:rPr>
          <w:sz w:val="19"/>
        </w:rPr>
        <w:t xml:space="preserve">•  </w:t>
      </w:r>
      <w:r>
        <w:rPr>
          <w:i/>
          <w:color w:val="1F5A5C"/>
          <w:sz w:val="19"/>
        </w:rPr>
        <w:t>Name the option of doing nothing to the database, too. It belongs on the menu so you can reject it with a reason in task 7.</w:t>
      </w:r>
    </w:p>
    <w:p>
      <w:pPr>
        <w:spacing w:after="60"/>
        <w:ind w:left="340"/>
      </w:pPr>
      <w:r>
        <w:rPr>
          <w:sz w:val="19"/>
        </w:rPr>
        <w:t xml:space="preserve">•  </w:t>
      </w:r>
      <w:r>
        <w:rPr>
          <w:i/>
          <w:color w:val="1F5A5C"/>
          <w:sz w:val="19"/>
        </w:rPr>
        <w:t>Frame these as principles, not products. 'Remove single points of failure' is a principle; a service name is not.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The website is public, 24x7, and its busiest period is the one that generates enrolments —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Operational Costing — what this environment costs today</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effort now, no ongoing run 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Reproducibility and a rebuild path. Notice the cost column is not always dollars — 'effort now' is a real cost and stating it that way is honest.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When is this site idle enough that you could turn something off? Answer that honestly before you look for cost savings — it rules some of them out.</w:t>
      </w:r>
    </w:p>
    <w:p>
      <w:pPr>
        <w:spacing w:after="60"/>
        <w:ind w:left="340"/>
      </w:pPr>
      <w:r>
        <w:rPr>
          <w:sz w:val="19"/>
        </w:rPr>
        <w:t xml:space="preserve">•  </w:t>
      </w:r>
      <w:r>
        <w:rPr>
          <w:i/>
          <w:color w:val="1F5A5C"/>
          <w:sz w:val="19"/>
        </w:rPr>
        <w:t>A load balancer plus a second instance roughly doubles compute. What does that buy on a site whose value is being reachable when a prospective student looks?</w:t>
      </w:r>
    </w:p>
    <w:p>
      <w:pPr>
        <w:spacing w:after="60"/>
        <w:ind w:left="340"/>
      </w:pPr>
      <w:r>
        <w:rPr>
          <w:sz w:val="19"/>
        </w:rPr>
        <w:t xml:space="preserve">•  </w:t>
      </w:r>
      <w:r>
        <w:rPr>
          <w:i/>
          <w:color w:val="1F5A5C"/>
          <w:sz w:val="19"/>
        </w:rPr>
        <w:t>Moving media to object storage costs almost nothing. What does it buy — and is the answer only about resilience?</w:t>
      </w:r>
    </w:p>
    <w:p>
      <w:pPr>
        <w:spacing w:after="60"/>
        <w:ind w:left="340"/>
      </w:pPr>
      <w:r>
        <w:rPr>
          <w:sz w:val="19"/>
        </w:rPr>
        <w:t xml:space="preserve">•  </w:t>
      </w:r>
      <w:r>
        <w:rPr>
          <w:i/>
          <w:color w:val="1F5A5C"/>
          <w:sz w:val="19"/>
        </w:rPr>
        <w:t>An edge layer costs money per request but can reduce what the origin serves. Does it cost or save here? Say which and why.</w:t>
      </w:r>
    </w:p>
    <w:p>
      <w:pPr>
        <w:spacing w:after="60"/>
        <w:ind w:left="340"/>
      </w:pPr>
      <w:r>
        <w:rPr>
          <w:sz w:val="19"/>
        </w:rPr>
        <w:t xml:space="preserve">•  </w:t>
      </w:r>
      <w:r>
        <w:rPr>
          <w:i/>
          <w:color w:val="1F5A5C"/>
          <w:sz w:val="19"/>
        </w:rPr>
        <w:t>The costing document gives you today's baseline. Every 'what it costs' should be relative to that, not an abstract figure.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someone later has to demonstrate whether it was met.</w:t>
      </w:r>
    </w:p>
    <w:p>
      <w:pPr>
        <w:spacing w:after="60"/>
      </w:pPr>
      <w:r>
        <w:rPr>
          <w:b/>
          <w:i w:val="0"/>
          <w:sz w:val="19"/>
        </w:rPr>
        <w:t>Related resources</w:t>
      </w:r>
    </w:p>
    <w:p>
      <w:pPr>
        <w:spacing w:after="60"/>
        <w:ind w:left="340"/>
      </w:pPr>
      <w:r>
        <w:rPr>
          <w:sz w:val="19"/>
        </w:rPr>
        <w:t xml:space="preserve">•  </w:t>
      </w:r>
      <w:hyperlink r:id="rId13">
        <w:r>
          <w:rPr>
            <w:sz w:val="19"/>
            <w:color w:val="0563C1"/>
            <w:u w:val="single"/>
          </w:rPr>
          <w:t>Improvement Requirements — IR-1 to IR-7, the outcomes these goals must serve</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 more than a modest increase in monthly run cost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IR-2 and IR-6 — proportionate to a marketing site. Every other row in this table pushes cost up, so setting the ceiling first is what makes the rest of them decisions rather than a wish list.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Reliability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Security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no availability target set for this site today. You have to invent one and defend it. What is defensible for a public front door — and what would be gold-plating?</w:t>
      </w:r>
    </w:p>
    <w:p>
      <w:pPr>
        <w:spacing w:after="60"/>
        <w:ind w:left="340"/>
      </w:pPr>
      <w:r>
        <w:rPr>
          <w:sz w:val="19"/>
        </w:rPr>
        <w:t xml:space="preserve">•  </w:t>
      </w:r>
      <w:r>
        <w:rPr>
          <w:i/>
          <w:color w:val="1F5A5C"/>
          <w:sz w:val="19"/>
        </w:rPr>
        <w:t>'Improve reliability' is not a goal. What number, measured how?</w:t>
      </w:r>
    </w:p>
    <w:p>
      <w:pPr>
        <w:spacing w:after="60"/>
        <w:ind w:left="340"/>
      </w:pPr>
      <w:r>
        <w:rPr>
          <w:sz w:val="19"/>
        </w:rPr>
        <w:t xml:space="preserve">•  </w:t>
      </w:r>
      <w:r>
        <w:rPr>
          <w:i/>
          <w:color w:val="1F5A5C"/>
          <w:sz w:val="19"/>
        </w:rPr>
        <w:t>Recovery has two numbers, not one. How long down, and how much lost?</w:t>
      </w:r>
    </w:p>
    <w:p>
      <w:pPr>
        <w:spacing w:after="60"/>
        <w:ind w:left="340"/>
      </w:pPr>
      <w:r>
        <w:rPr>
          <w:sz w:val="19"/>
        </w:rPr>
        <w:t xml:space="preserve">•  </w:t>
      </w:r>
      <w:r>
        <w:rPr>
          <w:i/>
          <w:color w:val="1F5A5C"/>
          <w:sz w:val="19"/>
        </w:rPr>
        <w:t>For performance, whose experience are you setting a goal for — an Australian visitor or an Indian one? Are they the same number?</w:t>
      </w:r>
    </w:p>
    <w:p>
      <w:pPr>
        <w:spacing w:after="60"/>
        <w:ind w:left="340"/>
      </w:pPr>
      <w:r>
        <w:rPr>
          <w:sz w:val="19"/>
        </w:rPr>
        <w:t xml:space="preserve">•  </w:t>
      </w:r>
      <w:r>
        <w:rPr>
          <w:i/>
          <w:color w:val="1F5A5C"/>
          <w:sz w:val="19"/>
        </w:rPr>
        <w:t>Check every goal against IR-2. Would you be comfortable defending this number to someone paying for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Not proposing</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re-platforming the CMS onto a managed service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IR-4 puts the application out of scope, and nothing in the analysis needed it. A rejected option with a reason is worth as much here as a proposed one — this row is where IR-2 gets marked.</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Every improvement you list must trace to a goal in task 6. If it does not, either the goal is missing or the improvement is not justified.</w:t>
      </w:r>
    </w:p>
    <w:p>
      <w:pPr>
        <w:spacing w:after="60"/>
        <w:ind w:left="340"/>
      </w:pPr>
      <w:r>
        <w:rPr>
          <w:sz w:val="19"/>
        </w:rPr>
        <w:t xml:space="preserve">•  </w:t>
      </w:r>
      <w:r>
        <w:rPr>
          <w:i/>
          <w:color w:val="1F5A5C"/>
          <w:sz w:val="19"/>
        </w:rPr>
        <w:t>You should have at least two things in the 'not proposing' column. If you have none, you have not made a proportionality judgement — you have made a wish list.</w:t>
      </w:r>
    </w:p>
    <w:p>
      <w:pPr>
        <w:spacing w:after="60"/>
        <w:ind w:left="340"/>
      </w:pPr>
      <w:r>
        <w:rPr>
          <w:sz w:val="19"/>
        </w:rPr>
        <w:t xml:space="preserve">•  </w:t>
      </w:r>
      <w:r>
        <w:rPr>
          <w:i/>
          <w:color w:val="1F5A5C"/>
          <w:sz w:val="19"/>
        </w:rPr>
        <w:t>Is there a decision here that could genuinely go either way? Mark it as one and say you will argue it. Those are the interesting ones.</w:t>
      </w:r>
    </w:p>
    <w:p>
      <w:pPr>
        <w:spacing w:after="60"/>
        <w:ind w:left="340"/>
      </w:pPr>
      <w:r>
        <w:rPr>
          <w:sz w:val="19"/>
        </w:rPr>
        <w:t xml:space="preserve">•  </w:t>
      </w:r>
      <w:r>
        <w:rPr>
          <w:i/>
          <w:color w:val="1F5A5C"/>
          <w:sz w:val="19"/>
        </w:rPr>
        <w:t>Would every item survive the question 'what does this buy YAT, and what does it cost?' asked out loud by someone paying?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Someone later deploys this and has to demonstrate it against these metrics — write them so that is possible.</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Cost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monthly run cost</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cost reporting for the tagged resources</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Within the increase agreed in task 6. The third column has to name a real place the number comes from — 'monitoring' is not a place.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Security</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metric ask: could someone else read this and take the measurement without asking me a question?</w:t>
      </w:r>
    </w:p>
    <w:p>
      <w:pPr>
        <w:spacing w:after="60"/>
        <w:ind w:left="340"/>
      </w:pPr>
      <w:r>
        <w:rPr>
          <w:sz w:val="19"/>
        </w:rPr>
        <w:t xml:space="preserve">•  </w:t>
      </w:r>
      <w:r>
        <w:rPr>
          <w:i/>
          <w:color w:val="1F5A5C"/>
          <w:sz w:val="19"/>
        </w:rPr>
        <w:t>A metric with no threshold cannot be demonstrated against. Every row needs a number or a stated condition.</w:t>
      </w:r>
    </w:p>
    <w:p>
      <w:pPr>
        <w:spacing w:after="60"/>
        <w:ind w:left="340"/>
      </w:pPr>
      <w:r>
        <w:rPr>
          <w:sz w:val="19"/>
        </w:rPr>
        <w:t xml:space="preserve">•  </w:t>
      </w:r>
      <w:r>
        <w:rPr>
          <w:i/>
          <w:color w:val="1F5A5C"/>
          <w:sz w:val="19"/>
        </w:rPr>
        <w:t>How would you actually measure availability once there is a load balancer in front? What does it count for you?</w:t>
      </w:r>
    </w:p>
    <w:p>
      <w:pPr>
        <w:spacing w:after="60"/>
        <w:ind w:left="340"/>
      </w:pPr>
      <w:r>
        <w:rPr>
          <w:sz w:val="19"/>
        </w:rPr>
        <w:t xml:space="preserve">•  </w:t>
      </w:r>
      <w:r>
        <w:rPr>
          <w:i/>
          <w:color w:val="1F5A5C"/>
          <w:sz w:val="19"/>
        </w:rPr>
        <w:t>How do you measure a recovery goal without waiting for a disaster?</w:t>
      </w:r>
    </w:p>
    <w:p>
      <w:pPr>
        <w:spacing w:after="60"/>
        <w:ind w:left="340"/>
      </w:pPr>
      <w:r>
        <w:rPr>
          <w:sz w:val="19"/>
        </w:rPr>
        <w:t xml:space="preserve">•  </w:t>
      </w:r>
      <w:r>
        <w:rPr>
          <w:i/>
          <w:color w:val="1F5A5C"/>
          <w:sz w:val="19"/>
        </w:rPr>
        <w:t>Performance for an international audience — what is measured, and where from?</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your decision from task 7, designed out here</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Carried forward deliberately. Wherever a task 7 decision lands in a later table, say what you are doing and why — 'as above' is not a design.</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Storage — backups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website has no load balancer and no Auto Scaling group. So the compute row is not 'spread the tier across two zones' — it is 'build a tier'. What has to exist first?</w:t>
      </w:r>
    </w:p>
    <w:p>
      <w:pPr>
        <w:spacing w:after="60"/>
        <w:ind w:left="340"/>
      </w:pPr>
      <w:r>
        <w:rPr>
          <w:sz w:val="19"/>
        </w:rPr>
        <w:t xml:space="preserve">•  </w:t>
      </w:r>
      <w:r>
        <w:rPr>
          <w:i/>
          <w:color w:val="1F5A5C"/>
          <w:sz w:val="19"/>
        </w:rPr>
        <w:t>If you run two instances, and a visitor uploads nothing but the CMS serves media from local disk — what breaks? Which visitor sees what?</w:t>
      </w:r>
    </w:p>
    <w:p>
      <w:pPr>
        <w:spacing w:after="60"/>
        <w:ind w:left="340"/>
      </w:pPr>
      <w:r>
        <w:rPr>
          <w:sz w:val="19"/>
        </w:rPr>
        <w:t xml:space="preserve">•  </w:t>
      </w:r>
      <w:r>
        <w:rPr>
          <w:i/>
          <w:color w:val="1F5A5C"/>
          <w:sz w:val="19"/>
        </w:rPr>
        <w:t>Where does TLS terminate once there is a load balancer? Is that a change or does it stay on the instance?</w:t>
      </w:r>
    </w:p>
    <w:p>
      <w:pPr>
        <w:spacing w:after="60"/>
        <w:ind w:left="340"/>
      </w:pPr>
      <w:r>
        <w:rPr>
          <w:sz w:val="19"/>
        </w:rPr>
        <w:t xml:space="preserve">•  </w:t>
      </w:r>
      <w:r>
        <w:rPr>
          <w:i/>
          <w:color w:val="1F5A5C"/>
          <w:sz w:val="19"/>
        </w:rPr>
        <w:t>A second zone needs subnets in it. Does the website VPC have them?</w:t>
      </w:r>
    </w:p>
    <w:p>
      <w:pPr>
        <w:spacing w:after="60"/>
        <w:ind w:left="340"/>
      </w:pPr>
      <w:r>
        <w:rPr>
          <w:sz w:val="19"/>
        </w:rPr>
        <w:t xml:space="preserve">•  </w:t>
      </w:r>
      <w:r>
        <w:rPr>
          <w:i/>
          <w:color w:val="1F5A5C"/>
          <w:sz w:val="19"/>
        </w:rPr>
        <w:t>What is the smallest set of changes that produces a tier that survives losing an instance? Start there, then justify anything beyond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adequate — improving what is already fine is how an improvement proposal loses credibility.</w:t>
      </w:r>
    </w:p>
    <w:p>
      <w:pPr>
        <w:spacing w:after="60"/>
      </w:pPr>
      <w:r>
        <w:rPr>
          <w:b/>
          <w:i w:val="0"/>
          <w:sz w:val="19"/>
        </w:rPr>
        <w:t>Related resources</w:t>
      </w:r>
    </w:p>
    <w:p>
      <w:pPr>
        <w:spacing w:after="60"/>
        <w:ind w:left="340"/>
      </w:pPr>
      <w:r>
        <w:rPr>
          <w:sz w:val="19"/>
        </w:rPr>
        <w:t xml:space="preserve">•  </w:t>
      </w:r>
      <w:hyperlink r:id="rId23">
        <w:r>
          <w:rPr>
            <w:sz w:val="19"/>
            <w:color w:val="0563C1"/>
            <w:u w:val="single"/>
          </w:rPr>
          <w:t>Security &amp; Incident Response Policy — YAT's security obligations</w:t>
        </w:r>
      </w:hyperlink>
    </w:p>
    <w:p>
      <w:pPr>
        <w:spacing w:after="60"/>
        <w:ind w:left="340"/>
      </w:pPr>
      <w:r>
        <w:rPr>
          <w:sz w:val="19"/>
        </w:rPr>
        <w:t xml:space="preserve">•  </w:t>
      </w:r>
      <w:hyperlink r:id="rId24">
        <w:r>
          <w:rPr>
            <w:sz w:val="19"/>
            <w:color w:val="0563C1"/>
            <w:u w:val="single"/>
          </w:rPr>
          <w:t>User Access Policy — access control requirements</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 at rest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database storage encrypted with a managed key</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Unchanged; confirm encryption on any new storage you introduce. Not every row is a change — saying 'this is already right' is part of the review.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 — exposure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 traffic — bots and abuse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Transport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Administrative access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Detection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This site is public by design. You cannot fix that, and you should not try — so what CAN you do about the traffic it attracts?</w:t>
      </w:r>
    </w:p>
    <w:p>
      <w:pPr>
        <w:spacing w:after="60"/>
        <w:ind w:left="340"/>
      </w:pPr>
      <w:r>
        <w:rPr>
          <w:sz w:val="19"/>
        </w:rPr>
        <w:t xml:space="preserve">•  </w:t>
      </w:r>
      <w:r>
        <w:rPr>
          <w:i/>
          <w:color w:val="1F5A5C"/>
          <w:sz w:val="19"/>
        </w:rPr>
        <w:t>The enquiry form is a public form on the open internet. What happens to it today when someone points a script at it?</w:t>
      </w:r>
    </w:p>
    <w:p>
      <w:pPr>
        <w:spacing w:after="60"/>
        <w:ind w:left="340"/>
      </w:pPr>
      <w:r>
        <w:rPr>
          <w:sz w:val="19"/>
        </w:rPr>
        <w:t xml:space="preserve">•  </w:t>
      </w:r>
      <w:r>
        <w:rPr>
          <w:i/>
          <w:color w:val="1F5A5C"/>
          <w:sz w:val="19"/>
        </w:rPr>
        <w:t>Administrative access is SSH from an allow-list. Compare that with how the LMS and Ledgerline are administered. Is there a better answer available?</w:t>
      </w:r>
    </w:p>
    <w:p>
      <w:pPr>
        <w:spacing w:after="60"/>
        <w:ind w:left="340"/>
      </w:pPr>
      <w:r>
        <w:rPr>
          <w:sz w:val="19"/>
        </w:rPr>
        <w:t xml:space="preserve">•  </w:t>
      </w:r>
      <w:r>
        <w:rPr>
          <w:i/>
          <w:color w:val="1F5A5C"/>
          <w:sz w:val="19"/>
        </w:rPr>
        <w:t>TLS already exists here — it terminates on the instance. Is that a strength, or does it become a problem in your task 9 design?</w:t>
      </w:r>
    </w:p>
    <w:p>
      <w:pPr>
        <w:spacing w:after="60"/>
        <w:ind w:left="340"/>
      </w:pPr>
      <w:r>
        <w:rPr>
          <w:sz w:val="19"/>
        </w:rPr>
        <w:t xml:space="preserve">•  </w:t>
      </w:r>
      <w:r>
        <w:rPr>
          <w:i/>
          <w:color w:val="1F5A5C"/>
          <w:sz w:val="19"/>
        </w:rPr>
        <w:t>Think in layers: network, transport, application, identity, data. A proposal that is one control at one layer has not reviewed the environment.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Backups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unchanged in mechanism; verify the restore actually works</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 backup that has never been restored is a hope. Note that the third column here describes behaviour, not configuration — that is what the column is for.</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Application instance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 zone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Uploaded media</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Traffic peak at intake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back to the single points of failure you found in task 2. Each one is either removed here or explicitly accepted with a reason. There is no third option.</w:t>
      </w:r>
    </w:p>
    <w:p>
      <w:pPr>
        <w:spacing w:after="60"/>
        <w:ind w:left="340"/>
      </w:pPr>
      <w:r>
        <w:rPr>
          <w:sz w:val="19"/>
        </w:rPr>
        <w:t xml:space="preserve">•  </w:t>
      </w:r>
      <w:r>
        <w:rPr>
          <w:i/>
          <w:color w:val="1F5A5C"/>
          <w:sz w:val="19"/>
        </w:rPr>
        <w:t>For each row, finish the sentence 'when this fails, a visitor sees…'. If you cannot, the design is not specific enough yet.</w:t>
      </w:r>
    </w:p>
    <w:p>
      <w:pPr>
        <w:spacing w:after="60"/>
        <w:ind w:left="340"/>
      </w:pPr>
      <w:r>
        <w:rPr>
          <w:sz w:val="19"/>
        </w:rPr>
        <w:t xml:space="preserve">•  </w:t>
      </w:r>
      <w:r>
        <w:rPr>
          <w:i/>
          <w:color w:val="1F5A5C"/>
          <w:sz w:val="19"/>
        </w:rPr>
        <w:t>Scalability for this site means the intake peak. What scales, on what signal, and how fast does it need to be?</w:t>
      </w:r>
    </w:p>
    <w:p>
      <w:pPr>
        <w:spacing w:after="60"/>
        <w:ind w:left="340"/>
      </w:pPr>
      <w:r>
        <w:rPr>
          <w:sz w:val="19"/>
        </w:rPr>
        <w:t xml:space="preserve">•  </w:t>
      </w:r>
      <w:r>
        <w:rPr>
          <w:i/>
          <w:color w:val="1F5A5C"/>
          <w:sz w:val="19"/>
        </w:rPr>
        <w:t>IR-7 forbids production change during the intake window. Does that change what your scaling design has to do on its 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someone demonstrate the goals from task 6 were actually met. A goal nobody can measure is not a goal.</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Cost — the database decision</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carried from task 7</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Usually the single biggest cost lever in a design like this, which is why it gets a row of its own rather than being buried in a total.</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Cost — right-sizing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Cost — offloading the origin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recovery readiness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 — cost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What are the cost levers on a site that has to answer at 3am on a Sunday? There are several; turning it off is not one of them.</w:t>
      </w:r>
    </w:p>
    <w:p>
      <w:pPr>
        <w:spacing w:after="60"/>
        <w:ind w:left="340"/>
      </w:pPr>
      <w:r>
        <w:rPr>
          <w:sz w:val="19"/>
        </w:rPr>
        <w:t xml:space="preserve">•  </w:t>
      </w:r>
      <w:r>
        <w:rPr>
          <w:i/>
          <w:color w:val="1F5A5C"/>
          <w:sz w:val="19"/>
        </w:rPr>
        <w:t>If an edge layer serves most requests, what happens to the size of the origin you have to run? Is that a cost or a saving?</w:t>
      </w:r>
    </w:p>
    <w:p>
      <w:pPr>
        <w:spacing w:after="60"/>
        <w:ind w:left="340"/>
      </w:pPr>
      <w:r>
        <w:rPr>
          <w:sz w:val="19"/>
        </w:rPr>
        <w:t xml:space="preserve">•  </w:t>
      </w:r>
      <w:r>
        <w:rPr>
          <w:i/>
          <w:color w:val="1F5A5C"/>
          <w:sz w:val="19"/>
        </w:rPr>
        <w:t>Every monitor you design should map onto a metric from task 8. If it does not measure a stated goal, why is it there?</w:t>
      </w:r>
    </w:p>
    <w:p>
      <w:pPr>
        <w:spacing w:after="60"/>
        <w:ind w:left="340"/>
      </w:pPr>
      <w:r>
        <w:rPr>
          <w:sz w:val="19"/>
        </w:rPr>
        <w:t xml:space="preserve">•  </w:t>
      </w:r>
      <w:r>
        <w:rPr>
          <w:i/>
          <w:color w:val="1F5A5C"/>
          <w:sz w:val="19"/>
        </w:rPr>
        <w:t>What tells you a backup has stopped working, before you need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17">
        <w:r>
          <w:rPr>
            <w:sz w:val="19"/>
            <w:color w:val="0563C1"/>
            <w:u w:val="single"/>
          </w:rPr>
          <w:t>Website Operational Costing — the current run cost, and the basis for your comparison</w:t>
        </w:r>
      </w:hyperlink>
    </w:p>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Infrastructure as code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no run cost; effort now</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reproducibility and reviewable change</w:t>
            </w:r>
          </w:p>
        </w:tc>
        <w:tc>
          <w:tcPr>
            <w:tcW w:type="dxa" w:w="2353"/>
            <w:tcBorders>
              <w:top w:val="single" w:sz="4" w:space="0" w:color="E4DED3"/>
              <w:left w:val="single" w:sz="4" w:space="0" w:color="E4DED3"/>
              <w:bottom w:val="single" w:sz="4" w:space="0" w:color="E4DED3"/>
              <w:right w:val="single" w:sz="4" w:space="0" w:color="E4DED3"/>
            </w:tcBorders>
          </w:tcPr>
          <w:p>
            <w:r>
              <w:rPr>
                <w:i/>
                <w:color w:val="1F5A5C"/>
                <w:sz w:val="18"/>
              </w:rPr>
              <w:t>IR-5 asks for it. Not every line has a dollar impact, and saying so plainly is better than inventing one.</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Cross-check against task 7. Every improvement you said you were proposing needs a line here — a missing one is an improvement YAT cannot approve.</w:t>
      </w:r>
    </w:p>
    <w:p>
      <w:pPr>
        <w:spacing w:after="60"/>
        <w:ind w:left="340"/>
      </w:pPr>
      <w:r>
        <w:rPr>
          <w:sz w:val="19"/>
        </w:rPr>
        <w:t xml:space="preserve">•  </w:t>
      </w:r>
      <w:r>
        <w:rPr>
          <w:i/>
          <w:color w:val="1F5A5C"/>
          <w:sz w:val="19"/>
        </w:rPr>
        <w:t>Exact dollars are not required. A direction and a magnitude, reasoned from the costing document, is.</w:t>
      </w:r>
    </w:p>
    <w:p>
      <w:pPr>
        <w:spacing w:after="60"/>
        <w:ind w:left="340"/>
      </w:pPr>
      <w:r>
        <w:rPr>
          <w:sz w:val="19"/>
        </w:rPr>
        <w:t xml:space="preserve">•  </w:t>
      </w:r>
      <w:r>
        <w:rPr>
          <w:i/>
          <w:color w:val="1F5A5C"/>
          <w:sz w:val="19"/>
        </w:rPr>
        <w:t>Does anything on your list REDUCE cost? Say so — it offsets the rest and it is the strongest thing you can put in front of Sam.</w:t>
      </w:r>
    </w:p>
    <w:p>
      <w:pPr>
        <w:spacing w:after="60"/>
        <w:ind w:left="340"/>
      </w:pPr>
      <w:r>
        <w:rPr>
          <w:sz w:val="19"/>
        </w:rPr>
        <w:t xml:space="preserve">•  </w:t>
      </w:r>
      <w:r>
        <w:rPr>
          <w:i/>
          <w:color w:val="1F5A5C"/>
          <w:sz w:val="19"/>
        </w:rPr>
        <w:t>Add it up roughly. Is the total inside the cost goal you set in task 6? If not, something has to give, and deciding which is the 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improved website architecture — both zones, every tier, and what is new</w:t>
            </w:r>
          </w:p>
        </w:tc>
      </w:tr>
    </w:tbl>
    <w:p/>
    <w:p>
      <w:pPr>
        <w:spacing w:after="60"/>
      </w:pPr>
      <w:r>
        <w:rPr>
          <w:b/>
          <w:i w:val="0"/>
          <w:sz w:val="19"/>
        </w:rPr>
        <w:t>Things to consider</w:t>
      </w:r>
    </w:p>
    <w:p>
      <w:pPr>
        <w:spacing w:after="60"/>
        <w:ind w:left="340"/>
      </w:pPr>
      <w:r>
        <w:rPr>
          <w:sz w:val="19"/>
        </w:rPr>
        <w:t xml:space="preserve">•  </w:t>
      </w:r>
      <w:r>
        <w:rPr>
          <w:i/>
          <w:color w:val="1F5A5C"/>
          <w:sz w:val="19"/>
        </w:rPr>
        <w:t>Draw the visitor's request path first and hang the components off it.</w:t>
      </w:r>
    </w:p>
    <w:p>
      <w:pPr>
        <w:spacing w:after="60"/>
        <w:ind w:left="340"/>
      </w:pPr>
      <w:r>
        <w:rPr>
          <w:sz w:val="19"/>
        </w:rPr>
        <w:t xml:space="preserve">•  </w:t>
      </w:r>
      <w:r>
        <w:rPr>
          <w:i/>
          <w:color w:val="1F5A5C"/>
          <w:sz w:val="19"/>
        </w:rPr>
        <w:t>Mark what is new. A diagram where the reader cannot tell the change from the baseline has not done this task's job.</w:t>
      </w:r>
    </w:p>
    <w:p>
      <w:pPr>
        <w:spacing w:after="60"/>
        <w:ind w:left="340"/>
      </w:pPr>
      <w:r>
        <w:rPr>
          <w:sz w:val="19"/>
        </w:rPr>
        <w:t xml:space="preserve">•  </w:t>
      </w:r>
      <w:r>
        <w:rPr>
          <w:i/>
          <w:color w:val="1F5A5C"/>
          <w:sz w:val="19"/>
        </w:rPr>
        <w:t>Everything in tasks 9 to 12 should appear. Anything in the diagram that is in none of those tables is unjustified.</w:t>
      </w:r>
    </w:p>
    <w:p>
      <w:pPr>
        <w:spacing w:after="60"/>
        <w:ind w:left="340"/>
      </w:pPr>
      <w:r>
        <w:rPr>
          <w:sz w:val="19"/>
        </w:rPr>
        <w:t xml:space="preserve">•  </w:t>
      </w:r>
      <w:r>
        <w:rPr>
          <w:i/>
          <w:color w:val="1F5A5C"/>
          <w:sz w:val="19"/>
        </w:rPr>
        <w:t>Where does media live in your drawing? If it is still on the instance, check that against your task 9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19"/>
        </w:rPr>
        <w:t>Things to consider</w:t>
      </w:r>
    </w:p>
    <w:p>
      <w:pPr>
        <w:spacing w:after="60"/>
        <w:ind w:left="340"/>
      </w:pPr>
      <w:r>
        <w:rPr>
          <w:sz w:val="19"/>
        </w:rPr>
        <w:t xml:space="preserve">•  </w:t>
      </w:r>
      <w:r>
        <w:rPr>
          <w:i/>
          <w:color w:val="1F5A5C"/>
          <w:sz w:val="19"/>
        </w:rPr>
        <w:t>A justification is not a description. If a sentence would still be true written by someone who had not made the choice, it is a description.</w:t>
      </w:r>
    </w:p>
    <w:p>
      <w:pPr>
        <w:spacing w:after="60"/>
        <w:ind w:left="340"/>
      </w:pPr>
      <w:r>
        <w:rPr>
          <w:sz w:val="19"/>
        </w:rPr>
        <w:t xml:space="preserve">•  </w:t>
      </w:r>
      <w:r>
        <w:rPr>
          <w:i/>
          <w:color w:val="1F5A5C"/>
          <w:sz w:val="19"/>
        </w:rPr>
        <w:t>'Best practice' justifies nothing. What did THIS site need, and what did this improvement do about it?</w:t>
      </w:r>
    </w:p>
    <w:p>
      <w:pPr>
        <w:spacing w:after="60"/>
        <w:ind w:left="340"/>
      </w:pPr>
      <w:r>
        <w:rPr>
          <w:sz w:val="19"/>
        </w:rPr>
        <w:t xml:space="preserve">•  </w:t>
      </w:r>
      <w:r>
        <w:rPr>
          <w:i/>
          <w:color w:val="1F5A5C"/>
          <w:sz w:val="19"/>
        </w:rPr>
        <w:t>Which of your decisions could a reasonable person disagree with? Argue that one hardest — it is where the marks are in the real thing.</w:t>
      </w:r>
    </w:p>
    <w:p>
      <w:pPr>
        <w:spacing w:after="60"/>
        <w:ind w:left="340"/>
      </w:pPr>
      <w:r>
        <w:rPr>
          <w:sz w:val="19"/>
        </w:rPr>
        <w:t xml:space="preserve">•  </w:t>
      </w:r>
      <w:r>
        <w:rPr>
          <w:i/>
          <w:color w:val="1F5A5C"/>
          <w:sz w:val="19"/>
        </w:rPr>
        <w:t>Have you said what you deliberately left alone? A proposal that reads as a rebuild has misread IR-4 and IR-2 both.</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Plan how you will take Sam Walker through your proposal in the time you have, and for each part write the one point Sam must take away. You are asking for approval to spend YAT's money, so lead with what it buys, not with what it is.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What you are asking for</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approval to proceed to deployment</w:t>
            </w:r>
          </w:p>
        </w:tc>
        <w:tc>
          <w:tcPr>
            <w:tcW w:type="dxa" w:w="3137"/>
            <w:tcBorders>
              <w:top w:val="single" w:sz="4" w:space="0" w:color="E4DED3"/>
              <w:left w:val="single" w:sz="4" w:space="0" w:color="E4DED3"/>
              <w:bottom w:val="single" w:sz="4" w:space="0" w:color="E4DED3"/>
              <w:right w:val="single" w:sz="4" w:space="0" w:color="E4DED3"/>
            </w:tcBorders>
          </w:tcPr>
          <w:p>
            <w:r>
              <w:rPr>
                <w:i/>
                <w:color w:val="1F5A5C"/>
                <w:sz w:val="18"/>
              </w:rPr>
              <w:t>1 min. It goes last and it is one sentence — but write it down now, because the most common way this goes wrong is stopping without ever asking.</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you found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goals you set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you propose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The arguable decision</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What it costs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Add up your minutes. Over time, cut something now rather than live.</w:t>
      </w:r>
    </w:p>
    <w:p>
      <w:pPr>
        <w:spacing w:after="40"/>
        <w:ind w:left="340"/>
      </w:pPr>
      <w:r>
        <w:rPr>
          <w:b/>
          <w:sz w:val="20"/>
        </w:rPr>
        <w:t xml:space="preserve">2.  </w:t>
      </w:r>
      <w:r>
        <w:rPr>
          <w:sz w:val="20"/>
        </w:rPr>
        <w:t>Open your worksheet and the diagram, and put a marker where you will turn to each. Hunting through a document while someone watches eats the clock.</w:t>
      </w:r>
    </w:p>
    <w:p>
      <w:pPr>
        <w:spacing w:after="40"/>
        <w:ind w:left="340"/>
      </w:pPr>
      <w:r>
        <w:rPr>
          <w:b/>
          <w:sz w:val="20"/>
        </w:rPr>
        <w:t xml:space="preserve">3.  </w:t>
      </w:r>
      <w:r>
        <w:rPr>
          <w:sz w:val="20"/>
        </w:rPr>
        <w:t>Decide your opening sentence. 'The site works; what it lacks is resilience' beats 'so, I did the analysis first'.</w:t>
      </w:r>
    </w:p>
    <w:p>
      <w:pPr>
        <w:spacing w:after="40"/>
        <w:ind w:left="340"/>
      </w:pPr>
      <w:r>
        <w:rPr>
          <w:b/>
          <w:sz w:val="20"/>
        </w:rPr>
        <w:t xml:space="preserve">4.  </w:t>
      </w:r>
      <w:r>
        <w:rPr>
          <w:sz w:val="20"/>
        </w:rPr>
        <w:t>Say it out loud once with a timer running. It will be shorter and worse than you expect, which is exactly what you want to find out now.</w:t>
      </w:r>
    </w:p>
    <w:p/>
    <w:p>
      <w:pPr>
        <w:spacing w:after="60"/>
      </w:pPr>
      <w:r>
        <w:rPr>
          <w:b/>
          <w:i w:val="0"/>
          <w:sz w:val="19"/>
        </w:rPr>
        <w:t>Things to consider</w:t>
      </w:r>
    </w:p>
    <w:p>
      <w:pPr>
        <w:spacing w:after="60"/>
        <w:ind w:left="340"/>
      </w:pPr>
      <w:r>
        <w:rPr>
          <w:sz w:val="19"/>
        </w:rPr>
        <w:t xml:space="preserve">•  </w:t>
      </w:r>
      <w:r>
        <w:rPr>
          <w:i/>
          <w:color w:val="1F5A5C"/>
          <w:sz w:val="19"/>
        </w:rPr>
        <w:t>Sam is paying. Which order puts the money question where it belongs — early enough to matter, late enough to be justified?</w:t>
      </w:r>
    </w:p>
    <w:p>
      <w:pPr>
        <w:spacing w:after="60"/>
        <w:ind w:left="340"/>
      </w:pPr>
      <w:r>
        <w:rPr>
          <w:sz w:val="19"/>
        </w:rPr>
        <w:t xml:space="preserve">•  </w:t>
      </w:r>
      <w:r>
        <w:rPr>
          <w:i/>
          <w:color w:val="1F5A5C"/>
          <w:sz w:val="19"/>
        </w:rPr>
        <w:t>What could you drop entirely if you were running out of time?</w:t>
      </w:r>
    </w:p>
    <w:p>
      <w:pPr>
        <w:spacing w:after="60"/>
        <w:ind w:left="340"/>
      </w:pPr>
      <w:r>
        <w:rPr>
          <w:sz w:val="19"/>
        </w:rPr>
        <w:t xml:space="preserve">•  </w:t>
      </w:r>
      <w:r>
        <w:rPr>
          <w:i/>
          <w:color w:val="1F5A5C"/>
          <w:sz w:val="19"/>
        </w:rPr>
        <w:t>Which single decision are you least confident about? Spend a minute on it rather than hoping it is not raised.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(played by your teacher, or by a classmate who has worked this run sheet) for review. Walk through the design and the reasoning, and answer questions on both. Record the session immediately afterwards.</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Questions you were asked</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the substance of them, and how you answered — including the one you answered badly, which is the only entry in this table you will learn anything from</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Who played Sam</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What you presented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with what you found, in one sentence.</w:t>
      </w:r>
    </w:p>
    <w:p>
      <w:pPr>
        <w:spacing w:after="40"/>
        <w:ind w:left="340"/>
      </w:pPr>
      <w:r>
        <w:rPr>
          <w:b/>
          <w:sz w:val="20"/>
        </w:rPr>
        <w:t xml:space="preserve">2.  </w:t>
      </w:r>
      <w:r>
        <w:rPr>
          <w:sz w:val="20"/>
        </w:rPr>
        <w:t>Present decisions, not components. 'I put a load balancer in front and ran two instances because losing the single server currently takes the site down' — not a tour of the diagram.</w:t>
      </w:r>
    </w:p>
    <w:p>
      <w:pPr>
        <w:spacing w:after="40"/>
        <w:ind w:left="340"/>
      </w:pPr>
      <w:r>
        <w:rPr>
          <w:b/>
          <w:sz w:val="20"/>
        </w:rPr>
        <w:t xml:space="preserve">3.  </w:t>
      </w:r>
      <w:r>
        <w:rPr>
          <w:sz w:val="20"/>
        </w:rPr>
        <w:t>Give the recommendation before the reasoning. Sam wants to know what you are proposing before why.</w:t>
      </w:r>
    </w:p>
    <w:p>
      <w:pPr>
        <w:spacing w:after="40"/>
        <w:ind w:left="340"/>
      </w:pPr>
      <w:r>
        <w:rPr>
          <w:b/>
          <w:sz w:val="20"/>
        </w:rPr>
        <w:t xml:space="preserve">4.  </w:t>
      </w:r>
      <w:r>
        <w:rPr>
          <w:sz w:val="20"/>
        </w:rPr>
        <w:t>Do not read from the worksheet. Look at your listener.</w:t>
      </w:r>
    </w:p>
    <w:p>
      <w:pPr>
        <w:spacing w:after="40"/>
        <w:ind w:left="340"/>
      </w:pPr>
      <w:r>
        <w:rPr>
          <w:b/>
          <w:sz w:val="20"/>
        </w:rPr>
        <w:t xml:space="preserve">5.  </w:t>
      </w:r>
      <w:r>
        <w:rPr>
          <w:sz w:val="20"/>
        </w:rPr>
        <w:t>If you are asked something you do not know, say so and say how you would find out. Inventing an answer in front of a client is the unrecoverable move.</w:t>
      </w:r>
    </w:p>
    <w:p>
      <w:pPr>
        <w:spacing w:after="40"/>
        <w:ind w:left="340"/>
      </w:pPr>
      <w:r>
        <w:rPr>
          <w:b/>
          <w:sz w:val="20"/>
        </w:rPr>
        <w:t xml:space="preserve">6.  </w:t>
      </w:r>
      <w:r>
        <w:rPr>
          <w:sz w:val="20"/>
        </w:rPr>
        <w:t>Ask for approval to proceed. Out loud, in those words.</w:t>
      </w:r>
    </w:p>
    <w:p>
      <w:pPr>
        <w:spacing w:after="40"/>
        <w:ind w:left="340"/>
      </w:pPr>
      <w:r>
        <w:rPr>
          <w:b/>
          <w:sz w:val="20"/>
        </w:rPr>
        <w:t xml:space="preserve">7.  </w:t>
      </w:r>
      <w:r>
        <w:rPr>
          <w:sz w:val="20"/>
        </w:rPr>
        <w:t>Fill in the table above before you do anything else.</w:t>
      </w:r>
    </w:p>
    <w:p/>
    <w:p>
      <w:pPr>
        <w:spacing w:after="60"/>
      </w:pPr>
      <w:r>
        <w:rPr>
          <w:b/>
          <w:i w:val="0"/>
          <w:sz w:val="19"/>
        </w:rPr>
        <w:t>Things to consider</w:t>
      </w:r>
    </w:p>
    <w:p>
      <w:pPr>
        <w:spacing w:after="60"/>
        <w:ind w:left="340"/>
      </w:pPr>
      <w:r>
        <w:rPr>
          <w:sz w:val="19"/>
        </w:rPr>
        <w:t xml:space="preserve">•  </w:t>
      </w:r>
      <w:r>
        <w:rPr>
          <w:i/>
          <w:color w:val="1F5A5C"/>
          <w:sz w:val="19"/>
        </w:rPr>
        <w:t>Did you explain a design, or describe one? Your listener could tell.</w:t>
      </w:r>
    </w:p>
    <w:p>
      <w:pPr>
        <w:spacing w:after="60"/>
        <w:ind w:left="340"/>
      </w:pPr>
      <w:r>
        <w:rPr>
          <w:sz w:val="19"/>
        </w:rPr>
        <w:t xml:space="preserve">•  </w:t>
      </w:r>
      <w:r>
        <w:rPr>
          <w:i/>
          <w:color w:val="1F5A5C"/>
          <w:sz w:val="19"/>
        </w:rPr>
        <w:t>Which question exposed something you had not thought about? Go and fix it.</w:t>
      </w:r>
    </w:p>
    <w:p>
      <w:pPr>
        <w:spacing w:after="60"/>
        <w:ind w:left="340"/>
      </w:pPr>
      <w:r>
        <w:rPr>
          <w:sz w:val="19"/>
        </w:rPr>
        <w:t xml:space="preserve">•  </w:t>
      </w:r>
      <w:r>
        <w:rPr>
          <w:i/>
          <w:color w:val="1F5A5C"/>
          <w:sz w:val="19"/>
        </w:rPr>
        <w:t>Did the cost question come up, and were you ready for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Ask for sign-off to proceed to deployment, and record which improvements were approved. Approval with conditions, or approval of only some of your proposals, are real outcomes — record exactly what was agreed. Nothing is really being approved here; what is being practised is closing the loop and writing down a scope precisely enough that someone else could build to it.</w:t>
      </w:r>
    </w:p>
    <w:p>
      <w:pPr>
        <w:spacing w:after="60"/>
      </w:pPr>
      <w:r>
        <w:rPr>
          <w:b w:val="0"/>
          <w:i/>
          <w:color w:val="6B6660"/>
          <w:sz w:val="18"/>
        </w:rPr>
        <w:t>The first row is filled in as an example — yours go underneath.</w:t>
      </w:r>
    </w:p>
    <w:tbl>
      <w:tblPr>
        <w:tblW w:type="auto" w:w="0"/>
        <w:tblLook w:firstColumn="1" w:firstRow="1" w:lastColumn="0" w:lastRow="0" w:noHBand="0" w:noVBand="1" w:val="04A0"/>
      </w:tblPr>
      <w:tblGrid>
        <w:gridCol w:w="4706"/>
        <w:gridCol w:w="4706"/>
      </w:tblGrid>
      <w:tr>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4706"/>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Improvements approved</w:t>
            </w:r>
          </w:p>
        </w:tc>
        <w:tc>
          <w:tcPr>
            <w:tcW w:type="dxa" w:w="4706"/>
            <w:tcBorders>
              <w:top w:val="single" w:sz="4" w:space="0" w:color="E4DED3"/>
              <w:left w:val="single" w:sz="4" w:space="0" w:color="E4DED3"/>
              <w:bottom w:val="single" w:sz="4" w:space="0" w:color="E4DED3"/>
              <w:right w:val="single" w:sz="4" w:space="0" w:color="E4DED3"/>
            </w:tcBorders>
          </w:tcPr>
          <w:p>
            <w:r>
              <w:rPr>
                <w:i/>
                <w:color w:val="1F5A5C"/>
                <w:sz w:val="18"/>
              </w:rPr>
              <w:t>list them — in the assessment this is the scope the deployment task works from, so vagueness here becomes someone's problem later</w:t>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Decision</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Improvements not approved, and why</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Conditions attached</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r>
        <w:tc>
          <w:tcPr>
            <w:tcW w:type="dxa" w:w="4706"/>
            <w:tcBorders>
              <w:top w:val="single" w:sz="4" w:space="0" w:color="E4DED3"/>
              <w:left w:val="single" w:sz="4" w:space="0" w:color="E4DED3"/>
              <w:bottom w:val="single" w:sz="4" w:space="0" w:color="E4DED3"/>
              <w:right w:val="single" w:sz="4" w:space="0" w:color="E4DED3"/>
            </w:tcBorders>
          </w:tcPr>
          <w:p>
            <w:r>
              <w:rPr>
                <w:sz w:val="18"/>
              </w:rPr>
            </w:r>
          </w:p>
        </w:tc>
        <w:tc>
          <w:tcPr>
            <w:tcW w:type="dxa" w:w="470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your approved list back. Could someone build exactly that, without asking you what you meant?</w:t>
      </w:r>
    </w:p>
    <w:p>
      <w:pPr>
        <w:spacing w:after="60"/>
        <w:ind w:left="340"/>
      </w:pPr>
      <w:r>
        <w:rPr>
          <w:sz w:val="19"/>
        </w:rPr>
        <w:t xml:space="preserve">•  </w:t>
      </w:r>
      <w:r>
        <w:rPr>
          <w:i/>
          <w:color w:val="1F5A5C"/>
          <w:sz w:val="19"/>
        </w:rPr>
        <w:t>If something was cut, is the reason recorded? In three weeks nobody will remember.</w:t>
      </w:r>
    </w:p>
    <w:p>
      <w:pPr>
        <w:spacing w:after="60"/>
        <w:ind w:left="340"/>
      </w:pPr>
      <w:r>
        <w:rPr>
          <w:sz w:val="19"/>
        </w:rPr>
        <w:t xml:space="preserve">•  </w:t>
      </w:r>
      <w:r>
        <w:rPr>
          <w:i/>
          <w:color w:val="1F5A5C"/>
          <w:sz w:val="19"/>
        </w:rPr>
        <w:t>'Approved with conditions' is a normal professional outcome. What conditions would you expect on this proposal?</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3-at1/projects/website-improvement/improvement-requirements" TargetMode="External"/><Relationship Id="rId14" Type="http://schemas.openxmlformats.org/officeDocument/2006/relationships/hyperlink" Target="https://yat.timbaird.com/intranet/s1-cl3-at1/projects/website-improvement/indian-regulatory-requirements" TargetMode="External"/><Relationship Id="rId15" Type="http://schemas.openxmlformats.org/officeDocument/2006/relationships/hyperlink" Target="https://yat.timbaird.com/intranet/s1-cl3-at1/ict/website-server-status" TargetMode="External"/><Relationship Id="rId16" Type="http://schemas.openxmlformats.org/officeDocument/2006/relationships/hyperlink" Target="https://yat.timbaird.com/intranet/s1-cl3-at1/ict/website-application-spec" TargetMode="External"/><Relationship Id="rId17" Type="http://schemas.openxmlformats.org/officeDocument/2006/relationships/hyperlink" Target="https://yat.timbaird.com/intranet/s1-cl3-at1/ict/website-operational-costing" TargetMode="External"/><Relationship Id="rId18" Type="http://schemas.openxmlformats.org/officeDocument/2006/relationships/hyperlink" Target="https://yat.timbaird.com/intranet/s1-cl3-at1/projects/website-improvement/role-brief" TargetMode="External"/><Relationship Id="rId19" Type="http://schemas.openxmlformats.org/officeDocument/2006/relationships/hyperlink" Target="https://yat.timbaird.com/intranet/s1-cl3-at1/ict/network-diagram-cl3" TargetMode="External"/><Relationship Id="rId20" Type="http://schemas.openxmlformats.org/officeDocument/2006/relationships/hyperlink" Target="https://yat.timbaird.com/intranet/s1-cl3-at1/projects/website-cloud-migration/cloud-architecture-baseline" TargetMode="External"/><Relationship Id="rId21" Type="http://schemas.openxmlformats.org/officeDocument/2006/relationships/hyperlink" Target="https://yat.timbaird.com/intranet/s1-cl3-at1/policies/privacy" TargetMode="External"/><Relationship Id="rId22" Type="http://schemas.openxmlformats.org/officeDocument/2006/relationships/hyperlink" Target="https://yat.timbaird.com/intranet/s1-cl3-at1/reference/reference-architectures" TargetMode="External"/><Relationship Id="rId23" Type="http://schemas.openxmlformats.org/officeDocument/2006/relationships/hyperlink" Target="https://yat.timbaird.com/intranet/s1-cl3-at1/policies/security-incident" TargetMode="External"/><Relationship Id="rId24"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