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F1F532" w14:textId="7777777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04585D6E"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4FE19335"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4D04E568" w14:textId="77777777" w:rsidR="002A6715" w:rsidRPr="002A6715" w:rsidRDefault="002A6715" w:rsidP="000333FE">
            <w:pPr>
              <w:pStyle w:val="Heading2"/>
              <w:rPr>
                <w:color w:val="365F91" w:themeColor="accent1" w:themeShade="BF"/>
              </w:rPr>
            </w:pPr>
            <w:r w:rsidRPr="002A6715">
              <w:t>Details</w:t>
            </w:r>
          </w:p>
        </w:tc>
      </w:tr>
      <w:tr w:rsidR="002D1EB4" w:rsidRPr="0029391E" w14:paraId="6EC683D2" w14:textId="77777777" w:rsidTr="002D1EB4">
        <w:trPr>
          <w:trHeight w:val="340"/>
        </w:trPr>
        <w:tc>
          <w:tcPr>
            <w:tcW w:w="2807" w:type="dxa"/>
            <w:tcBorders>
              <w:top w:val="nil"/>
              <w:left w:val="nil"/>
            </w:tcBorders>
            <w:vAlign w:val="center"/>
          </w:tcPr>
          <w:p w14:paraId="1BD93C96" w14:textId="77777777"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77F60248" w14:textId="77777777" w:rsidR="002D1EB4" w:rsidRPr="0029391E" w:rsidRDefault="002D1EB4" w:rsidP="000333FE"/>
        </w:tc>
        <w:tc>
          <w:tcPr>
            <w:tcW w:w="1314" w:type="dxa"/>
            <w:tcBorders>
              <w:top w:val="nil"/>
              <w:bottom w:val="single" w:sz="4" w:space="0" w:color="auto"/>
              <w:right w:val="nil"/>
            </w:tcBorders>
            <w:vAlign w:val="center"/>
          </w:tcPr>
          <w:p w14:paraId="33C28269" w14:textId="77777777"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811D288" w14:textId="77777777" w:rsidR="002D1EB4" w:rsidRPr="0029391E" w:rsidRDefault="002D1EB4" w:rsidP="000333FE"/>
        </w:tc>
      </w:tr>
      <w:tr w:rsidR="002D1EB4" w:rsidRPr="0029391E" w14:paraId="206CF9DA" w14:textId="77777777" w:rsidTr="002D1EB4">
        <w:trPr>
          <w:trHeight w:val="340"/>
        </w:trPr>
        <w:tc>
          <w:tcPr>
            <w:tcW w:w="2807" w:type="dxa"/>
            <w:tcBorders>
              <w:top w:val="nil"/>
              <w:left w:val="nil"/>
            </w:tcBorders>
            <w:vAlign w:val="center"/>
          </w:tcPr>
          <w:p w14:paraId="50BBF604" w14:textId="77777777"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55D9D27D" w14:textId="77777777" w:rsidR="002D1EB4" w:rsidRPr="0029391E" w:rsidRDefault="002D1EB4" w:rsidP="000333FE">
            <w:r>
              <w:t>ICT50220 Diploma of Information Technology</w:t>
            </w:r>
          </w:p>
        </w:tc>
      </w:tr>
      <w:tr w:rsidR="003A316B" w:rsidRPr="0029391E" w14:paraId="39686B0B" w14:textId="77777777" w:rsidTr="002D1EB4">
        <w:trPr>
          <w:trHeight w:val="340"/>
        </w:trPr>
        <w:tc>
          <w:tcPr>
            <w:tcW w:w="2807" w:type="dxa"/>
            <w:tcBorders>
              <w:left w:val="nil"/>
            </w:tcBorders>
            <w:vAlign w:val="center"/>
          </w:tcPr>
          <w:p w14:paraId="0FB9DE04" w14:textId="77777777"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6886ED4F" w14:textId="77777777" w:rsidR="003A316B" w:rsidRPr="0029391E" w:rsidRDefault="003A316B" w:rsidP="000333FE">
            <w:r>
              <w:t>ICTICT517 Match ICT needs with the strategic direction of the organisation</w:t>
            </w:r>
          </w:p>
          <w:p w14:paraId="1B4ACFD6" w14:textId="77777777" w:rsidR="008E21A3" w:rsidRDefault="00000000">
            <w:r>
              <w:t>ICTCLD401 Configure cloud services</w:t>
            </w:r>
          </w:p>
          <w:p w14:paraId="2013F9F2" w14:textId="77777777" w:rsidR="008E21A3" w:rsidRDefault="00000000">
            <w:r>
              <w:t xml:space="preserve">ICTCLD502 Design and implement </w:t>
            </w:r>
            <w:proofErr w:type="gramStart"/>
            <w:r>
              <w:t>highly-available</w:t>
            </w:r>
            <w:proofErr w:type="gramEnd"/>
            <w:r>
              <w:t xml:space="preserve"> cloud infrastructure</w:t>
            </w:r>
          </w:p>
        </w:tc>
      </w:tr>
      <w:tr w:rsidR="00F46169" w:rsidRPr="0029391E" w14:paraId="54F3D5FA" w14:textId="77777777" w:rsidTr="002D1EB4">
        <w:trPr>
          <w:trHeight w:val="340"/>
        </w:trPr>
        <w:tc>
          <w:tcPr>
            <w:tcW w:w="2807" w:type="dxa"/>
            <w:tcBorders>
              <w:left w:val="nil"/>
            </w:tcBorders>
            <w:vAlign w:val="center"/>
          </w:tcPr>
          <w:p w14:paraId="75DF4C53" w14:textId="77777777" w:rsidR="00F46169" w:rsidRPr="0029391E" w:rsidRDefault="00F46169" w:rsidP="000333FE">
            <w:pPr>
              <w:pStyle w:val="Heading3"/>
            </w:pPr>
            <w:r w:rsidRPr="0029391E">
              <w:t>Assessment task title</w:t>
            </w:r>
          </w:p>
        </w:tc>
        <w:tc>
          <w:tcPr>
            <w:tcW w:w="7938" w:type="dxa"/>
            <w:gridSpan w:val="3"/>
            <w:tcBorders>
              <w:right w:val="nil"/>
            </w:tcBorders>
            <w:vAlign w:val="center"/>
          </w:tcPr>
          <w:p w14:paraId="1280095C" w14:textId="77777777" w:rsidR="00F46169" w:rsidRPr="0029391E" w:rsidRDefault="00F46169" w:rsidP="000333FE">
            <w:r>
              <w:t>AT2 — Cloud Foundation Build: YAT LMS Migration</w:t>
            </w:r>
          </w:p>
        </w:tc>
      </w:tr>
      <w:tr w:rsidR="00F46169" w:rsidRPr="0029391E" w14:paraId="00CD69F1" w14:textId="77777777" w:rsidTr="002D1EB4">
        <w:trPr>
          <w:trHeight w:val="340"/>
        </w:trPr>
        <w:tc>
          <w:tcPr>
            <w:tcW w:w="2807" w:type="dxa"/>
            <w:tcBorders>
              <w:left w:val="nil"/>
            </w:tcBorders>
            <w:vAlign w:val="center"/>
          </w:tcPr>
          <w:p w14:paraId="2964C392"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19AF7329" w14:textId="77777777" w:rsidR="00F46169" w:rsidRPr="0029391E" w:rsidRDefault="00F46169" w:rsidP="000333FE">
            <w:r>
              <w:t>2 of 3</w:t>
            </w:r>
          </w:p>
        </w:tc>
        <w:tc>
          <w:tcPr>
            <w:tcW w:w="1314" w:type="dxa"/>
            <w:tcBorders>
              <w:right w:val="nil"/>
            </w:tcBorders>
            <w:vAlign w:val="center"/>
          </w:tcPr>
          <w:p w14:paraId="7AE1AB6E" w14:textId="77777777" w:rsidR="00F46169" w:rsidRPr="0029391E" w:rsidRDefault="00F46169" w:rsidP="000333FE">
            <w:pPr>
              <w:pStyle w:val="Heading3"/>
            </w:pPr>
            <w:r w:rsidRPr="0029391E">
              <w:t>Due date</w:t>
            </w:r>
          </w:p>
        </w:tc>
        <w:tc>
          <w:tcPr>
            <w:tcW w:w="1985" w:type="dxa"/>
            <w:tcBorders>
              <w:right w:val="nil"/>
            </w:tcBorders>
            <w:vAlign w:val="center"/>
          </w:tcPr>
          <w:p w14:paraId="3E7A9C5D" w14:textId="2DB4FFC4" w:rsidR="00F46169" w:rsidRPr="0029391E" w:rsidRDefault="00035063" w:rsidP="000333FE">
            <w:r>
              <w:t>End of class #23</w:t>
            </w:r>
          </w:p>
        </w:tc>
      </w:tr>
      <w:tr w:rsidR="00F46169" w:rsidRPr="0029391E" w14:paraId="4E74B38F" w14:textId="77777777" w:rsidTr="002D1EB4">
        <w:trPr>
          <w:trHeight w:val="340"/>
        </w:trPr>
        <w:tc>
          <w:tcPr>
            <w:tcW w:w="2807" w:type="dxa"/>
            <w:tcBorders>
              <w:left w:val="nil"/>
            </w:tcBorders>
            <w:vAlign w:val="center"/>
          </w:tcPr>
          <w:p w14:paraId="6365E0F8"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674808E" w14:textId="77777777" w:rsidR="00F46169" w:rsidRPr="0029391E" w:rsidRDefault="00F46169" w:rsidP="000333FE"/>
        </w:tc>
      </w:tr>
      <w:tr w:rsidR="00F46169" w:rsidRPr="002F7C81" w14:paraId="438C5BE0" w14:textId="77777777" w:rsidTr="002D1EB4">
        <w:trPr>
          <w:trHeight w:val="340"/>
        </w:trPr>
        <w:tc>
          <w:tcPr>
            <w:tcW w:w="2807" w:type="dxa"/>
            <w:tcBorders>
              <w:left w:val="nil"/>
            </w:tcBorders>
            <w:vAlign w:val="center"/>
          </w:tcPr>
          <w:p w14:paraId="6E1944F8"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5A77DDFF" w14:textId="77777777" w:rsidR="00F46169" w:rsidRPr="002E7C77" w:rsidRDefault="00F46169" w:rsidP="000333FE"/>
        </w:tc>
      </w:tr>
    </w:tbl>
    <w:p w14:paraId="7AAD6ADA"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2EEA518C"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9E91C29" w14:textId="77777777" w:rsidR="00667552" w:rsidRPr="00667552" w:rsidRDefault="00985471" w:rsidP="00667552">
            <w:pPr>
              <w:pStyle w:val="Heading2"/>
              <w:rPr>
                <w:color w:val="auto"/>
                <w:sz w:val="22"/>
              </w:rPr>
            </w:pPr>
            <w:r>
              <w:t>Student instructions</w:t>
            </w:r>
          </w:p>
        </w:tc>
      </w:tr>
      <w:tr w:rsidR="00E81213" w:rsidRPr="00E81213" w14:paraId="371982D7" w14:textId="77777777" w:rsidTr="002D1EB4">
        <w:trPr>
          <w:cantSplit/>
        </w:trPr>
        <w:tc>
          <w:tcPr>
            <w:tcW w:w="2807" w:type="dxa"/>
            <w:tcBorders>
              <w:top w:val="nil"/>
              <w:left w:val="nil"/>
            </w:tcBorders>
            <w:vAlign w:val="center"/>
          </w:tcPr>
          <w:p w14:paraId="6E473CFA" w14:textId="77777777"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3DFB29D9" w14:textId="77777777" w:rsidR="003A316B" w:rsidRPr="0081017B" w:rsidRDefault="002A6715" w:rsidP="00C022D4">
            <w:pPr>
              <w:pStyle w:val="Assessortext"/>
              <w:rPr>
                <w:color w:val="000000" w:themeColor="text1"/>
                <w:sz w:val="20"/>
                <w:szCs w:val="20"/>
              </w:rPr>
            </w:pPr>
            <w:r w:rsidRPr="0081017B">
              <w:rPr>
                <w:color w:val="000000" w:themeColor="text1"/>
                <w:sz w:val="20"/>
                <w:szCs w:val="20"/>
              </w:rPr>
              <w:t>You are being assessed on the implementation of a supplied AWS cloud architecture for the YAT LMS migration, and the production of a Deployment Report documenting your build.</w:t>
            </w:r>
          </w:p>
          <w:p w14:paraId="3873521C" w14:textId="77777777" w:rsidR="0081017B" w:rsidRPr="0081017B" w:rsidRDefault="0081017B" w:rsidP="00C022D4">
            <w:pPr>
              <w:pStyle w:val="Assessortext"/>
              <w:rPr>
                <w:color w:val="000000" w:themeColor="text1"/>
                <w:sz w:val="20"/>
                <w:szCs w:val="20"/>
              </w:rPr>
            </w:pPr>
          </w:p>
          <w:p w14:paraId="67813A61" w14:textId="77777777" w:rsidR="008E21A3" w:rsidRPr="0081017B" w:rsidRDefault="00000000">
            <w:pPr>
              <w:pStyle w:val="Assessortext"/>
              <w:rPr>
                <w:color w:val="000000" w:themeColor="text1"/>
                <w:sz w:val="20"/>
                <w:szCs w:val="20"/>
              </w:rPr>
            </w:pPr>
            <w:r w:rsidRPr="0081017B">
              <w:rPr>
                <w:color w:val="000000" w:themeColor="text1"/>
                <w:sz w:val="20"/>
                <w:szCs w:val="20"/>
              </w:rPr>
              <w:t>This is an open-book practical assessment. You may use the YAT intranet, AWS Academy lab environments, AWS documentation, course reference materials, and external research (which must be cited) throughout.</w:t>
            </w:r>
          </w:p>
          <w:p w14:paraId="1BA907F0" w14:textId="77777777" w:rsidR="0081017B" w:rsidRPr="0081017B" w:rsidRDefault="0081017B">
            <w:pPr>
              <w:pStyle w:val="Assessortext"/>
              <w:rPr>
                <w:color w:val="000000" w:themeColor="text1"/>
                <w:sz w:val="20"/>
                <w:szCs w:val="20"/>
              </w:rPr>
            </w:pPr>
          </w:p>
          <w:p w14:paraId="63A97F31" w14:textId="77777777" w:rsidR="008E21A3" w:rsidRPr="0081017B" w:rsidRDefault="00000000">
            <w:pPr>
              <w:pStyle w:val="Assessortext"/>
              <w:rPr>
                <w:color w:val="000000" w:themeColor="text1"/>
                <w:sz w:val="20"/>
                <w:szCs w:val="20"/>
              </w:rPr>
            </w:pPr>
            <w:r w:rsidRPr="0081017B">
              <w:rPr>
                <w:color w:val="000000" w:themeColor="text1"/>
                <w:sz w:val="20"/>
                <w:szCs w:val="20"/>
              </w:rPr>
              <w:t>AT2 is the second of three assessment tasks in the S1-CL1 Cloud Design and Build cluster. It builds on AT1 (the Business Case engagement) and feeds into AT3 (HA hardening and project closure). You continue in the same MTS consultant role across all three.</w:t>
            </w:r>
          </w:p>
          <w:p w14:paraId="7195398C" w14:textId="77777777" w:rsidR="0081017B" w:rsidRPr="0081017B" w:rsidRDefault="0081017B">
            <w:pPr>
              <w:pStyle w:val="Assessortext"/>
              <w:rPr>
                <w:color w:val="000000" w:themeColor="text1"/>
                <w:sz w:val="20"/>
                <w:szCs w:val="20"/>
              </w:rPr>
            </w:pPr>
          </w:p>
          <w:p w14:paraId="7881607A" w14:textId="77777777" w:rsidR="008E21A3" w:rsidRPr="0081017B" w:rsidRDefault="00000000">
            <w:pPr>
              <w:pStyle w:val="Assessortext"/>
              <w:rPr>
                <w:color w:val="000000" w:themeColor="text1"/>
                <w:sz w:val="20"/>
                <w:szCs w:val="20"/>
              </w:rPr>
            </w:pPr>
            <w:r w:rsidRPr="0081017B">
              <w:rPr>
                <w:color w:val="000000" w:themeColor="text1"/>
                <w:sz w:val="20"/>
                <w:szCs w:val="20"/>
              </w:rPr>
              <w:t>Submission: the completed Deployment Report (.docx) with all appendices populated, submitted via the LMS.</w:t>
            </w:r>
          </w:p>
          <w:p w14:paraId="5DE8D599" w14:textId="77777777" w:rsidR="0081017B" w:rsidRPr="0081017B" w:rsidRDefault="0081017B">
            <w:pPr>
              <w:pStyle w:val="Assessortext"/>
              <w:rPr>
                <w:color w:val="000000" w:themeColor="text1"/>
                <w:sz w:val="20"/>
                <w:szCs w:val="20"/>
              </w:rPr>
            </w:pPr>
          </w:p>
          <w:p w14:paraId="165F14D2" w14:textId="77777777" w:rsidR="008E21A3" w:rsidRPr="0081017B" w:rsidRDefault="00000000">
            <w:pPr>
              <w:pStyle w:val="Assessortext"/>
              <w:rPr>
                <w:color w:val="000000" w:themeColor="text1"/>
                <w:sz w:val="20"/>
                <w:szCs w:val="20"/>
              </w:rPr>
            </w:pPr>
            <w:r w:rsidRPr="0081017B">
              <w:rPr>
                <w:color w:val="000000" w:themeColor="text1"/>
                <w:sz w:val="20"/>
                <w:szCs w:val="20"/>
              </w:rPr>
              <w:t>The assessment will not proceed if for any reason it is not safe to do so. The assessor must advise you of the reason for suspending the assessment, what safety action should be taken, and of revised arrangements when it is safe to resume.</w:t>
            </w:r>
          </w:p>
          <w:p w14:paraId="55150D9E" w14:textId="77777777" w:rsidR="0081017B" w:rsidRPr="0081017B" w:rsidRDefault="0081017B">
            <w:pPr>
              <w:pStyle w:val="Assessortext"/>
              <w:rPr>
                <w:color w:val="000000" w:themeColor="text1"/>
                <w:sz w:val="20"/>
                <w:szCs w:val="20"/>
              </w:rPr>
            </w:pPr>
          </w:p>
          <w:p w14:paraId="58AE705D" w14:textId="77777777" w:rsidR="008E21A3" w:rsidRDefault="00000000">
            <w:pPr>
              <w:pStyle w:val="Assessortext"/>
            </w:pPr>
            <w:r w:rsidRPr="0081017B">
              <w:rPr>
                <w:color w:val="000000" w:themeColor="text1"/>
                <w:sz w:val="20"/>
                <w:szCs w:val="20"/>
              </w:rP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70F1AB2E" w14:textId="77777777" w:rsidTr="002D1EB4">
        <w:trPr>
          <w:cantSplit/>
        </w:trPr>
        <w:tc>
          <w:tcPr>
            <w:tcW w:w="2807" w:type="dxa"/>
            <w:tcBorders>
              <w:left w:val="nil"/>
            </w:tcBorders>
            <w:vAlign w:val="center"/>
          </w:tcPr>
          <w:p w14:paraId="68BD50E3" w14:textId="77777777" w:rsidR="00667552" w:rsidRPr="00667552" w:rsidRDefault="002F7C81" w:rsidP="00667552">
            <w:pPr>
              <w:pStyle w:val="Heading3"/>
            </w:pPr>
            <w:r w:rsidRPr="002A6715">
              <w:lastRenderedPageBreak/>
              <w:t>Task(s) to be assessed</w:t>
            </w:r>
          </w:p>
        </w:tc>
        <w:tc>
          <w:tcPr>
            <w:tcW w:w="7938" w:type="dxa"/>
            <w:tcBorders>
              <w:right w:val="nil"/>
            </w:tcBorders>
            <w:vAlign w:val="center"/>
          </w:tcPr>
          <w:p w14:paraId="33C8718C" w14:textId="77777777" w:rsidR="008A4CAF" w:rsidRDefault="009C0C9E" w:rsidP="00C022D4">
            <w:pPr>
              <w:pStyle w:val="Assessortext"/>
              <w:rPr>
                <w:color w:val="000000" w:themeColor="text1"/>
                <w:sz w:val="20"/>
                <w:szCs w:val="20"/>
              </w:rPr>
            </w:pPr>
            <w:r w:rsidRPr="008A4CAF">
              <w:rPr>
                <w:color w:val="000000" w:themeColor="text1"/>
                <w:sz w:val="20"/>
                <w:szCs w:val="20"/>
              </w:rPr>
              <w:t xml:space="preserve">Following the YAT board's approval of the action plan in your AT1 Business Case engagement, you took a period of planned annual leave. </w:t>
            </w:r>
          </w:p>
          <w:p w14:paraId="6B0B6BFD" w14:textId="77777777" w:rsidR="008A4CAF" w:rsidRDefault="008A4CAF" w:rsidP="00C022D4">
            <w:pPr>
              <w:pStyle w:val="Assessortext"/>
              <w:rPr>
                <w:color w:val="000000" w:themeColor="text1"/>
                <w:sz w:val="20"/>
                <w:szCs w:val="20"/>
              </w:rPr>
            </w:pPr>
          </w:p>
          <w:p w14:paraId="41D50C0D" w14:textId="2BB8C933" w:rsidR="009C0C9E" w:rsidRPr="008A4CAF" w:rsidRDefault="009C0C9E" w:rsidP="00C022D4">
            <w:pPr>
              <w:pStyle w:val="Assessortext"/>
              <w:rPr>
                <w:color w:val="000000" w:themeColor="text1"/>
                <w:sz w:val="20"/>
                <w:szCs w:val="20"/>
              </w:rPr>
            </w:pPr>
            <w:r w:rsidRPr="008A4CAF">
              <w:rPr>
                <w:color w:val="000000" w:themeColor="text1"/>
                <w:sz w:val="20"/>
                <w:szCs w:val="20"/>
              </w:rPr>
              <w:t>During that time MTS Senior Architecture worked with YAT IT to translate the approved direction into a detailed technical design — the YAT LMS Cloud Architecture — Baseline Design — which has been approved by Pat Lin and Sam Walker and is now your build specification.</w:t>
            </w:r>
          </w:p>
          <w:p w14:paraId="7E927AA8" w14:textId="77777777" w:rsidR="008A4CAF" w:rsidRPr="008A4CAF" w:rsidRDefault="008A4CAF" w:rsidP="00C022D4">
            <w:pPr>
              <w:pStyle w:val="Assessortext"/>
              <w:rPr>
                <w:color w:val="000000" w:themeColor="text1"/>
                <w:sz w:val="20"/>
                <w:szCs w:val="20"/>
              </w:rPr>
            </w:pPr>
          </w:p>
          <w:p w14:paraId="2AB67500" w14:textId="77777777" w:rsidR="008A4CAF" w:rsidRPr="008A4CAF" w:rsidRDefault="00000000">
            <w:pPr>
              <w:pStyle w:val="Assessortext"/>
              <w:rPr>
                <w:color w:val="000000" w:themeColor="text1"/>
                <w:sz w:val="20"/>
                <w:szCs w:val="20"/>
              </w:rPr>
            </w:pPr>
            <w:r w:rsidRPr="008A4CAF">
              <w:rPr>
                <w:color w:val="000000" w:themeColor="text1"/>
                <w:sz w:val="20"/>
                <w:szCs w:val="20"/>
              </w:rPr>
              <w:t xml:space="preserve">You have returned to MTS to lead the foundation-build phase of the engagement. </w:t>
            </w:r>
          </w:p>
          <w:p w14:paraId="5DCAF1A2" w14:textId="77777777" w:rsidR="008A4CAF" w:rsidRPr="008A4CAF" w:rsidRDefault="008A4CAF">
            <w:pPr>
              <w:pStyle w:val="Assessortext"/>
              <w:rPr>
                <w:color w:val="000000" w:themeColor="text1"/>
                <w:sz w:val="20"/>
                <w:szCs w:val="20"/>
              </w:rPr>
            </w:pPr>
          </w:p>
          <w:p w14:paraId="253C24AB" w14:textId="34B34E2D" w:rsidR="008E21A3" w:rsidRPr="008A4CAF" w:rsidRDefault="00000000">
            <w:pPr>
              <w:pStyle w:val="Assessortext"/>
              <w:rPr>
                <w:color w:val="000000" w:themeColor="text1"/>
                <w:sz w:val="20"/>
                <w:szCs w:val="20"/>
              </w:rPr>
            </w:pPr>
            <w:r w:rsidRPr="008A4CAF">
              <w:rPr>
                <w:color w:val="000000" w:themeColor="text1"/>
                <w:sz w:val="20"/>
                <w:szCs w:val="20"/>
              </w:rPr>
              <w:t>Your task has two parts that combine into a single deliverable:</w:t>
            </w:r>
          </w:p>
          <w:p w14:paraId="0F5774B6" w14:textId="77777777" w:rsidR="008E21A3" w:rsidRPr="008A4CAF" w:rsidRDefault="00000000" w:rsidP="008A4CAF">
            <w:pPr>
              <w:pStyle w:val="Assessortext"/>
              <w:numPr>
                <w:ilvl w:val="0"/>
                <w:numId w:val="3"/>
              </w:numPr>
              <w:rPr>
                <w:color w:val="000000" w:themeColor="text1"/>
                <w:sz w:val="20"/>
                <w:szCs w:val="20"/>
              </w:rPr>
            </w:pPr>
            <w:r w:rsidRPr="008A4CAF">
              <w:rPr>
                <w:color w:val="000000" w:themeColor="text1"/>
                <w:sz w:val="20"/>
                <w:szCs w:val="20"/>
              </w:rPr>
              <w:t>Implement the supplied AWS architecture for the YAT LMS migration foundation build, in the AWS Academy lab environment authorised for this engagement.</w:t>
            </w:r>
          </w:p>
          <w:p w14:paraId="292533A0" w14:textId="77777777" w:rsidR="008E21A3" w:rsidRPr="008A4CAF" w:rsidRDefault="00000000" w:rsidP="008A4CAF">
            <w:pPr>
              <w:pStyle w:val="Assessortext"/>
              <w:numPr>
                <w:ilvl w:val="0"/>
                <w:numId w:val="3"/>
              </w:numPr>
              <w:rPr>
                <w:color w:val="000000" w:themeColor="text1"/>
                <w:sz w:val="20"/>
                <w:szCs w:val="20"/>
              </w:rPr>
            </w:pPr>
            <w:r w:rsidRPr="008A4CAF">
              <w:rPr>
                <w:color w:val="000000" w:themeColor="text1"/>
                <w:sz w:val="20"/>
                <w:szCs w:val="20"/>
              </w:rPr>
              <w:t>Produce a Deployment Report documenting your build, using the YAT-provided Deployment Report template. The report includes Configuration Decision justifications (where the supplied design left choices to you), testing outcomes, an operational handover for YAT IT, written responses to six Knowledge Evidence questions about your own build, and four appendices of evidence (build screenshots, configuration exports, test results, reflections).</w:t>
            </w:r>
          </w:p>
          <w:p w14:paraId="427A0788" w14:textId="77777777" w:rsidR="008A4CAF" w:rsidRPr="008A4CAF" w:rsidRDefault="008A4CAF">
            <w:pPr>
              <w:pStyle w:val="Assessortext"/>
              <w:rPr>
                <w:color w:val="000000" w:themeColor="text1"/>
                <w:sz w:val="20"/>
                <w:szCs w:val="20"/>
              </w:rPr>
            </w:pPr>
          </w:p>
          <w:p w14:paraId="133A3BDF" w14:textId="77777777" w:rsidR="008E21A3" w:rsidRPr="008A4CAF" w:rsidRDefault="00000000">
            <w:pPr>
              <w:pStyle w:val="Assessortext"/>
              <w:rPr>
                <w:color w:val="000000" w:themeColor="text1"/>
                <w:sz w:val="20"/>
                <w:szCs w:val="20"/>
              </w:rPr>
            </w:pPr>
            <w:r w:rsidRPr="008A4CAF">
              <w:rPr>
                <w:color w:val="000000" w:themeColor="text1"/>
                <w:sz w:val="20"/>
                <w:szCs w:val="20"/>
              </w:rPr>
              <w:t>The Deployment Report is your single submitted deliverable. All build evidence (screenshots, configuration exports, test results) is captured in the report's appendices — there is no separate portfolio submission.</w:t>
            </w:r>
          </w:p>
          <w:p w14:paraId="67BCC6DB" w14:textId="77777777" w:rsidR="008A4CAF" w:rsidRPr="008A4CAF" w:rsidRDefault="008A4CAF">
            <w:pPr>
              <w:pStyle w:val="Assessortext"/>
              <w:rPr>
                <w:color w:val="000000" w:themeColor="text1"/>
                <w:sz w:val="20"/>
                <w:szCs w:val="20"/>
              </w:rPr>
            </w:pPr>
          </w:p>
          <w:p w14:paraId="3C179D13" w14:textId="77777777" w:rsidR="008E21A3" w:rsidRDefault="00000000">
            <w:pPr>
              <w:pStyle w:val="Assessortext"/>
            </w:pPr>
            <w:r w:rsidRPr="008A4CAF">
              <w:rPr>
                <w:color w:val="000000" w:themeColor="text1"/>
                <w:sz w:val="20"/>
                <w:szCs w:val="20"/>
              </w:rPr>
              <w:t>This phase is the foundation build only. The architecture is intentionally non-HA at this stage — HA hardening is the next phase (AT3) and is out of scope here.</w:t>
            </w:r>
          </w:p>
        </w:tc>
      </w:tr>
      <w:tr w:rsidR="003A316B" w:rsidRPr="002F7C81" w14:paraId="324DF960" w14:textId="77777777" w:rsidTr="002D1EB4">
        <w:trPr>
          <w:cantSplit/>
        </w:trPr>
        <w:tc>
          <w:tcPr>
            <w:tcW w:w="2807" w:type="dxa"/>
            <w:tcBorders>
              <w:left w:val="nil"/>
            </w:tcBorders>
            <w:vAlign w:val="center"/>
          </w:tcPr>
          <w:p w14:paraId="0240F648" w14:textId="77777777" w:rsidR="003A316B" w:rsidRPr="002A6715" w:rsidRDefault="002F7C81" w:rsidP="000333FE">
            <w:pPr>
              <w:pStyle w:val="Heading3"/>
            </w:pPr>
            <w:r w:rsidRPr="002A6715">
              <w:t>Time allowed</w:t>
            </w:r>
          </w:p>
        </w:tc>
        <w:tc>
          <w:tcPr>
            <w:tcW w:w="7938" w:type="dxa"/>
            <w:tcBorders>
              <w:right w:val="nil"/>
            </w:tcBorders>
            <w:vAlign w:val="center"/>
          </w:tcPr>
          <w:p w14:paraId="1134D14C" w14:textId="79CB4490" w:rsidR="003A316B" w:rsidRPr="008A0AD8" w:rsidRDefault="00035063" w:rsidP="00C022D4">
            <w:pPr>
              <w:pStyle w:val="Assessortext"/>
            </w:pPr>
            <w:r>
              <w:rPr>
                <w:color w:val="000000" w:themeColor="text1"/>
                <w:sz w:val="20"/>
                <w:szCs w:val="20"/>
              </w:rPr>
              <w:t>3</w:t>
            </w:r>
            <w:r w:rsidRPr="00DF7B17">
              <w:rPr>
                <w:color w:val="000000" w:themeColor="text1"/>
                <w:sz w:val="20"/>
                <w:szCs w:val="20"/>
              </w:rPr>
              <w:t xml:space="preserve"> class sessions (#</w:t>
            </w:r>
            <w:r>
              <w:rPr>
                <w:color w:val="000000" w:themeColor="text1"/>
                <w:sz w:val="20"/>
                <w:szCs w:val="20"/>
              </w:rPr>
              <w:t>21</w:t>
            </w:r>
            <w:r w:rsidRPr="00DF7B17">
              <w:rPr>
                <w:color w:val="000000" w:themeColor="text1"/>
                <w:sz w:val="20"/>
                <w:szCs w:val="20"/>
              </w:rPr>
              <w:t>-#</w:t>
            </w:r>
            <w:r>
              <w:rPr>
                <w:color w:val="000000" w:themeColor="text1"/>
                <w:sz w:val="20"/>
                <w:szCs w:val="20"/>
              </w:rPr>
              <w:t>23</w:t>
            </w:r>
            <w:r w:rsidRPr="00DF7B17">
              <w:rPr>
                <w:color w:val="000000" w:themeColor="text1"/>
                <w:sz w:val="20"/>
                <w:szCs w:val="20"/>
              </w:rPr>
              <w:t xml:space="preserve"> inclusive) and the after-hours time in between</w:t>
            </w:r>
          </w:p>
        </w:tc>
      </w:tr>
      <w:tr w:rsidR="003A316B" w:rsidRPr="002F7C81" w14:paraId="11D6AF8C" w14:textId="77777777" w:rsidTr="002D1EB4">
        <w:trPr>
          <w:cantSplit/>
        </w:trPr>
        <w:tc>
          <w:tcPr>
            <w:tcW w:w="2807" w:type="dxa"/>
            <w:tcBorders>
              <w:left w:val="nil"/>
            </w:tcBorders>
            <w:vAlign w:val="center"/>
          </w:tcPr>
          <w:p w14:paraId="74649B28" w14:textId="77777777" w:rsidR="003A316B" w:rsidRPr="002A6715" w:rsidRDefault="000F75D7" w:rsidP="000333FE">
            <w:pPr>
              <w:pStyle w:val="Heading3"/>
            </w:pPr>
            <w:r>
              <w:t>Location</w:t>
            </w:r>
          </w:p>
        </w:tc>
        <w:tc>
          <w:tcPr>
            <w:tcW w:w="7938" w:type="dxa"/>
            <w:tcBorders>
              <w:right w:val="nil"/>
            </w:tcBorders>
            <w:vAlign w:val="center"/>
          </w:tcPr>
          <w:p w14:paraId="52A15214" w14:textId="77777777" w:rsidR="003A316B" w:rsidRPr="008A0AD8" w:rsidRDefault="003A316B" w:rsidP="00C022D4">
            <w:pPr>
              <w:pStyle w:val="Assessortext"/>
            </w:pPr>
          </w:p>
        </w:tc>
      </w:tr>
      <w:tr w:rsidR="003A316B" w:rsidRPr="002F7C81" w14:paraId="253D4D24" w14:textId="77777777" w:rsidTr="002D1EB4">
        <w:trPr>
          <w:cantSplit/>
        </w:trPr>
        <w:tc>
          <w:tcPr>
            <w:tcW w:w="2807" w:type="dxa"/>
            <w:tcBorders>
              <w:left w:val="nil"/>
            </w:tcBorders>
            <w:vAlign w:val="center"/>
          </w:tcPr>
          <w:p w14:paraId="74193F02" w14:textId="77777777" w:rsidR="003A316B" w:rsidRPr="002A6715" w:rsidRDefault="002F7C81" w:rsidP="000333FE">
            <w:pPr>
              <w:pStyle w:val="Heading3"/>
            </w:pPr>
            <w:r w:rsidRPr="002A6715">
              <w:t>Resources required</w:t>
            </w:r>
          </w:p>
        </w:tc>
        <w:tc>
          <w:tcPr>
            <w:tcW w:w="7938" w:type="dxa"/>
            <w:tcBorders>
              <w:right w:val="nil"/>
            </w:tcBorders>
            <w:vAlign w:val="center"/>
          </w:tcPr>
          <w:p w14:paraId="141CA0AE" w14:textId="77777777" w:rsidR="00E2014B" w:rsidRPr="00BE78ED" w:rsidRDefault="00E2014B" w:rsidP="00E2014B">
            <w:pPr>
              <w:pStyle w:val="Assessortext"/>
              <w:rPr>
                <w:b/>
                <w:bCs/>
                <w:color w:val="000000" w:themeColor="text1"/>
                <w:sz w:val="20"/>
                <w:szCs w:val="20"/>
              </w:rPr>
            </w:pPr>
            <w:r w:rsidRPr="00BE78ED">
              <w:rPr>
                <w:b/>
                <w:bCs/>
                <w:color w:val="000000" w:themeColor="text1"/>
                <w:sz w:val="20"/>
                <w:szCs w:val="20"/>
              </w:rPr>
              <w:t>Teacher/assessor supplied resources</w:t>
            </w:r>
          </w:p>
          <w:p w14:paraId="294CDF7F" w14:textId="77777777" w:rsidR="00E2014B" w:rsidRPr="00BE78ED" w:rsidRDefault="00E2014B" w:rsidP="00E2014B">
            <w:pPr>
              <w:pStyle w:val="Assessortext"/>
              <w:rPr>
                <w:color w:val="000000" w:themeColor="text1"/>
                <w:sz w:val="20"/>
                <w:szCs w:val="20"/>
              </w:rPr>
            </w:pPr>
            <w:r w:rsidRPr="00BE78ED">
              <w:rPr>
                <w:color w:val="000000" w:themeColor="text1"/>
                <w:sz w:val="20"/>
                <w:szCs w:val="20"/>
              </w:rPr>
              <w:t>Access to the YAT intranet — supplying the supplied baseline design, the Deployment Report template, the example previous deployment report, and all other scenario materials</w:t>
            </w:r>
          </w:p>
          <w:p w14:paraId="0526CC07" w14:textId="77777777" w:rsidR="00E2014B" w:rsidRPr="00BE78ED" w:rsidRDefault="00E2014B" w:rsidP="00E2014B">
            <w:pPr>
              <w:pStyle w:val="Assessortext"/>
              <w:rPr>
                <w:color w:val="000000" w:themeColor="text1"/>
                <w:sz w:val="20"/>
                <w:szCs w:val="20"/>
              </w:rPr>
            </w:pPr>
            <w:r w:rsidRPr="00BE78ED">
              <w:rPr>
                <w:color w:val="000000" w:themeColor="text1"/>
                <w:sz w:val="20"/>
                <w:szCs w:val="20"/>
              </w:rPr>
              <w:t xml:space="preserve">AWS Academy lab access — Cloud Foundations + Cloud Architecting </w:t>
            </w:r>
            <w:r>
              <w:rPr>
                <w:color w:val="000000" w:themeColor="text1"/>
                <w:sz w:val="20"/>
                <w:szCs w:val="20"/>
              </w:rPr>
              <w:t>+ Learner Lab</w:t>
            </w:r>
          </w:p>
          <w:p w14:paraId="3C6DE78F" w14:textId="77777777" w:rsidR="00E2014B" w:rsidRPr="00BE78ED" w:rsidRDefault="00E2014B" w:rsidP="00E2014B">
            <w:pPr>
              <w:pStyle w:val="Assessortext"/>
              <w:rPr>
                <w:color w:val="000000" w:themeColor="text1"/>
                <w:sz w:val="20"/>
                <w:szCs w:val="20"/>
              </w:rPr>
            </w:pPr>
            <w:r w:rsidRPr="00BE78ED">
              <w:rPr>
                <w:color w:val="000000" w:themeColor="text1"/>
                <w:sz w:val="20"/>
                <w:szCs w:val="20"/>
              </w:rPr>
              <w:t>Deployment Report Benchmark (later in this document) for marking the submitted report</w:t>
            </w:r>
          </w:p>
          <w:p w14:paraId="5F592992" w14:textId="77777777" w:rsidR="00E2014B" w:rsidRPr="00BE78ED" w:rsidRDefault="00E2014B" w:rsidP="00E2014B">
            <w:pPr>
              <w:pStyle w:val="Assessortext"/>
              <w:rPr>
                <w:color w:val="000000" w:themeColor="text1"/>
                <w:sz w:val="20"/>
                <w:szCs w:val="20"/>
              </w:rPr>
            </w:pPr>
            <w:r w:rsidRPr="00BE78ED">
              <w:rPr>
                <w:color w:val="000000" w:themeColor="text1"/>
                <w:sz w:val="20"/>
                <w:szCs w:val="20"/>
              </w:rPr>
              <w:t>Computer with web browser &amp; internet connection</w:t>
            </w:r>
          </w:p>
          <w:p w14:paraId="29B87A6C" w14:textId="7A9CB0F5" w:rsidR="008E21A3" w:rsidRDefault="00E2014B" w:rsidP="00E2014B">
            <w:pPr>
              <w:pStyle w:val="Assessortext"/>
            </w:pPr>
            <w:r w:rsidRPr="00BE78ED">
              <w:rPr>
                <w:color w:val="000000" w:themeColor="text1"/>
                <w:sz w:val="20"/>
                <w:szCs w:val="20"/>
              </w:rPr>
              <w:t>Word-processing and presentation software (e.g. Microsoft Word + PowerPoint, or equivalents)</w:t>
            </w:r>
            <w:r w:rsidRPr="00BE78ED">
              <w:rPr>
                <w:color w:val="000000" w:themeColor="text1"/>
                <w:sz w:val="20"/>
                <w:szCs w:val="20"/>
              </w:rPr>
              <w:br/>
            </w:r>
            <w:r w:rsidRPr="00BE78ED">
              <w:rPr>
                <w:b/>
                <w:bCs/>
                <w:color w:val="000000" w:themeColor="text1"/>
                <w:sz w:val="20"/>
                <w:szCs w:val="20"/>
              </w:rPr>
              <w:t>Student supplied</w:t>
            </w:r>
            <w:r w:rsidRPr="00BE78ED">
              <w:rPr>
                <w:color w:val="000000" w:themeColor="text1"/>
                <w:sz w:val="20"/>
                <w:szCs w:val="20"/>
              </w:rPr>
              <w:t xml:space="preserve"> </w:t>
            </w:r>
            <w:r w:rsidRPr="00BE78ED">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05A89D00" w14:textId="77777777" w:rsidTr="002D1EB4">
        <w:trPr>
          <w:cantSplit/>
        </w:trPr>
        <w:tc>
          <w:tcPr>
            <w:tcW w:w="2807" w:type="dxa"/>
            <w:tcBorders>
              <w:left w:val="nil"/>
            </w:tcBorders>
            <w:vAlign w:val="center"/>
          </w:tcPr>
          <w:p w14:paraId="3BC511A1" w14:textId="77777777"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12422622" w14:textId="77777777" w:rsidR="00ED3590" w:rsidRPr="00802672" w:rsidRDefault="00CC63F7" w:rsidP="00C022D4">
            <w:pPr>
              <w:rPr>
                <w:sz w:val="20"/>
                <w:szCs w:val="20"/>
              </w:rPr>
            </w:pPr>
            <w:r w:rsidRPr="00802672">
              <w:rPr>
                <w:sz w:val="20"/>
                <w:szCs w:val="20"/>
              </w:rPr>
              <w:t>To receive a Satisfactory result for AT2 you must:</w:t>
            </w:r>
          </w:p>
          <w:p w14:paraId="0EBD9543" w14:textId="77777777" w:rsidR="008E21A3" w:rsidRPr="00802672" w:rsidRDefault="00000000">
            <w:pPr>
              <w:rPr>
                <w:sz w:val="20"/>
                <w:szCs w:val="20"/>
              </w:rPr>
            </w:pPr>
            <w:r w:rsidRPr="00802672">
              <w:rPr>
                <w:sz w:val="20"/>
                <w:szCs w:val="20"/>
              </w:rPr>
              <w:t>Achieve Satisfactory on every criterion in the Assessment Criteria table (below)</w:t>
            </w:r>
          </w:p>
          <w:p w14:paraId="1A13D394" w14:textId="77777777" w:rsidR="008E21A3" w:rsidRDefault="00000000">
            <w:r w:rsidRPr="00802672">
              <w:rPr>
                <w:sz w:val="20"/>
                <w:szCs w:val="20"/>
              </w:rPr>
              <w:t>Submit a completed Deployment Report (.docx) with every section and every appendix populated, using the YAT-provided Deployment Report template</w:t>
            </w:r>
          </w:p>
        </w:tc>
      </w:tr>
      <w:tr w:rsidR="00416D85" w:rsidRPr="002F7C81" w14:paraId="61951CFA" w14:textId="77777777" w:rsidTr="002D1EB4">
        <w:trPr>
          <w:cantSplit/>
        </w:trPr>
        <w:tc>
          <w:tcPr>
            <w:tcW w:w="2807" w:type="dxa"/>
            <w:tcBorders>
              <w:left w:val="nil"/>
            </w:tcBorders>
            <w:vAlign w:val="center"/>
          </w:tcPr>
          <w:p w14:paraId="309BC060"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622FDF44" w14:textId="77777777" w:rsidR="00416D85" w:rsidRPr="00802672" w:rsidRDefault="00416D85" w:rsidP="00C022D4">
            <w:pPr>
              <w:pStyle w:val="Assessortext"/>
              <w:rPr>
                <w:color w:val="000000" w:themeColor="text1"/>
                <w:sz w:val="20"/>
                <w:szCs w:val="20"/>
              </w:rPr>
            </w:pPr>
            <w:r w:rsidRPr="00802672">
              <w:rPr>
                <w:color w:val="000000" w:themeColor="text1"/>
                <w:sz w:val="20"/>
                <w:szCs w:val="20"/>
              </w:rP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5A4A117" w14:textId="77777777" w:rsidTr="002D1EB4">
        <w:trPr>
          <w:cantSplit/>
        </w:trPr>
        <w:tc>
          <w:tcPr>
            <w:tcW w:w="2807" w:type="dxa"/>
            <w:tcBorders>
              <w:left w:val="nil"/>
            </w:tcBorders>
            <w:vAlign w:val="center"/>
          </w:tcPr>
          <w:p w14:paraId="30858487" w14:textId="77777777" w:rsidR="003A316B" w:rsidRPr="002A6715" w:rsidRDefault="00CE06BC" w:rsidP="000333FE">
            <w:pPr>
              <w:pStyle w:val="Heading3"/>
            </w:pPr>
            <w:r w:rsidRPr="002A6715">
              <w:t>Important information</w:t>
            </w:r>
          </w:p>
        </w:tc>
        <w:tc>
          <w:tcPr>
            <w:tcW w:w="7938" w:type="dxa"/>
            <w:tcBorders>
              <w:right w:val="nil"/>
            </w:tcBorders>
            <w:vAlign w:val="center"/>
          </w:tcPr>
          <w:p w14:paraId="0D3A037E" w14:textId="77777777" w:rsidR="003A316B" w:rsidRPr="002F7C81" w:rsidRDefault="00FD2774" w:rsidP="00C022D4">
            <w:r w:rsidRPr="00802672">
              <w:rPr>
                <w:sz w:val="20"/>
                <w:szCs w:val="20"/>
              </w:rPr>
              <w:t>You can access further information regarding assessment, including Recognition of Prior Learning, Reasonable Adjustment and Assessment Appeals in the Student handbook which can be found on the MyLearning portal.</w:t>
            </w:r>
          </w:p>
        </w:tc>
      </w:tr>
      <w:tr w:rsidR="008E21A3" w14:paraId="264BEAA4" w14:textId="77777777">
        <w:tc>
          <w:tcPr>
            <w:tcW w:w="2807" w:type="dxa"/>
          </w:tcPr>
          <w:p w14:paraId="17C49832" w14:textId="77777777" w:rsidR="008E21A3" w:rsidRDefault="00000000">
            <w:r>
              <w:rPr>
                <w:b/>
              </w:rPr>
              <w:t>How To Submit</w:t>
            </w:r>
          </w:p>
        </w:tc>
        <w:tc>
          <w:tcPr>
            <w:tcW w:w="7938" w:type="dxa"/>
          </w:tcPr>
          <w:p w14:paraId="6C0F696A" w14:textId="77777777" w:rsidR="008E21A3" w:rsidRDefault="00000000">
            <w:r w:rsidRPr="00802672">
              <w:rPr>
                <w:sz w:val="20"/>
                <w:szCs w:val="20"/>
              </w:rPr>
              <w:t>Submit the completed Deployment Report (.docx) to the LMS by the due date. The report includes all four appendices populated; no separate files are submitted.</w:t>
            </w:r>
          </w:p>
        </w:tc>
      </w:tr>
    </w:tbl>
    <w:p w14:paraId="4975550B" w14:textId="77777777" w:rsidR="00FE5400" w:rsidRDefault="00FE5400" w:rsidP="00FE5400">
      <w:pPr>
        <w:pStyle w:val="NoSpacing"/>
        <w:rPr>
          <w:color w:val="4F81BD" w:themeColor="accent1"/>
        </w:rPr>
      </w:pPr>
    </w:p>
    <w:p w14:paraId="6CF29C78" w14:textId="77777777" w:rsidR="00802672" w:rsidRPr="00C677AA" w:rsidRDefault="00802672"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4D4E6D5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354C5B11" w14:textId="77777777" w:rsidR="00C022D4" w:rsidRPr="00C022D4" w:rsidRDefault="00C022D4" w:rsidP="000333FE">
            <w:pPr>
              <w:pStyle w:val="Heading2"/>
              <w:rPr>
                <w:color w:val="365F91" w:themeColor="accent1" w:themeShade="BF"/>
              </w:rPr>
            </w:pPr>
            <w:r w:rsidRPr="00C022D4">
              <w:lastRenderedPageBreak/>
              <w:t>Assessment criteria</w:t>
            </w:r>
          </w:p>
        </w:tc>
      </w:tr>
      <w:tr w:rsidR="00C022D4" w:rsidRPr="00C022D4" w14:paraId="7604AFFE" w14:textId="77777777" w:rsidTr="000333FE">
        <w:trPr>
          <w:trHeight w:val="340"/>
        </w:trPr>
        <w:tc>
          <w:tcPr>
            <w:tcW w:w="8797" w:type="dxa"/>
            <w:tcBorders>
              <w:top w:val="nil"/>
              <w:left w:val="nil"/>
            </w:tcBorders>
            <w:vAlign w:val="center"/>
          </w:tcPr>
          <w:p w14:paraId="54C6B951" w14:textId="77777777" w:rsidR="00C022D4" w:rsidRPr="00802672" w:rsidRDefault="00C022D4" w:rsidP="000333FE">
            <w:pPr>
              <w:pStyle w:val="Heading3"/>
              <w:rPr>
                <w:sz w:val="20"/>
                <w:szCs w:val="20"/>
              </w:rPr>
            </w:pPr>
            <w:r w:rsidRPr="00802672">
              <w:rPr>
                <w:sz w:val="20"/>
                <w:szCs w:val="20"/>
              </w:rPr>
              <w:t>Criteria</w:t>
            </w:r>
          </w:p>
        </w:tc>
        <w:tc>
          <w:tcPr>
            <w:tcW w:w="1943" w:type="dxa"/>
            <w:tcBorders>
              <w:top w:val="nil"/>
              <w:right w:val="nil"/>
            </w:tcBorders>
            <w:vAlign w:val="center"/>
          </w:tcPr>
          <w:p w14:paraId="66C0302A" w14:textId="77777777" w:rsidR="00C022D4" w:rsidRPr="00802672" w:rsidRDefault="00C022D4" w:rsidP="000333FE">
            <w:pPr>
              <w:pStyle w:val="Heading3"/>
              <w:rPr>
                <w:sz w:val="20"/>
                <w:szCs w:val="20"/>
              </w:rPr>
            </w:pPr>
            <w:r w:rsidRPr="00802672">
              <w:rPr>
                <w:sz w:val="20"/>
                <w:szCs w:val="20"/>
              </w:rPr>
              <w:t>Satisfactory?</w:t>
            </w:r>
          </w:p>
        </w:tc>
      </w:tr>
      <w:tr w:rsidR="008E21A3" w14:paraId="686205C0" w14:textId="77777777">
        <w:tc>
          <w:tcPr>
            <w:tcW w:w="8797" w:type="dxa"/>
          </w:tcPr>
          <w:p w14:paraId="2CE0A354" w14:textId="77777777" w:rsidR="008E21A3" w:rsidRPr="00802672" w:rsidRDefault="00000000">
            <w:pPr>
              <w:rPr>
                <w:sz w:val="20"/>
                <w:szCs w:val="20"/>
              </w:rPr>
            </w:pPr>
            <w:r w:rsidRPr="00802672">
              <w:rPr>
                <w:sz w:val="20"/>
                <w:szCs w:val="20"/>
              </w:rPr>
              <w:t>A1 - §1 Executive Summary — you produced a concise (≤ 1 page) summary of what was delivered, with explicit acknowledgement that HA hardening is deferred to AT3, and numbers/components reconcile with the body of the report</w:t>
            </w:r>
          </w:p>
        </w:tc>
        <w:tc>
          <w:tcPr>
            <w:tcW w:w="1943" w:type="dxa"/>
          </w:tcPr>
          <w:p w14:paraId="40E69153"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6E213681" w14:textId="77777777">
        <w:tc>
          <w:tcPr>
            <w:tcW w:w="8797" w:type="dxa"/>
          </w:tcPr>
          <w:p w14:paraId="13838679" w14:textId="77777777" w:rsidR="008E21A3" w:rsidRPr="00802672" w:rsidRDefault="00000000">
            <w:pPr>
              <w:rPr>
                <w:sz w:val="20"/>
                <w:szCs w:val="20"/>
              </w:rPr>
            </w:pPr>
            <w:r w:rsidRPr="00802672">
              <w:rPr>
                <w:sz w:val="20"/>
                <w:szCs w:val="20"/>
              </w:rPr>
              <w:t>A2 - §4.1 + §4.2 + §4.7 Build narrative — Foundation tier (IAM, network, security) — you described the IAM model, network topology, and security-group model, with cross-references to Appendix A screenshots and Appendix B configuration exports</w:t>
            </w:r>
          </w:p>
        </w:tc>
        <w:tc>
          <w:tcPr>
            <w:tcW w:w="1943" w:type="dxa"/>
          </w:tcPr>
          <w:p w14:paraId="37CA7CC4"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6700657A" w14:textId="77777777">
        <w:tc>
          <w:tcPr>
            <w:tcW w:w="8797" w:type="dxa"/>
          </w:tcPr>
          <w:p w14:paraId="0B34E1C3" w14:textId="77777777" w:rsidR="008E21A3" w:rsidRPr="00802672" w:rsidRDefault="00000000">
            <w:pPr>
              <w:rPr>
                <w:sz w:val="20"/>
                <w:szCs w:val="20"/>
              </w:rPr>
            </w:pPr>
            <w:r w:rsidRPr="00802672">
              <w:rPr>
                <w:sz w:val="20"/>
                <w:szCs w:val="20"/>
              </w:rPr>
              <w:t>A3 - §4.3 + §4.4 + §4.5 + §4.6 Build narrative — Workload tier (compute, load balancing, database, storage) — you described the EC2 + ALB + ASG, the RDS managed database, and the EBS + S3 storage</w:t>
            </w:r>
          </w:p>
        </w:tc>
        <w:tc>
          <w:tcPr>
            <w:tcW w:w="1943" w:type="dxa"/>
          </w:tcPr>
          <w:p w14:paraId="06C5A2BA"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5229185B" w14:textId="77777777">
        <w:tc>
          <w:tcPr>
            <w:tcW w:w="8797" w:type="dxa"/>
          </w:tcPr>
          <w:p w14:paraId="1541E419" w14:textId="77777777" w:rsidR="008E21A3" w:rsidRPr="00802672" w:rsidRDefault="00000000">
            <w:pPr>
              <w:rPr>
                <w:sz w:val="20"/>
                <w:szCs w:val="20"/>
              </w:rPr>
            </w:pPr>
            <w:r w:rsidRPr="00802672">
              <w:rPr>
                <w:sz w:val="20"/>
                <w:szCs w:val="20"/>
              </w:rPr>
              <w:t>A4 - §4.8 Build narrative — Operability (autoscaling configuration, baseline monitoring) — you described the ASG scaling policy and the baseline CloudWatch alarms; you identified the shared security responsibility outcome of your build</w:t>
            </w:r>
          </w:p>
        </w:tc>
        <w:tc>
          <w:tcPr>
            <w:tcW w:w="1943" w:type="dxa"/>
          </w:tcPr>
          <w:p w14:paraId="1BD84057"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3B839ED1" w14:textId="77777777">
        <w:tc>
          <w:tcPr>
            <w:tcW w:w="8797" w:type="dxa"/>
          </w:tcPr>
          <w:p w14:paraId="0D98313B" w14:textId="77777777" w:rsidR="008E21A3" w:rsidRPr="00802672" w:rsidRDefault="00000000">
            <w:pPr>
              <w:rPr>
                <w:sz w:val="20"/>
                <w:szCs w:val="20"/>
              </w:rPr>
            </w:pPr>
            <w:r w:rsidRPr="00802672">
              <w:rPr>
                <w:sz w:val="20"/>
                <w:szCs w:val="20"/>
              </w:rPr>
              <w:t>A5 - §5 Configuration Decisions — you justified all 8 decision points (C1–C8 from the supplied design §14) with rationale tied to the YAT LMS workload</w:t>
            </w:r>
          </w:p>
        </w:tc>
        <w:tc>
          <w:tcPr>
            <w:tcW w:w="1943" w:type="dxa"/>
          </w:tcPr>
          <w:p w14:paraId="22A55391"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38DF0785" w14:textId="77777777">
        <w:tc>
          <w:tcPr>
            <w:tcW w:w="8797" w:type="dxa"/>
          </w:tcPr>
          <w:p w14:paraId="43709A28" w14:textId="77777777" w:rsidR="008E21A3" w:rsidRPr="00802672" w:rsidRDefault="00000000">
            <w:pPr>
              <w:rPr>
                <w:sz w:val="20"/>
                <w:szCs w:val="20"/>
              </w:rPr>
            </w:pPr>
            <w:r w:rsidRPr="00802672">
              <w:rPr>
                <w:sz w:val="20"/>
                <w:szCs w:val="20"/>
              </w:rPr>
              <w:t>A6 - §6 Testing and Validation — you ran the four required test categories (connectivity, autoscaling, database connectivity, end-to-end smoke); results are documented with cross-reference to Appendix C evidence</w:t>
            </w:r>
          </w:p>
        </w:tc>
        <w:tc>
          <w:tcPr>
            <w:tcW w:w="1943" w:type="dxa"/>
          </w:tcPr>
          <w:p w14:paraId="51D6CF64"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7B941CFA" w14:textId="77777777">
        <w:tc>
          <w:tcPr>
            <w:tcW w:w="8797" w:type="dxa"/>
          </w:tcPr>
          <w:p w14:paraId="5F304B23" w14:textId="77777777" w:rsidR="008E21A3" w:rsidRPr="00802672" w:rsidRDefault="00000000">
            <w:pPr>
              <w:rPr>
                <w:sz w:val="20"/>
                <w:szCs w:val="20"/>
              </w:rPr>
            </w:pPr>
            <w:r w:rsidRPr="00802672">
              <w:rPr>
                <w:sz w:val="20"/>
                <w:szCs w:val="20"/>
              </w:rPr>
              <w:t>A7 - §7 Operational Handover — you documented access information for YAT IT, named known limitations carried into AT3, and confirmed filing of the report per YAT's documented records procedures</w:t>
            </w:r>
          </w:p>
        </w:tc>
        <w:tc>
          <w:tcPr>
            <w:tcW w:w="1943" w:type="dxa"/>
          </w:tcPr>
          <w:p w14:paraId="5ABF650A"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649F39FE" w14:textId="77777777">
        <w:tc>
          <w:tcPr>
            <w:tcW w:w="8797" w:type="dxa"/>
          </w:tcPr>
          <w:p w14:paraId="7C2895AF" w14:textId="77777777" w:rsidR="008E21A3" w:rsidRPr="00802672" w:rsidRDefault="00000000">
            <w:pPr>
              <w:rPr>
                <w:sz w:val="20"/>
                <w:szCs w:val="20"/>
              </w:rPr>
            </w:pPr>
            <w:r w:rsidRPr="00802672">
              <w:rPr>
                <w:sz w:val="20"/>
                <w:szCs w:val="20"/>
              </w:rPr>
              <w:t>A8 - §8 Knowledge Evidence Responses — you answered all 6 KE questions with specific reference to your own build, not generic textbook answers</w:t>
            </w:r>
          </w:p>
        </w:tc>
        <w:tc>
          <w:tcPr>
            <w:tcW w:w="1943" w:type="dxa"/>
          </w:tcPr>
          <w:p w14:paraId="3C0345F2"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2D99EBC9" w14:textId="77777777">
        <w:tc>
          <w:tcPr>
            <w:tcW w:w="8797" w:type="dxa"/>
          </w:tcPr>
          <w:p w14:paraId="4B80A063" w14:textId="77777777" w:rsidR="008E21A3" w:rsidRPr="00802672" w:rsidRDefault="00000000">
            <w:pPr>
              <w:rPr>
                <w:sz w:val="20"/>
                <w:szCs w:val="20"/>
              </w:rPr>
            </w:pPr>
            <w:r w:rsidRPr="00802672">
              <w:rPr>
                <w:sz w:val="20"/>
                <w:szCs w:val="20"/>
              </w:rPr>
              <w:t>A9 - Appendix A Build Evidence — all 17 named screenshots (A1–A17) are present, the AWS region indicator is visible, and the named items are visible per the template's requirements</w:t>
            </w:r>
          </w:p>
        </w:tc>
        <w:tc>
          <w:tcPr>
            <w:tcW w:w="1943" w:type="dxa"/>
          </w:tcPr>
          <w:p w14:paraId="2095CB03"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09C90044" w14:textId="77777777">
        <w:tc>
          <w:tcPr>
            <w:tcW w:w="8797" w:type="dxa"/>
          </w:tcPr>
          <w:p w14:paraId="04F7529E" w14:textId="77777777" w:rsidR="008E21A3" w:rsidRPr="00802672" w:rsidRDefault="00000000">
            <w:pPr>
              <w:rPr>
                <w:sz w:val="20"/>
                <w:szCs w:val="20"/>
              </w:rPr>
            </w:pPr>
            <w:r w:rsidRPr="00802672">
              <w:rPr>
                <w:sz w:val="20"/>
                <w:szCs w:val="20"/>
              </w:rPr>
              <w:t>A10 - Appendix B Configuration Exports — all 7 named exports (B1–B7) are present, exported from the actual deployed environment</w:t>
            </w:r>
          </w:p>
        </w:tc>
        <w:tc>
          <w:tcPr>
            <w:tcW w:w="1943" w:type="dxa"/>
          </w:tcPr>
          <w:p w14:paraId="1F292DA6" w14:textId="77777777" w:rsidR="008E21A3" w:rsidRPr="00802672" w:rsidRDefault="00000000">
            <w:pPr>
              <w:rPr>
                <w:sz w:val="20"/>
                <w:szCs w:val="20"/>
              </w:rPr>
            </w:pPr>
            <w:r w:rsidRPr="00802672">
              <w:rPr>
                <w:sz w:val="20"/>
                <w:szCs w:val="20"/>
              </w:rPr>
              <w:t>☐ Yes  ☐ No</w:t>
            </w:r>
          </w:p>
        </w:tc>
      </w:tr>
      <w:tr w:rsidR="008E21A3" w14:paraId="626F904C" w14:textId="77777777">
        <w:tc>
          <w:tcPr>
            <w:tcW w:w="8797" w:type="dxa"/>
          </w:tcPr>
          <w:p w14:paraId="7F1BE4B3" w14:textId="77777777" w:rsidR="008E21A3" w:rsidRPr="00802672" w:rsidRDefault="00000000">
            <w:pPr>
              <w:rPr>
                <w:sz w:val="20"/>
                <w:szCs w:val="20"/>
              </w:rPr>
            </w:pPr>
            <w:r w:rsidRPr="00802672">
              <w:rPr>
                <w:sz w:val="20"/>
                <w:szCs w:val="20"/>
              </w:rPr>
              <w:t>A11 - Appendix C Test Evidence — test outcomes are documented with supporting evidence; outcomes are consistent with §6</w:t>
            </w:r>
          </w:p>
        </w:tc>
        <w:tc>
          <w:tcPr>
            <w:tcW w:w="1943" w:type="dxa"/>
          </w:tcPr>
          <w:p w14:paraId="6C21A97A" w14:textId="77777777" w:rsidR="008E21A3" w:rsidRPr="00802672" w:rsidRDefault="00000000">
            <w:pPr>
              <w:rPr>
                <w:sz w:val="20"/>
                <w:szCs w:val="20"/>
              </w:rPr>
            </w:pPr>
            <w:r w:rsidRPr="00802672">
              <w:rPr>
                <w:sz w:val="20"/>
                <w:szCs w:val="20"/>
              </w:rPr>
              <w:t>☐ Yes  ☐ No</w:t>
            </w:r>
          </w:p>
        </w:tc>
      </w:tr>
      <w:tr w:rsidR="008E21A3" w14:paraId="37628A08" w14:textId="77777777">
        <w:tc>
          <w:tcPr>
            <w:tcW w:w="8797" w:type="dxa"/>
          </w:tcPr>
          <w:p w14:paraId="6CFFB1DC" w14:textId="77777777" w:rsidR="008E21A3" w:rsidRPr="00802672" w:rsidRDefault="00000000">
            <w:pPr>
              <w:rPr>
                <w:sz w:val="20"/>
                <w:szCs w:val="20"/>
              </w:rPr>
            </w:pPr>
            <w:r w:rsidRPr="00802672">
              <w:rPr>
                <w:sz w:val="20"/>
                <w:szCs w:val="20"/>
              </w:rPr>
              <w:t>A12 - Appendix D Reflections — two honest reflective responses are present, both specific to your own build experience</w:t>
            </w:r>
          </w:p>
        </w:tc>
        <w:tc>
          <w:tcPr>
            <w:tcW w:w="1943" w:type="dxa"/>
          </w:tcPr>
          <w:p w14:paraId="28574799" w14:textId="77777777" w:rsidR="008E21A3" w:rsidRPr="00802672" w:rsidRDefault="00000000">
            <w:pPr>
              <w:rPr>
                <w:sz w:val="20"/>
                <w:szCs w:val="20"/>
              </w:rPr>
            </w:pPr>
            <w:r w:rsidRPr="00802672">
              <w:rPr>
                <w:sz w:val="20"/>
                <w:szCs w:val="20"/>
              </w:rPr>
              <w:t>☐ Yes  ☐ No</w:t>
            </w:r>
          </w:p>
        </w:tc>
      </w:tr>
      <w:tr w:rsidR="008E21A3" w14:paraId="3B1F6100" w14:textId="77777777">
        <w:tc>
          <w:tcPr>
            <w:tcW w:w="8797" w:type="dxa"/>
          </w:tcPr>
          <w:p w14:paraId="5A561964" w14:textId="77777777" w:rsidR="008E21A3" w:rsidRPr="00802672" w:rsidRDefault="00000000">
            <w:pPr>
              <w:rPr>
                <w:sz w:val="20"/>
                <w:szCs w:val="20"/>
              </w:rPr>
            </w:pPr>
            <w:r w:rsidRPr="00802672">
              <w:rPr>
                <w:sz w:val="20"/>
                <w:szCs w:val="20"/>
              </w:rPr>
              <w:t>A13 - Document quality — the Deployment Report uses plain English, appropriate technical vocabulary, structure, formatting, and depth relevant to a professional consulting deliverable for an RTO client</w:t>
            </w:r>
          </w:p>
        </w:tc>
        <w:tc>
          <w:tcPr>
            <w:tcW w:w="1943" w:type="dxa"/>
          </w:tcPr>
          <w:p w14:paraId="3418EBEB" w14:textId="77777777" w:rsidR="008E21A3" w:rsidRPr="00802672" w:rsidRDefault="00000000">
            <w:pPr>
              <w:rPr>
                <w:sz w:val="20"/>
                <w:szCs w:val="20"/>
              </w:rPr>
            </w:pPr>
            <w:r w:rsidRPr="00802672">
              <w:rPr>
                <w:sz w:val="20"/>
                <w:szCs w:val="20"/>
              </w:rPr>
              <w:t>☐ Yes  ☐ No</w:t>
            </w:r>
          </w:p>
        </w:tc>
      </w:tr>
      <w:bookmarkEnd w:id="5"/>
    </w:tbl>
    <w:p w14:paraId="4BCF8D78" w14:textId="77777777" w:rsidR="00FA41B0" w:rsidRPr="00FA41B0" w:rsidRDefault="00FA41B0" w:rsidP="00C022D4"/>
    <w:p w14:paraId="7473037E" w14:textId="77777777" w:rsidR="008E21A3" w:rsidRDefault="00000000">
      <w:pPr>
        <w:pStyle w:val="Heading1"/>
      </w:pPr>
      <w:r>
        <w:t>Instructions</w:t>
      </w:r>
    </w:p>
    <w:p w14:paraId="24DE40F6"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YAT College is migrating their mission-critical Learning Management System (LMS) from on-premises to AWS. You are an MTS Consultant on this engagement, reporting to Pat Lin (MTS Senior Consultant). Sam Walker (YAT IT Manager) is your primary YAT-side stakeholder.</w:t>
      </w:r>
    </w:p>
    <w:p w14:paraId="7D6EDBA1" w14:textId="77777777" w:rsidR="00802672" w:rsidRPr="00BE78ED" w:rsidRDefault="00802672" w:rsidP="00802672">
      <w:pPr>
        <w:pStyle w:val="Assessortext"/>
        <w:rPr>
          <w:color w:val="000000" w:themeColor="text1"/>
          <w:sz w:val="20"/>
          <w:szCs w:val="20"/>
        </w:rPr>
      </w:pPr>
    </w:p>
    <w:p w14:paraId="20ECAD85"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14:paraId="32C98EB9" w14:textId="77777777" w:rsidR="00802672" w:rsidRPr="00BE78ED" w:rsidRDefault="00802672" w:rsidP="00802672">
      <w:pPr>
        <w:pStyle w:val="Assessortext"/>
        <w:rPr>
          <w:color w:val="000000" w:themeColor="text1"/>
          <w:sz w:val="20"/>
          <w:szCs w:val="20"/>
        </w:rPr>
      </w:pPr>
    </w:p>
    <w:p w14:paraId="79752D04"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You have returned to MTS, and your assignment is the foundation build phase of the engagement: stand up the supplied architecture in the AWS Academy lab environment, then hand it over to YAT IT with a Deployment Report.</w:t>
      </w:r>
    </w:p>
    <w:p w14:paraId="1F4CDC2E" w14:textId="77777777" w:rsidR="00802672" w:rsidRPr="00BE78ED" w:rsidRDefault="00802672" w:rsidP="00802672">
      <w:pPr>
        <w:pStyle w:val="Heading2"/>
        <w:rPr>
          <w:color w:val="000000" w:themeColor="text1"/>
          <w:sz w:val="20"/>
          <w:szCs w:val="20"/>
        </w:rPr>
      </w:pPr>
      <w:r w:rsidRPr="00BE78ED">
        <w:rPr>
          <w:color w:val="000000" w:themeColor="text1"/>
          <w:sz w:val="20"/>
          <w:szCs w:val="20"/>
        </w:rPr>
        <w:t>Scope of your work in this assessment</w:t>
      </w:r>
    </w:p>
    <w:p w14:paraId="62A78F93"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Per the LMS Migration Role Brief on the YAT intranet (§ Scope of the MTS consulting engagement), your assessment scope is cloud infrastructure provisioning only. The following activities are YAT in-house IT's responsibility, not yours:</w:t>
      </w:r>
    </w:p>
    <w:p w14:paraId="513BE373" w14:textId="77777777" w:rsidR="00802672" w:rsidRPr="00BE78ED" w:rsidRDefault="00802672" w:rsidP="00802672">
      <w:pPr>
        <w:pStyle w:val="Assessortext"/>
        <w:rPr>
          <w:color w:val="000000" w:themeColor="text1"/>
          <w:sz w:val="20"/>
          <w:szCs w:val="20"/>
        </w:rPr>
      </w:pPr>
    </w:p>
    <w:p w14:paraId="0191A5F2"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LMS application installation on the AWS infrastructure you build</w:t>
      </w:r>
    </w:p>
    <w:p w14:paraId="4B97EF5C"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Migration of the MySQL database from on-prem to the AWS RDS instance</w:t>
      </w:r>
    </w:p>
    <w:p w14:paraId="1EC669FA"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lastRenderedPageBreak/>
        <w:t>Cutover from legacy to new (DNS switch, parallel running, decommissioning)</w:t>
      </w:r>
    </w:p>
    <w:p w14:paraId="3CDC5AB0"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Organisational change management around the cutover (CAB process, end-user communications, training)</w:t>
      </w:r>
    </w:p>
    <w:p w14:paraId="6C8FD49F"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Ongoing application support post-handover</w:t>
      </w:r>
    </w:p>
    <w:p w14:paraId="64DCCAED"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14:paraId="6780B172" w14:textId="77777777" w:rsidR="008E21A3" w:rsidRDefault="00000000">
      <w:pPr>
        <w:pStyle w:val="Heading2"/>
      </w:pPr>
      <w:r>
        <w:t>Part 1 — Build the supplied design</w:t>
      </w:r>
    </w:p>
    <w:p w14:paraId="6F8B9A92"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Configuration decisions left to the implementer enumerates the eight decisions you must make and justify (C1 through C8).</w:t>
      </w:r>
    </w:p>
    <w:p w14:paraId="59B5CB73" w14:textId="77777777" w:rsidR="00802672" w:rsidRPr="00BE78ED" w:rsidRDefault="00802672" w:rsidP="00802672">
      <w:pPr>
        <w:pStyle w:val="Assessortext"/>
        <w:rPr>
          <w:color w:val="000000" w:themeColor="text1"/>
          <w:sz w:val="20"/>
          <w:szCs w:val="20"/>
        </w:rPr>
      </w:pPr>
    </w:p>
    <w:p w14:paraId="2E4AD0B9"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For each of those configuration decisions, make a deliberate, justified choice based on the YAT LMS workload as described in the LMS Application Specification on the YAT intranet. You will document the choice and rationale in §5 of your Deployment Report.</w:t>
      </w:r>
    </w:p>
    <w:p w14:paraId="073609CD" w14:textId="77777777" w:rsidR="00802672" w:rsidRPr="00BE78ED" w:rsidRDefault="00802672" w:rsidP="00802672">
      <w:pPr>
        <w:pStyle w:val="Assessortext"/>
        <w:rPr>
          <w:color w:val="000000" w:themeColor="text1"/>
          <w:sz w:val="20"/>
          <w:szCs w:val="20"/>
        </w:rPr>
      </w:pPr>
    </w:p>
    <w:p w14:paraId="3F22A09D" w14:textId="77777777" w:rsidR="00802672" w:rsidRPr="00BE78ED" w:rsidRDefault="00802672" w:rsidP="00802672">
      <w:pPr>
        <w:pStyle w:val="Assessortext"/>
        <w:rPr>
          <w:b/>
          <w:bCs/>
          <w:color w:val="000000" w:themeColor="text1"/>
          <w:sz w:val="20"/>
          <w:szCs w:val="20"/>
        </w:rPr>
      </w:pPr>
      <w:r w:rsidRPr="00BE78ED">
        <w:rPr>
          <w:b/>
          <w:bCs/>
          <w:color w:val="000000" w:themeColor="text1"/>
          <w:sz w:val="20"/>
          <w:szCs w:val="20"/>
        </w:rPr>
        <w:t>Important constraints on the build:</w:t>
      </w:r>
    </w:p>
    <w:p w14:paraId="2E788825"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The deployment is single-AZ and non-HA by design. HA hardening is the next phase (AT3). Do not pre-empt that work.</w:t>
      </w:r>
    </w:p>
    <w:p w14:paraId="610BB680"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All security, encryption, tagging, and naming conventions in the supplied design are mandatory. These are non-negotiable.</w:t>
      </w:r>
    </w:p>
    <w:p w14:paraId="19653C25"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Take the screenshots listed in Appendix A of the Deployment Report template as you go, not at the end.</w:t>
      </w:r>
    </w:p>
    <w:p w14:paraId="5BC123A4" w14:textId="77777777" w:rsidR="00802672" w:rsidRDefault="00802672" w:rsidP="00802672">
      <w:pPr>
        <w:pStyle w:val="Assessortext"/>
        <w:rPr>
          <w:color w:val="000000" w:themeColor="text1"/>
          <w:sz w:val="20"/>
          <w:szCs w:val="20"/>
        </w:rPr>
      </w:pPr>
      <w:r w:rsidRPr="00BE78ED">
        <w:rPr>
          <w:color w:val="000000" w:themeColor="text1"/>
          <w:sz w:val="20"/>
          <w:szCs w:val="20"/>
        </w:rPr>
        <w:t>Test outcomes (§6 of the template) require you to actually run the tests — do not fabricate.</w:t>
      </w:r>
    </w:p>
    <w:p w14:paraId="1B81405E" w14:textId="77777777" w:rsidR="00802672" w:rsidRPr="00BE78ED" w:rsidRDefault="00802672" w:rsidP="00802672">
      <w:pPr>
        <w:pStyle w:val="Assessortext"/>
        <w:rPr>
          <w:color w:val="000000" w:themeColor="text1"/>
          <w:sz w:val="20"/>
          <w:szCs w:val="20"/>
        </w:rPr>
      </w:pPr>
    </w:p>
    <w:p w14:paraId="488F1E4E" w14:textId="77777777" w:rsidR="00802672" w:rsidRPr="00BE78ED" w:rsidRDefault="00802672" w:rsidP="00802672">
      <w:pPr>
        <w:pStyle w:val="Heading2"/>
        <w:rPr>
          <w:color w:val="000000" w:themeColor="text1"/>
        </w:rPr>
      </w:pPr>
      <w:r w:rsidRPr="00BE78ED">
        <w:rPr>
          <w:color w:val="000000" w:themeColor="text1"/>
        </w:rPr>
        <w:t>Part 2 — Produce the Deployment Report</w:t>
      </w:r>
    </w:p>
    <w:p w14:paraId="358A6D1B"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Download the Deployment Report template from the YAT intranet's Templates section. Populate every section and every appendix. The template provides explicit prompts in each section — follow them.</w:t>
      </w:r>
    </w:p>
    <w:p w14:paraId="1A886553" w14:textId="77777777" w:rsidR="00802672" w:rsidRPr="00BE78ED" w:rsidRDefault="00802672" w:rsidP="00802672">
      <w:pPr>
        <w:pStyle w:val="Assessortext"/>
        <w:rPr>
          <w:color w:val="000000" w:themeColor="text1"/>
          <w:sz w:val="20"/>
          <w:szCs w:val="20"/>
        </w:rPr>
      </w:pPr>
    </w:p>
    <w:p w14:paraId="7DA3E3AF" w14:textId="77777777" w:rsidR="00802672" w:rsidRPr="00BE78ED" w:rsidRDefault="00802672" w:rsidP="00802672">
      <w:pPr>
        <w:pStyle w:val="Assessortext"/>
        <w:rPr>
          <w:b/>
          <w:bCs/>
          <w:color w:val="000000" w:themeColor="text1"/>
          <w:sz w:val="20"/>
          <w:szCs w:val="20"/>
        </w:rPr>
      </w:pPr>
      <w:r w:rsidRPr="00BE78ED">
        <w:rPr>
          <w:b/>
          <w:bCs/>
          <w:color w:val="000000" w:themeColor="text1"/>
          <w:sz w:val="20"/>
          <w:szCs w:val="20"/>
        </w:rPr>
        <w:t>Your report covers:</w:t>
      </w:r>
    </w:p>
    <w:p w14:paraId="1362BC2B"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 xml:space="preserve">§1 Executive Summary </w:t>
      </w:r>
      <w:r w:rsidRPr="004554E6">
        <w:rPr>
          <w:color w:val="EE0000"/>
          <w:sz w:val="20"/>
          <w:szCs w:val="20"/>
        </w:rPr>
        <w:t>(write this last)</w:t>
      </w:r>
    </w:p>
    <w:p w14:paraId="4DD98062"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§2 Engagement Context (referring back to your AT1 Business Case + the supplied design)</w:t>
      </w:r>
    </w:p>
    <w:p w14:paraId="2C1F035F"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§3 Scope of Deployment (what's in this phase, what's deferred to AT3)</w:t>
      </w:r>
    </w:p>
    <w:p w14:paraId="3CD13033"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§4 Build Narrative (chronological account by layer — IAM, network, compute, ALB, DB, storage, security, monitoring)</w:t>
      </w:r>
    </w:p>
    <w:p w14:paraId="4032E274"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§5 Configuration Decisions (justifications for the eight points the design left to you — C1 through C8)</w:t>
      </w:r>
    </w:p>
    <w:p w14:paraId="7B265261"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§6 Testing and Validation (results from the tests in §6 of the template)</w:t>
      </w:r>
    </w:p>
    <w:p w14:paraId="08335611"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§7 Operational Handover (information YAT IT needs to operate the environment, including filing the report per YAT's records procedures)</w:t>
      </w:r>
    </w:p>
    <w:p w14:paraId="34798332" w14:textId="77777777" w:rsidR="00802672" w:rsidRDefault="00802672" w:rsidP="00802672">
      <w:pPr>
        <w:pStyle w:val="Assessortext"/>
        <w:rPr>
          <w:color w:val="000000" w:themeColor="text1"/>
          <w:sz w:val="20"/>
          <w:szCs w:val="20"/>
        </w:rPr>
      </w:pPr>
      <w:r w:rsidRPr="00BE78ED">
        <w:rPr>
          <w:color w:val="000000" w:themeColor="text1"/>
          <w:sz w:val="20"/>
          <w:szCs w:val="20"/>
        </w:rPr>
        <w:t>§8 Knowledge Evidence Responses (six contextual questions about choices in your own build)</w:t>
      </w:r>
    </w:p>
    <w:p w14:paraId="50D58C65" w14:textId="57833500" w:rsidR="00FF2B40" w:rsidRPr="00FF2B40" w:rsidRDefault="00FF2B40" w:rsidP="00802672">
      <w:pPr>
        <w:pStyle w:val="Assessortext"/>
        <w:rPr>
          <w:i/>
          <w:iCs/>
          <w:color w:val="7F7F7F" w:themeColor="text1" w:themeTint="80"/>
          <w:sz w:val="20"/>
          <w:szCs w:val="20"/>
        </w:rPr>
      </w:pPr>
      <w:r w:rsidRPr="00E76825">
        <w:rPr>
          <w:b/>
          <w:bCs/>
          <w:i/>
          <w:iCs/>
          <w:color w:val="7F7F7F" w:themeColor="text1" w:themeTint="80"/>
          <w:sz w:val="20"/>
          <w:szCs w:val="20"/>
        </w:rPr>
        <w:t>NOTE:</w:t>
      </w:r>
      <w:r w:rsidRPr="00E76825">
        <w:rPr>
          <w:i/>
          <w:iCs/>
          <w:color w:val="7F7F7F" w:themeColor="text1" w:themeTint="80"/>
          <w:sz w:val="20"/>
          <w:szCs w:val="20"/>
        </w:rPr>
        <w:t xml:space="preserve"> knowledge questions are in the </w:t>
      </w:r>
      <w:r>
        <w:rPr>
          <w:i/>
          <w:iCs/>
          <w:color w:val="7F7F7F" w:themeColor="text1" w:themeTint="80"/>
          <w:sz w:val="20"/>
          <w:szCs w:val="20"/>
        </w:rPr>
        <w:t>Deployment</w:t>
      </w:r>
      <w:r w:rsidRPr="00E76825">
        <w:rPr>
          <w:i/>
          <w:iCs/>
          <w:color w:val="7F7F7F" w:themeColor="text1" w:themeTint="80"/>
          <w:sz w:val="20"/>
          <w:szCs w:val="20"/>
        </w:rPr>
        <w:t xml:space="preserve"> template used for this assessment and available on the YAT intranet </w:t>
      </w:r>
    </w:p>
    <w:p w14:paraId="34AAF7C5"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Appendix A — Build Evidence (17 named AWS console screenshots — the template lists them explicitly)</w:t>
      </w:r>
    </w:p>
    <w:p w14:paraId="1DF01BE8"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Appendix B — Configuration Exports (IAM policies, security group rules, VPC config, etc.)</w:t>
      </w:r>
    </w:p>
    <w:p w14:paraId="1F6B56DE"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Appendix C — Test Evidence (logs, screenshots of test outcomes)</w:t>
      </w:r>
    </w:p>
    <w:p w14:paraId="73F05657"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Appendix D — Reflections (two short reflective responses on the build experience)</w:t>
      </w:r>
    </w:p>
    <w:p w14:paraId="662D43AF" w14:textId="77777777" w:rsidR="00802672" w:rsidRPr="00BE78ED" w:rsidRDefault="00802672" w:rsidP="00802672">
      <w:pPr>
        <w:pStyle w:val="Assessortext"/>
        <w:rPr>
          <w:color w:val="000000" w:themeColor="text1"/>
          <w:sz w:val="20"/>
          <w:szCs w:val="20"/>
        </w:rPr>
      </w:pPr>
    </w:p>
    <w:p w14:paraId="718A88FB" w14:textId="77777777" w:rsidR="00802672" w:rsidRDefault="00802672" w:rsidP="00802672">
      <w:pPr>
        <w:pStyle w:val="Assessortext"/>
        <w:rPr>
          <w:b/>
          <w:bCs/>
          <w:color w:val="000000" w:themeColor="text1"/>
          <w:sz w:val="18"/>
          <w:szCs w:val="18"/>
        </w:rPr>
      </w:pPr>
      <w:r w:rsidRPr="004554E6">
        <w:rPr>
          <w:b/>
          <w:bCs/>
          <w:color w:val="000000" w:themeColor="text1"/>
          <w:sz w:val="18"/>
          <w:szCs w:val="18"/>
        </w:rPr>
        <w:t>Tips for success</w:t>
      </w:r>
    </w:p>
    <w:p w14:paraId="5151B692" w14:textId="690E1045" w:rsidR="004554E6" w:rsidRPr="004554E6" w:rsidRDefault="004554E6" w:rsidP="004554E6">
      <w:pPr>
        <w:pStyle w:val="Assessortext"/>
        <w:numPr>
          <w:ilvl w:val="0"/>
          <w:numId w:val="6"/>
        </w:numPr>
        <w:rPr>
          <w:color w:val="000000" w:themeColor="text1"/>
          <w:sz w:val="18"/>
          <w:szCs w:val="18"/>
        </w:rPr>
      </w:pPr>
      <w:r w:rsidRPr="004554E6">
        <w:rPr>
          <w:color w:val="000000" w:themeColor="text1"/>
          <w:sz w:val="18"/>
          <w:szCs w:val="18"/>
        </w:rPr>
        <w:t>Write the Executive Summary last</w:t>
      </w:r>
    </w:p>
    <w:p w14:paraId="6AB6016A" w14:textId="77777777" w:rsidR="00802672"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 xml:space="preserve">Before starting your own report, review at least one Example previous Deployment Report from the YAT intranet's Document Archive section. The example shows what a completed report looks like in style, depth, and structure — model your work on </w:t>
      </w:r>
      <w:proofErr w:type="spellStart"/>
      <w:proofErr w:type="gramStart"/>
      <w:r w:rsidRPr="004554E6">
        <w:rPr>
          <w:color w:val="000000" w:themeColor="text1"/>
          <w:sz w:val="18"/>
          <w:szCs w:val="18"/>
        </w:rPr>
        <w:t>it.r</w:t>
      </w:r>
      <w:proofErr w:type="spellEnd"/>
      <w:proofErr w:type="gramEnd"/>
      <w:r w:rsidRPr="004554E6">
        <w:rPr>
          <w:color w:val="000000" w:themeColor="text1"/>
          <w:sz w:val="18"/>
          <w:szCs w:val="18"/>
        </w:rPr>
        <w:t xml:space="preserve"> success</w:t>
      </w:r>
    </w:p>
    <w:p w14:paraId="63611F7D" w14:textId="77777777" w:rsidR="00802672"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Review the example past Deployment Report first. It shows what good looks like and saves you guessing about depth and structure.</w:t>
      </w:r>
    </w:p>
    <w:p w14:paraId="2001F267" w14:textId="77777777" w:rsidR="00802672"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Read the supplied design end-to-end before building — including the "out of scope" section (§13) and the "configuration decisions left to the implementer" section (§14). The build is faster when you know the constraints upfront.</w:t>
      </w:r>
    </w:p>
    <w:p w14:paraId="05BD13CA" w14:textId="77777777" w:rsidR="00802672"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Screenshots as you go, not at the end. This is the single most common failure mode in this assessment.</w:t>
      </w:r>
    </w:p>
    <w:p w14:paraId="41ACF2F7" w14:textId="77777777" w:rsidR="00802672"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14:paraId="22F1CB9E" w14:textId="77777777" w:rsidR="00802672"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Don't paper over the eight Configuration Decisions. The §5 table is one of the most-scrutinised sections.</w:t>
      </w:r>
    </w:p>
    <w:p w14:paraId="311D36BB" w14:textId="77777777" w:rsidR="00802672"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The Knowledge Evidence responses (§8) are about your own build. Every answer should reference specific sections, components, or decisions in your report. Generic textbook answers about cloud concepts won't pass.</w:t>
      </w:r>
    </w:p>
    <w:p w14:paraId="48C95E9A" w14:textId="77777777" w:rsidR="00802672"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The reflections in Appendix D are honest, not promotional. A genuine "here's a decision I'd revise" earns more credit than a varnished "everything was perfect".</w:t>
      </w:r>
    </w:p>
    <w:p w14:paraId="613EA6F4" w14:textId="7E35CEC6" w:rsidR="008E21A3" w:rsidRPr="004554E6" w:rsidRDefault="00802672" w:rsidP="00802672">
      <w:pPr>
        <w:pStyle w:val="Assessortext"/>
        <w:numPr>
          <w:ilvl w:val="0"/>
          <w:numId w:val="5"/>
        </w:numPr>
        <w:rPr>
          <w:color w:val="000000" w:themeColor="text1"/>
          <w:sz w:val="18"/>
          <w:szCs w:val="18"/>
        </w:rPr>
      </w:pPr>
      <w:r w:rsidRPr="004554E6">
        <w:rPr>
          <w:color w:val="000000" w:themeColor="text1"/>
          <w:sz w:val="18"/>
          <w:szCs w:val="18"/>
        </w:rPr>
        <w:t>File the report per YAT's records procedures (§7.4 of the template) — this is part of what's being assessed.</w:t>
      </w:r>
    </w:p>
    <w:sectPr w:rsidR="008E21A3" w:rsidRPr="004554E6"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EDC966" w14:textId="77777777" w:rsidR="00CD1FD3" w:rsidRDefault="00CD1FD3" w:rsidP="00C022D4">
      <w:r>
        <w:separator/>
      </w:r>
    </w:p>
  </w:endnote>
  <w:endnote w:type="continuationSeparator" w:id="0">
    <w:p w14:paraId="34DC4CC6" w14:textId="77777777" w:rsidR="00CD1FD3" w:rsidRDefault="00CD1FD3"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CAAF01" w14:textId="77777777" w:rsidR="00ED22F9" w:rsidRPr="00C022D4" w:rsidRDefault="00ED22F9" w:rsidP="000333FE">
    <w:pPr>
      <w:pStyle w:val="Footer"/>
      <w:jc w:val="center"/>
    </w:pPr>
    <w:r w:rsidRPr="00C022D4">
      <w:t>Bendigo Kangan Institute trading as Bendigo TAFE and Kangan Institute.</w:t>
    </w:r>
  </w:p>
  <w:p w14:paraId="3DA8886A" w14:textId="77777777" w:rsidR="00ED22F9" w:rsidRPr="00C022D4" w:rsidRDefault="00ED22F9" w:rsidP="000333FE">
    <w:pPr>
      <w:pStyle w:val="Footer"/>
      <w:jc w:val="center"/>
    </w:pPr>
    <w:r w:rsidRPr="00C022D4">
      <w:t>RTO 3077 | CRICOS provider number 01218G</w:t>
    </w:r>
  </w:p>
  <w:p w14:paraId="05861630" w14:textId="4A1CCDFF" w:rsidR="00F6546A" w:rsidRPr="00C022D4" w:rsidRDefault="00ED22F9" w:rsidP="000333FE">
    <w:pPr>
      <w:pStyle w:val="Footer"/>
      <w:tabs>
        <w:tab w:val="center" w:pos="5245"/>
        <w:tab w:val="right" w:pos="10632"/>
      </w:tabs>
    </w:pPr>
    <w:r w:rsidRPr="00C022D4">
      <w:t>Version 1.</w:t>
    </w:r>
    <w:r w:rsidR="00667552">
      <w:t>0</w:t>
    </w:r>
    <w:proofErr w:type="gramStart"/>
    <w:r w:rsidR="00667552">
      <w:rPr>
        <w:rStyle w:val="FooterChar"/>
      </w:rPr>
      <w:t xml:space="preserve">   (</w:t>
    </w:r>
    <w:proofErr w:type="gramEnd"/>
    <w:r w:rsidR="00667552">
      <w:rPr>
        <w:rStyle w:val="FooterChar"/>
      </w:rPr>
      <w:t>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FF2B40">
      <w:rPr>
        <w:noProof/>
      </w:rPr>
      <w:t>10 July 2026</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DF175A" w14:textId="77777777" w:rsidR="00CD1FD3" w:rsidRDefault="00CD1FD3" w:rsidP="00C022D4">
      <w:r>
        <w:separator/>
      </w:r>
    </w:p>
  </w:footnote>
  <w:footnote w:type="continuationSeparator" w:id="0">
    <w:p w14:paraId="7580C79A" w14:textId="77777777" w:rsidR="00CD1FD3" w:rsidRDefault="00CD1FD3"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A0C99B" w14:textId="77777777"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73B9215"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573B9215"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6DA1AE" w14:textId="77777777"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15F53E"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3615F53E"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679E6B" w14:textId="77777777"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07FF648"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307FF648"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EA33C1"/>
    <w:multiLevelType w:val="hybridMultilevel"/>
    <w:tmpl w:val="4962C7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4A0F6FDC"/>
    <w:multiLevelType w:val="hybridMultilevel"/>
    <w:tmpl w:val="52982CC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580C10B1"/>
    <w:multiLevelType w:val="hybridMultilevel"/>
    <w:tmpl w:val="1298A4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635D354B"/>
    <w:multiLevelType w:val="hybridMultilevel"/>
    <w:tmpl w:val="7D383E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5"/>
  </w:num>
  <w:num w:numId="3" w16cid:durableId="2033073330">
    <w:abstractNumId w:val="2"/>
  </w:num>
  <w:num w:numId="4" w16cid:durableId="394862639">
    <w:abstractNumId w:val="4"/>
  </w:num>
  <w:num w:numId="5" w16cid:durableId="935404296">
    <w:abstractNumId w:val="1"/>
  </w:num>
  <w:num w:numId="6" w16cid:durableId="935022479">
    <w:abstractNumId w:val="3"/>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35063"/>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6520B"/>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2E15"/>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554E6"/>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3F8D"/>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8578E"/>
    <w:rsid w:val="00795732"/>
    <w:rsid w:val="007973CB"/>
    <w:rsid w:val="007A63E4"/>
    <w:rsid w:val="007A6568"/>
    <w:rsid w:val="007A7B35"/>
    <w:rsid w:val="007C0DAF"/>
    <w:rsid w:val="007C6FBF"/>
    <w:rsid w:val="007D5702"/>
    <w:rsid w:val="007F1267"/>
    <w:rsid w:val="007F2BE6"/>
    <w:rsid w:val="00802672"/>
    <w:rsid w:val="00802842"/>
    <w:rsid w:val="00805C42"/>
    <w:rsid w:val="00805E0B"/>
    <w:rsid w:val="0081017B"/>
    <w:rsid w:val="00816E9C"/>
    <w:rsid w:val="00822988"/>
    <w:rsid w:val="008541F0"/>
    <w:rsid w:val="0086098D"/>
    <w:rsid w:val="00861D3D"/>
    <w:rsid w:val="00862361"/>
    <w:rsid w:val="008829DD"/>
    <w:rsid w:val="008831D3"/>
    <w:rsid w:val="00885847"/>
    <w:rsid w:val="0088695F"/>
    <w:rsid w:val="00886B4C"/>
    <w:rsid w:val="008A0AD8"/>
    <w:rsid w:val="008A49B2"/>
    <w:rsid w:val="008A4CAF"/>
    <w:rsid w:val="008C5064"/>
    <w:rsid w:val="008E0A88"/>
    <w:rsid w:val="008E21A3"/>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1FD3"/>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014B"/>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2B4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0AD555"/>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60A6A7-E4CF-4464-8769-5D74BD27F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customXml/itemProps3.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4B9B4C3B-E5DA-4AAF-B815-18D3ADD5B48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698</TotalTime>
  <Pages>4</Pages>
  <Words>2117</Words>
  <Characters>11776</Characters>
  <Application>Microsoft Office Word</Application>
  <DocSecurity>0</DocSecurity>
  <Lines>235</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88</cp:revision>
  <cp:lastPrinted>2019-09-16T04:16:00Z</cp:lastPrinted>
  <dcterms:created xsi:type="dcterms:W3CDTF">2019-09-13T00:47:00Z</dcterms:created>
  <dcterms:modified xsi:type="dcterms:W3CDTF">2026-07-10T15:58:00Z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