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55EE" w14:textId="77777777" w:rsidR="00584B5D" w:rsidRDefault="00000000">
      <w:r>
        <w:rPr>
          <w:b/>
          <w:color w:val="1F5A5C"/>
          <w:sz w:val="68"/>
        </w:rPr>
        <w:t>YAT</w:t>
      </w:r>
      <w:r>
        <w:rPr>
          <w:b/>
          <w:color w:val="C5613B"/>
          <w:sz w:val="32"/>
        </w:rPr>
        <w:t xml:space="preserve">  COLLEGE</w:t>
      </w:r>
    </w:p>
    <w:p w14:paraId="1EB64EC0" w14:textId="77777777" w:rsidR="00584B5D" w:rsidRDefault="00000000">
      <w:r>
        <w:rPr>
          <w:color w:val="6B6660"/>
          <w:sz w:val="18"/>
        </w:rPr>
        <w:t>YAT College  ·  175 Cremorne St, Cremorne VIC 3121</w:t>
      </w:r>
    </w:p>
    <w:p w14:paraId="52F7D392" w14:textId="77777777" w:rsidR="00584B5D" w:rsidRDefault="00584B5D">
      <w:pPr>
        <w:pBdr>
          <w:bottom w:val="single" w:sz="12" w:space="4" w:color="1F5A5C"/>
        </w:pBdr>
      </w:pPr>
    </w:p>
    <w:p w14:paraId="087C6E3F" w14:textId="77777777" w:rsidR="00584B5D" w:rsidRDefault="00584B5D"/>
    <w:p w14:paraId="289E1113" w14:textId="77777777" w:rsidR="00584B5D" w:rsidRDefault="00584B5D"/>
    <w:p w14:paraId="5301C37E" w14:textId="77777777" w:rsidR="00584B5D" w:rsidRDefault="00584B5D"/>
    <w:p w14:paraId="05B59E74" w14:textId="77777777" w:rsidR="00584B5D" w:rsidRDefault="00000000">
      <w:pPr>
        <w:pStyle w:val="Title"/>
      </w:pPr>
      <w:r>
        <w:t>Business Case</w:t>
      </w:r>
    </w:p>
    <w:p w14:paraId="238C8E47" w14:textId="77777777" w:rsidR="00584B5D" w:rsidRDefault="00000000">
      <w:r>
        <w:rPr>
          <w:b/>
          <w:color w:val="C5613B"/>
          <w:sz w:val="30"/>
        </w:rPr>
        <w:t>YAT LMS Cloud Migration</w:t>
      </w:r>
    </w:p>
    <w:p w14:paraId="623AEDDE" w14:textId="77777777" w:rsidR="00584B5D" w:rsidRDefault="00000000">
      <w:r>
        <w:rPr>
          <w:i/>
          <w:color w:val="6B6660"/>
          <w:sz w:val="20"/>
        </w:rPr>
        <w:t>Assessor exemplar — internal marking reference (not for distribution to students)</w:t>
      </w:r>
    </w:p>
    <w:p w14:paraId="09C440B5" w14:textId="77777777" w:rsidR="00584B5D" w:rsidRDefault="00584B5D"/>
    <w:tbl>
      <w:tblPr>
        <w:tblW w:w="0" w:type="auto"/>
        <w:tblLook w:val="04A0" w:firstRow="1" w:lastRow="0" w:firstColumn="1" w:lastColumn="0" w:noHBand="0" w:noVBand="1"/>
      </w:tblPr>
      <w:tblGrid>
        <w:gridCol w:w="2551"/>
        <w:gridCol w:w="6803"/>
      </w:tblGrid>
      <w:tr w:rsidR="00584B5D" w14:paraId="000D81FC"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8F3182D" w14:textId="77777777" w:rsidR="00584B5D" w:rsidRDefault="00000000">
            <w:r>
              <w:rPr>
                <w:b/>
                <w:sz w:val="20"/>
              </w:rPr>
              <w:t>Prepared for</w:t>
            </w:r>
          </w:p>
        </w:tc>
        <w:tc>
          <w:tcPr>
            <w:tcW w:w="6803" w:type="dxa"/>
            <w:tcBorders>
              <w:top w:val="single" w:sz="4" w:space="0" w:color="E4DED3"/>
              <w:left w:val="single" w:sz="4" w:space="0" w:color="E4DED3"/>
              <w:bottom w:val="single" w:sz="4" w:space="0" w:color="E4DED3"/>
              <w:right w:val="single" w:sz="4" w:space="0" w:color="E4DED3"/>
            </w:tcBorders>
          </w:tcPr>
          <w:p w14:paraId="30F34792" w14:textId="77777777" w:rsidR="00584B5D" w:rsidRDefault="00000000">
            <w:r>
              <w:rPr>
                <w:sz w:val="20"/>
              </w:rPr>
              <w:t>YAT Board, via Sam Walker (YAT ICT Manager)</w:t>
            </w:r>
          </w:p>
        </w:tc>
      </w:tr>
      <w:tr w:rsidR="00584B5D" w14:paraId="1FFB6417"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1406123" w14:textId="77777777" w:rsidR="00584B5D" w:rsidRDefault="00000000">
            <w:r>
              <w:rPr>
                <w:b/>
                <w:sz w:val="20"/>
              </w:rPr>
              <w:t>Prepared by</w:t>
            </w:r>
          </w:p>
        </w:tc>
        <w:tc>
          <w:tcPr>
            <w:tcW w:w="6803" w:type="dxa"/>
            <w:tcBorders>
              <w:top w:val="single" w:sz="4" w:space="0" w:color="E4DED3"/>
              <w:left w:val="single" w:sz="4" w:space="0" w:color="E4DED3"/>
              <w:bottom w:val="single" w:sz="4" w:space="0" w:color="E4DED3"/>
              <w:right w:val="single" w:sz="4" w:space="0" w:color="E4DED3"/>
            </w:tcBorders>
          </w:tcPr>
          <w:p w14:paraId="3DDB4539" w14:textId="77777777" w:rsidR="00584B5D" w:rsidRDefault="00000000">
            <w:r>
              <w:rPr>
                <w:sz w:val="20"/>
              </w:rPr>
              <w:t>MTS Consultant, MP Tech Solutions (MTS)</w:t>
            </w:r>
          </w:p>
        </w:tc>
      </w:tr>
      <w:tr w:rsidR="00584B5D" w14:paraId="5BDAE817"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A3B8BAB" w14:textId="77777777" w:rsidR="00584B5D" w:rsidRDefault="00000000">
            <w:r>
              <w:rPr>
                <w:b/>
                <w:sz w:val="20"/>
              </w:rPr>
              <w:t>Reviewed by</w:t>
            </w:r>
          </w:p>
        </w:tc>
        <w:tc>
          <w:tcPr>
            <w:tcW w:w="6803" w:type="dxa"/>
            <w:tcBorders>
              <w:top w:val="single" w:sz="4" w:space="0" w:color="E4DED3"/>
              <w:left w:val="single" w:sz="4" w:space="0" w:color="E4DED3"/>
              <w:bottom w:val="single" w:sz="4" w:space="0" w:color="E4DED3"/>
              <w:right w:val="single" w:sz="4" w:space="0" w:color="E4DED3"/>
            </w:tcBorders>
          </w:tcPr>
          <w:p w14:paraId="2969D346" w14:textId="77777777" w:rsidR="00584B5D" w:rsidRDefault="00000000">
            <w:r>
              <w:rPr>
                <w:sz w:val="20"/>
              </w:rPr>
              <w:t>Pat Lin, MTS Senior Consultant</w:t>
            </w:r>
          </w:p>
        </w:tc>
      </w:tr>
      <w:tr w:rsidR="00584B5D" w14:paraId="36BC5F01"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78069504" w14:textId="77777777" w:rsidR="00584B5D"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2F8FB26A" w14:textId="77777777" w:rsidR="00584B5D" w:rsidRDefault="00000000">
            <w:r>
              <w:rPr>
                <w:sz w:val="20"/>
              </w:rPr>
              <w:t>YAT LMS Cloud Migration — S1-CL1</w:t>
            </w:r>
          </w:p>
        </w:tc>
      </w:tr>
      <w:tr w:rsidR="00584B5D" w14:paraId="5BF50F8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739582AD" w14:textId="77777777" w:rsidR="00584B5D" w:rsidRDefault="00000000">
            <w:r>
              <w:rPr>
                <w:b/>
                <w:sz w:val="20"/>
              </w:rPr>
              <w:t>Document version</w:t>
            </w:r>
          </w:p>
        </w:tc>
        <w:tc>
          <w:tcPr>
            <w:tcW w:w="6803" w:type="dxa"/>
            <w:tcBorders>
              <w:top w:val="single" w:sz="4" w:space="0" w:color="E4DED3"/>
              <w:left w:val="single" w:sz="4" w:space="0" w:color="E4DED3"/>
              <w:bottom w:val="single" w:sz="4" w:space="0" w:color="E4DED3"/>
              <w:right w:val="single" w:sz="4" w:space="0" w:color="E4DED3"/>
            </w:tcBorders>
          </w:tcPr>
          <w:p w14:paraId="49C31478" w14:textId="77777777" w:rsidR="00584B5D" w:rsidRDefault="00000000">
            <w:r>
              <w:rPr>
                <w:sz w:val="20"/>
              </w:rPr>
              <w:t>v1.0</w:t>
            </w:r>
          </w:p>
        </w:tc>
      </w:tr>
      <w:tr w:rsidR="00584B5D" w14:paraId="14F91802"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63621A11" w14:textId="77777777" w:rsidR="00584B5D" w:rsidRDefault="00000000">
            <w:r>
              <w:rPr>
                <w:b/>
                <w:sz w:val="20"/>
              </w:rPr>
              <w:t>Analysis period</w:t>
            </w:r>
          </w:p>
        </w:tc>
        <w:tc>
          <w:tcPr>
            <w:tcW w:w="6803" w:type="dxa"/>
            <w:tcBorders>
              <w:top w:val="single" w:sz="4" w:space="0" w:color="E4DED3"/>
              <w:left w:val="single" w:sz="4" w:space="0" w:color="E4DED3"/>
              <w:bottom w:val="single" w:sz="4" w:space="0" w:color="E4DED3"/>
              <w:right w:val="single" w:sz="4" w:space="0" w:color="E4DED3"/>
            </w:tcBorders>
          </w:tcPr>
          <w:p w14:paraId="458EDE75" w14:textId="77777777" w:rsidR="00584B5D" w:rsidRDefault="00000000">
            <w:r>
              <w:rPr>
                <w:sz w:val="20"/>
              </w:rPr>
              <w:t>5 years</w:t>
            </w:r>
          </w:p>
        </w:tc>
      </w:tr>
      <w:tr w:rsidR="00584B5D" w14:paraId="7F649FB2"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31AAE9D" w14:textId="77777777" w:rsidR="00584B5D" w:rsidRDefault="00000000">
            <w:r>
              <w:rPr>
                <w:b/>
                <w:sz w:val="20"/>
              </w:rPr>
              <w:t>Currency</w:t>
            </w:r>
          </w:p>
        </w:tc>
        <w:tc>
          <w:tcPr>
            <w:tcW w:w="6803" w:type="dxa"/>
            <w:tcBorders>
              <w:top w:val="single" w:sz="4" w:space="0" w:color="E4DED3"/>
              <w:left w:val="single" w:sz="4" w:space="0" w:color="E4DED3"/>
              <w:bottom w:val="single" w:sz="4" w:space="0" w:color="E4DED3"/>
              <w:right w:val="single" w:sz="4" w:space="0" w:color="E4DED3"/>
            </w:tcBorders>
          </w:tcPr>
          <w:p w14:paraId="21A9851E" w14:textId="77777777" w:rsidR="00584B5D" w:rsidRDefault="00000000">
            <w:r>
              <w:rPr>
                <w:sz w:val="20"/>
              </w:rPr>
              <w:t>AUD, exclusive of GST</w:t>
            </w:r>
          </w:p>
        </w:tc>
      </w:tr>
      <w:tr w:rsidR="00584B5D" w14:paraId="00953920"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24F5AA9" w14:textId="77777777" w:rsidR="00584B5D"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4955EDEB" w14:textId="77777777" w:rsidR="00584B5D" w:rsidRDefault="00000000">
            <w:r>
              <w:rPr>
                <w:sz w:val="20"/>
              </w:rPr>
              <w:t>Commercial-in-confidence</w:t>
            </w:r>
          </w:p>
        </w:tc>
      </w:tr>
    </w:tbl>
    <w:p w14:paraId="77BD318D" w14:textId="77777777" w:rsidR="00584B5D" w:rsidRDefault="00584B5D">
      <w:pPr>
        <w:sectPr w:rsidR="00584B5D">
          <w:headerReference w:type="default" r:id="rId8"/>
          <w:footerReference w:type="default" r:id="rId9"/>
          <w:pgSz w:w="11906" w:h="16838"/>
          <w:pgMar w:top="1474" w:right="1247" w:bottom="1247" w:left="1247" w:header="567" w:footer="567" w:gutter="0"/>
          <w:cols w:space="720"/>
          <w:docGrid w:linePitch="360"/>
        </w:sectPr>
      </w:pPr>
    </w:p>
    <w:p w14:paraId="3022DF84" w14:textId="77777777" w:rsidR="00584B5D" w:rsidRDefault="00000000">
      <w:pPr>
        <w:pStyle w:val="Heading1"/>
      </w:pPr>
      <w:bookmarkStart w:id="0" w:name="_Toc231212856"/>
      <w:r>
        <w:lastRenderedPageBreak/>
        <w:t>Contents</w:t>
      </w:r>
      <w:bookmarkEnd w:id="0"/>
    </w:p>
    <w:p w14:paraId="45480369" w14:textId="6E34FA1B" w:rsidR="00A465E8" w:rsidRPr="00A465E8" w:rsidRDefault="00000000">
      <w:pPr>
        <w:pStyle w:val="TOC1"/>
        <w:tabs>
          <w:tab w:val="right" w:leader="dot" w:pos="9402"/>
        </w:tabs>
        <w:rPr>
          <w:noProof/>
          <w:sz w:val="19"/>
          <w:szCs w:val="20"/>
        </w:rPr>
      </w:pPr>
      <w:r w:rsidRPr="00A465E8">
        <w:rPr>
          <w:sz w:val="19"/>
          <w:szCs w:val="20"/>
        </w:rPr>
        <w:fldChar w:fldCharType="begin"/>
      </w:r>
      <w:r w:rsidRPr="00A465E8">
        <w:rPr>
          <w:sz w:val="19"/>
          <w:szCs w:val="20"/>
        </w:rPr>
        <w:instrText>TOC \o "1-3" \h \z \u</w:instrText>
      </w:r>
      <w:r w:rsidRPr="00A465E8">
        <w:rPr>
          <w:sz w:val="19"/>
          <w:szCs w:val="20"/>
        </w:rPr>
        <w:fldChar w:fldCharType="separate"/>
      </w:r>
      <w:hyperlink w:anchor="_Toc231212856" w:history="1">
        <w:r w:rsidR="00A465E8" w:rsidRPr="00A465E8">
          <w:rPr>
            <w:rStyle w:val="Hyperlink"/>
            <w:noProof/>
            <w:sz w:val="19"/>
            <w:szCs w:val="20"/>
          </w:rPr>
          <w:t>Contents</w:t>
        </w:r>
        <w:r w:rsidR="00A465E8" w:rsidRPr="00A465E8">
          <w:rPr>
            <w:noProof/>
            <w:webHidden/>
            <w:sz w:val="19"/>
            <w:szCs w:val="20"/>
          </w:rPr>
          <w:tab/>
        </w:r>
        <w:r w:rsidR="00A465E8" w:rsidRPr="00A465E8">
          <w:rPr>
            <w:noProof/>
            <w:webHidden/>
            <w:sz w:val="19"/>
            <w:szCs w:val="20"/>
          </w:rPr>
          <w:fldChar w:fldCharType="begin"/>
        </w:r>
        <w:r w:rsidR="00A465E8" w:rsidRPr="00A465E8">
          <w:rPr>
            <w:noProof/>
            <w:webHidden/>
            <w:sz w:val="19"/>
            <w:szCs w:val="20"/>
          </w:rPr>
          <w:instrText xml:space="preserve"> PAGEREF _Toc231212856 \h </w:instrText>
        </w:r>
        <w:r w:rsidR="00A465E8" w:rsidRPr="00A465E8">
          <w:rPr>
            <w:noProof/>
            <w:webHidden/>
            <w:sz w:val="19"/>
            <w:szCs w:val="20"/>
          </w:rPr>
        </w:r>
        <w:r w:rsidR="00A465E8" w:rsidRPr="00A465E8">
          <w:rPr>
            <w:noProof/>
            <w:webHidden/>
            <w:sz w:val="19"/>
            <w:szCs w:val="20"/>
          </w:rPr>
          <w:fldChar w:fldCharType="separate"/>
        </w:r>
        <w:r w:rsidR="00A465E8" w:rsidRPr="00A465E8">
          <w:rPr>
            <w:noProof/>
            <w:webHidden/>
            <w:sz w:val="19"/>
            <w:szCs w:val="20"/>
          </w:rPr>
          <w:t>2</w:t>
        </w:r>
        <w:r w:rsidR="00A465E8" w:rsidRPr="00A465E8">
          <w:rPr>
            <w:noProof/>
            <w:webHidden/>
            <w:sz w:val="19"/>
            <w:szCs w:val="20"/>
          </w:rPr>
          <w:fldChar w:fldCharType="end"/>
        </w:r>
      </w:hyperlink>
    </w:p>
    <w:p w14:paraId="76B7AC75" w14:textId="1E095AB1" w:rsidR="00A465E8" w:rsidRPr="00A465E8" w:rsidRDefault="00A465E8">
      <w:pPr>
        <w:pStyle w:val="TOC1"/>
        <w:tabs>
          <w:tab w:val="right" w:leader="dot" w:pos="9402"/>
        </w:tabs>
        <w:rPr>
          <w:noProof/>
          <w:sz w:val="19"/>
          <w:szCs w:val="20"/>
        </w:rPr>
      </w:pPr>
      <w:hyperlink w:anchor="_Toc231212857" w:history="1">
        <w:r w:rsidRPr="00A465E8">
          <w:rPr>
            <w:rStyle w:val="Hyperlink"/>
            <w:noProof/>
            <w:sz w:val="19"/>
            <w:szCs w:val="20"/>
          </w:rPr>
          <w:t>1. Executive Summary</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_Toc231212857 \h </w:instrText>
        </w:r>
        <w:r w:rsidRPr="00A465E8">
          <w:rPr>
            <w:noProof/>
            <w:webHidden/>
            <w:sz w:val="19"/>
            <w:szCs w:val="20"/>
          </w:rPr>
        </w:r>
        <w:r w:rsidRPr="00A465E8">
          <w:rPr>
            <w:noProof/>
            <w:webHidden/>
            <w:sz w:val="19"/>
            <w:szCs w:val="20"/>
          </w:rPr>
          <w:fldChar w:fldCharType="separate"/>
        </w:r>
        <w:r w:rsidRPr="00A465E8">
          <w:rPr>
            <w:noProof/>
            <w:webHidden/>
            <w:sz w:val="19"/>
            <w:szCs w:val="20"/>
          </w:rPr>
          <w:t>4</w:t>
        </w:r>
        <w:r w:rsidRPr="00A465E8">
          <w:rPr>
            <w:noProof/>
            <w:webHidden/>
            <w:sz w:val="19"/>
            <w:szCs w:val="20"/>
          </w:rPr>
          <w:fldChar w:fldCharType="end"/>
        </w:r>
      </w:hyperlink>
    </w:p>
    <w:p w14:paraId="7F5FF21F" w14:textId="6D2E7406" w:rsidR="00A465E8" w:rsidRPr="00A465E8" w:rsidRDefault="00A465E8">
      <w:pPr>
        <w:pStyle w:val="TOC1"/>
        <w:tabs>
          <w:tab w:val="right" w:leader="dot" w:pos="9402"/>
        </w:tabs>
        <w:rPr>
          <w:noProof/>
          <w:sz w:val="19"/>
          <w:szCs w:val="20"/>
        </w:rPr>
      </w:pPr>
      <w:hyperlink w:anchor="_Toc231212858" w:history="1">
        <w:r w:rsidRPr="00A465E8">
          <w:rPr>
            <w:rStyle w:val="Hyperlink"/>
            <w:noProof/>
            <w:sz w:val="19"/>
            <w:szCs w:val="20"/>
          </w:rPr>
          <w:t>2. Engagement Context</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_Toc231212858 \h </w:instrText>
        </w:r>
        <w:r w:rsidRPr="00A465E8">
          <w:rPr>
            <w:noProof/>
            <w:webHidden/>
            <w:sz w:val="19"/>
            <w:szCs w:val="20"/>
          </w:rPr>
        </w:r>
        <w:r w:rsidRPr="00A465E8">
          <w:rPr>
            <w:noProof/>
            <w:webHidden/>
            <w:sz w:val="19"/>
            <w:szCs w:val="20"/>
          </w:rPr>
          <w:fldChar w:fldCharType="separate"/>
        </w:r>
        <w:r w:rsidRPr="00A465E8">
          <w:rPr>
            <w:noProof/>
            <w:webHidden/>
            <w:sz w:val="19"/>
            <w:szCs w:val="20"/>
          </w:rPr>
          <w:t>4</w:t>
        </w:r>
        <w:r w:rsidRPr="00A465E8">
          <w:rPr>
            <w:noProof/>
            <w:webHidden/>
            <w:sz w:val="19"/>
            <w:szCs w:val="20"/>
          </w:rPr>
          <w:fldChar w:fldCharType="end"/>
        </w:r>
      </w:hyperlink>
    </w:p>
    <w:p w14:paraId="1ED88593" w14:textId="105AC413" w:rsidR="00A465E8" w:rsidRPr="00A465E8" w:rsidRDefault="00A465E8">
      <w:pPr>
        <w:pStyle w:val="TOC1"/>
        <w:tabs>
          <w:tab w:val="right" w:leader="dot" w:pos="9402"/>
        </w:tabs>
        <w:rPr>
          <w:noProof/>
          <w:sz w:val="19"/>
          <w:szCs w:val="20"/>
        </w:rPr>
      </w:pPr>
      <w:hyperlink w:anchor="_Toc231212859" w:history="1">
        <w:r w:rsidRPr="00A465E8">
          <w:rPr>
            <w:rStyle w:val="Hyperlink"/>
            <w:noProof/>
            <w:sz w:val="19"/>
            <w:szCs w:val="20"/>
          </w:rPr>
          <w:t>3. Strategic Alignment Analysis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_Toc231212859 \h </w:instrText>
        </w:r>
        <w:r w:rsidRPr="00A465E8">
          <w:rPr>
            <w:noProof/>
            <w:webHidden/>
            <w:sz w:val="19"/>
            <w:szCs w:val="20"/>
          </w:rPr>
        </w:r>
        <w:r w:rsidRPr="00A465E8">
          <w:rPr>
            <w:noProof/>
            <w:webHidden/>
            <w:sz w:val="19"/>
            <w:szCs w:val="20"/>
          </w:rPr>
          <w:fldChar w:fldCharType="separate"/>
        </w:r>
        <w:r w:rsidRPr="00A465E8">
          <w:rPr>
            <w:noProof/>
            <w:webHidden/>
            <w:sz w:val="19"/>
            <w:szCs w:val="20"/>
          </w:rPr>
          <w:t>4</w:t>
        </w:r>
        <w:r w:rsidRPr="00A465E8">
          <w:rPr>
            <w:noProof/>
            <w:webHidden/>
            <w:sz w:val="19"/>
            <w:szCs w:val="20"/>
          </w:rPr>
          <w:fldChar w:fldCharType="end"/>
        </w:r>
      </w:hyperlink>
    </w:p>
    <w:p w14:paraId="73892B0C" w14:textId="53DD4248" w:rsidR="00A465E8" w:rsidRPr="00A465E8" w:rsidRDefault="00A465E8">
      <w:pPr>
        <w:pStyle w:val="TOC1"/>
        <w:tabs>
          <w:tab w:val="right" w:leader="dot" w:pos="9402"/>
        </w:tabs>
        <w:rPr>
          <w:noProof/>
          <w:sz w:val="19"/>
          <w:szCs w:val="20"/>
        </w:rPr>
      </w:pPr>
      <w:hyperlink w:anchor="_Toc231212860" w:history="1">
        <w:r w:rsidRPr="00A465E8">
          <w:rPr>
            <w:rStyle w:val="Hyperlink"/>
            <w:noProof/>
            <w:sz w:val="19"/>
            <w:szCs w:val="20"/>
          </w:rPr>
          <w:t>4. Current State of YAT's ICT</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_Toc231212860 \h </w:instrText>
        </w:r>
        <w:r w:rsidRPr="00A465E8">
          <w:rPr>
            <w:noProof/>
            <w:webHidden/>
            <w:sz w:val="19"/>
            <w:szCs w:val="20"/>
          </w:rPr>
        </w:r>
        <w:r w:rsidRPr="00A465E8">
          <w:rPr>
            <w:noProof/>
            <w:webHidden/>
            <w:sz w:val="19"/>
            <w:szCs w:val="20"/>
          </w:rPr>
          <w:fldChar w:fldCharType="separate"/>
        </w:r>
        <w:r w:rsidRPr="00A465E8">
          <w:rPr>
            <w:noProof/>
            <w:webHidden/>
            <w:sz w:val="19"/>
            <w:szCs w:val="20"/>
          </w:rPr>
          <w:t>5</w:t>
        </w:r>
        <w:r w:rsidRPr="00A465E8">
          <w:rPr>
            <w:noProof/>
            <w:webHidden/>
            <w:sz w:val="19"/>
            <w:szCs w:val="20"/>
          </w:rPr>
          <w:fldChar w:fldCharType="end"/>
        </w:r>
      </w:hyperlink>
    </w:p>
    <w:p w14:paraId="7045529C" w14:textId="6611E9EF" w:rsidR="00A465E8" w:rsidRPr="00A465E8" w:rsidRDefault="00A465E8">
      <w:pPr>
        <w:pStyle w:val="TOC1"/>
        <w:tabs>
          <w:tab w:val="right" w:leader="dot" w:pos="9402"/>
        </w:tabs>
        <w:rPr>
          <w:noProof/>
          <w:sz w:val="19"/>
          <w:szCs w:val="20"/>
        </w:rPr>
      </w:pPr>
      <w:hyperlink w:anchor="_Toc231212861" w:history="1">
        <w:r w:rsidRPr="00A465E8">
          <w:rPr>
            <w:rStyle w:val="Hyperlink"/>
            <w:noProof/>
            <w:sz w:val="19"/>
            <w:szCs w:val="20"/>
          </w:rPr>
          <w:t>5. Gap Analysis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_Toc231212861 \h </w:instrText>
        </w:r>
        <w:r w:rsidRPr="00A465E8">
          <w:rPr>
            <w:noProof/>
            <w:webHidden/>
            <w:sz w:val="19"/>
            <w:szCs w:val="20"/>
          </w:rPr>
        </w:r>
        <w:r w:rsidRPr="00A465E8">
          <w:rPr>
            <w:noProof/>
            <w:webHidden/>
            <w:sz w:val="19"/>
            <w:szCs w:val="20"/>
          </w:rPr>
          <w:fldChar w:fldCharType="separate"/>
        </w:r>
        <w:r w:rsidRPr="00A465E8">
          <w:rPr>
            <w:noProof/>
            <w:webHidden/>
            <w:sz w:val="19"/>
            <w:szCs w:val="20"/>
          </w:rPr>
          <w:t>5</w:t>
        </w:r>
        <w:r w:rsidRPr="00A465E8">
          <w:rPr>
            <w:noProof/>
            <w:webHidden/>
            <w:sz w:val="19"/>
            <w:szCs w:val="20"/>
          </w:rPr>
          <w:fldChar w:fldCharType="end"/>
        </w:r>
      </w:hyperlink>
    </w:p>
    <w:p w14:paraId="2E7F1033" w14:textId="6E1E6523" w:rsidR="00A465E8" w:rsidRPr="00A465E8" w:rsidRDefault="00A465E8">
      <w:pPr>
        <w:pStyle w:val="TOC1"/>
        <w:tabs>
          <w:tab w:val="right" w:leader="dot" w:pos="9402"/>
        </w:tabs>
        <w:rPr>
          <w:noProof/>
          <w:sz w:val="19"/>
          <w:szCs w:val="20"/>
        </w:rPr>
      </w:pPr>
      <w:hyperlink w:anchor="_Toc231212862" w:history="1">
        <w:r w:rsidRPr="00A465E8">
          <w:rPr>
            <w:rStyle w:val="Hyperlink"/>
            <w:noProof/>
            <w:sz w:val="19"/>
            <w:szCs w:val="20"/>
          </w:rPr>
          <w:t>6. Options Considered and Evaluation</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_Toc231212862 \h </w:instrText>
        </w:r>
        <w:r w:rsidRPr="00A465E8">
          <w:rPr>
            <w:noProof/>
            <w:webHidden/>
            <w:sz w:val="19"/>
            <w:szCs w:val="20"/>
          </w:rPr>
        </w:r>
        <w:r w:rsidRPr="00A465E8">
          <w:rPr>
            <w:noProof/>
            <w:webHidden/>
            <w:sz w:val="19"/>
            <w:szCs w:val="20"/>
          </w:rPr>
          <w:fldChar w:fldCharType="separate"/>
        </w:r>
        <w:r w:rsidRPr="00A465E8">
          <w:rPr>
            <w:noProof/>
            <w:webHidden/>
            <w:sz w:val="19"/>
            <w:szCs w:val="20"/>
          </w:rPr>
          <w:t>6</w:t>
        </w:r>
        <w:r w:rsidRPr="00A465E8">
          <w:rPr>
            <w:noProof/>
            <w:webHidden/>
            <w:sz w:val="19"/>
            <w:szCs w:val="20"/>
          </w:rPr>
          <w:fldChar w:fldCharType="end"/>
        </w:r>
      </w:hyperlink>
    </w:p>
    <w:p w14:paraId="5B9D5329" w14:textId="640063BE" w:rsidR="00A465E8" w:rsidRPr="00A465E8" w:rsidRDefault="00A465E8">
      <w:pPr>
        <w:pStyle w:val="TOC2"/>
        <w:tabs>
          <w:tab w:val="right" w:leader="dot" w:pos="9402"/>
        </w:tabs>
        <w:rPr>
          <w:noProof/>
          <w:sz w:val="19"/>
          <w:szCs w:val="20"/>
        </w:rPr>
      </w:pPr>
      <w:hyperlink w:anchor="_Toc231212863" w:history="1">
        <w:r w:rsidRPr="00A465E8">
          <w:rPr>
            <w:rStyle w:val="Hyperlink"/>
            <w:noProof/>
            <w:sz w:val="19"/>
            <w:szCs w:val="20"/>
          </w:rPr>
          <w:t>6.1 Workload definition</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_Toc231212863 \h </w:instrText>
        </w:r>
        <w:r w:rsidRPr="00A465E8">
          <w:rPr>
            <w:noProof/>
            <w:webHidden/>
            <w:sz w:val="19"/>
            <w:szCs w:val="20"/>
          </w:rPr>
        </w:r>
        <w:r w:rsidRPr="00A465E8">
          <w:rPr>
            <w:noProof/>
            <w:webHidden/>
            <w:sz w:val="19"/>
            <w:szCs w:val="20"/>
          </w:rPr>
          <w:fldChar w:fldCharType="separate"/>
        </w:r>
        <w:r w:rsidRPr="00A465E8">
          <w:rPr>
            <w:noProof/>
            <w:webHidden/>
            <w:sz w:val="19"/>
            <w:szCs w:val="20"/>
          </w:rPr>
          <w:t>6</w:t>
        </w:r>
        <w:r w:rsidRPr="00A465E8">
          <w:rPr>
            <w:noProof/>
            <w:webHidden/>
            <w:sz w:val="19"/>
            <w:szCs w:val="20"/>
          </w:rPr>
          <w:fldChar w:fldCharType="end"/>
        </w:r>
      </w:hyperlink>
    </w:p>
    <w:p w14:paraId="3D8C358B" w14:textId="4B5054F1" w:rsidR="00A465E8" w:rsidRPr="00A465E8" w:rsidRDefault="00A465E8">
      <w:pPr>
        <w:pStyle w:val="TOC2"/>
        <w:tabs>
          <w:tab w:val="right" w:leader="dot" w:pos="9402"/>
        </w:tabs>
        <w:rPr>
          <w:noProof/>
          <w:sz w:val="19"/>
          <w:szCs w:val="20"/>
        </w:rPr>
      </w:pPr>
      <w:hyperlink w:anchor="_Toc231212864" w:history="1">
        <w:r w:rsidRPr="00A465E8">
          <w:rPr>
            <w:rStyle w:val="Hyperlink"/>
            <w:noProof/>
            <w:sz w:val="19"/>
            <w:szCs w:val="20"/>
          </w:rPr>
          <w:t>6.2 Options considered</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_Toc231212864 \h </w:instrText>
        </w:r>
        <w:r w:rsidRPr="00A465E8">
          <w:rPr>
            <w:noProof/>
            <w:webHidden/>
            <w:sz w:val="19"/>
            <w:szCs w:val="20"/>
          </w:rPr>
        </w:r>
        <w:r w:rsidRPr="00A465E8">
          <w:rPr>
            <w:noProof/>
            <w:webHidden/>
            <w:sz w:val="19"/>
            <w:szCs w:val="20"/>
          </w:rPr>
          <w:fldChar w:fldCharType="separate"/>
        </w:r>
        <w:r w:rsidRPr="00A465E8">
          <w:rPr>
            <w:noProof/>
            <w:webHidden/>
            <w:sz w:val="19"/>
            <w:szCs w:val="20"/>
          </w:rPr>
          <w:t>6</w:t>
        </w:r>
        <w:r w:rsidRPr="00A465E8">
          <w:rPr>
            <w:noProof/>
            <w:webHidden/>
            <w:sz w:val="19"/>
            <w:szCs w:val="20"/>
          </w:rPr>
          <w:fldChar w:fldCharType="end"/>
        </w:r>
      </w:hyperlink>
    </w:p>
    <w:p w14:paraId="46EEF3AE" w14:textId="5B974928" w:rsidR="00A465E8" w:rsidRPr="00A465E8" w:rsidRDefault="00A465E8">
      <w:pPr>
        <w:pStyle w:val="TOC2"/>
        <w:tabs>
          <w:tab w:val="right" w:leader="dot" w:pos="9402"/>
        </w:tabs>
        <w:rPr>
          <w:noProof/>
          <w:sz w:val="19"/>
          <w:szCs w:val="20"/>
        </w:rPr>
      </w:pPr>
      <w:hyperlink w:anchor="_Toc231212865" w:history="1">
        <w:r w:rsidRPr="00A465E8">
          <w:rPr>
            <w:rStyle w:val="Hyperlink"/>
            <w:noProof/>
            <w:sz w:val="19"/>
            <w:szCs w:val="20"/>
          </w:rPr>
          <w:t>6.3 Evaluation method</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_Toc231212865 \h </w:instrText>
        </w:r>
        <w:r w:rsidRPr="00A465E8">
          <w:rPr>
            <w:noProof/>
            <w:webHidden/>
            <w:sz w:val="19"/>
            <w:szCs w:val="20"/>
          </w:rPr>
        </w:r>
        <w:r w:rsidRPr="00A465E8">
          <w:rPr>
            <w:noProof/>
            <w:webHidden/>
            <w:sz w:val="19"/>
            <w:szCs w:val="20"/>
          </w:rPr>
          <w:fldChar w:fldCharType="separate"/>
        </w:r>
        <w:r w:rsidRPr="00A465E8">
          <w:rPr>
            <w:noProof/>
            <w:webHidden/>
            <w:sz w:val="19"/>
            <w:szCs w:val="20"/>
          </w:rPr>
          <w:t>6</w:t>
        </w:r>
        <w:r w:rsidRPr="00A465E8">
          <w:rPr>
            <w:noProof/>
            <w:webHidden/>
            <w:sz w:val="19"/>
            <w:szCs w:val="20"/>
          </w:rPr>
          <w:fldChar w:fldCharType="end"/>
        </w:r>
      </w:hyperlink>
    </w:p>
    <w:p w14:paraId="58074069" w14:textId="4F2F517E" w:rsidR="00A465E8" w:rsidRPr="00A465E8" w:rsidRDefault="00A465E8">
      <w:pPr>
        <w:pStyle w:val="TOC2"/>
        <w:tabs>
          <w:tab w:val="right" w:leader="dot" w:pos="9402"/>
        </w:tabs>
        <w:rPr>
          <w:noProof/>
          <w:sz w:val="19"/>
          <w:szCs w:val="20"/>
        </w:rPr>
      </w:pPr>
      <w:hyperlink w:anchor="_Toc231212866" w:history="1">
        <w:r w:rsidRPr="00A465E8">
          <w:rPr>
            <w:rStyle w:val="Hyperlink"/>
            <w:noProof/>
            <w:sz w:val="19"/>
            <w:szCs w:val="20"/>
          </w:rPr>
          <w:t>6.4 Initial impact and difficulty assessment</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_Toc231212866 \h </w:instrText>
        </w:r>
        <w:r w:rsidRPr="00A465E8">
          <w:rPr>
            <w:noProof/>
            <w:webHidden/>
            <w:sz w:val="19"/>
            <w:szCs w:val="20"/>
          </w:rPr>
        </w:r>
        <w:r w:rsidRPr="00A465E8">
          <w:rPr>
            <w:noProof/>
            <w:webHidden/>
            <w:sz w:val="19"/>
            <w:szCs w:val="20"/>
          </w:rPr>
          <w:fldChar w:fldCharType="separate"/>
        </w:r>
        <w:r w:rsidRPr="00A465E8">
          <w:rPr>
            <w:noProof/>
            <w:webHidden/>
            <w:sz w:val="19"/>
            <w:szCs w:val="20"/>
          </w:rPr>
          <w:t>6</w:t>
        </w:r>
        <w:r w:rsidRPr="00A465E8">
          <w:rPr>
            <w:noProof/>
            <w:webHidden/>
            <w:sz w:val="19"/>
            <w:szCs w:val="20"/>
          </w:rPr>
          <w:fldChar w:fldCharType="end"/>
        </w:r>
      </w:hyperlink>
    </w:p>
    <w:p w14:paraId="293EF30F" w14:textId="36E20F61" w:rsidR="00A465E8" w:rsidRPr="00A465E8" w:rsidRDefault="00A465E8">
      <w:pPr>
        <w:pStyle w:val="TOC1"/>
        <w:tabs>
          <w:tab w:val="right" w:leader="dot" w:pos="9402"/>
        </w:tabs>
        <w:rPr>
          <w:noProof/>
          <w:sz w:val="19"/>
          <w:szCs w:val="20"/>
        </w:rPr>
      </w:pPr>
      <w:hyperlink w:anchor="_Toc231212867" w:history="1">
        <w:r w:rsidRPr="00A465E8">
          <w:rPr>
            <w:rStyle w:val="Hyperlink"/>
            <w:noProof/>
            <w:sz w:val="19"/>
            <w:szCs w:val="20"/>
          </w:rPr>
          <w:t>7. Cost-Benefit Analysis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_Toc231212867 \h </w:instrText>
        </w:r>
        <w:r w:rsidRPr="00A465E8">
          <w:rPr>
            <w:noProof/>
            <w:webHidden/>
            <w:sz w:val="19"/>
            <w:szCs w:val="20"/>
          </w:rPr>
        </w:r>
        <w:r w:rsidRPr="00A465E8">
          <w:rPr>
            <w:noProof/>
            <w:webHidden/>
            <w:sz w:val="19"/>
            <w:szCs w:val="20"/>
          </w:rPr>
          <w:fldChar w:fldCharType="separate"/>
        </w:r>
        <w:r w:rsidRPr="00A465E8">
          <w:rPr>
            <w:noProof/>
            <w:webHidden/>
            <w:sz w:val="19"/>
            <w:szCs w:val="20"/>
          </w:rPr>
          <w:t>6</w:t>
        </w:r>
        <w:r w:rsidRPr="00A465E8">
          <w:rPr>
            <w:noProof/>
            <w:webHidden/>
            <w:sz w:val="19"/>
            <w:szCs w:val="20"/>
          </w:rPr>
          <w:fldChar w:fldCharType="end"/>
        </w:r>
      </w:hyperlink>
    </w:p>
    <w:p w14:paraId="6EFF440A" w14:textId="2FEFA9D7" w:rsidR="00A465E8" w:rsidRPr="00A465E8" w:rsidRDefault="00A465E8">
      <w:pPr>
        <w:pStyle w:val="TOC2"/>
        <w:tabs>
          <w:tab w:val="right" w:leader="dot" w:pos="9402"/>
        </w:tabs>
        <w:rPr>
          <w:noProof/>
          <w:sz w:val="19"/>
          <w:szCs w:val="20"/>
        </w:rPr>
      </w:pPr>
      <w:hyperlink w:anchor="_Toc231212868" w:history="1">
        <w:r w:rsidRPr="00A465E8">
          <w:rPr>
            <w:rStyle w:val="Hyperlink"/>
            <w:noProof/>
            <w:sz w:val="19"/>
            <w:szCs w:val="20"/>
          </w:rPr>
          <w:t>7.1 Assumptions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_Toc231212868 \h </w:instrText>
        </w:r>
        <w:r w:rsidRPr="00A465E8">
          <w:rPr>
            <w:noProof/>
            <w:webHidden/>
            <w:sz w:val="19"/>
            <w:szCs w:val="20"/>
          </w:rPr>
        </w:r>
        <w:r w:rsidRPr="00A465E8">
          <w:rPr>
            <w:noProof/>
            <w:webHidden/>
            <w:sz w:val="19"/>
            <w:szCs w:val="20"/>
          </w:rPr>
          <w:fldChar w:fldCharType="separate"/>
        </w:r>
        <w:r w:rsidRPr="00A465E8">
          <w:rPr>
            <w:noProof/>
            <w:webHidden/>
            <w:sz w:val="19"/>
            <w:szCs w:val="20"/>
          </w:rPr>
          <w:t>7</w:t>
        </w:r>
        <w:r w:rsidRPr="00A465E8">
          <w:rPr>
            <w:noProof/>
            <w:webHidden/>
            <w:sz w:val="19"/>
            <w:szCs w:val="20"/>
          </w:rPr>
          <w:fldChar w:fldCharType="end"/>
        </w:r>
      </w:hyperlink>
    </w:p>
    <w:p w14:paraId="51E2194F" w14:textId="512FDFD1" w:rsidR="00A465E8" w:rsidRPr="00A465E8" w:rsidRDefault="00A465E8">
      <w:pPr>
        <w:pStyle w:val="TOC2"/>
        <w:tabs>
          <w:tab w:val="right" w:leader="dot" w:pos="9402"/>
        </w:tabs>
        <w:rPr>
          <w:noProof/>
          <w:sz w:val="19"/>
          <w:szCs w:val="20"/>
        </w:rPr>
      </w:pPr>
      <w:hyperlink w:anchor="_Toc231212869" w:history="1">
        <w:r w:rsidRPr="00A465E8">
          <w:rPr>
            <w:rStyle w:val="Hyperlink"/>
            <w:noProof/>
            <w:sz w:val="19"/>
            <w:szCs w:val="20"/>
          </w:rPr>
          <w:t>7.2 Option A — In-house renewal (5-year summary)</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_Toc231212869 \h </w:instrText>
        </w:r>
        <w:r w:rsidRPr="00A465E8">
          <w:rPr>
            <w:noProof/>
            <w:webHidden/>
            <w:sz w:val="19"/>
            <w:szCs w:val="20"/>
          </w:rPr>
        </w:r>
        <w:r w:rsidRPr="00A465E8">
          <w:rPr>
            <w:noProof/>
            <w:webHidden/>
            <w:sz w:val="19"/>
            <w:szCs w:val="20"/>
          </w:rPr>
          <w:fldChar w:fldCharType="separate"/>
        </w:r>
        <w:r w:rsidRPr="00A465E8">
          <w:rPr>
            <w:noProof/>
            <w:webHidden/>
            <w:sz w:val="19"/>
            <w:szCs w:val="20"/>
          </w:rPr>
          <w:t>7</w:t>
        </w:r>
        <w:r w:rsidRPr="00A465E8">
          <w:rPr>
            <w:noProof/>
            <w:webHidden/>
            <w:sz w:val="19"/>
            <w:szCs w:val="20"/>
          </w:rPr>
          <w:fldChar w:fldCharType="end"/>
        </w:r>
      </w:hyperlink>
    </w:p>
    <w:p w14:paraId="69F1D845" w14:textId="7E3E78FA" w:rsidR="00A465E8" w:rsidRPr="00A465E8" w:rsidRDefault="00A465E8">
      <w:pPr>
        <w:pStyle w:val="TOC2"/>
        <w:tabs>
          <w:tab w:val="right" w:leader="dot" w:pos="9402"/>
        </w:tabs>
        <w:rPr>
          <w:noProof/>
          <w:sz w:val="19"/>
          <w:szCs w:val="20"/>
        </w:rPr>
      </w:pPr>
      <w:hyperlink w:anchor="_Toc231212870" w:history="1">
        <w:r w:rsidRPr="00A465E8">
          <w:rPr>
            <w:rStyle w:val="Hyperlink"/>
            <w:noProof/>
            <w:sz w:val="19"/>
            <w:szCs w:val="20"/>
          </w:rPr>
          <w:t>7.3 Option B — Cloud migration to AWS (5-year summary)</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_Toc231212870 \h </w:instrText>
        </w:r>
        <w:r w:rsidRPr="00A465E8">
          <w:rPr>
            <w:noProof/>
            <w:webHidden/>
            <w:sz w:val="19"/>
            <w:szCs w:val="20"/>
          </w:rPr>
        </w:r>
        <w:r w:rsidRPr="00A465E8">
          <w:rPr>
            <w:noProof/>
            <w:webHidden/>
            <w:sz w:val="19"/>
            <w:szCs w:val="20"/>
          </w:rPr>
          <w:fldChar w:fldCharType="separate"/>
        </w:r>
        <w:r w:rsidRPr="00A465E8">
          <w:rPr>
            <w:noProof/>
            <w:webHidden/>
            <w:sz w:val="19"/>
            <w:szCs w:val="20"/>
          </w:rPr>
          <w:t>7</w:t>
        </w:r>
        <w:r w:rsidRPr="00A465E8">
          <w:rPr>
            <w:noProof/>
            <w:webHidden/>
            <w:sz w:val="19"/>
            <w:szCs w:val="20"/>
          </w:rPr>
          <w:fldChar w:fldCharType="end"/>
        </w:r>
      </w:hyperlink>
    </w:p>
    <w:p w14:paraId="7E02B078" w14:textId="3FD9691E" w:rsidR="00A465E8" w:rsidRPr="00A465E8" w:rsidRDefault="00A465E8">
      <w:pPr>
        <w:pStyle w:val="TOC2"/>
        <w:tabs>
          <w:tab w:val="right" w:leader="dot" w:pos="9402"/>
        </w:tabs>
        <w:rPr>
          <w:noProof/>
          <w:sz w:val="19"/>
          <w:szCs w:val="20"/>
        </w:rPr>
      </w:pPr>
      <w:hyperlink w:anchor="_Toc231212871" w:history="1">
        <w:r w:rsidRPr="00A465E8">
          <w:rPr>
            <w:rStyle w:val="Hyperlink"/>
            <w:noProof/>
            <w:sz w:val="19"/>
            <w:szCs w:val="20"/>
          </w:rPr>
          <w:t>7.4 Avoided-downtime benefit (Option B)</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_Toc231212871 \h </w:instrText>
        </w:r>
        <w:r w:rsidRPr="00A465E8">
          <w:rPr>
            <w:noProof/>
            <w:webHidden/>
            <w:sz w:val="19"/>
            <w:szCs w:val="20"/>
          </w:rPr>
        </w:r>
        <w:r w:rsidRPr="00A465E8">
          <w:rPr>
            <w:noProof/>
            <w:webHidden/>
            <w:sz w:val="19"/>
            <w:szCs w:val="20"/>
          </w:rPr>
          <w:fldChar w:fldCharType="separate"/>
        </w:r>
        <w:r w:rsidRPr="00A465E8">
          <w:rPr>
            <w:noProof/>
            <w:webHidden/>
            <w:sz w:val="19"/>
            <w:szCs w:val="20"/>
          </w:rPr>
          <w:t>7</w:t>
        </w:r>
        <w:r w:rsidRPr="00A465E8">
          <w:rPr>
            <w:noProof/>
            <w:webHidden/>
            <w:sz w:val="19"/>
            <w:szCs w:val="20"/>
          </w:rPr>
          <w:fldChar w:fldCharType="end"/>
        </w:r>
      </w:hyperlink>
    </w:p>
    <w:p w14:paraId="4838F0E4" w14:textId="7CD30371" w:rsidR="00A465E8" w:rsidRPr="00A465E8" w:rsidRDefault="00A465E8">
      <w:pPr>
        <w:pStyle w:val="TOC2"/>
        <w:tabs>
          <w:tab w:val="right" w:leader="dot" w:pos="9402"/>
        </w:tabs>
        <w:rPr>
          <w:noProof/>
          <w:sz w:val="19"/>
          <w:szCs w:val="20"/>
        </w:rPr>
      </w:pPr>
      <w:hyperlink w:anchor="_Toc231212872" w:history="1">
        <w:r w:rsidRPr="00A465E8">
          <w:rPr>
            <w:rStyle w:val="Hyperlink"/>
            <w:noProof/>
            <w:sz w:val="19"/>
            <w:szCs w:val="20"/>
          </w:rPr>
          <w:t>7.5 Comparison summary</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_Toc231212872 \h </w:instrText>
        </w:r>
        <w:r w:rsidRPr="00A465E8">
          <w:rPr>
            <w:noProof/>
            <w:webHidden/>
            <w:sz w:val="19"/>
            <w:szCs w:val="20"/>
          </w:rPr>
        </w:r>
        <w:r w:rsidRPr="00A465E8">
          <w:rPr>
            <w:noProof/>
            <w:webHidden/>
            <w:sz w:val="19"/>
            <w:szCs w:val="20"/>
          </w:rPr>
          <w:fldChar w:fldCharType="separate"/>
        </w:r>
        <w:r w:rsidRPr="00A465E8">
          <w:rPr>
            <w:noProof/>
            <w:webHidden/>
            <w:sz w:val="19"/>
            <w:szCs w:val="20"/>
          </w:rPr>
          <w:t>7</w:t>
        </w:r>
        <w:r w:rsidRPr="00A465E8">
          <w:rPr>
            <w:noProof/>
            <w:webHidden/>
            <w:sz w:val="19"/>
            <w:szCs w:val="20"/>
          </w:rPr>
          <w:fldChar w:fldCharType="end"/>
        </w:r>
      </w:hyperlink>
    </w:p>
    <w:p w14:paraId="4B7E3A10" w14:textId="7062C5C4" w:rsidR="00A465E8" w:rsidRPr="00A465E8" w:rsidRDefault="00A465E8">
      <w:pPr>
        <w:pStyle w:val="TOC2"/>
        <w:tabs>
          <w:tab w:val="right" w:leader="dot" w:pos="9402"/>
        </w:tabs>
        <w:rPr>
          <w:noProof/>
          <w:sz w:val="19"/>
          <w:szCs w:val="20"/>
        </w:rPr>
      </w:pPr>
      <w:hyperlink w:anchor="_Toc231212873" w:history="1">
        <w:r w:rsidRPr="00A465E8">
          <w:rPr>
            <w:rStyle w:val="Hyperlink"/>
            <w:noProof/>
            <w:sz w:val="19"/>
            <w:szCs w:val="20"/>
          </w:rPr>
          <w:t>7.6 Sensitivity analysis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_Toc231212873 \h </w:instrText>
        </w:r>
        <w:r w:rsidRPr="00A465E8">
          <w:rPr>
            <w:noProof/>
            <w:webHidden/>
            <w:sz w:val="19"/>
            <w:szCs w:val="20"/>
          </w:rPr>
        </w:r>
        <w:r w:rsidRPr="00A465E8">
          <w:rPr>
            <w:noProof/>
            <w:webHidden/>
            <w:sz w:val="19"/>
            <w:szCs w:val="20"/>
          </w:rPr>
          <w:fldChar w:fldCharType="separate"/>
        </w:r>
        <w:r w:rsidRPr="00A465E8">
          <w:rPr>
            <w:noProof/>
            <w:webHidden/>
            <w:sz w:val="19"/>
            <w:szCs w:val="20"/>
          </w:rPr>
          <w:t>8</w:t>
        </w:r>
        <w:r w:rsidRPr="00A465E8">
          <w:rPr>
            <w:noProof/>
            <w:webHidden/>
            <w:sz w:val="19"/>
            <w:szCs w:val="20"/>
          </w:rPr>
          <w:fldChar w:fldCharType="end"/>
        </w:r>
      </w:hyperlink>
    </w:p>
    <w:p w14:paraId="44864C7B" w14:textId="65D54BE8" w:rsidR="00A465E8" w:rsidRPr="00A465E8" w:rsidRDefault="00A465E8">
      <w:pPr>
        <w:pStyle w:val="TOC1"/>
        <w:tabs>
          <w:tab w:val="right" w:leader="dot" w:pos="9402"/>
        </w:tabs>
        <w:rPr>
          <w:noProof/>
          <w:sz w:val="19"/>
          <w:szCs w:val="20"/>
        </w:rPr>
      </w:pPr>
      <w:hyperlink w:anchor="_Toc231212874" w:history="1">
        <w:r w:rsidRPr="00A465E8">
          <w:rPr>
            <w:rStyle w:val="Hyperlink"/>
            <w:noProof/>
            <w:sz w:val="19"/>
            <w:szCs w:val="20"/>
          </w:rPr>
          <w:t>8. Risk and Impact Assessment</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_Toc231212874 \h </w:instrText>
        </w:r>
        <w:r w:rsidRPr="00A465E8">
          <w:rPr>
            <w:noProof/>
            <w:webHidden/>
            <w:sz w:val="19"/>
            <w:szCs w:val="20"/>
          </w:rPr>
        </w:r>
        <w:r w:rsidRPr="00A465E8">
          <w:rPr>
            <w:noProof/>
            <w:webHidden/>
            <w:sz w:val="19"/>
            <w:szCs w:val="20"/>
          </w:rPr>
          <w:fldChar w:fldCharType="separate"/>
        </w:r>
        <w:r w:rsidRPr="00A465E8">
          <w:rPr>
            <w:noProof/>
            <w:webHidden/>
            <w:sz w:val="19"/>
            <w:szCs w:val="20"/>
          </w:rPr>
          <w:t>8</w:t>
        </w:r>
        <w:r w:rsidRPr="00A465E8">
          <w:rPr>
            <w:noProof/>
            <w:webHidden/>
            <w:sz w:val="19"/>
            <w:szCs w:val="20"/>
          </w:rPr>
          <w:fldChar w:fldCharType="end"/>
        </w:r>
      </w:hyperlink>
    </w:p>
    <w:p w14:paraId="6F30EE43" w14:textId="6FE7D193" w:rsidR="00A465E8" w:rsidRPr="00A465E8" w:rsidRDefault="00A465E8">
      <w:pPr>
        <w:pStyle w:val="TOC2"/>
        <w:tabs>
          <w:tab w:val="right" w:leader="dot" w:pos="9402"/>
        </w:tabs>
        <w:rPr>
          <w:noProof/>
          <w:sz w:val="19"/>
          <w:szCs w:val="20"/>
        </w:rPr>
      </w:pPr>
      <w:hyperlink w:anchor="_Toc231212875" w:history="1">
        <w:r w:rsidRPr="00A465E8">
          <w:rPr>
            <w:rStyle w:val="Hyperlink"/>
            <w:noProof/>
            <w:sz w:val="19"/>
            <w:szCs w:val="20"/>
          </w:rPr>
          <w:t>8.1 Intangibles comparison</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_Toc231212875 \h </w:instrText>
        </w:r>
        <w:r w:rsidRPr="00A465E8">
          <w:rPr>
            <w:noProof/>
            <w:webHidden/>
            <w:sz w:val="19"/>
            <w:szCs w:val="20"/>
          </w:rPr>
        </w:r>
        <w:r w:rsidRPr="00A465E8">
          <w:rPr>
            <w:noProof/>
            <w:webHidden/>
            <w:sz w:val="19"/>
            <w:szCs w:val="20"/>
          </w:rPr>
          <w:fldChar w:fldCharType="separate"/>
        </w:r>
        <w:r w:rsidRPr="00A465E8">
          <w:rPr>
            <w:noProof/>
            <w:webHidden/>
            <w:sz w:val="19"/>
            <w:szCs w:val="20"/>
          </w:rPr>
          <w:t>8</w:t>
        </w:r>
        <w:r w:rsidRPr="00A465E8">
          <w:rPr>
            <w:noProof/>
            <w:webHidden/>
            <w:sz w:val="19"/>
            <w:szCs w:val="20"/>
          </w:rPr>
          <w:fldChar w:fldCharType="end"/>
        </w:r>
      </w:hyperlink>
    </w:p>
    <w:p w14:paraId="4331698A" w14:textId="1B968BB7" w:rsidR="00A465E8" w:rsidRPr="00A465E8" w:rsidRDefault="00A465E8">
      <w:pPr>
        <w:pStyle w:val="TOC2"/>
        <w:tabs>
          <w:tab w:val="right" w:leader="dot" w:pos="9402"/>
        </w:tabs>
        <w:rPr>
          <w:noProof/>
          <w:sz w:val="19"/>
          <w:szCs w:val="20"/>
        </w:rPr>
      </w:pPr>
      <w:hyperlink w:anchor="_Toc231212876" w:history="1">
        <w:r w:rsidRPr="00A465E8">
          <w:rPr>
            <w:rStyle w:val="Hyperlink"/>
            <w:noProof/>
            <w:sz w:val="19"/>
            <w:szCs w:val="20"/>
          </w:rPr>
          <w:t>8.2 Risk register (recommended option — cloud)</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_Toc231212876 \h </w:instrText>
        </w:r>
        <w:r w:rsidRPr="00A465E8">
          <w:rPr>
            <w:noProof/>
            <w:webHidden/>
            <w:sz w:val="19"/>
            <w:szCs w:val="20"/>
          </w:rPr>
        </w:r>
        <w:r w:rsidRPr="00A465E8">
          <w:rPr>
            <w:noProof/>
            <w:webHidden/>
            <w:sz w:val="19"/>
            <w:szCs w:val="20"/>
          </w:rPr>
          <w:fldChar w:fldCharType="separate"/>
        </w:r>
        <w:r w:rsidRPr="00A465E8">
          <w:rPr>
            <w:noProof/>
            <w:webHidden/>
            <w:sz w:val="19"/>
            <w:szCs w:val="20"/>
          </w:rPr>
          <w:t>8</w:t>
        </w:r>
        <w:r w:rsidRPr="00A465E8">
          <w:rPr>
            <w:noProof/>
            <w:webHidden/>
            <w:sz w:val="19"/>
            <w:szCs w:val="20"/>
          </w:rPr>
          <w:fldChar w:fldCharType="end"/>
        </w:r>
      </w:hyperlink>
    </w:p>
    <w:p w14:paraId="59AAADDF" w14:textId="72BD7151" w:rsidR="00A465E8" w:rsidRPr="00A465E8" w:rsidRDefault="00A465E8">
      <w:pPr>
        <w:pStyle w:val="TOC1"/>
        <w:tabs>
          <w:tab w:val="right" w:leader="dot" w:pos="9402"/>
        </w:tabs>
        <w:rPr>
          <w:noProof/>
          <w:sz w:val="19"/>
          <w:szCs w:val="20"/>
        </w:rPr>
      </w:pPr>
      <w:hyperlink w:anchor="_Toc231212877" w:history="1">
        <w:r w:rsidRPr="00A465E8">
          <w:rPr>
            <w:rStyle w:val="Hyperlink"/>
            <w:noProof/>
            <w:sz w:val="19"/>
            <w:szCs w:val="20"/>
          </w:rPr>
          <w:t>9. Recommendation</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_Toc231212877 \h </w:instrText>
        </w:r>
        <w:r w:rsidRPr="00A465E8">
          <w:rPr>
            <w:noProof/>
            <w:webHidden/>
            <w:sz w:val="19"/>
            <w:szCs w:val="20"/>
          </w:rPr>
        </w:r>
        <w:r w:rsidRPr="00A465E8">
          <w:rPr>
            <w:noProof/>
            <w:webHidden/>
            <w:sz w:val="19"/>
            <w:szCs w:val="20"/>
          </w:rPr>
          <w:fldChar w:fldCharType="separate"/>
        </w:r>
        <w:r w:rsidRPr="00A465E8">
          <w:rPr>
            <w:noProof/>
            <w:webHidden/>
            <w:sz w:val="19"/>
            <w:szCs w:val="20"/>
          </w:rPr>
          <w:t>9</w:t>
        </w:r>
        <w:r w:rsidRPr="00A465E8">
          <w:rPr>
            <w:noProof/>
            <w:webHidden/>
            <w:sz w:val="19"/>
            <w:szCs w:val="20"/>
          </w:rPr>
          <w:fldChar w:fldCharType="end"/>
        </w:r>
      </w:hyperlink>
    </w:p>
    <w:p w14:paraId="03DD1C95" w14:textId="6E5EBC5B" w:rsidR="00A465E8" w:rsidRPr="00A465E8" w:rsidRDefault="00A465E8">
      <w:pPr>
        <w:pStyle w:val="TOC1"/>
        <w:tabs>
          <w:tab w:val="right" w:leader="dot" w:pos="9402"/>
        </w:tabs>
        <w:rPr>
          <w:noProof/>
          <w:sz w:val="19"/>
          <w:szCs w:val="20"/>
        </w:rPr>
      </w:pPr>
      <w:hyperlink w:anchor="_Toc231212878" w:history="1">
        <w:r w:rsidRPr="00A465E8">
          <w:rPr>
            <w:rStyle w:val="Hyperlink"/>
            <w:noProof/>
            <w:sz w:val="19"/>
            <w:szCs w:val="20"/>
          </w:rPr>
          <w:t>10. Action Plan</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_Toc231212878 \h </w:instrText>
        </w:r>
        <w:r w:rsidRPr="00A465E8">
          <w:rPr>
            <w:noProof/>
            <w:webHidden/>
            <w:sz w:val="19"/>
            <w:szCs w:val="20"/>
          </w:rPr>
        </w:r>
        <w:r w:rsidRPr="00A465E8">
          <w:rPr>
            <w:noProof/>
            <w:webHidden/>
            <w:sz w:val="19"/>
            <w:szCs w:val="20"/>
          </w:rPr>
          <w:fldChar w:fldCharType="separate"/>
        </w:r>
        <w:r w:rsidRPr="00A465E8">
          <w:rPr>
            <w:noProof/>
            <w:webHidden/>
            <w:sz w:val="19"/>
            <w:szCs w:val="20"/>
          </w:rPr>
          <w:t>9</w:t>
        </w:r>
        <w:r w:rsidRPr="00A465E8">
          <w:rPr>
            <w:noProof/>
            <w:webHidden/>
            <w:sz w:val="19"/>
            <w:szCs w:val="20"/>
          </w:rPr>
          <w:fldChar w:fldCharType="end"/>
        </w:r>
      </w:hyperlink>
    </w:p>
    <w:p w14:paraId="549E2811" w14:textId="446317AD" w:rsidR="00A465E8" w:rsidRPr="00A465E8" w:rsidRDefault="00A465E8">
      <w:pPr>
        <w:pStyle w:val="TOC2"/>
        <w:tabs>
          <w:tab w:val="right" w:leader="dot" w:pos="9402"/>
        </w:tabs>
        <w:rPr>
          <w:noProof/>
          <w:sz w:val="19"/>
          <w:szCs w:val="20"/>
        </w:rPr>
      </w:pPr>
      <w:hyperlink w:anchor="_Toc231212879" w:history="1">
        <w:r w:rsidRPr="00A465E8">
          <w:rPr>
            <w:rStyle w:val="Hyperlink"/>
            <w:noProof/>
            <w:sz w:val="19"/>
            <w:szCs w:val="20"/>
          </w:rPr>
          <w:t>10.1 Prioritised changes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_Toc231212879 \h </w:instrText>
        </w:r>
        <w:r w:rsidRPr="00A465E8">
          <w:rPr>
            <w:noProof/>
            <w:webHidden/>
            <w:sz w:val="19"/>
            <w:szCs w:val="20"/>
          </w:rPr>
        </w:r>
        <w:r w:rsidRPr="00A465E8">
          <w:rPr>
            <w:noProof/>
            <w:webHidden/>
            <w:sz w:val="19"/>
            <w:szCs w:val="20"/>
          </w:rPr>
          <w:fldChar w:fldCharType="separate"/>
        </w:r>
        <w:r w:rsidRPr="00A465E8">
          <w:rPr>
            <w:noProof/>
            <w:webHidden/>
            <w:sz w:val="19"/>
            <w:szCs w:val="20"/>
          </w:rPr>
          <w:t>9</w:t>
        </w:r>
        <w:r w:rsidRPr="00A465E8">
          <w:rPr>
            <w:noProof/>
            <w:webHidden/>
            <w:sz w:val="19"/>
            <w:szCs w:val="20"/>
          </w:rPr>
          <w:fldChar w:fldCharType="end"/>
        </w:r>
      </w:hyperlink>
    </w:p>
    <w:p w14:paraId="5273E6E5" w14:textId="3D7A4253" w:rsidR="00A465E8" w:rsidRPr="00A465E8" w:rsidRDefault="00A465E8">
      <w:pPr>
        <w:pStyle w:val="TOC2"/>
        <w:tabs>
          <w:tab w:val="right" w:leader="dot" w:pos="9402"/>
        </w:tabs>
        <w:rPr>
          <w:noProof/>
          <w:sz w:val="19"/>
          <w:szCs w:val="20"/>
        </w:rPr>
      </w:pPr>
      <w:hyperlink w:anchor="_Toc231212880" w:history="1">
        <w:r w:rsidRPr="00A465E8">
          <w:rPr>
            <w:rStyle w:val="Hyperlink"/>
            <w:noProof/>
            <w:sz w:val="19"/>
            <w:szCs w:val="20"/>
          </w:rPr>
          <w:t>10.2 Implementation schedule</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_Toc231212880 \h </w:instrText>
        </w:r>
        <w:r w:rsidRPr="00A465E8">
          <w:rPr>
            <w:noProof/>
            <w:webHidden/>
            <w:sz w:val="19"/>
            <w:szCs w:val="20"/>
          </w:rPr>
        </w:r>
        <w:r w:rsidRPr="00A465E8">
          <w:rPr>
            <w:noProof/>
            <w:webHidden/>
            <w:sz w:val="19"/>
            <w:szCs w:val="20"/>
          </w:rPr>
          <w:fldChar w:fldCharType="separate"/>
        </w:r>
        <w:r w:rsidRPr="00A465E8">
          <w:rPr>
            <w:noProof/>
            <w:webHidden/>
            <w:sz w:val="19"/>
            <w:szCs w:val="20"/>
          </w:rPr>
          <w:t>9</w:t>
        </w:r>
        <w:r w:rsidRPr="00A465E8">
          <w:rPr>
            <w:noProof/>
            <w:webHidden/>
            <w:sz w:val="19"/>
            <w:szCs w:val="20"/>
          </w:rPr>
          <w:fldChar w:fldCharType="end"/>
        </w:r>
      </w:hyperlink>
    </w:p>
    <w:p w14:paraId="436DCD69" w14:textId="78B1274C" w:rsidR="00A465E8" w:rsidRPr="00A465E8" w:rsidRDefault="00A465E8">
      <w:pPr>
        <w:pStyle w:val="TOC2"/>
        <w:tabs>
          <w:tab w:val="right" w:leader="dot" w:pos="9402"/>
        </w:tabs>
        <w:rPr>
          <w:noProof/>
          <w:sz w:val="19"/>
          <w:szCs w:val="20"/>
        </w:rPr>
      </w:pPr>
      <w:hyperlink w:anchor="_Toc231212881" w:history="1">
        <w:r w:rsidRPr="00A465E8">
          <w:rPr>
            <w:rStyle w:val="Hyperlink"/>
            <w:noProof/>
            <w:sz w:val="19"/>
            <w:szCs w:val="20"/>
          </w:rPr>
          <w:t>10.3 Standards, targets, and success metrics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_Toc231212881 \h </w:instrText>
        </w:r>
        <w:r w:rsidRPr="00A465E8">
          <w:rPr>
            <w:noProof/>
            <w:webHidden/>
            <w:sz w:val="19"/>
            <w:szCs w:val="20"/>
          </w:rPr>
        </w:r>
        <w:r w:rsidRPr="00A465E8">
          <w:rPr>
            <w:noProof/>
            <w:webHidden/>
            <w:sz w:val="19"/>
            <w:szCs w:val="20"/>
          </w:rPr>
          <w:fldChar w:fldCharType="separate"/>
        </w:r>
        <w:r w:rsidRPr="00A465E8">
          <w:rPr>
            <w:noProof/>
            <w:webHidden/>
            <w:sz w:val="19"/>
            <w:szCs w:val="20"/>
          </w:rPr>
          <w:t>9</w:t>
        </w:r>
        <w:r w:rsidRPr="00A465E8">
          <w:rPr>
            <w:noProof/>
            <w:webHidden/>
            <w:sz w:val="19"/>
            <w:szCs w:val="20"/>
          </w:rPr>
          <w:fldChar w:fldCharType="end"/>
        </w:r>
      </w:hyperlink>
    </w:p>
    <w:p w14:paraId="666E1666" w14:textId="371B3934" w:rsidR="00A465E8" w:rsidRPr="00A465E8" w:rsidRDefault="00A465E8">
      <w:pPr>
        <w:pStyle w:val="TOC2"/>
        <w:tabs>
          <w:tab w:val="right" w:leader="dot" w:pos="9402"/>
        </w:tabs>
        <w:rPr>
          <w:noProof/>
          <w:sz w:val="19"/>
          <w:szCs w:val="20"/>
        </w:rPr>
      </w:pPr>
      <w:hyperlink w:anchor="_Toc231212882" w:history="1">
        <w:r w:rsidRPr="00A465E8">
          <w:rPr>
            <w:rStyle w:val="Hyperlink"/>
            <w:noProof/>
            <w:sz w:val="19"/>
            <w:szCs w:val="20"/>
          </w:rPr>
          <w:t>10.4 Implementation methods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_Toc231212882 \h </w:instrText>
        </w:r>
        <w:r w:rsidRPr="00A465E8">
          <w:rPr>
            <w:noProof/>
            <w:webHidden/>
            <w:sz w:val="19"/>
            <w:szCs w:val="20"/>
          </w:rPr>
        </w:r>
        <w:r w:rsidRPr="00A465E8">
          <w:rPr>
            <w:noProof/>
            <w:webHidden/>
            <w:sz w:val="19"/>
            <w:szCs w:val="20"/>
          </w:rPr>
          <w:fldChar w:fldCharType="separate"/>
        </w:r>
        <w:r w:rsidRPr="00A465E8">
          <w:rPr>
            <w:noProof/>
            <w:webHidden/>
            <w:sz w:val="19"/>
            <w:szCs w:val="20"/>
          </w:rPr>
          <w:t>10</w:t>
        </w:r>
        <w:r w:rsidRPr="00A465E8">
          <w:rPr>
            <w:noProof/>
            <w:webHidden/>
            <w:sz w:val="19"/>
            <w:szCs w:val="20"/>
          </w:rPr>
          <w:fldChar w:fldCharType="end"/>
        </w:r>
      </w:hyperlink>
    </w:p>
    <w:p w14:paraId="285E3E6B" w14:textId="67864051" w:rsidR="00A465E8" w:rsidRPr="00A465E8" w:rsidRDefault="00A465E8">
      <w:pPr>
        <w:pStyle w:val="TOC2"/>
        <w:tabs>
          <w:tab w:val="right" w:leader="dot" w:pos="9402"/>
        </w:tabs>
        <w:rPr>
          <w:noProof/>
          <w:sz w:val="19"/>
          <w:szCs w:val="20"/>
        </w:rPr>
      </w:pPr>
      <w:hyperlink w:anchor="_Toc231212883" w:history="1">
        <w:r w:rsidRPr="00A465E8">
          <w:rPr>
            <w:rStyle w:val="Hyperlink"/>
            <w:noProof/>
            <w:sz w:val="19"/>
            <w:szCs w:val="20"/>
          </w:rPr>
          <w:t>10.5 Alignment with the change management procedure</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_Toc231212883 \h </w:instrText>
        </w:r>
        <w:r w:rsidRPr="00A465E8">
          <w:rPr>
            <w:noProof/>
            <w:webHidden/>
            <w:sz w:val="19"/>
            <w:szCs w:val="20"/>
          </w:rPr>
        </w:r>
        <w:r w:rsidRPr="00A465E8">
          <w:rPr>
            <w:noProof/>
            <w:webHidden/>
            <w:sz w:val="19"/>
            <w:szCs w:val="20"/>
          </w:rPr>
          <w:fldChar w:fldCharType="separate"/>
        </w:r>
        <w:r w:rsidRPr="00A465E8">
          <w:rPr>
            <w:noProof/>
            <w:webHidden/>
            <w:sz w:val="19"/>
            <w:szCs w:val="20"/>
          </w:rPr>
          <w:t>10</w:t>
        </w:r>
        <w:r w:rsidRPr="00A465E8">
          <w:rPr>
            <w:noProof/>
            <w:webHidden/>
            <w:sz w:val="19"/>
            <w:szCs w:val="20"/>
          </w:rPr>
          <w:fldChar w:fldCharType="end"/>
        </w:r>
      </w:hyperlink>
    </w:p>
    <w:p w14:paraId="428D4FE9" w14:textId="52E1D784" w:rsidR="00A465E8" w:rsidRPr="00A465E8" w:rsidRDefault="00A465E8">
      <w:pPr>
        <w:pStyle w:val="TOC1"/>
        <w:tabs>
          <w:tab w:val="right" w:leader="dot" w:pos="9402"/>
        </w:tabs>
        <w:rPr>
          <w:noProof/>
          <w:sz w:val="19"/>
          <w:szCs w:val="20"/>
        </w:rPr>
      </w:pPr>
      <w:hyperlink w:anchor="_Toc231212884" w:history="1">
        <w:r w:rsidRPr="00A465E8">
          <w:rPr>
            <w:rStyle w:val="Hyperlink"/>
            <w:noProof/>
            <w:sz w:val="19"/>
            <w:szCs w:val="20"/>
          </w:rPr>
          <w:t>11. Next Steps and Decision Requested</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_Toc231212884 \h </w:instrText>
        </w:r>
        <w:r w:rsidRPr="00A465E8">
          <w:rPr>
            <w:noProof/>
            <w:webHidden/>
            <w:sz w:val="19"/>
            <w:szCs w:val="20"/>
          </w:rPr>
        </w:r>
        <w:r w:rsidRPr="00A465E8">
          <w:rPr>
            <w:noProof/>
            <w:webHidden/>
            <w:sz w:val="19"/>
            <w:szCs w:val="20"/>
          </w:rPr>
          <w:fldChar w:fldCharType="separate"/>
        </w:r>
        <w:r w:rsidRPr="00A465E8">
          <w:rPr>
            <w:noProof/>
            <w:webHidden/>
            <w:sz w:val="19"/>
            <w:szCs w:val="20"/>
          </w:rPr>
          <w:t>10</w:t>
        </w:r>
        <w:r w:rsidRPr="00A465E8">
          <w:rPr>
            <w:noProof/>
            <w:webHidden/>
            <w:sz w:val="19"/>
            <w:szCs w:val="20"/>
          </w:rPr>
          <w:fldChar w:fldCharType="end"/>
        </w:r>
      </w:hyperlink>
    </w:p>
    <w:p w14:paraId="423F6A99" w14:textId="05772F3E" w:rsidR="00A465E8" w:rsidRPr="00A465E8" w:rsidRDefault="00A465E8">
      <w:pPr>
        <w:pStyle w:val="TOC1"/>
        <w:tabs>
          <w:tab w:val="right" w:leader="dot" w:pos="9402"/>
        </w:tabs>
        <w:rPr>
          <w:noProof/>
          <w:sz w:val="19"/>
          <w:szCs w:val="20"/>
        </w:rPr>
      </w:pPr>
      <w:hyperlink w:anchor="_Toc231212885" w:history="1">
        <w:r w:rsidRPr="00A465E8">
          <w:rPr>
            <w:rStyle w:val="Hyperlink"/>
            <w:noProof/>
            <w:sz w:val="19"/>
            <w:szCs w:val="20"/>
          </w:rPr>
          <w:t>Sign-off</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_Toc231212885 \h </w:instrText>
        </w:r>
        <w:r w:rsidRPr="00A465E8">
          <w:rPr>
            <w:noProof/>
            <w:webHidden/>
            <w:sz w:val="19"/>
            <w:szCs w:val="20"/>
          </w:rPr>
        </w:r>
        <w:r w:rsidRPr="00A465E8">
          <w:rPr>
            <w:noProof/>
            <w:webHidden/>
            <w:sz w:val="19"/>
            <w:szCs w:val="20"/>
          </w:rPr>
          <w:fldChar w:fldCharType="separate"/>
        </w:r>
        <w:r w:rsidRPr="00A465E8">
          <w:rPr>
            <w:noProof/>
            <w:webHidden/>
            <w:sz w:val="19"/>
            <w:szCs w:val="20"/>
          </w:rPr>
          <w:t>10</w:t>
        </w:r>
        <w:r w:rsidRPr="00A465E8">
          <w:rPr>
            <w:noProof/>
            <w:webHidden/>
            <w:sz w:val="19"/>
            <w:szCs w:val="20"/>
          </w:rPr>
          <w:fldChar w:fldCharType="end"/>
        </w:r>
      </w:hyperlink>
    </w:p>
    <w:p w14:paraId="15E937F7" w14:textId="0DFF6A72" w:rsidR="00A465E8" w:rsidRPr="00A465E8" w:rsidRDefault="00A465E8">
      <w:pPr>
        <w:pStyle w:val="TOC1"/>
        <w:tabs>
          <w:tab w:val="right" w:leader="dot" w:pos="9402"/>
        </w:tabs>
        <w:rPr>
          <w:noProof/>
          <w:sz w:val="19"/>
          <w:szCs w:val="20"/>
        </w:rPr>
      </w:pPr>
      <w:hyperlink w:anchor="_Toc231212886" w:history="1">
        <w:r w:rsidRPr="00A465E8">
          <w:rPr>
            <w:rStyle w:val="Hyperlink"/>
            <w:noProof/>
            <w:sz w:val="19"/>
            <w:szCs w:val="20"/>
          </w:rPr>
          <w:t>Appendix 1 — Cost-Benefit Analysis: Detailed Line Items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_Toc231212886 \h </w:instrText>
        </w:r>
        <w:r w:rsidRPr="00A465E8">
          <w:rPr>
            <w:noProof/>
            <w:webHidden/>
            <w:sz w:val="19"/>
            <w:szCs w:val="20"/>
          </w:rPr>
        </w:r>
        <w:r w:rsidRPr="00A465E8">
          <w:rPr>
            <w:noProof/>
            <w:webHidden/>
            <w:sz w:val="19"/>
            <w:szCs w:val="20"/>
          </w:rPr>
          <w:fldChar w:fldCharType="separate"/>
        </w:r>
        <w:r w:rsidRPr="00A465E8">
          <w:rPr>
            <w:noProof/>
            <w:webHidden/>
            <w:sz w:val="19"/>
            <w:szCs w:val="20"/>
          </w:rPr>
          <w:t>11</w:t>
        </w:r>
        <w:r w:rsidRPr="00A465E8">
          <w:rPr>
            <w:noProof/>
            <w:webHidden/>
            <w:sz w:val="19"/>
            <w:szCs w:val="20"/>
          </w:rPr>
          <w:fldChar w:fldCharType="end"/>
        </w:r>
      </w:hyperlink>
    </w:p>
    <w:p w14:paraId="2F14C40A" w14:textId="04210E27" w:rsidR="00A465E8" w:rsidRPr="00A465E8" w:rsidRDefault="00A465E8">
      <w:pPr>
        <w:pStyle w:val="TOC2"/>
        <w:tabs>
          <w:tab w:val="right" w:leader="dot" w:pos="9402"/>
        </w:tabs>
        <w:rPr>
          <w:noProof/>
          <w:sz w:val="19"/>
          <w:szCs w:val="20"/>
        </w:rPr>
      </w:pPr>
      <w:hyperlink w:anchor="_Toc231212887" w:history="1">
        <w:r w:rsidRPr="00A465E8">
          <w:rPr>
            <w:rStyle w:val="Hyperlink"/>
            <w:noProof/>
            <w:sz w:val="19"/>
            <w:szCs w:val="20"/>
          </w:rPr>
          <w:t>A1.1 Option A — In-house renewal</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_Toc231212887 \h </w:instrText>
        </w:r>
        <w:r w:rsidRPr="00A465E8">
          <w:rPr>
            <w:noProof/>
            <w:webHidden/>
            <w:sz w:val="19"/>
            <w:szCs w:val="20"/>
          </w:rPr>
        </w:r>
        <w:r w:rsidRPr="00A465E8">
          <w:rPr>
            <w:noProof/>
            <w:webHidden/>
            <w:sz w:val="19"/>
            <w:szCs w:val="20"/>
          </w:rPr>
          <w:fldChar w:fldCharType="separate"/>
        </w:r>
        <w:r w:rsidRPr="00A465E8">
          <w:rPr>
            <w:noProof/>
            <w:webHidden/>
            <w:sz w:val="19"/>
            <w:szCs w:val="20"/>
          </w:rPr>
          <w:t>11</w:t>
        </w:r>
        <w:r w:rsidRPr="00A465E8">
          <w:rPr>
            <w:noProof/>
            <w:webHidden/>
            <w:sz w:val="19"/>
            <w:szCs w:val="20"/>
          </w:rPr>
          <w:fldChar w:fldCharType="end"/>
        </w:r>
      </w:hyperlink>
    </w:p>
    <w:p w14:paraId="4AB18E25" w14:textId="48B9E985" w:rsidR="00A465E8" w:rsidRPr="00A465E8" w:rsidRDefault="00A465E8">
      <w:pPr>
        <w:pStyle w:val="TOC2"/>
        <w:tabs>
          <w:tab w:val="right" w:leader="dot" w:pos="9402"/>
        </w:tabs>
        <w:rPr>
          <w:noProof/>
          <w:sz w:val="19"/>
          <w:szCs w:val="20"/>
        </w:rPr>
      </w:pPr>
      <w:hyperlink w:anchor="_Toc231212888" w:history="1">
        <w:r w:rsidRPr="00A465E8">
          <w:rPr>
            <w:rStyle w:val="Hyperlink"/>
            <w:noProof/>
            <w:sz w:val="19"/>
            <w:szCs w:val="20"/>
          </w:rPr>
          <w:t>A1.2 Option B — Cloud migration to AWS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_Toc231212888 \h </w:instrText>
        </w:r>
        <w:r w:rsidRPr="00A465E8">
          <w:rPr>
            <w:noProof/>
            <w:webHidden/>
            <w:sz w:val="19"/>
            <w:szCs w:val="20"/>
          </w:rPr>
        </w:r>
        <w:r w:rsidRPr="00A465E8">
          <w:rPr>
            <w:noProof/>
            <w:webHidden/>
            <w:sz w:val="19"/>
            <w:szCs w:val="20"/>
          </w:rPr>
          <w:fldChar w:fldCharType="separate"/>
        </w:r>
        <w:r w:rsidRPr="00A465E8">
          <w:rPr>
            <w:noProof/>
            <w:webHidden/>
            <w:sz w:val="19"/>
            <w:szCs w:val="20"/>
          </w:rPr>
          <w:t>11</w:t>
        </w:r>
        <w:r w:rsidRPr="00A465E8">
          <w:rPr>
            <w:noProof/>
            <w:webHidden/>
            <w:sz w:val="19"/>
            <w:szCs w:val="20"/>
          </w:rPr>
          <w:fldChar w:fldCharType="end"/>
        </w:r>
      </w:hyperlink>
    </w:p>
    <w:p w14:paraId="18A70B78" w14:textId="042A3169" w:rsidR="00A465E8" w:rsidRPr="00A465E8" w:rsidRDefault="00A465E8">
      <w:pPr>
        <w:pStyle w:val="TOC1"/>
        <w:tabs>
          <w:tab w:val="right" w:leader="dot" w:pos="9402"/>
        </w:tabs>
        <w:rPr>
          <w:noProof/>
          <w:sz w:val="19"/>
          <w:szCs w:val="20"/>
        </w:rPr>
      </w:pPr>
      <w:hyperlink w:anchor="_Toc231212889" w:history="1">
        <w:r w:rsidRPr="00A465E8">
          <w:rPr>
            <w:rStyle w:val="Hyperlink"/>
            <w:noProof/>
            <w:sz w:val="19"/>
            <w:szCs w:val="20"/>
          </w:rPr>
          <w:t>Appendix 2 — Knowledge Evidence</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_Toc231212889 \h </w:instrText>
        </w:r>
        <w:r w:rsidRPr="00A465E8">
          <w:rPr>
            <w:noProof/>
            <w:webHidden/>
            <w:sz w:val="19"/>
            <w:szCs w:val="20"/>
          </w:rPr>
        </w:r>
        <w:r w:rsidRPr="00A465E8">
          <w:rPr>
            <w:noProof/>
            <w:webHidden/>
            <w:sz w:val="19"/>
            <w:szCs w:val="20"/>
          </w:rPr>
          <w:fldChar w:fldCharType="separate"/>
        </w:r>
        <w:r w:rsidRPr="00A465E8">
          <w:rPr>
            <w:noProof/>
            <w:webHidden/>
            <w:sz w:val="19"/>
            <w:szCs w:val="20"/>
          </w:rPr>
          <w:t>12</w:t>
        </w:r>
        <w:r w:rsidRPr="00A465E8">
          <w:rPr>
            <w:noProof/>
            <w:webHidden/>
            <w:sz w:val="19"/>
            <w:szCs w:val="20"/>
          </w:rPr>
          <w:fldChar w:fldCharType="end"/>
        </w:r>
      </w:hyperlink>
    </w:p>
    <w:p w14:paraId="5B6FAEE4" w14:textId="2779EED9" w:rsidR="00A465E8" w:rsidRPr="00A465E8" w:rsidRDefault="00A465E8">
      <w:pPr>
        <w:pStyle w:val="TOC2"/>
        <w:tabs>
          <w:tab w:val="right" w:leader="dot" w:pos="9402"/>
        </w:tabs>
        <w:rPr>
          <w:noProof/>
          <w:sz w:val="19"/>
          <w:szCs w:val="20"/>
        </w:rPr>
      </w:pPr>
      <w:hyperlink w:anchor="_Toc231212890" w:history="1">
        <w:r w:rsidRPr="00A465E8">
          <w:rPr>
            <w:rStyle w:val="Hyperlink"/>
            <w:noProof/>
            <w:sz w:val="19"/>
            <w:szCs w:val="20"/>
          </w:rPr>
          <w:t>A2.1 Selection-style questions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_Toc231212890 \h </w:instrText>
        </w:r>
        <w:r w:rsidRPr="00A465E8">
          <w:rPr>
            <w:noProof/>
            <w:webHidden/>
            <w:sz w:val="19"/>
            <w:szCs w:val="20"/>
          </w:rPr>
        </w:r>
        <w:r w:rsidRPr="00A465E8">
          <w:rPr>
            <w:noProof/>
            <w:webHidden/>
            <w:sz w:val="19"/>
            <w:szCs w:val="20"/>
          </w:rPr>
          <w:fldChar w:fldCharType="separate"/>
        </w:r>
        <w:r w:rsidRPr="00A465E8">
          <w:rPr>
            <w:noProof/>
            <w:webHidden/>
            <w:sz w:val="19"/>
            <w:szCs w:val="20"/>
          </w:rPr>
          <w:t>12</w:t>
        </w:r>
        <w:r w:rsidRPr="00A465E8">
          <w:rPr>
            <w:noProof/>
            <w:webHidden/>
            <w:sz w:val="19"/>
            <w:szCs w:val="20"/>
          </w:rPr>
          <w:fldChar w:fldCharType="end"/>
        </w:r>
      </w:hyperlink>
    </w:p>
    <w:p w14:paraId="669558C9" w14:textId="4B1BE6C3" w:rsidR="00A465E8" w:rsidRPr="00A465E8" w:rsidRDefault="00A465E8">
      <w:pPr>
        <w:pStyle w:val="TOC2"/>
        <w:tabs>
          <w:tab w:val="right" w:leader="dot" w:pos="9402"/>
        </w:tabs>
        <w:rPr>
          <w:noProof/>
          <w:sz w:val="19"/>
          <w:szCs w:val="20"/>
        </w:rPr>
      </w:pPr>
      <w:hyperlink w:anchor="_Toc231212891" w:history="1">
        <w:r w:rsidRPr="00A465E8">
          <w:rPr>
            <w:rStyle w:val="Hyperlink"/>
            <w:noProof/>
            <w:sz w:val="19"/>
            <w:szCs w:val="20"/>
          </w:rPr>
          <w:t>A2.2 Demonstration-style questions</w:t>
        </w:r>
        <w:r w:rsidRPr="00A465E8">
          <w:rPr>
            <w:noProof/>
            <w:webHidden/>
            <w:sz w:val="19"/>
            <w:szCs w:val="20"/>
          </w:rPr>
          <w:tab/>
        </w:r>
        <w:r w:rsidRPr="00A465E8">
          <w:rPr>
            <w:noProof/>
            <w:webHidden/>
            <w:sz w:val="19"/>
            <w:szCs w:val="20"/>
          </w:rPr>
          <w:fldChar w:fldCharType="begin"/>
        </w:r>
        <w:r w:rsidRPr="00A465E8">
          <w:rPr>
            <w:noProof/>
            <w:webHidden/>
            <w:sz w:val="19"/>
            <w:szCs w:val="20"/>
          </w:rPr>
          <w:instrText xml:space="preserve"> PAGEREF _Toc231212891 \h </w:instrText>
        </w:r>
        <w:r w:rsidRPr="00A465E8">
          <w:rPr>
            <w:noProof/>
            <w:webHidden/>
            <w:sz w:val="19"/>
            <w:szCs w:val="20"/>
          </w:rPr>
        </w:r>
        <w:r w:rsidRPr="00A465E8">
          <w:rPr>
            <w:noProof/>
            <w:webHidden/>
            <w:sz w:val="19"/>
            <w:szCs w:val="20"/>
          </w:rPr>
          <w:fldChar w:fldCharType="separate"/>
        </w:r>
        <w:r w:rsidRPr="00A465E8">
          <w:rPr>
            <w:noProof/>
            <w:webHidden/>
            <w:sz w:val="19"/>
            <w:szCs w:val="20"/>
          </w:rPr>
          <w:t>13</w:t>
        </w:r>
        <w:r w:rsidRPr="00A465E8">
          <w:rPr>
            <w:noProof/>
            <w:webHidden/>
            <w:sz w:val="19"/>
            <w:szCs w:val="20"/>
          </w:rPr>
          <w:fldChar w:fldCharType="end"/>
        </w:r>
      </w:hyperlink>
    </w:p>
    <w:p w14:paraId="44E5A28B" w14:textId="0A7C0FCF" w:rsidR="00584B5D" w:rsidRPr="00A465E8" w:rsidRDefault="00000000">
      <w:pPr>
        <w:rPr>
          <w:sz w:val="19"/>
          <w:szCs w:val="20"/>
        </w:rPr>
      </w:pPr>
      <w:r w:rsidRPr="00A465E8">
        <w:rPr>
          <w:sz w:val="19"/>
          <w:szCs w:val="20"/>
        </w:rPr>
        <w:fldChar w:fldCharType="end"/>
      </w:r>
    </w:p>
    <w:p w14:paraId="3899954C" w14:textId="77777777" w:rsidR="00584B5D" w:rsidRDefault="00584B5D">
      <w:pPr>
        <w:sectPr w:rsidR="00584B5D">
          <w:headerReference w:type="default" r:id="rId10"/>
          <w:footerReference w:type="default" r:id="rId11"/>
          <w:pgSz w:w="11906" w:h="16838"/>
          <w:pgMar w:top="1474" w:right="1247" w:bottom="1247" w:left="1247" w:header="567" w:footer="567" w:gutter="0"/>
          <w:cols w:space="720"/>
          <w:docGrid w:linePitch="360"/>
        </w:sectPr>
      </w:pPr>
    </w:p>
    <w:p w14:paraId="7701668A" w14:textId="77777777" w:rsidR="00584B5D" w:rsidRDefault="00000000">
      <w:pPr>
        <w:pStyle w:val="Heading1"/>
      </w:pPr>
      <w:bookmarkStart w:id="1" w:name="_Toc231212857"/>
      <w:r>
        <w:lastRenderedPageBreak/>
        <w:t>1. Executive Summary</w:t>
      </w:r>
      <w:bookmarkEnd w:id="1"/>
    </w:p>
    <w:p w14:paraId="0BC7A57C" w14:textId="77777777" w:rsidR="00584B5D" w:rsidRDefault="00000000">
      <w:r>
        <w:rPr>
          <w:i/>
          <w:color w:val="1F5A5C"/>
          <w:sz w:val="17"/>
        </w:rPr>
        <w:t>Evidences: contributes to [ICTICT517 PC 1.4]</w:t>
      </w:r>
    </w:p>
    <w:p w14:paraId="05244883" w14:textId="77777777" w:rsidR="00584B5D" w:rsidRDefault="00000000">
      <w:r>
        <w:t>YAT's Learning Management System (DOODLE) runs on a single, end-of-supportable-life on-premises server delivering ~99.2% availability — short of the 99.9% target the ICT Strategic Plan sets for critical systems, and unable to meet the recovery and capacity expectations of a growing RTO. This Business Case evaluates two options over a five-year horizon: Option A — renew the on-premises server; Option B — migrate the LMS to Amazon Web Services (AWS) in the Sydney region (ap-southeast-2), preserving the existing Windows Server 2016 / DOODLE / MySQL stack.</w:t>
      </w:r>
    </w:p>
    <w:p w14:paraId="5BFE817C" w14:textId="77777777" w:rsidR="00584B5D" w:rsidRDefault="00000000">
      <w:r>
        <w:t>The five-year direct cost of the two options is comparable (~$447,300 on-premises vs ~$441,400 cloud). The decision therefore turns on the non-cost factors: only Option B credibly achieves 99.9% availability and the RTO ≤ 4h / RPO ≤ 1h recovery objectives, and only Option B provides the elastic capacity for 15% annual student growth and the ~3× assessment-window peaks. Quantifying the avoided downtime adds ~$69,000 of benefit to the cloud option over five years, giving it the stronger net position (~$372,400 vs ~$447,300).</w:t>
      </w:r>
    </w:p>
    <w:p w14:paraId="4DBA5F38" w14:textId="77777777" w:rsidR="00584B5D" w:rsidRDefault="00000000">
      <w:r>
        <w:t>The principal risks of the cloud option — staff upskilling, cost control, and a safe cutover — are manageable through continued MTS support, AWS cost guardrails, and phased migration outside assessment windows. We recommend Option B and ask the board to approve the migration, the phased action plan in §10, and the Year-1 budget envelope.</w:t>
      </w:r>
    </w:p>
    <w:p w14:paraId="01E3B3C6" w14:textId="77777777" w:rsidR="00584B5D" w:rsidRDefault="00000000">
      <w:pPr>
        <w:pStyle w:val="Heading1"/>
      </w:pPr>
      <w:bookmarkStart w:id="2" w:name="_Toc231212858"/>
      <w:r>
        <w:t>2. Engagement Context</w:t>
      </w:r>
      <w:bookmarkEnd w:id="2"/>
    </w:p>
    <w:p w14:paraId="177470E6" w14:textId="77777777" w:rsidR="00584B5D" w:rsidRDefault="00000000">
      <w:r>
        <w:rPr>
          <w:i/>
          <w:color w:val="1F5A5C"/>
          <w:sz w:val="17"/>
        </w:rPr>
        <w:t>Evidences: [ICTICT517 AC 4]</w:t>
      </w:r>
    </w:p>
    <w:p w14:paraId="691BE359" w14:textId="77777777" w:rsidR="00584B5D" w:rsidRDefault="00000000">
      <w:r>
        <w:t>This Business Case is prepared by MP Tech Solutions (MTS) for the YAT Board, via the YAT ICT Manager (Sam Walker), under the MTS–YAT Master Services Agreement, and reviewed by the MTS Senior Consultant (Pat Lin) before submission. MTS has been engaged to analyse YAT's LMS operating-model options and recommend a way forward. It asks the board to decide whether to renew the LMS on-premises or migrate it to AWS, and to approve the associated action plan and Year-1 budget.</w:t>
      </w:r>
    </w:p>
    <w:p w14:paraId="6DEDBC39" w14:textId="77777777" w:rsidR="00584B5D" w:rsidRDefault="00000000">
      <w:pPr>
        <w:pStyle w:val="Heading1"/>
      </w:pPr>
      <w:bookmarkStart w:id="3" w:name="_Toc231212859"/>
      <w:r>
        <w:t>3. Strategic Alignment Analysis</w:t>
      </w:r>
      <w:bookmarkEnd w:id="3"/>
    </w:p>
    <w:p w14:paraId="545AD051" w14:textId="77777777" w:rsidR="00584B5D" w:rsidRDefault="00000000">
      <w:r>
        <w:rPr>
          <w:i/>
          <w:color w:val="1F5A5C"/>
          <w:sz w:val="17"/>
        </w:rPr>
        <w:t>Evidences: [ICTICT517 PC 1.1] · [ICTICT517 PE 1]</w:t>
      </w:r>
    </w:p>
    <w:p w14:paraId="3AF685C6" w14:textId="77777777" w:rsidR="00584B5D" w:rsidRDefault="00000000">
      <w:r>
        <w:t>YAT's ICT Strategic Plan sets goals to ensure reliable ICT services, respond quickly to change, reduce dependency on in-house server infrastructure, and adopt sustainable practices. Three objectives are material to this engagement: investigate transitioning critical on-premises application services to the cloud (by mid-2027); deploy the LMS in the cloud (by end-2027); and achieve 99.9% availability for critical systems (by end-2027). The plan names the LMS as the first system to transition, making this engagement the lead initiative of the strategy. These ICT objectives in turn serve YAT's business objectives — location-independent learning, national expansion, and 15% annual student growth — for which the plan identifies cloud-hosted infrastructure as the principal ICT enabler.</w:t>
      </w:r>
    </w:p>
    <w:p w14:paraId="1E76C84F" w14:textId="77777777" w:rsidR="00584B5D" w:rsidRDefault="00000000">
      <w:r>
        <w:t>Against the industry environment, the direction is well aligned: Australian RTOs and the wider education sector are moving steadily to cloud and managed services, shifting from capital refresh cycles (CAPEX) to consumption-based operating costs (OPEX), and treating resilience and elastic capacity as baseline expectations rather than premium features. Data-residency obligations under the Privacy Act 1988 (APP 8) and the Standards for RTOs 2015 are equally part of that environment, and are met by deploying in an Australian region.</w:t>
      </w:r>
    </w:p>
    <w:p w14:paraId="4DEF4E33" w14:textId="77777777" w:rsidR="00584B5D" w:rsidRDefault="00000000">
      <w:r>
        <w:lastRenderedPageBreak/>
        <w:t>Where YAT's plan is more ambitious than its current posture is the 99.9% availability target — a meaningful step up from the measured 99.2% and one a single on-premises server cannot credibly deliver. That ambition is appropriate, not excessive: it reflects the LMS's mission-critical role. The implication is clear — the LMS migration is the proving ground for the broader strategy, and delivering it well sets the pattern for moving YAT's other suitable on-site systems to the cloud.</w:t>
      </w:r>
    </w:p>
    <w:p w14:paraId="7097C9A6" w14:textId="77777777" w:rsidR="00584B5D" w:rsidRDefault="00000000">
      <w:pPr>
        <w:pStyle w:val="Heading1"/>
      </w:pPr>
      <w:bookmarkStart w:id="4" w:name="_Toc231212860"/>
      <w:r>
        <w:t>4. Current State of YAT's ICT</w:t>
      </w:r>
      <w:bookmarkEnd w:id="4"/>
    </w:p>
    <w:p w14:paraId="0A1FDE51" w14:textId="77777777" w:rsidR="00584B5D" w:rsidRDefault="00000000">
      <w:r>
        <w:rPr>
          <w:i/>
          <w:color w:val="1F5A5C"/>
          <w:sz w:val="17"/>
        </w:rPr>
        <w:t>Evidences: [ICTICT517 PC 1.2] · [ICTICT517 PE 2]</w:t>
      </w:r>
    </w:p>
    <w:p w14:paraId="03A08A65" w14:textId="77777777" w:rsidR="00584B5D" w:rsidRDefault="00000000">
      <w:r>
        <w:t>YAT's network is resilient at the infrastructure layer (no single point of failure, dual-NIC servers, two AD-controlled security zones), but the LMS itself is not. DOODLE runs on a single Windows Server 2016 host with a MySQL database and ~178 GB of data (of ~250 GB allocated), and the server is at end of supportable life. Measured availability is 99.2%; recovery rests on nightly tape backups, giving an RPO of ~24 hours and an RTO of ~7–11 hours — both well short of the migration targets. The LMS integrates with Active Directory (authentication), Office 365 (notifications), the Accounting system (fee-status), and ASQA/DET reporting. YAT ICT staff are highly capable on-premises but have limited cloud experience; MTS provides application support under a standing contract. The material limitations for this decision are the single point of failure, the end-of-life hardware, recovery objectives far from target, and fixed capacity that cannot absorb the ~3× assessment-window peaks or 15% annual growth without over-provisioning.</w:t>
      </w:r>
    </w:p>
    <w:p w14:paraId="40E9E450" w14:textId="77777777" w:rsidR="00584B5D" w:rsidRDefault="00000000">
      <w:pPr>
        <w:pStyle w:val="Heading1"/>
      </w:pPr>
      <w:bookmarkStart w:id="5" w:name="_Toc231212861"/>
      <w:r>
        <w:t>5. Gap Analysis</w:t>
      </w:r>
      <w:bookmarkEnd w:id="5"/>
    </w:p>
    <w:p w14:paraId="67E89D90" w14:textId="77777777" w:rsidR="00584B5D" w:rsidRDefault="00000000">
      <w:r>
        <w:rPr>
          <w:i/>
          <w:color w:val="1F5A5C"/>
          <w:sz w:val="17"/>
        </w:rPr>
        <w:t>Evidences: [ICTICT517 PC 1.3] · [ICTICT517 PE 3]</w:t>
      </w:r>
    </w:p>
    <w:tbl>
      <w:tblPr>
        <w:tblW w:w="0" w:type="auto"/>
        <w:jc w:val="center"/>
        <w:tblLook w:val="04A0" w:firstRow="1" w:lastRow="0" w:firstColumn="1" w:lastColumn="0" w:noHBand="0" w:noVBand="1"/>
      </w:tblPr>
      <w:tblGrid>
        <w:gridCol w:w="1644"/>
        <w:gridCol w:w="1474"/>
        <w:gridCol w:w="1474"/>
        <w:gridCol w:w="1474"/>
        <w:gridCol w:w="1417"/>
        <w:gridCol w:w="1474"/>
      </w:tblGrid>
      <w:tr w:rsidR="00584B5D" w14:paraId="6E5D3F0A" w14:textId="77777777">
        <w:trPr>
          <w:jc w:val="center"/>
        </w:trPr>
        <w:tc>
          <w:tcPr>
            <w:tcW w:w="1644" w:type="dxa"/>
            <w:tcBorders>
              <w:top w:val="single" w:sz="4" w:space="0" w:color="E4DED3"/>
              <w:left w:val="single" w:sz="4" w:space="0" w:color="E4DED3"/>
              <w:bottom w:val="single" w:sz="4" w:space="0" w:color="E4DED3"/>
              <w:right w:val="single" w:sz="4" w:space="0" w:color="E4DED3"/>
            </w:tcBorders>
            <w:shd w:val="clear" w:color="auto" w:fill="1F5A5C"/>
          </w:tcPr>
          <w:p w14:paraId="61F1889C" w14:textId="77777777" w:rsidR="00584B5D" w:rsidRDefault="00000000">
            <w:r>
              <w:rPr>
                <w:b/>
                <w:color w:val="FFFFFF"/>
                <w:sz w:val="18"/>
              </w:rPr>
              <w:t>Strategic objective</w:t>
            </w:r>
          </w:p>
        </w:tc>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0A12A6B6" w14:textId="77777777" w:rsidR="00584B5D" w:rsidRDefault="00000000">
            <w:r>
              <w:rPr>
                <w:b/>
                <w:color w:val="FFFFFF"/>
                <w:sz w:val="18"/>
              </w:rPr>
              <w:t>Current state</w:t>
            </w:r>
          </w:p>
        </w:tc>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08924606" w14:textId="77777777" w:rsidR="00584B5D" w:rsidRDefault="00000000">
            <w:r>
              <w:rPr>
                <w:b/>
                <w:color w:val="FFFFFF"/>
                <w:sz w:val="18"/>
              </w:rPr>
              <w:t>Desired future state</w:t>
            </w:r>
          </w:p>
        </w:tc>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6E95069B" w14:textId="77777777" w:rsidR="00584B5D" w:rsidRDefault="00000000">
            <w:r>
              <w:rPr>
                <w:b/>
                <w:color w:val="FFFFFF"/>
                <w:sz w:val="18"/>
              </w:rPr>
              <w:t>Gap</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662B4B83" w14:textId="77777777" w:rsidR="00584B5D" w:rsidRDefault="00000000">
            <w:r>
              <w:rPr>
                <w:b/>
                <w:color w:val="FFFFFF"/>
                <w:sz w:val="18"/>
              </w:rPr>
              <w:t>Improvement opportunity</w:t>
            </w:r>
          </w:p>
        </w:tc>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25FCCD50" w14:textId="77777777" w:rsidR="00584B5D" w:rsidRDefault="00000000">
            <w:r>
              <w:rPr>
                <w:b/>
                <w:color w:val="FFFFFF"/>
                <w:sz w:val="18"/>
              </w:rPr>
              <w:t>Proposed change</w:t>
            </w:r>
          </w:p>
        </w:tc>
      </w:tr>
      <w:tr w:rsidR="00584B5D" w14:paraId="75650B4D" w14:textId="77777777">
        <w:trPr>
          <w:jc w:val="center"/>
        </w:trPr>
        <w:tc>
          <w:tcPr>
            <w:tcW w:w="1644" w:type="dxa"/>
            <w:tcBorders>
              <w:top w:val="single" w:sz="4" w:space="0" w:color="E4DED3"/>
              <w:left w:val="single" w:sz="4" w:space="0" w:color="E4DED3"/>
              <w:bottom w:val="single" w:sz="4" w:space="0" w:color="E4DED3"/>
              <w:right w:val="single" w:sz="4" w:space="0" w:color="E4DED3"/>
            </w:tcBorders>
          </w:tcPr>
          <w:p w14:paraId="0A485FB1" w14:textId="77777777" w:rsidR="00584B5D" w:rsidRDefault="00000000">
            <w:r>
              <w:rPr>
                <w:b/>
                <w:sz w:val="18"/>
              </w:rPr>
              <w:t>99.9% availability for critical systems</w:t>
            </w:r>
          </w:p>
        </w:tc>
        <w:tc>
          <w:tcPr>
            <w:tcW w:w="1474" w:type="dxa"/>
            <w:tcBorders>
              <w:top w:val="single" w:sz="4" w:space="0" w:color="E4DED3"/>
              <w:left w:val="single" w:sz="4" w:space="0" w:color="E4DED3"/>
              <w:bottom w:val="single" w:sz="4" w:space="0" w:color="E4DED3"/>
              <w:right w:val="single" w:sz="4" w:space="0" w:color="E4DED3"/>
            </w:tcBorders>
          </w:tcPr>
          <w:p w14:paraId="158BC2EC" w14:textId="77777777" w:rsidR="00584B5D" w:rsidRDefault="00000000">
            <w:r>
              <w:rPr>
                <w:sz w:val="18"/>
              </w:rPr>
              <w:t>99.2% on a single server</w:t>
            </w:r>
          </w:p>
        </w:tc>
        <w:tc>
          <w:tcPr>
            <w:tcW w:w="1474" w:type="dxa"/>
            <w:tcBorders>
              <w:top w:val="single" w:sz="4" w:space="0" w:color="E4DED3"/>
              <w:left w:val="single" w:sz="4" w:space="0" w:color="E4DED3"/>
              <w:bottom w:val="single" w:sz="4" w:space="0" w:color="E4DED3"/>
              <w:right w:val="single" w:sz="4" w:space="0" w:color="E4DED3"/>
            </w:tcBorders>
          </w:tcPr>
          <w:p w14:paraId="2DC1A55D" w14:textId="77777777" w:rsidR="00584B5D" w:rsidRDefault="00000000">
            <w:r>
              <w:rPr>
                <w:sz w:val="18"/>
              </w:rPr>
              <w:t>99.9% (Multi-AZ resilient)</w:t>
            </w:r>
          </w:p>
        </w:tc>
        <w:tc>
          <w:tcPr>
            <w:tcW w:w="1474" w:type="dxa"/>
            <w:tcBorders>
              <w:top w:val="single" w:sz="4" w:space="0" w:color="E4DED3"/>
              <w:left w:val="single" w:sz="4" w:space="0" w:color="E4DED3"/>
              <w:bottom w:val="single" w:sz="4" w:space="0" w:color="E4DED3"/>
              <w:right w:val="single" w:sz="4" w:space="0" w:color="E4DED3"/>
            </w:tcBorders>
          </w:tcPr>
          <w:p w14:paraId="78F19B27" w14:textId="77777777" w:rsidR="00584B5D" w:rsidRDefault="00000000">
            <w:r>
              <w:rPr>
                <w:sz w:val="18"/>
              </w:rPr>
              <w:t>~0.7 pp (~61 hr/yr); single server cannot deliver</w:t>
            </w:r>
          </w:p>
        </w:tc>
        <w:tc>
          <w:tcPr>
            <w:tcW w:w="1417" w:type="dxa"/>
            <w:tcBorders>
              <w:top w:val="single" w:sz="4" w:space="0" w:color="E4DED3"/>
              <w:left w:val="single" w:sz="4" w:space="0" w:color="E4DED3"/>
              <w:bottom w:val="single" w:sz="4" w:space="0" w:color="E4DED3"/>
              <w:right w:val="single" w:sz="4" w:space="0" w:color="E4DED3"/>
            </w:tcBorders>
          </w:tcPr>
          <w:p w14:paraId="67DA141D" w14:textId="77777777" w:rsidR="00584B5D" w:rsidRDefault="00000000">
            <w:r>
              <w:rPr>
                <w:sz w:val="18"/>
              </w:rPr>
              <w:t>Highly available architecture</w:t>
            </w:r>
          </w:p>
        </w:tc>
        <w:tc>
          <w:tcPr>
            <w:tcW w:w="1474" w:type="dxa"/>
            <w:tcBorders>
              <w:top w:val="single" w:sz="4" w:space="0" w:color="E4DED3"/>
              <w:left w:val="single" w:sz="4" w:space="0" w:color="E4DED3"/>
              <w:bottom w:val="single" w:sz="4" w:space="0" w:color="E4DED3"/>
              <w:right w:val="single" w:sz="4" w:space="0" w:color="E4DED3"/>
            </w:tcBorders>
          </w:tcPr>
          <w:p w14:paraId="34427A92" w14:textId="77777777" w:rsidR="00584B5D" w:rsidRDefault="00000000">
            <w:r>
              <w:rPr>
                <w:sz w:val="18"/>
              </w:rPr>
              <w:t>Migrate to AWS across two Availability Zones</w:t>
            </w:r>
          </w:p>
        </w:tc>
      </w:tr>
      <w:tr w:rsidR="00584B5D" w14:paraId="32172847" w14:textId="77777777">
        <w:trPr>
          <w:jc w:val="center"/>
        </w:trPr>
        <w:tc>
          <w:tcPr>
            <w:tcW w:w="1644" w:type="dxa"/>
            <w:tcBorders>
              <w:top w:val="single" w:sz="4" w:space="0" w:color="E4DED3"/>
              <w:left w:val="single" w:sz="4" w:space="0" w:color="E4DED3"/>
              <w:bottom w:val="single" w:sz="4" w:space="0" w:color="E4DED3"/>
              <w:right w:val="single" w:sz="4" w:space="0" w:color="E4DED3"/>
            </w:tcBorders>
          </w:tcPr>
          <w:p w14:paraId="406F8820" w14:textId="77777777" w:rsidR="00584B5D" w:rsidRDefault="00000000">
            <w:r>
              <w:rPr>
                <w:b/>
                <w:sz w:val="18"/>
              </w:rPr>
              <w:t>Reduce dependency on in-house infrastructure</w:t>
            </w:r>
          </w:p>
        </w:tc>
        <w:tc>
          <w:tcPr>
            <w:tcW w:w="1474" w:type="dxa"/>
            <w:tcBorders>
              <w:top w:val="single" w:sz="4" w:space="0" w:color="E4DED3"/>
              <w:left w:val="single" w:sz="4" w:space="0" w:color="E4DED3"/>
              <w:bottom w:val="single" w:sz="4" w:space="0" w:color="E4DED3"/>
              <w:right w:val="single" w:sz="4" w:space="0" w:color="E4DED3"/>
            </w:tcBorders>
          </w:tcPr>
          <w:p w14:paraId="11C616E8" w14:textId="77777777" w:rsidR="00584B5D" w:rsidRDefault="00000000">
            <w:r>
              <w:rPr>
                <w:sz w:val="18"/>
              </w:rPr>
              <w:t>Owns/runs end-of-life server + room</w:t>
            </w:r>
          </w:p>
        </w:tc>
        <w:tc>
          <w:tcPr>
            <w:tcW w:w="1474" w:type="dxa"/>
            <w:tcBorders>
              <w:top w:val="single" w:sz="4" w:space="0" w:color="E4DED3"/>
              <w:left w:val="single" w:sz="4" w:space="0" w:color="E4DED3"/>
              <w:bottom w:val="single" w:sz="4" w:space="0" w:color="E4DED3"/>
              <w:right w:val="single" w:sz="4" w:space="0" w:color="E4DED3"/>
            </w:tcBorders>
          </w:tcPr>
          <w:p w14:paraId="77698F9B" w14:textId="77777777" w:rsidR="00584B5D" w:rsidRDefault="00000000">
            <w:r>
              <w:rPr>
                <w:sz w:val="18"/>
              </w:rPr>
              <w:t>No in-house server to own or run</w:t>
            </w:r>
          </w:p>
        </w:tc>
        <w:tc>
          <w:tcPr>
            <w:tcW w:w="1474" w:type="dxa"/>
            <w:tcBorders>
              <w:top w:val="single" w:sz="4" w:space="0" w:color="E4DED3"/>
              <w:left w:val="single" w:sz="4" w:space="0" w:color="E4DED3"/>
              <w:bottom w:val="single" w:sz="4" w:space="0" w:color="E4DED3"/>
              <w:right w:val="single" w:sz="4" w:space="0" w:color="E4DED3"/>
            </w:tcBorders>
          </w:tcPr>
          <w:p w14:paraId="27B71888" w14:textId="77777777" w:rsidR="00584B5D" w:rsidRDefault="00000000">
            <w:r>
              <w:rPr>
                <w:sz w:val="18"/>
              </w:rPr>
              <w:t>Full reliance on self-run hardware</w:t>
            </w:r>
          </w:p>
        </w:tc>
        <w:tc>
          <w:tcPr>
            <w:tcW w:w="1417" w:type="dxa"/>
            <w:tcBorders>
              <w:top w:val="single" w:sz="4" w:space="0" w:color="E4DED3"/>
              <w:left w:val="single" w:sz="4" w:space="0" w:color="E4DED3"/>
              <w:bottom w:val="single" w:sz="4" w:space="0" w:color="E4DED3"/>
              <w:right w:val="single" w:sz="4" w:space="0" w:color="E4DED3"/>
            </w:tcBorders>
          </w:tcPr>
          <w:p w14:paraId="3634F08C" w14:textId="77777777" w:rsidR="00584B5D" w:rsidRDefault="00000000">
            <w:r>
              <w:rPr>
                <w:sz w:val="18"/>
              </w:rPr>
              <w:t>Managed cloud operating model</w:t>
            </w:r>
          </w:p>
        </w:tc>
        <w:tc>
          <w:tcPr>
            <w:tcW w:w="1474" w:type="dxa"/>
            <w:tcBorders>
              <w:top w:val="single" w:sz="4" w:space="0" w:color="E4DED3"/>
              <w:left w:val="single" w:sz="4" w:space="0" w:color="E4DED3"/>
              <w:bottom w:val="single" w:sz="4" w:space="0" w:color="E4DED3"/>
              <w:right w:val="single" w:sz="4" w:space="0" w:color="E4DED3"/>
            </w:tcBorders>
          </w:tcPr>
          <w:p w14:paraId="27FD0E37" w14:textId="77777777" w:rsidR="00584B5D" w:rsidRDefault="00000000">
            <w:r>
              <w:rPr>
                <w:sz w:val="18"/>
              </w:rPr>
              <w:t>Migrate LMS to AWS (managed services)</w:t>
            </w:r>
          </w:p>
        </w:tc>
      </w:tr>
      <w:tr w:rsidR="00584B5D" w14:paraId="7572C152" w14:textId="77777777">
        <w:trPr>
          <w:jc w:val="center"/>
        </w:trPr>
        <w:tc>
          <w:tcPr>
            <w:tcW w:w="1644" w:type="dxa"/>
            <w:tcBorders>
              <w:top w:val="single" w:sz="4" w:space="0" w:color="E4DED3"/>
              <w:left w:val="single" w:sz="4" w:space="0" w:color="E4DED3"/>
              <w:bottom w:val="single" w:sz="4" w:space="0" w:color="E4DED3"/>
              <w:right w:val="single" w:sz="4" w:space="0" w:color="E4DED3"/>
            </w:tcBorders>
          </w:tcPr>
          <w:p w14:paraId="3D70EC88" w14:textId="77777777" w:rsidR="00584B5D" w:rsidRDefault="00000000">
            <w:r>
              <w:rPr>
                <w:b/>
                <w:sz w:val="18"/>
              </w:rPr>
              <w:t>Recover quickly (RTO ≤ 4h / RPO ≤ 1h)</w:t>
            </w:r>
          </w:p>
        </w:tc>
        <w:tc>
          <w:tcPr>
            <w:tcW w:w="1474" w:type="dxa"/>
            <w:tcBorders>
              <w:top w:val="single" w:sz="4" w:space="0" w:color="E4DED3"/>
              <w:left w:val="single" w:sz="4" w:space="0" w:color="E4DED3"/>
              <w:bottom w:val="single" w:sz="4" w:space="0" w:color="E4DED3"/>
              <w:right w:val="single" w:sz="4" w:space="0" w:color="E4DED3"/>
            </w:tcBorders>
          </w:tcPr>
          <w:p w14:paraId="302EF4D9" w14:textId="77777777" w:rsidR="00584B5D" w:rsidRDefault="00000000">
            <w:r>
              <w:rPr>
                <w:sz w:val="18"/>
              </w:rPr>
              <w:t>RTO ~7–11h, RPO ~24h (nightly tape)</w:t>
            </w:r>
          </w:p>
        </w:tc>
        <w:tc>
          <w:tcPr>
            <w:tcW w:w="1474" w:type="dxa"/>
            <w:tcBorders>
              <w:top w:val="single" w:sz="4" w:space="0" w:color="E4DED3"/>
              <w:left w:val="single" w:sz="4" w:space="0" w:color="E4DED3"/>
              <w:bottom w:val="single" w:sz="4" w:space="0" w:color="E4DED3"/>
              <w:right w:val="single" w:sz="4" w:space="0" w:color="E4DED3"/>
            </w:tcBorders>
          </w:tcPr>
          <w:p w14:paraId="147401B3" w14:textId="77777777" w:rsidR="00584B5D" w:rsidRDefault="00000000">
            <w:r>
              <w:rPr>
                <w:sz w:val="18"/>
              </w:rPr>
              <w:t>RTO ≤ 4h, RPO ≤ 1h</w:t>
            </w:r>
          </w:p>
        </w:tc>
        <w:tc>
          <w:tcPr>
            <w:tcW w:w="1474" w:type="dxa"/>
            <w:tcBorders>
              <w:top w:val="single" w:sz="4" w:space="0" w:color="E4DED3"/>
              <w:left w:val="single" w:sz="4" w:space="0" w:color="E4DED3"/>
              <w:bottom w:val="single" w:sz="4" w:space="0" w:color="E4DED3"/>
              <w:right w:val="single" w:sz="4" w:space="0" w:color="E4DED3"/>
            </w:tcBorders>
          </w:tcPr>
          <w:p w14:paraId="4171F3D6" w14:textId="77777777" w:rsidR="00584B5D" w:rsidRDefault="00000000">
            <w:r>
              <w:rPr>
                <w:sz w:val="18"/>
              </w:rPr>
              <w:t>Hours-to-a-day short on both</w:t>
            </w:r>
          </w:p>
        </w:tc>
        <w:tc>
          <w:tcPr>
            <w:tcW w:w="1417" w:type="dxa"/>
            <w:tcBorders>
              <w:top w:val="single" w:sz="4" w:space="0" w:color="E4DED3"/>
              <w:left w:val="single" w:sz="4" w:space="0" w:color="E4DED3"/>
              <w:bottom w:val="single" w:sz="4" w:space="0" w:color="E4DED3"/>
              <w:right w:val="single" w:sz="4" w:space="0" w:color="E4DED3"/>
            </w:tcBorders>
          </w:tcPr>
          <w:p w14:paraId="4BA44157" w14:textId="77777777" w:rsidR="00584B5D" w:rsidRDefault="00000000">
            <w:r>
              <w:rPr>
                <w:sz w:val="18"/>
              </w:rPr>
              <w:t>Automated backups + failover</w:t>
            </w:r>
          </w:p>
        </w:tc>
        <w:tc>
          <w:tcPr>
            <w:tcW w:w="1474" w:type="dxa"/>
            <w:tcBorders>
              <w:top w:val="single" w:sz="4" w:space="0" w:color="E4DED3"/>
              <w:left w:val="single" w:sz="4" w:space="0" w:color="E4DED3"/>
              <w:bottom w:val="single" w:sz="4" w:space="0" w:color="E4DED3"/>
              <w:right w:val="single" w:sz="4" w:space="0" w:color="E4DED3"/>
            </w:tcBorders>
          </w:tcPr>
          <w:p w14:paraId="776B9652" w14:textId="77777777" w:rsidR="00584B5D" w:rsidRDefault="00000000">
            <w:r>
              <w:rPr>
                <w:sz w:val="18"/>
              </w:rPr>
              <w:t>RDS Multi-AZ + AWS Backup</w:t>
            </w:r>
          </w:p>
        </w:tc>
      </w:tr>
      <w:tr w:rsidR="00584B5D" w14:paraId="3B2E9C4D" w14:textId="77777777">
        <w:trPr>
          <w:jc w:val="center"/>
        </w:trPr>
        <w:tc>
          <w:tcPr>
            <w:tcW w:w="1644" w:type="dxa"/>
            <w:tcBorders>
              <w:top w:val="single" w:sz="4" w:space="0" w:color="E4DED3"/>
              <w:left w:val="single" w:sz="4" w:space="0" w:color="E4DED3"/>
              <w:bottom w:val="single" w:sz="4" w:space="0" w:color="E4DED3"/>
              <w:right w:val="single" w:sz="4" w:space="0" w:color="E4DED3"/>
            </w:tcBorders>
          </w:tcPr>
          <w:p w14:paraId="4E6F589B" w14:textId="77777777" w:rsidR="00584B5D" w:rsidRDefault="00000000">
            <w:r>
              <w:rPr>
                <w:b/>
                <w:sz w:val="18"/>
              </w:rPr>
              <w:t>Scale for growth and assessment peaks</w:t>
            </w:r>
          </w:p>
        </w:tc>
        <w:tc>
          <w:tcPr>
            <w:tcW w:w="1474" w:type="dxa"/>
            <w:tcBorders>
              <w:top w:val="single" w:sz="4" w:space="0" w:color="E4DED3"/>
              <w:left w:val="single" w:sz="4" w:space="0" w:color="E4DED3"/>
              <w:bottom w:val="single" w:sz="4" w:space="0" w:color="E4DED3"/>
              <w:right w:val="single" w:sz="4" w:space="0" w:color="E4DED3"/>
            </w:tcBorders>
          </w:tcPr>
          <w:p w14:paraId="20A708DA" w14:textId="77777777" w:rsidR="00584B5D" w:rsidRDefault="00000000">
            <w:r>
              <w:rPr>
                <w:sz w:val="18"/>
              </w:rPr>
              <w:t>Fixed server, no elasticity</w:t>
            </w:r>
          </w:p>
        </w:tc>
        <w:tc>
          <w:tcPr>
            <w:tcW w:w="1474" w:type="dxa"/>
            <w:tcBorders>
              <w:top w:val="single" w:sz="4" w:space="0" w:color="E4DED3"/>
              <w:left w:val="single" w:sz="4" w:space="0" w:color="E4DED3"/>
              <w:bottom w:val="single" w:sz="4" w:space="0" w:color="E4DED3"/>
              <w:right w:val="single" w:sz="4" w:space="0" w:color="E4DED3"/>
            </w:tcBorders>
          </w:tcPr>
          <w:p w14:paraId="430B652B" w14:textId="77777777" w:rsidR="00584B5D" w:rsidRDefault="00000000">
            <w:r>
              <w:rPr>
                <w:sz w:val="18"/>
              </w:rPr>
              <w:t>Auto-scale to ~3× peaks; absorb 15%/yr</w:t>
            </w:r>
          </w:p>
        </w:tc>
        <w:tc>
          <w:tcPr>
            <w:tcW w:w="1474" w:type="dxa"/>
            <w:tcBorders>
              <w:top w:val="single" w:sz="4" w:space="0" w:color="E4DED3"/>
              <w:left w:val="single" w:sz="4" w:space="0" w:color="E4DED3"/>
              <w:bottom w:val="single" w:sz="4" w:space="0" w:color="E4DED3"/>
              <w:right w:val="single" w:sz="4" w:space="0" w:color="E4DED3"/>
            </w:tcBorders>
          </w:tcPr>
          <w:p w14:paraId="2734F186" w14:textId="77777777" w:rsidR="00584B5D" w:rsidRDefault="00000000">
            <w:r>
              <w:rPr>
                <w:sz w:val="18"/>
              </w:rPr>
              <w:t>No elasticity; over-provision or degrade</w:t>
            </w:r>
          </w:p>
        </w:tc>
        <w:tc>
          <w:tcPr>
            <w:tcW w:w="1417" w:type="dxa"/>
            <w:tcBorders>
              <w:top w:val="single" w:sz="4" w:space="0" w:color="E4DED3"/>
              <w:left w:val="single" w:sz="4" w:space="0" w:color="E4DED3"/>
              <w:bottom w:val="single" w:sz="4" w:space="0" w:color="E4DED3"/>
              <w:right w:val="single" w:sz="4" w:space="0" w:color="E4DED3"/>
            </w:tcBorders>
          </w:tcPr>
          <w:p w14:paraId="35225F6C" w14:textId="77777777" w:rsidR="00584B5D" w:rsidRDefault="00000000">
            <w:r>
              <w:rPr>
                <w:sz w:val="18"/>
              </w:rPr>
              <w:t>Elastic compute</w:t>
            </w:r>
          </w:p>
        </w:tc>
        <w:tc>
          <w:tcPr>
            <w:tcW w:w="1474" w:type="dxa"/>
            <w:tcBorders>
              <w:top w:val="single" w:sz="4" w:space="0" w:color="E4DED3"/>
              <w:left w:val="single" w:sz="4" w:space="0" w:color="E4DED3"/>
              <w:bottom w:val="single" w:sz="4" w:space="0" w:color="E4DED3"/>
              <w:right w:val="single" w:sz="4" w:space="0" w:color="E4DED3"/>
            </w:tcBorders>
          </w:tcPr>
          <w:p w14:paraId="02B37F7D" w14:textId="77777777" w:rsidR="00584B5D" w:rsidRDefault="00000000">
            <w:r>
              <w:rPr>
                <w:sz w:val="18"/>
              </w:rPr>
              <w:t>EC2 Auto Scaling; scale in off-peak</w:t>
            </w:r>
          </w:p>
        </w:tc>
      </w:tr>
    </w:tbl>
    <w:p w14:paraId="062F112B" w14:textId="77777777" w:rsidR="00584B5D" w:rsidRDefault="00584B5D"/>
    <w:p w14:paraId="56B244E9" w14:textId="77777777" w:rsidR="00584B5D" w:rsidRDefault="00000000">
      <w:r>
        <w:t>The gaps cluster around resilience, recovery, capacity, and ownership. An on-premises refresh (Option A) addresses end-of-life hardware but leaves the single point of failure, the recovery shortfall, and the fixed capacity largely intact. A cloud operating model (Option B) addresses all four. This is the central finding the options analysis tests.</w:t>
      </w:r>
    </w:p>
    <w:p w14:paraId="100A7185" w14:textId="77777777" w:rsidR="00584B5D" w:rsidRDefault="00000000">
      <w:pPr>
        <w:pStyle w:val="Heading1"/>
      </w:pPr>
      <w:bookmarkStart w:id="6" w:name="_Toc231212862"/>
      <w:r>
        <w:lastRenderedPageBreak/>
        <w:t>6. Options Considered and Evaluation</w:t>
      </w:r>
      <w:bookmarkEnd w:id="6"/>
    </w:p>
    <w:p w14:paraId="7BB1AABE" w14:textId="77777777" w:rsidR="00584B5D" w:rsidRDefault="00000000">
      <w:r>
        <w:rPr>
          <w:i/>
          <w:color w:val="1F5A5C"/>
          <w:sz w:val="17"/>
        </w:rPr>
        <w:t>Evidences: [ICTICT517 PC 2.1] · [ICTICT517 PC 2.2] · [ICTICT517 KE 3] · [ICTCLD401 PC 1.8] · [ICTCLD502 PC 1.2]</w:t>
      </w:r>
    </w:p>
    <w:p w14:paraId="69F03A66" w14:textId="77777777" w:rsidR="00584B5D" w:rsidRDefault="00000000">
      <w:pPr>
        <w:pStyle w:val="Heading2"/>
      </w:pPr>
      <w:bookmarkStart w:id="7" w:name="_Toc231212863"/>
      <w:r>
        <w:t>6.1 Workload definition</w:t>
      </w:r>
      <w:bookmarkEnd w:id="7"/>
    </w:p>
    <w:p w14:paraId="3FFD532A" w14:textId="77777777" w:rsidR="00584B5D" w:rsidRDefault="00000000">
      <w:r>
        <w:t>The LMS serves ~860 users (≈800 students + 60 staff), with 200–300 typical concurrent users, 500–700 at peak (~3× for the ~10–14-day assessment window each term), and very low overnight/term-break load. Data is ~178 GB, growing ~25 GB/year. It must preserve the Windows Server 2016 / DOODLE / MySQL stack with full OS control, keep its AD, Office 365, Accounting and ASQA integrations, hold all data in Australia, and meet 99.9% availability, RTO ≤ 4h and RPO ≤ 1h.</w:t>
      </w:r>
    </w:p>
    <w:p w14:paraId="746C529D" w14:textId="77777777" w:rsidR="00584B5D" w:rsidRDefault="00000000">
      <w:pPr>
        <w:pStyle w:val="Heading2"/>
      </w:pPr>
      <w:bookmarkStart w:id="8" w:name="_Toc231212864"/>
      <w:r>
        <w:t>6.2 Options considered</w:t>
      </w:r>
      <w:bookmarkEnd w:id="8"/>
    </w:p>
    <w:p w14:paraId="7AAA4180" w14:textId="77777777" w:rsidR="00584B5D" w:rsidRDefault="00000000">
      <w:pPr>
        <w:pStyle w:val="ListBullet"/>
      </w:pPr>
      <w:r>
        <w:t>Option A — In-house renewal: replace the end-of-life server and ancillary hardware; retain the single-site on-premises operating model.</w:t>
      </w:r>
    </w:p>
    <w:p w14:paraId="709FBE10" w14:textId="77777777" w:rsidR="00584B5D" w:rsidRDefault="00000000">
      <w:pPr>
        <w:pStyle w:val="ListBullet"/>
      </w:pPr>
      <w:r>
        <w:t>Option B — Cloud migration to AWS: redeploy the LMS onto a highly available AWS architecture (EC2 Auto Scaling across two AZs, RDS Multi-AZ for MySQL, ALB), preserving the OS and application stack.</w:t>
      </w:r>
    </w:p>
    <w:p w14:paraId="3B4B61AD" w14:textId="77777777" w:rsidR="00584B5D" w:rsidRDefault="00000000">
      <w:pPr>
        <w:pStyle w:val="ListBullet"/>
      </w:pPr>
      <w:r>
        <w:t>A standalone managed-hosting option was considered but not carried forward separately: its benefits (no in-house server, managed resilience) are a subset of Option B's, while AWS adds the elasticity and recovery posture the requirements demand.</w:t>
      </w:r>
    </w:p>
    <w:p w14:paraId="55EEF90C" w14:textId="77777777" w:rsidR="00584B5D" w:rsidRDefault="00000000">
      <w:pPr>
        <w:pStyle w:val="Heading2"/>
      </w:pPr>
      <w:bookmarkStart w:id="9" w:name="_Toc231212865"/>
      <w:r>
        <w:t>6.3 Evaluation method</w:t>
      </w:r>
      <w:bookmarkEnd w:id="9"/>
    </w:p>
    <w:p w14:paraId="4BD51AF9" w14:textId="77777777" w:rsidR="00584B5D" w:rsidRDefault="00000000">
      <w:r>
        <w:t>Each option is evaluated with a five-year cost-benefit analysis (§7), a quantified avoided-downtime benefit (§7.4), an intangibles comparison (§8.1), and a risk register (§8.2). This combination is appropriate because the decision turns on both cost and non-cost factors — resilience, capacity, and strategic alignment — that a cost comparison alone would not capture.</w:t>
      </w:r>
    </w:p>
    <w:p w14:paraId="4978A596" w14:textId="77777777" w:rsidR="00584B5D" w:rsidRDefault="00000000">
      <w:pPr>
        <w:pStyle w:val="Heading2"/>
      </w:pPr>
      <w:bookmarkStart w:id="10" w:name="_Toc231212866"/>
      <w:r>
        <w:t>6.4 Initial impact and difficulty assessment</w:t>
      </w:r>
      <w:bookmarkEnd w:id="10"/>
    </w:p>
    <w:tbl>
      <w:tblPr>
        <w:tblW w:w="0" w:type="auto"/>
        <w:jc w:val="center"/>
        <w:tblLook w:val="04A0" w:firstRow="1" w:lastRow="0" w:firstColumn="1" w:lastColumn="0" w:noHBand="0" w:noVBand="1"/>
      </w:tblPr>
      <w:tblGrid>
        <w:gridCol w:w="2268"/>
        <w:gridCol w:w="3543"/>
        <w:gridCol w:w="3543"/>
      </w:tblGrid>
      <w:tr w:rsidR="00584B5D" w14:paraId="2816CE80"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3475513F" w14:textId="77777777" w:rsidR="00584B5D" w:rsidRDefault="00584B5D"/>
        </w:tc>
        <w:tc>
          <w:tcPr>
            <w:tcW w:w="3543" w:type="dxa"/>
            <w:tcBorders>
              <w:top w:val="single" w:sz="4" w:space="0" w:color="E4DED3"/>
              <w:left w:val="single" w:sz="4" w:space="0" w:color="E4DED3"/>
              <w:bottom w:val="single" w:sz="4" w:space="0" w:color="E4DED3"/>
              <w:right w:val="single" w:sz="4" w:space="0" w:color="E4DED3"/>
            </w:tcBorders>
            <w:shd w:val="clear" w:color="auto" w:fill="1F5A5C"/>
          </w:tcPr>
          <w:p w14:paraId="13BAAAFE" w14:textId="77777777" w:rsidR="00584B5D" w:rsidRDefault="00000000">
            <w:r>
              <w:rPr>
                <w:b/>
                <w:color w:val="FFFFFF"/>
                <w:sz w:val="18"/>
              </w:rPr>
              <w:t>Option A — In-house</w:t>
            </w:r>
          </w:p>
        </w:tc>
        <w:tc>
          <w:tcPr>
            <w:tcW w:w="3543" w:type="dxa"/>
            <w:tcBorders>
              <w:top w:val="single" w:sz="4" w:space="0" w:color="E4DED3"/>
              <w:left w:val="single" w:sz="4" w:space="0" w:color="E4DED3"/>
              <w:bottom w:val="single" w:sz="4" w:space="0" w:color="E4DED3"/>
              <w:right w:val="single" w:sz="4" w:space="0" w:color="E4DED3"/>
            </w:tcBorders>
            <w:shd w:val="clear" w:color="auto" w:fill="1F5A5C"/>
          </w:tcPr>
          <w:p w14:paraId="7B3E8239" w14:textId="77777777" w:rsidR="00584B5D" w:rsidRDefault="00000000">
            <w:r>
              <w:rPr>
                <w:b/>
                <w:color w:val="FFFFFF"/>
                <w:sz w:val="18"/>
              </w:rPr>
              <w:t>Option B — Cloud (AWS)</w:t>
            </w:r>
          </w:p>
        </w:tc>
      </w:tr>
      <w:tr w:rsidR="00584B5D" w14:paraId="417CCF5B"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0DFCDFD7" w14:textId="77777777" w:rsidR="00584B5D" w:rsidRDefault="00000000">
            <w:r>
              <w:rPr>
                <w:b/>
                <w:sz w:val="18"/>
              </w:rPr>
              <w:t>Strategic impact</w:t>
            </w:r>
          </w:p>
        </w:tc>
        <w:tc>
          <w:tcPr>
            <w:tcW w:w="3543" w:type="dxa"/>
            <w:tcBorders>
              <w:top w:val="single" w:sz="4" w:space="0" w:color="E4DED3"/>
              <w:left w:val="single" w:sz="4" w:space="0" w:color="E4DED3"/>
              <w:bottom w:val="single" w:sz="4" w:space="0" w:color="E4DED3"/>
              <w:right w:val="single" w:sz="4" w:space="0" w:color="E4DED3"/>
            </w:tcBorders>
          </w:tcPr>
          <w:p w14:paraId="3923FEB1" w14:textId="77777777" w:rsidR="00584B5D" w:rsidRDefault="00000000">
            <w:r>
              <w:rPr>
                <w:sz w:val="18"/>
              </w:rPr>
              <w:t>Refreshes hardware but leaves the 99.9% target out of reach</w:t>
            </w:r>
          </w:p>
        </w:tc>
        <w:tc>
          <w:tcPr>
            <w:tcW w:w="3543" w:type="dxa"/>
            <w:tcBorders>
              <w:top w:val="single" w:sz="4" w:space="0" w:color="E4DED3"/>
              <w:left w:val="single" w:sz="4" w:space="0" w:color="E4DED3"/>
              <w:bottom w:val="single" w:sz="4" w:space="0" w:color="E4DED3"/>
              <w:right w:val="single" w:sz="4" w:space="0" w:color="E4DED3"/>
            </w:tcBorders>
          </w:tcPr>
          <w:p w14:paraId="34EE9FFF" w14:textId="77777777" w:rsidR="00584B5D" w:rsidRDefault="00000000">
            <w:r>
              <w:rPr>
                <w:sz w:val="18"/>
              </w:rPr>
              <w:t>Directly delivers the strategy's lead initiative and availability target</w:t>
            </w:r>
          </w:p>
        </w:tc>
      </w:tr>
      <w:tr w:rsidR="00584B5D" w14:paraId="000A85C0"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6C2BA81A" w14:textId="77777777" w:rsidR="00584B5D" w:rsidRDefault="00000000">
            <w:r>
              <w:rPr>
                <w:b/>
                <w:sz w:val="18"/>
              </w:rPr>
              <w:t>Implementation difficulty</w:t>
            </w:r>
          </w:p>
        </w:tc>
        <w:tc>
          <w:tcPr>
            <w:tcW w:w="3543" w:type="dxa"/>
            <w:tcBorders>
              <w:top w:val="single" w:sz="4" w:space="0" w:color="E4DED3"/>
              <w:left w:val="single" w:sz="4" w:space="0" w:color="E4DED3"/>
              <w:bottom w:val="single" w:sz="4" w:space="0" w:color="E4DED3"/>
              <w:right w:val="single" w:sz="4" w:space="0" w:color="E4DED3"/>
            </w:tcBorders>
          </w:tcPr>
          <w:p w14:paraId="61DCE9AD" w14:textId="77777777" w:rsidR="00584B5D" w:rsidRDefault="00000000">
            <w:r>
              <w:rPr>
                <w:sz w:val="18"/>
              </w:rPr>
              <w:t>Low — familiar in-house refresh</w:t>
            </w:r>
          </w:p>
        </w:tc>
        <w:tc>
          <w:tcPr>
            <w:tcW w:w="3543" w:type="dxa"/>
            <w:tcBorders>
              <w:top w:val="single" w:sz="4" w:space="0" w:color="E4DED3"/>
              <w:left w:val="single" w:sz="4" w:space="0" w:color="E4DED3"/>
              <w:bottom w:val="single" w:sz="4" w:space="0" w:color="E4DED3"/>
              <w:right w:val="single" w:sz="4" w:space="0" w:color="E4DED3"/>
            </w:tcBorders>
          </w:tcPr>
          <w:p w14:paraId="72FD71FA" w14:textId="77777777" w:rsidR="00584B5D" w:rsidRDefault="00000000">
            <w:r>
              <w:rPr>
                <w:sz w:val="18"/>
              </w:rPr>
              <w:t>Moderate — new platform; mitigated by MTS and a phased plan</w:t>
            </w:r>
          </w:p>
        </w:tc>
      </w:tr>
      <w:tr w:rsidR="00584B5D" w14:paraId="18DFA3F4"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2EB9C907" w14:textId="77777777" w:rsidR="00584B5D" w:rsidRDefault="00000000">
            <w:r>
              <w:rPr>
                <w:b/>
                <w:sz w:val="18"/>
              </w:rPr>
              <w:t>Headline pros</w:t>
            </w:r>
          </w:p>
        </w:tc>
        <w:tc>
          <w:tcPr>
            <w:tcW w:w="3543" w:type="dxa"/>
            <w:tcBorders>
              <w:top w:val="single" w:sz="4" w:space="0" w:color="E4DED3"/>
              <w:left w:val="single" w:sz="4" w:space="0" w:color="E4DED3"/>
              <w:bottom w:val="single" w:sz="4" w:space="0" w:color="E4DED3"/>
              <w:right w:val="single" w:sz="4" w:space="0" w:color="E4DED3"/>
            </w:tcBorders>
          </w:tcPr>
          <w:p w14:paraId="2861E6D1" w14:textId="77777777" w:rsidR="00584B5D" w:rsidRDefault="00000000">
            <w:r>
              <w:rPr>
                <w:sz w:val="18"/>
              </w:rPr>
              <w:t>Cheap upfront; uses existing skills</w:t>
            </w:r>
          </w:p>
        </w:tc>
        <w:tc>
          <w:tcPr>
            <w:tcW w:w="3543" w:type="dxa"/>
            <w:tcBorders>
              <w:top w:val="single" w:sz="4" w:space="0" w:color="E4DED3"/>
              <w:left w:val="single" w:sz="4" w:space="0" w:color="E4DED3"/>
              <w:bottom w:val="single" w:sz="4" w:space="0" w:color="E4DED3"/>
              <w:right w:val="single" w:sz="4" w:space="0" w:color="E4DED3"/>
            </w:tcBorders>
          </w:tcPr>
          <w:p w14:paraId="4EE095CC" w14:textId="77777777" w:rsidR="00584B5D" w:rsidRDefault="00000000">
            <w:r>
              <w:rPr>
                <w:sz w:val="18"/>
              </w:rPr>
              <w:t>Meets availability/recovery/scaling targets; reduces in-house burden</w:t>
            </w:r>
          </w:p>
        </w:tc>
      </w:tr>
      <w:tr w:rsidR="00584B5D" w14:paraId="334E6C5E"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56A1903F" w14:textId="77777777" w:rsidR="00584B5D" w:rsidRDefault="00000000">
            <w:r>
              <w:rPr>
                <w:b/>
                <w:sz w:val="18"/>
              </w:rPr>
              <w:t>Headline cons</w:t>
            </w:r>
          </w:p>
        </w:tc>
        <w:tc>
          <w:tcPr>
            <w:tcW w:w="3543" w:type="dxa"/>
            <w:tcBorders>
              <w:top w:val="single" w:sz="4" w:space="0" w:color="E4DED3"/>
              <w:left w:val="single" w:sz="4" w:space="0" w:color="E4DED3"/>
              <w:bottom w:val="single" w:sz="4" w:space="0" w:color="E4DED3"/>
              <w:right w:val="single" w:sz="4" w:space="0" w:color="E4DED3"/>
            </w:tcBorders>
          </w:tcPr>
          <w:p w14:paraId="0F279B1B" w14:textId="77777777" w:rsidR="00584B5D" w:rsidRDefault="00000000">
            <w:r>
              <w:rPr>
                <w:sz w:val="18"/>
              </w:rPr>
              <w:t>Single point of failure persists; fixed capacity</w:t>
            </w:r>
          </w:p>
        </w:tc>
        <w:tc>
          <w:tcPr>
            <w:tcW w:w="3543" w:type="dxa"/>
            <w:tcBorders>
              <w:top w:val="single" w:sz="4" w:space="0" w:color="E4DED3"/>
              <w:left w:val="single" w:sz="4" w:space="0" w:color="E4DED3"/>
              <w:bottom w:val="single" w:sz="4" w:space="0" w:color="E4DED3"/>
              <w:right w:val="single" w:sz="4" w:space="0" w:color="E4DED3"/>
            </w:tcBorders>
          </w:tcPr>
          <w:p w14:paraId="7D760298" w14:textId="77777777" w:rsidR="00584B5D" w:rsidRDefault="00000000">
            <w:r>
              <w:rPr>
                <w:sz w:val="18"/>
              </w:rPr>
              <w:t>Higher Year-1 outlay; cloud upskilling; vendor dependency</w:t>
            </w:r>
          </w:p>
        </w:tc>
      </w:tr>
    </w:tbl>
    <w:p w14:paraId="62A02265" w14:textId="77777777" w:rsidR="00584B5D" w:rsidRDefault="00584B5D"/>
    <w:p w14:paraId="34546B23" w14:textId="77777777" w:rsidR="00584B5D" w:rsidRDefault="00000000">
      <w:pPr>
        <w:pStyle w:val="Heading1"/>
      </w:pPr>
      <w:bookmarkStart w:id="11" w:name="_Toc231212867"/>
      <w:r>
        <w:t>7. Cost-Benefit Analysis</w:t>
      </w:r>
      <w:bookmarkEnd w:id="11"/>
    </w:p>
    <w:p w14:paraId="259EED84" w14:textId="77777777" w:rsidR="00584B5D" w:rsidRDefault="00000000">
      <w:r>
        <w:rPr>
          <w:i/>
          <w:color w:val="1F5A5C"/>
          <w:sz w:val="17"/>
        </w:rPr>
        <w:t>Evidences: [ICTICT517 PC 2.1] · [ICTICT517 KE 3] · [ICTICT517 FS Numeracy] · [ICTCLD401 KE 4] · [ICTCLD502 KE 3] · [ICTCLD401 KE 1]</w:t>
      </w:r>
    </w:p>
    <w:p w14:paraId="5D0AA596" w14:textId="77777777" w:rsidR="00584B5D" w:rsidRDefault="00000000">
      <w:r>
        <w:t>A five-year CBA comparing the two options (AUD ex GST). Detailed line items are in Appendix 1; AWS figures are indicative, sized per §6.1 and backed by a Pricing Calculator export. A 3% annual inflation factor is applied to recurring costs from Year 2.</w:t>
      </w:r>
    </w:p>
    <w:p w14:paraId="7C7F5404" w14:textId="77777777" w:rsidR="00584B5D" w:rsidRDefault="00000000">
      <w:pPr>
        <w:pStyle w:val="Heading2"/>
      </w:pPr>
      <w:bookmarkStart w:id="12" w:name="_Toc231212868"/>
      <w:r>
        <w:lastRenderedPageBreak/>
        <w:t>7.1 Assumptions</w:t>
      </w:r>
      <w:bookmarkEnd w:id="12"/>
    </w:p>
    <w:tbl>
      <w:tblPr>
        <w:tblW w:w="0" w:type="auto"/>
        <w:jc w:val="center"/>
        <w:tblLook w:val="04A0" w:firstRow="1" w:lastRow="0" w:firstColumn="1" w:lastColumn="0" w:noHBand="0" w:noVBand="1"/>
      </w:tblPr>
      <w:tblGrid>
        <w:gridCol w:w="3685"/>
        <w:gridCol w:w="3118"/>
        <w:gridCol w:w="2551"/>
      </w:tblGrid>
      <w:tr w:rsidR="00584B5D" w14:paraId="35F2D433" w14:textId="77777777">
        <w:trPr>
          <w:jc w:val="center"/>
        </w:trPr>
        <w:tc>
          <w:tcPr>
            <w:tcW w:w="3685" w:type="dxa"/>
            <w:tcBorders>
              <w:top w:val="single" w:sz="4" w:space="0" w:color="E4DED3"/>
              <w:left w:val="single" w:sz="4" w:space="0" w:color="E4DED3"/>
              <w:bottom w:val="single" w:sz="4" w:space="0" w:color="E4DED3"/>
              <w:right w:val="single" w:sz="4" w:space="0" w:color="E4DED3"/>
            </w:tcBorders>
            <w:shd w:val="clear" w:color="auto" w:fill="1F5A5C"/>
          </w:tcPr>
          <w:p w14:paraId="3BC70634" w14:textId="77777777" w:rsidR="00584B5D" w:rsidRDefault="00000000">
            <w:r>
              <w:rPr>
                <w:b/>
                <w:color w:val="FFFFFF"/>
                <w:sz w:val="18"/>
              </w:rPr>
              <w:t>Assumption</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5D45D055" w14:textId="77777777" w:rsidR="00584B5D" w:rsidRDefault="00000000">
            <w:r>
              <w:rPr>
                <w:b/>
                <w:color w:val="FFFFFF"/>
                <w:sz w:val="18"/>
              </w:rPr>
              <w:t>Value</w:t>
            </w:r>
          </w:p>
        </w:tc>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5A5625BE" w14:textId="77777777" w:rsidR="00584B5D" w:rsidRDefault="00000000">
            <w:r>
              <w:rPr>
                <w:b/>
                <w:color w:val="FFFFFF"/>
                <w:sz w:val="18"/>
              </w:rPr>
              <w:t>Used as-is?</w:t>
            </w:r>
          </w:p>
        </w:tc>
      </w:tr>
      <w:tr w:rsidR="00584B5D" w14:paraId="1F6B8791"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3FC36AC4" w14:textId="77777777" w:rsidR="00584B5D" w:rsidRDefault="00000000">
            <w:r>
              <w:rPr>
                <w:b/>
                <w:sz w:val="18"/>
              </w:rPr>
              <w:t>LMS user population</w:t>
            </w:r>
          </w:p>
        </w:tc>
        <w:tc>
          <w:tcPr>
            <w:tcW w:w="3118" w:type="dxa"/>
            <w:tcBorders>
              <w:top w:val="single" w:sz="4" w:space="0" w:color="E4DED3"/>
              <w:left w:val="single" w:sz="4" w:space="0" w:color="E4DED3"/>
              <w:bottom w:val="single" w:sz="4" w:space="0" w:color="E4DED3"/>
              <w:right w:val="single" w:sz="4" w:space="0" w:color="E4DED3"/>
            </w:tcBorders>
          </w:tcPr>
          <w:p w14:paraId="46E3AA8F" w14:textId="77777777" w:rsidR="00584B5D" w:rsidRDefault="00000000">
            <w:r>
              <w:rPr>
                <w:sz w:val="18"/>
              </w:rPr>
              <w:t>800 students + 60 staff</w:t>
            </w:r>
          </w:p>
        </w:tc>
        <w:tc>
          <w:tcPr>
            <w:tcW w:w="2551" w:type="dxa"/>
            <w:tcBorders>
              <w:top w:val="single" w:sz="4" w:space="0" w:color="E4DED3"/>
              <w:left w:val="single" w:sz="4" w:space="0" w:color="E4DED3"/>
              <w:bottom w:val="single" w:sz="4" w:space="0" w:color="E4DED3"/>
              <w:right w:val="single" w:sz="4" w:space="0" w:color="E4DED3"/>
            </w:tcBorders>
          </w:tcPr>
          <w:p w14:paraId="2713031F" w14:textId="77777777" w:rsidR="00584B5D" w:rsidRDefault="00000000">
            <w:r>
              <w:rPr>
                <w:sz w:val="18"/>
              </w:rPr>
              <w:t>Yes</w:t>
            </w:r>
          </w:p>
        </w:tc>
      </w:tr>
      <w:tr w:rsidR="00584B5D" w14:paraId="4AEDFA36"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7B3C8E34" w14:textId="77777777" w:rsidR="00584B5D" w:rsidRDefault="00000000">
            <w:r>
              <w:rPr>
                <w:b/>
                <w:sz w:val="18"/>
              </w:rPr>
              <w:t>Annual student growth</w:t>
            </w:r>
          </w:p>
        </w:tc>
        <w:tc>
          <w:tcPr>
            <w:tcW w:w="3118" w:type="dxa"/>
            <w:tcBorders>
              <w:top w:val="single" w:sz="4" w:space="0" w:color="E4DED3"/>
              <w:left w:val="single" w:sz="4" w:space="0" w:color="E4DED3"/>
              <w:bottom w:val="single" w:sz="4" w:space="0" w:color="E4DED3"/>
              <w:right w:val="single" w:sz="4" w:space="0" w:color="E4DED3"/>
            </w:tcBorders>
          </w:tcPr>
          <w:p w14:paraId="5D285A7F" w14:textId="77777777" w:rsidR="00584B5D" w:rsidRDefault="00000000">
            <w:r>
              <w:rPr>
                <w:sz w:val="18"/>
              </w:rPr>
              <w:t>+15% per year</w:t>
            </w:r>
          </w:p>
        </w:tc>
        <w:tc>
          <w:tcPr>
            <w:tcW w:w="2551" w:type="dxa"/>
            <w:tcBorders>
              <w:top w:val="single" w:sz="4" w:space="0" w:color="E4DED3"/>
              <w:left w:val="single" w:sz="4" w:space="0" w:color="E4DED3"/>
              <w:bottom w:val="single" w:sz="4" w:space="0" w:color="E4DED3"/>
              <w:right w:val="single" w:sz="4" w:space="0" w:color="E4DED3"/>
            </w:tcBorders>
          </w:tcPr>
          <w:p w14:paraId="7024B2D8" w14:textId="77777777" w:rsidR="00584B5D" w:rsidRDefault="00000000">
            <w:r>
              <w:rPr>
                <w:sz w:val="18"/>
              </w:rPr>
              <w:t>Yes</w:t>
            </w:r>
          </w:p>
        </w:tc>
      </w:tr>
      <w:tr w:rsidR="00584B5D" w14:paraId="24FCD950"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26A4B945" w14:textId="77777777" w:rsidR="00584B5D" w:rsidRDefault="00000000">
            <w:r>
              <w:rPr>
                <w:b/>
                <w:sz w:val="18"/>
              </w:rPr>
              <w:t>Current / target availability</w:t>
            </w:r>
          </w:p>
        </w:tc>
        <w:tc>
          <w:tcPr>
            <w:tcW w:w="3118" w:type="dxa"/>
            <w:tcBorders>
              <w:top w:val="single" w:sz="4" w:space="0" w:color="E4DED3"/>
              <w:left w:val="single" w:sz="4" w:space="0" w:color="E4DED3"/>
              <w:bottom w:val="single" w:sz="4" w:space="0" w:color="E4DED3"/>
              <w:right w:val="single" w:sz="4" w:space="0" w:color="E4DED3"/>
            </w:tcBorders>
          </w:tcPr>
          <w:p w14:paraId="186442C4" w14:textId="77777777" w:rsidR="00584B5D" w:rsidRDefault="00000000">
            <w:pPr>
              <w:jc w:val="right"/>
            </w:pPr>
            <w:r>
              <w:rPr>
                <w:sz w:val="18"/>
              </w:rPr>
              <w:t>99.2% / 99.9%</w:t>
            </w:r>
          </w:p>
        </w:tc>
        <w:tc>
          <w:tcPr>
            <w:tcW w:w="2551" w:type="dxa"/>
            <w:tcBorders>
              <w:top w:val="single" w:sz="4" w:space="0" w:color="E4DED3"/>
              <w:left w:val="single" w:sz="4" w:space="0" w:color="E4DED3"/>
              <w:bottom w:val="single" w:sz="4" w:space="0" w:color="E4DED3"/>
              <w:right w:val="single" w:sz="4" w:space="0" w:color="E4DED3"/>
            </w:tcBorders>
          </w:tcPr>
          <w:p w14:paraId="5962239B" w14:textId="77777777" w:rsidR="00584B5D" w:rsidRDefault="00000000">
            <w:r>
              <w:rPr>
                <w:sz w:val="18"/>
              </w:rPr>
              <w:t>Yes</w:t>
            </w:r>
          </w:p>
        </w:tc>
      </w:tr>
      <w:tr w:rsidR="00584B5D" w14:paraId="74F17375"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13298A09" w14:textId="77777777" w:rsidR="00584B5D" w:rsidRDefault="00000000">
            <w:r>
              <w:rPr>
                <w:b/>
                <w:sz w:val="18"/>
              </w:rPr>
              <w:t>ICT FTE fully-loaded cost</w:t>
            </w:r>
          </w:p>
        </w:tc>
        <w:tc>
          <w:tcPr>
            <w:tcW w:w="3118" w:type="dxa"/>
            <w:tcBorders>
              <w:top w:val="single" w:sz="4" w:space="0" w:color="E4DED3"/>
              <w:left w:val="single" w:sz="4" w:space="0" w:color="E4DED3"/>
              <w:bottom w:val="single" w:sz="4" w:space="0" w:color="E4DED3"/>
              <w:right w:val="single" w:sz="4" w:space="0" w:color="E4DED3"/>
            </w:tcBorders>
          </w:tcPr>
          <w:p w14:paraId="3BA1490C" w14:textId="77777777" w:rsidR="00584B5D" w:rsidRDefault="00000000">
            <w:pPr>
              <w:jc w:val="right"/>
            </w:pPr>
            <w:r>
              <w:rPr>
                <w:sz w:val="18"/>
              </w:rPr>
              <w:t>$115,000 / year (≈$63.19/hr)</w:t>
            </w:r>
          </w:p>
        </w:tc>
        <w:tc>
          <w:tcPr>
            <w:tcW w:w="2551" w:type="dxa"/>
            <w:tcBorders>
              <w:top w:val="single" w:sz="4" w:space="0" w:color="E4DED3"/>
              <w:left w:val="single" w:sz="4" w:space="0" w:color="E4DED3"/>
              <w:bottom w:val="single" w:sz="4" w:space="0" w:color="E4DED3"/>
              <w:right w:val="single" w:sz="4" w:space="0" w:color="E4DED3"/>
            </w:tcBorders>
          </w:tcPr>
          <w:p w14:paraId="357C19AB" w14:textId="77777777" w:rsidR="00584B5D" w:rsidRDefault="00000000">
            <w:r>
              <w:rPr>
                <w:sz w:val="18"/>
              </w:rPr>
              <w:t>Yes</w:t>
            </w:r>
          </w:p>
        </w:tc>
      </w:tr>
      <w:tr w:rsidR="00584B5D" w14:paraId="218388E0"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6DE75480" w14:textId="77777777" w:rsidR="00584B5D" w:rsidRDefault="00000000">
            <w:r>
              <w:rPr>
                <w:b/>
                <w:sz w:val="18"/>
              </w:rPr>
              <w:t>Cost of downtime (teaching hours)</w:t>
            </w:r>
          </w:p>
        </w:tc>
        <w:tc>
          <w:tcPr>
            <w:tcW w:w="3118" w:type="dxa"/>
            <w:tcBorders>
              <w:top w:val="single" w:sz="4" w:space="0" w:color="E4DED3"/>
              <w:left w:val="single" w:sz="4" w:space="0" w:color="E4DED3"/>
              <w:bottom w:val="single" w:sz="4" w:space="0" w:color="E4DED3"/>
              <w:right w:val="single" w:sz="4" w:space="0" w:color="E4DED3"/>
            </w:tcBorders>
          </w:tcPr>
          <w:p w14:paraId="5EA19C39" w14:textId="77777777" w:rsidR="00584B5D" w:rsidRDefault="00000000">
            <w:pPr>
              <w:jc w:val="right"/>
            </w:pPr>
            <w:r>
              <w:rPr>
                <w:sz w:val="18"/>
              </w:rPr>
              <w:t>$750 / hour</w:t>
            </w:r>
          </w:p>
        </w:tc>
        <w:tc>
          <w:tcPr>
            <w:tcW w:w="2551" w:type="dxa"/>
            <w:tcBorders>
              <w:top w:val="single" w:sz="4" w:space="0" w:color="E4DED3"/>
              <w:left w:val="single" w:sz="4" w:space="0" w:color="E4DED3"/>
              <w:bottom w:val="single" w:sz="4" w:space="0" w:color="E4DED3"/>
              <w:right w:val="single" w:sz="4" w:space="0" w:color="E4DED3"/>
            </w:tcBorders>
          </w:tcPr>
          <w:p w14:paraId="78F31BEF" w14:textId="77777777" w:rsidR="00584B5D" w:rsidRDefault="00000000">
            <w:r>
              <w:rPr>
                <w:sz w:val="18"/>
              </w:rPr>
              <w:t>Yes</w:t>
            </w:r>
          </w:p>
        </w:tc>
      </w:tr>
      <w:tr w:rsidR="00584B5D" w14:paraId="250170CD"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4E26C653" w14:textId="77777777" w:rsidR="00584B5D" w:rsidRDefault="00000000">
            <w:r>
              <w:rPr>
                <w:b/>
                <w:sz w:val="18"/>
              </w:rPr>
              <w:t>Inflation applied to recurring</w:t>
            </w:r>
          </w:p>
        </w:tc>
        <w:tc>
          <w:tcPr>
            <w:tcW w:w="3118" w:type="dxa"/>
            <w:tcBorders>
              <w:top w:val="single" w:sz="4" w:space="0" w:color="E4DED3"/>
              <w:left w:val="single" w:sz="4" w:space="0" w:color="E4DED3"/>
              <w:bottom w:val="single" w:sz="4" w:space="0" w:color="E4DED3"/>
              <w:right w:val="single" w:sz="4" w:space="0" w:color="E4DED3"/>
            </w:tcBorders>
          </w:tcPr>
          <w:p w14:paraId="40934CE6" w14:textId="77777777" w:rsidR="00584B5D" w:rsidRDefault="00000000">
            <w:r>
              <w:rPr>
                <w:sz w:val="18"/>
              </w:rPr>
              <w:t>3% per year from Year 2</w:t>
            </w:r>
          </w:p>
        </w:tc>
        <w:tc>
          <w:tcPr>
            <w:tcW w:w="2551" w:type="dxa"/>
            <w:tcBorders>
              <w:top w:val="single" w:sz="4" w:space="0" w:color="E4DED3"/>
              <w:left w:val="single" w:sz="4" w:space="0" w:color="E4DED3"/>
              <w:bottom w:val="single" w:sz="4" w:space="0" w:color="E4DED3"/>
              <w:right w:val="single" w:sz="4" w:space="0" w:color="E4DED3"/>
            </w:tcBorders>
          </w:tcPr>
          <w:p w14:paraId="6DF9D8DC" w14:textId="77777777" w:rsidR="00584B5D" w:rsidRDefault="00000000">
            <w:r>
              <w:rPr>
                <w:sz w:val="18"/>
              </w:rPr>
              <w:t>Adjusted — see note</w:t>
            </w:r>
          </w:p>
        </w:tc>
      </w:tr>
      <w:tr w:rsidR="00584B5D" w14:paraId="3A454B25"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43512C22" w14:textId="77777777" w:rsidR="00584B5D" w:rsidRDefault="00000000">
            <w:r>
              <w:rPr>
                <w:b/>
                <w:sz w:val="18"/>
              </w:rPr>
              <w:t>AWS region</w:t>
            </w:r>
          </w:p>
        </w:tc>
        <w:tc>
          <w:tcPr>
            <w:tcW w:w="3118" w:type="dxa"/>
            <w:tcBorders>
              <w:top w:val="single" w:sz="4" w:space="0" w:color="E4DED3"/>
              <w:left w:val="single" w:sz="4" w:space="0" w:color="E4DED3"/>
              <w:bottom w:val="single" w:sz="4" w:space="0" w:color="E4DED3"/>
              <w:right w:val="single" w:sz="4" w:space="0" w:color="E4DED3"/>
            </w:tcBorders>
          </w:tcPr>
          <w:p w14:paraId="1C16EF04" w14:textId="77777777" w:rsidR="00584B5D" w:rsidRDefault="00000000">
            <w:r>
              <w:rPr>
                <w:sz w:val="18"/>
              </w:rPr>
              <w:t>ap-southeast-2 (Sydney)</w:t>
            </w:r>
          </w:p>
        </w:tc>
        <w:tc>
          <w:tcPr>
            <w:tcW w:w="2551" w:type="dxa"/>
            <w:tcBorders>
              <w:top w:val="single" w:sz="4" w:space="0" w:color="E4DED3"/>
              <w:left w:val="single" w:sz="4" w:space="0" w:color="E4DED3"/>
              <w:bottom w:val="single" w:sz="4" w:space="0" w:color="E4DED3"/>
              <w:right w:val="single" w:sz="4" w:space="0" w:color="E4DED3"/>
            </w:tcBorders>
          </w:tcPr>
          <w:p w14:paraId="36DC3E0D" w14:textId="77777777" w:rsidR="00584B5D" w:rsidRDefault="00000000">
            <w:r>
              <w:rPr>
                <w:sz w:val="18"/>
              </w:rPr>
              <w:t>Yes (data residency)</w:t>
            </w:r>
          </w:p>
        </w:tc>
      </w:tr>
    </w:tbl>
    <w:p w14:paraId="0F609CCA" w14:textId="77777777" w:rsidR="00584B5D" w:rsidRDefault="00584B5D"/>
    <w:p w14:paraId="086BBCC4" w14:textId="77777777" w:rsidR="00584B5D" w:rsidRDefault="00000000">
      <w:pPr>
        <w:pStyle w:val="Heading2"/>
      </w:pPr>
      <w:bookmarkStart w:id="13" w:name="_Toc231212869"/>
      <w:r>
        <w:t>7.2 Option A — In-house renewal (5-year summary)</w:t>
      </w:r>
      <w:bookmarkEnd w:id="13"/>
    </w:p>
    <w:tbl>
      <w:tblPr>
        <w:tblW w:w="0" w:type="auto"/>
        <w:jc w:val="center"/>
        <w:tblLook w:val="04A0" w:firstRow="1" w:lastRow="0" w:firstColumn="1" w:lastColumn="0" w:noHBand="0" w:noVBand="1"/>
      </w:tblPr>
      <w:tblGrid>
        <w:gridCol w:w="1345"/>
        <w:gridCol w:w="1345"/>
        <w:gridCol w:w="1345"/>
        <w:gridCol w:w="1345"/>
        <w:gridCol w:w="1345"/>
        <w:gridCol w:w="1345"/>
        <w:gridCol w:w="1345"/>
      </w:tblGrid>
      <w:tr w:rsidR="00584B5D" w14:paraId="5D156C4A" w14:textId="77777777">
        <w:trPr>
          <w:jc w:val="center"/>
        </w:trPr>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28355457" w14:textId="77777777" w:rsidR="00584B5D" w:rsidRDefault="00584B5D"/>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20F15CBB" w14:textId="77777777" w:rsidR="00584B5D" w:rsidRDefault="00000000">
            <w:r>
              <w:rPr>
                <w:b/>
                <w:color w:val="FFFFFF"/>
                <w:sz w:val="18"/>
              </w:rPr>
              <w:t>Year 1</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667F4494" w14:textId="77777777" w:rsidR="00584B5D" w:rsidRDefault="00000000">
            <w:r>
              <w:rPr>
                <w:b/>
                <w:color w:val="FFFFFF"/>
                <w:sz w:val="18"/>
              </w:rPr>
              <w:t>Year 2</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3B76C904" w14:textId="77777777" w:rsidR="00584B5D" w:rsidRDefault="00000000">
            <w:r>
              <w:rPr>
                <w:b/>
                <w:color w:val="FFFFFF"/>
                <w:sz w:val="18"/>
              </w:rPr>
              <w:t>Year 3</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570A83D4" w14:textId="77777777" w:rsidR="00584B5D" w:rsidRDefault="00000000">
            <w:r>
              <w:rPr>
                <w:b/>
                <w:color w:val="FFFFFF"/>
                <w:sz w:val="18"/>
              </w:rPr>
              <w:t>Year 4</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49705300" w14:textId="77777777" w:rsidR="00584B5D" w:rsidRDefault="00000000">
            <w:r>
              <w:rPr>
                <w:b/>
                <w:color w:val="FFFFFF"/>
                <w:sz w:val="18"/>
              </w:rPr>
              <w:t>Year 5</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752D11EB" w14:textId="77777777" w:rsidR="00584B5D" w:rsidRDefault="00000000">
            <w:r>
              <w:rPr>
                <w:b/>
                <w:color w:val="FFFFFF"/>
                <w:sz w:val="18"/>
              </w:rPr>
              <w:t>5-year</w:t>
            </w:r>
          </w:p>
        </w:tc>
      </w:tr>
      <w:tr w:rsidR="00584B5D" w14:paraId="3396B344"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19E83FE8" w14:textId="77777777" w:rsidR="00584B5D" w:rsidRDefault="00000000">
            <w:r>
              <w:rPr>
                <w:b/>
                <w:sz w:val="18"/>
              </w:rPr>
              <w:t>One-off capital</w:t>
            </w:r>
          </w:p>
        </w:tc>
        <w:tc>
          <w:tcPr>
            <w:tcW w:w="1345" w:type="dxa"/>
            <w:tcBorders>
              <w:top w:val="single" w:sz="4" w:space="0" w:color="E4DED3"/>
              <w:left w:val="single" w:sz="4" w:space="0" w:color="E4DED3"/>
              <w:bottom w:val="single" w:sz="4" w:space="0" w:color="E4DED3"/>
              <w:right w:val="single" w:sz="4" w:space="0" w:color="E4DED3"/>
            </w:tcBorders>
          </w:tcPr>
          <w:p w14:paraId="7DE865C5" w14:textId="77777777" w:rsidR="00584B5D" w:rsidRDefault="00000000">
            <w:pPr>
              <w:jc w:val="right"/>
            </w:pPr>
            <w:r>
              <w:rPr>
                <w:sz w:val="18"/>
              </w:rPr>
              <w:t>$51,000</w:t>
            </w:r>
          </w:p>
        </w:tc>
        <w:tc>
          <w:tcPr>
            <w:tcW w:w="1345" w:type="dxa"/>
            <w:tcBorders>
              <w:top w:val="single" w:sz="4" w:space="0" w:color="E4DED3"/>
              <w:left w:val="single" w:sz="4" w:space="0" w:color="E4DED3"/>
              <w:bottom w:val="single" w:sz="4" w:space="0" w:color="E4DED3"/>
              <w:right w:val="single" w:sz="4" w:space="0" w:color="E4DED3"/>
            </w:tcBorders>
          </w:tcPr>
          <w:p w14:paraId="57952323" w14:textId="77777777" w:rsidR="00584B5D"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0F71D733" w14:textId="77777777" w:rsidR="00584B5D"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1D597F12" w14:textId="77777777" w:rsidR="00584B5D"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0D6C8A38" w14:textId="77777777" w:rsidR="00584B5D"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17FF2E0F" w14:textId="77777777" w:rsidR="00584B5D" w:rsidRDefault="00000000">
            <w:pPr>
              <w:jc w:val="right"/>
            </w:pPr>
            <w:r>
              <w:rPr>
                <w:sz w:val="18"/>
              </w:rPr>
              <w:t>$51,000</w:t>
            </w:r>
          </w:p>
        </w:tc>
      </w:tr>
      <w:tr w:rsidR="00584B5D" w14:paraId="0DCBD994"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37680BEC" w14:textId="77777777" w:rsidR="00584B5D" w:rsidRDefault="00000000">
            <w:r>
              <w:rPr>
                <w:b/>
                <w:sz w:val="18"/>
              </w:rPr>
              <w:t>Recurring</w:t>
            </w:r>
          </w:p>
        </w:tc>
        <w:tc>
          <w:tcPr>
            <w:tcW w:w="1345" w:type="dxa"/>
            <w:tcBorders>
              <w:top w:val="single" w:sz="4" w:space="0" w:color="E4DED3"/>
              <w:left w:val="single" w:sz="4" w:space="0" w:color="E4DED3"/>
              <w:bottom w:val="single" w:sz="4" w:space="0" w:color="E4DED3"/>
              <w:right w:val="single" w:sz="4" w:space="0" w:color="E4DED3"/>
            </w:tcBorders>
          </w:tcPr>
          <w:p w14:paraId="2D9E3CDE" w14:textId="77777777" w:rsidR="00584B5D" w:rsidRDefault="00000000">
            <w:pPr>
              <w:jc w:val="right"/>
            </w:pPr>
            <w:r>
              <w:rPr>
                <w:sz w:val="18"/>
              </w:rPr>
              <w:t>$74,650</w:t>
            </w:r>
          </w:p>
        </w:tc>
        <w:tc>
          <w:tcPr>
            <w:tcW w:w="1345" w:type="dxa"/>
            <w:tcBorders>
              <w:top w:val="single" w:sz="4" w:space="0" w:color="E4DED3"/>
              <w:left w:val="single" w:sz="4" w:space="0" w:color="E4DED3"/>
              <w:bottom w:val="single" w:sz="4" w:space="0" w:color="E4DED3"/>
              <w:right w:val="single" w:sz="4" w:space="0" w:color="E4DED3"/>
            </w:tcBorders>
          </w:tcPr>
          <w:p w14:paraId="2A91EC36" w14:textId="77777777" w:rsidR="00584B5D" w:rsidRDefault="00000000">
            <w:pPr>
              <w:jc w:val="right"/>
            </w:pPr>
            <w:r>
              <w:rPr>
                <w:sz w:val="18"/>
              </w:rPr>
              <w:t>$76,890</w:t>
            </w:r>
          </w:p>
        </w:tc>
        <w:tc>
          <w:tcPr>
            <w:tcW w:w="1345" w:type="dxa"/>
            <w:tcBorders>
              <w:top w:val="single" w:sz="4" w:space="0" w:color="E4DED3"/>
              <w:left w:val="single" w:sz="4" w:space="0" w:color="E4DED3"/>
              <w:bottom w:val="single" w:sz="4" w:space="0" w:color="E4DED3"/>
              <w:right w:val="single" w:sz="4" w:space="0" w:color="E4DED3"/>
            </w:tcBorders>
          </w:tcPr>
          <w:p w14:paraId="3B1FAC1C" w14:textId="77777777" w:rsidR="00584B5D" w:rsidRDefault="00000000">
            <w:pPr>
              <w:jc w:val="right"/>
            </w:pPr>
            <w:r>
              <w:rPr>
                <w:sz w:val="18"/>
              </w:rPr>
              <w:t>$79,196</w:t>
            </w:r>
          </w:p>
        </w:tc>
        <w:tc>
          <w:tcPr>
            <w:tcW w:w="1345" w:type="dxa"/>
            <w:tcBorders>
              <w:top w:val="single" w:sz="4" w:space="0" w:color="E4DED3"/>
              <w:left w:val="single" w:sz="4" w:space="0" w:color="E4DED3"/>
              <w:bottom w:val="single" w:sz="4" w:space="0" w:color="E4DED3"/>
              <w:right w:val="single" w:sz="4" w:space="0" w:color="E4DED3"/>
            </w:tcBorders>
          </w:tcPr>
          <w:p w14:paraId="491A7581" w14:textId="77777777" w:rsidR="00584B5D" w:rsidRDefault="00000000">
            <w:pPr>
              <w:jc w:val="right"/>
            </w:pPr>
            <w:r>
              <w:rPr>
                <w:sz w:val="18"/>
              </w:rPr>
              <w:t>$81,572</w:t>
            </w:r>
          </w:p>
        </w:tc>
        <w:tc>
          <w:tcPr>
            <w:tcW w:w="1345" w:type="dxa"/>
            <w:tcBorders>
              <w:top w:val="single" w:sz="4" w:space="0" w:color="E4DED3"/>
              <w:left w:val="single" w:sz="4" w:space="0" w:color="E4DED3"/>
              <w:bottom w:val="single" w:sz="4" w:space="0" w:color="E4DED3"/>
              <w:right w:val="single" w:sz="4" w:space="0" w:color="E4DED3"/>
            </w:tcBorders>
          </w:tcPr>
          <w:p w14:paraId="171AACB5" w14:textId="77777777" w:rsidR="00584B5D" w:rsidRDefault="00000000">
            <w:pPr>
              <w:jc w:val="right"/>
            </w:pPr>
            <w:r>
              <w:rPr>
                <w:sz w:val="18"/>
              </w:rPr>
              <w:t>$84,019</w:t>
            </w:r>
          </w:p>
        </w:tc>
        <w:tc>
          <w:tcPr>
            <w:tcW w:w="1345" w:type="dxa"/>
            <w:tcBorders>
              <w:top w:val="single" w:sz="4" w:space="0" w:color="E4DED3"/>
              <w:left w:val="single" w:sz="4" w:space="0" w:color="E4DED3"/>
              <w:bottom w:val="single" w:sz="4" w:space="0" w:color="E4DED3"/>
              <w:right w:val="single" w:sz="4" w:space="0" w:color="E4DED3"/>
            </w:tcBorders>
          </w:tcPr>
          <w:p w14:paraId="7560633C" w14:textId="77777777" w:rsidR="00584B5D" w:rsidRDefault="00000000">
            <w:pPr>
              <w:jc w:val="right"/>
            </w:pPr>
            <w:r>
              <w:rPr>
                <w:sz w:val="18"/>
              </w:rPr>
              <w:t>$396,327</w:t>
            </w:r>
          </w:p>
        </w:tc>
      </w:tr>
      <w:tr w:rsidR="00584B5D" w14:paraId="5546FC57"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6066C214" w14:textId="77777777" w:rsidR="00584B5D" w:rsidRDefault="00000000">
            <w:r>
              <w:rPr>
                <w:b/>
                <w:sz w:val="18"/>
              </w:rPr>
              <w:t>Annual total</w:t>
            </w:r>
          </w:p>
        </w:tc>
        <w:tc>
          <w:tcPr>
            <w:tcW w:w="1345" w:type="dxa"/>
            <w:tcBorders>
              <w:top w:val="single" w:sz="4" w:space="0" w:color="E4DED3"/>
              <w:left w:val="single" w:sz="4" w:space="0" w:color="E4DED3"/>
              <w:bottom w:val="single" w:sz="4" w:space="0" w:color="E4DED3"/>
              <w:right w:val="single" w:sz="4" w:space="0" w:color="E4DED3"/>
            </w:tcBorders>
          </w:tcPr>
          <w:p w14:paraId="613065C3" w14:textId="77777777" w:rsidR="00584B5D" w:rsidRDefault="00000000">
            <w:pPr>
              <w:jc w:val="right"/>
            </w:pPr>
            <w:r>
              <w:rPr>
                <w:sz w:val="18"/>
              </w:rPr>
              <w:t>$125,650</w:t>
            </w:r>
          </w:p>
        </w:tc>
        <w:tc>
          <w:tcPr>
            <w:tcW w:w="1345" w:type="dxa"/>
            <w:tcBorders>
              <w:top w:val="single" w:sz="4" w:space="0" w:color="E4DED3"/>
              <w:left w:val="single" w:sz="4" w:space="0" w:color="E4DED3"/>
              <w:bottom w:val="single" w:sz="4" w:space="0" w:color="E4DED3"/>
              <w:right w:val="single" w:sz="4" w:space="0" w:color="E4DED3"/>
            </w:tcBorders>
          </w:tcPr>
          <w:p w14:paraId="18BCC448" w14:textId="77777777" w:rsidR="00584B5D" w:rsidRDefault="00000000">
            <w:pPr>
              <w:jc w:val="right"/>
            </w:pPr>
            <w:r>
              <w:rPr>
                <w:sz w:val="18"/>
              </w:rPr>
              <w:t>$76,890</w:t>
            </w:r>
          </w:p>
        </w:tc>
        <w:tc>
          <w:tcPr>
            <w:tcW w:w="1345" w:type="dxa"/>
            <w:tcBorders>
              <w:top w:val="single" w:sz="4" w:space="0" w:color="E4DED3"/>
              <w:left w:val="single" w:sz="4" w:space="0" w:color="E4DED3"/>
              <w:bottom w:val="single" w:sz="4" w:space="0" w:color="E4DED3"/>
              <w:right w:val="single" w:sz="4" w:space="0" w:color="E4DED3"/>
            </w:tcBorders>
          </w:tcPr>
          <w:p w14:paraId="1CC2BADA" w14:textId="77777777" w:rsidR="00584B5D" w:rsidRDefault="00000000">
            <w:pPr>
              <w:jc w:val="right"/>
            </w:pPr>
            <w:r>
              <w:rPr>
                <w:sz w:val="18"/>
              </w:rPr>
              <w:t>$79,196</w:t>
            </w:r>
          </w:p>
        </w:tc>
        <w:tc>
          <w:tcPr>
            <w:tcW w:w="1345" w:type="dxa"/>
            <w:tcBorders>
              <w:top w:val="single" w:sz="4" w:space="0" w:color="E4DED3"/>
              <w:left w:val="single" w:sz="4" w:space="0" w:color="E4DED3"/>
              <w:bottom w:val="single" w:sz="4" w:space="0" w:color="E4DED3"/>
              <w:right w:val="single" w:sz="4" w:space="0" w:color="E4DED3"/>
            </w:tcBorders>
          </w:tcPr>
          <w:p w14:paraId="7586F59D" w14:textId="77777777" w:rsidR="00584B5D" w:rsidRDefault="00000000">
            <w:pPr>
              <w:jc w:val="right"/>
            </w:pPr>
            <w:r>
              <w:rPr>
                <w:sz w:val="18"/>
              </w:rPr>
              <w:t>$81,572</w:t>
            </w:r>
          </w:p>
        </w:tc>
        <w:tc>
          <w:tcPr>
            <w:tcW w:w="1345" w:type="dxa"/>
            <w:tcBorders>
              <w:top w:val="single" w:sz="4" w:space="0" w:color="E4DED3"/>
              <w:left w:val="single" w:sz="4" w:space="0" w:color="E4DED3"/>
              <w:bottom w:val="single" w:sz="4" w:space="0" w:color="E4DED3"/>
              <w:right w:val="single" w:sz="4" w:space="0" w:color="E4DED3"/>
            </w:tcBorders>
          </w:tcPr>
          <w:p w14:paraId="55897F9F" w14:textId="77777777" w:rsidR="00584B5D" w:rsidRDefault="00000000">
            <w:pPr>
              <w:jc w:val="right"/>
            </w:pPr>
            <w:r>
              <w:rPr>
                <w:sz w:val="18"/>
              </w:rPr>
              <w:t>$84,019</w:t>
            </w:r>
          </w:p>
        </w:tc>
        <w:tc>
          <w:tcPr>
            <w:tcW w:w="1345" w:type="dxa"/>
            <w:tcBorders>
              <w:top w:val="single" w:sz="4" w:space="0" w:color="E4DED3"/>
              <w:left w:val="single" w:sz="4" w:space="0" w:color="E4DED3"/>
              <w:bottom w:val="single" w:sz="4" w:space="0" w:color="E4DED3"/>
              <w:right w:val="single" w:sz="4" w:space="0" w:color="E4DED3"/>
            </w:tcBorders>
          </w:tcPr>
          <w:p w14:paraId="16F1CCB5" w14:textId="77777777" w:rsidR="00584B5D" w:rsidRDefault="00000000">
            <w:pPr>
              <w:jc w:val="right"/>
            </w:pPr>
            <w:r>
              <w:rPr>
                <w:sz w:val="18"/>
              </w:rPr>
              <w:t>$447,327</w:t>
            </w:r>
          </w:p>
        </w:tc>
      </w:tr>
    </w:tbl>
    <w:p w14:paraId="1F4B857A" w14:textId="77777777" w:rsidR="00584B5D" w:rsidRDefault="00584B5D"/>
    <w:p w14:paraId="2F4C5411" w14:textId="77777777" w:rsidR="00584B5D" w:rsidRDefault="00000000">
      <w:pPr>
        <w:pStyle w:val="Heading2"/>
      </w:pPr>
      <w:bookmarkStart w:id="14" w:name="_Toc231212870"/>
      <w:r>
        <w:t>7.3 Option B — Cloud migration to AWS (5-year summary)</w:t>
      </w:r>
      <w:bookmarkEnd w:id="14"/>
    </w:p>
    <w:tbl>
      <w:tblPr>
        <w:tblW w:w="0" w:type="auto"/>
        <w:jc w:val="center"/>
        <w:tblLook w:val="04A0" w:firstRow="1" w:lastRow="0" w:firstColumn="1" w:lastColumn="0" w:noHBand="0" w:noVBand="1"/>
      </w:tblPr>
      <w:tblGrid>
        <w:gridCol w:w="1345"/>
        <w:gridCol w:w="1345"/>
        <w:gridCol w:w="1345"/>
        <w:gridCol w:w="1345"/>
        <w:gridCol w:w="1345"/>
        <w:gridCol w:w="1345"/>
        <w:gridCol w:w="1345"/>
      </w:tblGrid>
      <w:tr w:rsidR="00584B5D" w14:paraId="2FF2431D" w14:textId="77777777">
        <w:trPr>
          <w:jc w:val="center"/>
        </w:trPr>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1E41D33D" w14:textId="77777777" w:rsidR="00584B5D" w:rsidRDefault="00584B5D"/>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5E519470" w14:textId="77777777" w:rsidR="00584B5D" w:rsidRDefault="00000000">
            <w:r>
              <w:rPr>
                <w:b/>
                <w:color w:val="FFFFFF"/>
                <w:sz w:val="18"/>
              </w:rPr>
              <w:t>Year 1</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7AB87F40" w14:textId="77777777" w:rsidR="00584B5D" w:rsidRDefault="00000000">
            <w:r>
              <w:rPr>
                <w:b/>
                <w:color w:val="FFFFFF"/>
                <w:sz w:val="18"/>
              </w:rPr>
              <w:t>Year 2</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12F6B00A" w14:textId="77777777" w:rsidR="00584B5D" w:rsidRDefault="00000000">
            <w:r>
              <w:rPr>
                <w:b/>
                <w:color w:val="FFFFFF"/>
                <w:sz w:val="18"/>
              </w:rPr>
              <w:t>Year 3</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1CCC37CB" w14:textId="77777777" w:rsidR="00584B5D" w:rsidRDefault="00000000">
            <w:r>
              <w:rPr>
                <w:b/>
                <w:color w:val="FFFFFF"/>
                <w:sz w:val="18"/>
              </w:rPr>
              <w:t>Year 4</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61851726" w14:textId="77777777" w:rsidR="00584B5D" w:rsidRDefault="00000000">
            <w:r>
              <w:rPr>
                <w:b/>
                <w:color w:val="FFFFFF"/>
                <w:sz w:val="18"/>
              </w:rPr>
              <w:t>Year 5</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49D5F3AE" w14:textId="77777777" w:rsidR="00584B5D" w:rsidRDefault="00000000">
            <w:r>
              <w:rPr>
                <w:b/>
                <w:color w:val="FFFFFF"/>
                <w:sz w:val="18"/>
              </w:rPr>
              <w:t>5-year</w:t>
            </w:r>
          </w:p>
        </w:tc>
      </w:tr>
      <w:tr w:rsidR="00584B5D" w14:paraId="552B4EA5"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7C056E66" w14:textId="77777777" w:rsidR="00584B5D" w:rsidRDefault="00000000">
            <w:r>
              <w:rPr>
                <w:b/>
                <w:sz w:val="18"/>
              </w:rPr>
              <w:t>One-off project</w:t>
            </w:r>
          </w:p>
        </w:tc>
        <w:tc>
          <w:tcPr>
            <w:tcW w:w="1345" w:type="dxa"/>
            <w:tcBorders>
              <w:top w:val="single" w:sz="4" w:space="0" w:color="E4DED3"/>
              <w:left w:val="single" w:sz="4" w:space="0" w:color="E4DED3"/>
              <w:bottom w:val="single" w:sz="4" w:space="0" w:color="E4DED3"/>
              <w:right w:val="single" w:sz="4" w:space="0" w:color="E4DED3"/>
            </w:tcBorders>
          </w:tcPr>
          <w:p w14:paraId="7769281A" w14:textId="77777777" w:rsidR="00584B5D" w:rsidRDefault="00000000">
            <w:pPr>
              <w:jc w:val="right"/>
            </w:pPr>
            <w:r>
              <w:rPr>
                <w:sz w:val="18"/>
              </w:rPr>
              <w:t>$108,500</w:t>
            </w:r>
          </w:p>
        </w:tc>
        <w:tc>
          <w:tcPr>
            <w:tcW w:w="1345" w:type="dxa"/>
            <w:tcBorders>
              <w:top w:val="single" w:sz="4" w:space="0" w:color="E4DED3"/>
              <w:left w:val="single" w:sz="4" w:space="0" w:color="E4DED3"/>
              <w:bottom w:val="single" w:sz="4" w:space="0" w:color="E4DED3"/>
              <w:right w:val="single" w:sz="4" w:space="0" w:color="E4DED3"/>
            </w:tcBorders>
          </w:tcPr>
          <w:p w14:paraId="183460C3" w14:textId="77777777" w:rsidR="00584B5D"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2C70E14C" w14:textId="77777777" w:rsidR="00584B5D"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017FECE4" w14:textId="77777777" w:rsidR="00584B5D"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23AF96DC" w14:textId="77777777" w:rsidR="00584B5D"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223B39F6" w14:textId="77777777" w:rsidR="00584B5D" w:rsidRDefault="00000000">
            <w:pPr>
              <w:jc w:val="right"/>
            </w:pPr>
            <w:r>
              <w:rPr>
                <w:sz w:val="18"/>
              </w:rPr>
              <w:t>$108,500</w:t>
            </w:r>
          </w:p>
        </w:tc>
      </w:tr>
      <w:tr w:rsidR="00584B5D" w14:paraId="732D903F"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797501F1" w14:textId="77777777" w:rsidR="00584B5D" w:rsidRDefault="00000000">
            <w:r>
              <w:rPr>
                <w:b/>
                <w:sz w:val="18"/>
              </w:rPr>
              <w:t>AWS direct</w:t>
            </w:r>
          </w:p>
        </w:tc>
        <w:tc>
          <w:tcPr>
            <w:tcW w:w="1345" w:type="dxa"/>
            <w:tcBorders>
              <w:top w:val="single" w:sz="4" w:space="0" w:color="E4DED3"/>
              <w:left w:val="single" w:sz="4" w:space="0" w:color="E4DED3"/>
              <w:bottom w:val="single" w:sz="4" w:space="0" w:color="E4DED3"/>
              <w:right w:val="single" w:sz="4" w:space="0" w:color="E4DED3"/>
            </w:tcBorders>
          </w:tcPr>
          <w:p w14:paraId="18D87596" w14:textId="77777777" w:rsidR="00584B5D" w:rsidRDefault="00000000">
            <w:pPr>
              <w:jc w:val="right"/>
            </w:pPr>
            <w:r>
              <w:rPr>
                <w:sz w:val="18"/>
              </w:rPr>
              <w:t>$27,250</w:t>
            </w:r>
          </w:p>
        </w:tc>
        <w:tc>
          <w:tcPr>
            <w:tcW w:w="1345" w:type="dxa"/>
            <w:tcBorders>
              <w:top w:val="single" w:sz="4" w:space="0" w:color="E4DED3"/>
              <w:left w:val="single" w:sz="4" w:space="0" w:color="E4DED3"/>
              <w:bottom w:val="single" w:sz="4" w:space="0" w:color="E4DED3"/>
              <w:right w:val="single" w:sz="4" w:space="0" w:color="E4DED3"/>
            </w:tcBorders>
          </w:tcPr>
          <w:p w14:paraId="4323B8DC" w14:textId="77777777" w:rsidR="00584B5D" w:rsidRDefault="00000000">
            <w:pPr>
              <w:jc w:val="right"/>
            </w:pPr>
            <w:r>
              <w:rPr>
                <w:sz w:val="18"/>
              </w:rPr>
              <w:t>$28,068</w:t>
            </w:r>
          </w:p>
        </w:tc>
        <w:tc>
          <w:tcPr>
            <w:tcW w:w="1345" w:type="dxa"/>
            <w:tcBorders>
              <w:top w:val="single" w:sz="4" w:space="0" w:color="E4DED3"/>
              <w:left w:val="single" w:sz="4" w:space="0" w:color="E4DED3"/>
              <w:bottom w:val="single" w:sz="4" w:space="0" w:color="E4DED3"/>
              <w:right w:val="single" w:sz="4" w:space="0" w:color="E4DED3"/>
            </w:tcBorders>
          </w:tcPr>
          <w:p w14:paraId="4C77A0B2" w14:textId="77777777" w:rsidR="00584B5D" w:rsidRDefault="00000000">
            <w:pPr>
              <w:jc w:val="right"/>
            </w:pPr>
            <w:r>
              <w:rPr>
                <w:sz w:val="18"/>
              </w:rPr>
              <w:t>$28,910</w:t>
            </w:r>
          </w:p>
        </w:tc>
        <w:tc>
          <w:tcPr>
            <w:tcW w:w="1345" w:type="dxa"/>
            <w:tcBorders>
              <w:top w:val="single" w:sz="4" w:space="0" w:color="E4DED3"/>
              <w:left w:val="single" w:sz="4" w:space="0" w:color="E4DED3"/>
              <w:bottom w:val="single" w:sz="4" w:space="0" w:color="E4DED3"/>
              <w:right w:val="single" w:sz="4" w:space="0" w:color="E4DED3"/>
            </w:tcBorders>
          </w:tcPr>
          <w:p w14:paraId="245C9F2A" w14:textId="77777777" w:rsidR="00584B5D" w:rsidRDefault="00000000">
            <w:pPr>
              <w:jc w:val="right"/>
            </w:pPr>
            <w:r>
              <w:rPr>
                <w:sz w:val="18"/>
              </w:rPr>
              <w:t>$29,777</w:t>
            </w:r>
          </w:p>
        </w:tc>
        <w:tc>
          <w:tcPr>
            <w:tcW w:w="1345" w:type="dxa"/>
            <w:tcBorders>
              <w:top w:val="single" w:sz="4" w:space="0" w:color="E4DED3"/>
              <w:left w:val="single" w:sz="4" w:space="0" w:color="E4DED3"/>
              <w:bottom w:val="single" w:sz="4" w:space="0" w:color="E4DED3"/>
              <w:right w:val="single" w:sz="4" w:space="0" w:color="E4DED3"/>
            </w:tcBorders>
          </w:tcPr>
          <w:p w14:paraId="1052C136" w14:textId="77777777" w:rsidR="00584B5D" w:rsidRDefault="00000000">
            <w:pPr>
              <w:jc w:val="right"/>
            </w:pPr>
            <w:r>
              <w:rPr>
                <w:sz w:val="18"/>
              </w:rPr>
              <w:t>$30,670</w:t>
            </w:r>
          </w:p>
        </w:tc>
        <w:tc>
          <w:tcPr>
            <w:tcW w:w="1345" w:type="dxa"/>
            <w:tcBorders>
              <w:top w:val="single" w:sz="4" w:space="0" w:color="E4DED3"/>
              <w:left w:val="single" w:sz="4" w:space="0" w:color="E4DED3"/>
              <w:bottom w:val="single" w:sz="4" w:space="0" w:color="E4DED3"/>
              <w:right w:val="single" w:sz="4" w:space="0" w:color="E4DED3"/>
            </w:tcBorders>
          </w:tcPr>
          <w:p w14:paraId="51CAFBE0" w14:textId="77777777" w:rsidR="00584B5D" w:rsidRDefault="00000000">
            <w:pPr>
              <w:jc w:val="right"/>
            </w:pPr>
            <w:r>
              <w:rPr>
                <w:sz w:val="18"/>
              </w:rPr>
              <w:t>$144,675</w:t>
            </w:r>
          </w:p>
        </w:tc>
      </w:tr>
      <w:tr w:rsidR="00584B5D" w14:paraId="70C7860E"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3603B2DB" w14:textId="77777777" w:rsidR="00584B5D" w:rsidRDefault="00000000">
            <w:r>
              <w:rPr>
                <w:b/>
                <w:sz w:val="18"/>
              </w:rPr>
              <w:t>Staff + external</w:t>
            </w:r>
          </w:p>
        </w:tc>
        <w:tc>
          <w:tcPr>
            <w:tcW w:w="1345" w:type="dxa"/>
            <w:tcBorders>
              <w:top w:val="single" w:sz="4" w:space="0" w:color="E4DED3"/>
              <w:left w:val="single" w:sz="4" w:space="0" w:color="E4DED3"/>
              <w:bottom w:val="single" w:sz="4" w:space="0" w:color="E4DED3"/>
              <w:right w:val="single" w:sz="4" w:space="0" w:color="E4DED3"/>
            </w:tcBorders>
          </w:tcPr>
          <w:p w14:paraId="46F139AD" w14:textId="77777777" w:rsidR="00584B5D" w:rsidRDefault="00000000">
            <w:r>
              <w:rPr>
                <w:sz w:val="18"/>
              </w:rPr>
              <w:t>(in project)</w:t>
            </w:r>
          </w:p>
        </w:tc>
        <w:tc>
          <w:tcPr>
            <w:tcW w:w="1345" w:type="dxa"/>
            <w:tcBorders>
              <w:top w:val="single" w:sz="4" w:space="0" w:color="E4DED3"/>
              <w:left w:val="single" w:sz="4" w:space="0" w:color="E4DED3"/>
              <w:bottom w:val="single" w:sz="4" w:space="0" w:color="E4DED3"/>
              <w:right w:val="single" w:sz="4" w:space="0" w:color="E4DED3"/>
            </w:tcBorders>
          </w:tcPr>
          <w:p w14:paraId="2F3E6B94" w14:textId="77777777" w:rsidR="00584B5D" w:rsidRDefault="00000000">
            <w:pPr>
              <w:jc w:val="right"/>
            </w:pPr>
            <w:r>
              <w:rPr>
                <w:sz w:val="18"/>
              </w:rPr>
              <w:t>$45,000</w:t>
            </w:r>
          </w:p>
        </w:tc>
        <w:tc>
          <w:tcPr>
            <w:tcW w:w="1345" w:type="dxa"/>
            <w:tcBorders>
              <w:top w:val="single" w:sz="4" w:space="0" w:color="E4DED3"/>
              <w:left w:val="single" w:sz="4" w:space="0" w:color="E4DED3"/>
              <w:bottom w:val="single" w:sz="4" w:space="0" w:color="E4DED3"/>
              <w:right w:val="single" w:sz="4" w:space="0" w:color="E4DED3"/>
            </w:tcBorders>
          </w:tcPr>
          <w:p w14:paraId="08B1DC6B" w14:textId="77777777" w:rsidR="00584B5D" w:rsidRDefault="00000000">
            <w:pPr>
              <w:jc w:val="right"/>
            </w:pPr>
            <w:r>
              <w:rPr>
                <w:sz w:val="18"/>
              </w:rPr>
              <w:t>$46,350</w:t>
            </w:r>
          </w:p>
        </w:tc>
        <w:tc>
          <w:tcPr>
            <w:tcW w:w="1345" w:type="dxa"/>
            <w:tcBorders>
              <w:top w:val="single" w:sz="4" w:space="0" w:color="E4DED3"/>
              <w:left w:val="single" w:sz="4" w:space="0" w:color="E4DED3"/>
              <w:bottom w:val="single" w:sz="4" w:space="0" w:color="E4DED3"/>
              <w:right w:val="single" w:sz="4" w:space="0" w:color="E4DED3"/>
            </w:tcBorders>
          </w:tcPr>
          <w:p w14:paraId="2A61AB92" w14:textId="77777777" w:rsidR="00584B5D" w:rsidRDefault="00000000">
            <w:pPr>
              <w:jc w:val="right"/>
            </w:pPr>
            <w:r>
              <w:rPr>
                <w:sz w:val="18"/>
              </w:rPr>
              <w:t>$47,741</w:t>
            </w:r>
          </w:p>
        </w:tc>
        <w:tc>
          <w:tcPr>
            <w:tcW w:w="1345" w:type="dxa"/>
            <w:tcBorders>
              <w:top w:val="single" w:sz="4" w:space="0" w:color="E4DED3"/>
              <w:left w:val="single" w:sz="4" w:space="0" w:color="E4DED3"/>
              <w:bottom w:val="single" w:sz="4" w:space="0" w:color="E4DED3"/>
              <w:right w:val="single" w:sz="4" w:space="0" w:color="E4DED3"/>
            </w:tcBorders>
          </w:tcPr>
          <w:p w14:paraId="7FFFCA70" w14:textId="77777777" w:rsidR="00584B5D" w:rsidRDefault="00000000">
            <w:pPr>
              <w:jc w:val="right"/>
            </w:pPr>
            <w:r>
              <w:rPr>
                <w:sz w:val="18"/>
              </w:rPr>
              <w:t>$49,173</w:t>
            </w:r>
          </w:p>
        </w:tc>
        <w:tc>
          <w:tcPr>
            <w:tcW w:w="1345" w:type="dxa"/>
            <w:tcBorders>
              <w:top w:val="single" w:sz="4" w:space="0" w:color="E4DED3"/>
              <w:left w:val="single" w:sz="4" w:space="0" w:color="E4DED3"/>
              <w:bottom w:val="single" w:sz="4" w:space="0" w:color="E4DED3"/>
              <w:right w:val="single" w:sz="4" w:space="0" w:color="E4DED3"/>
            </w:tcBorders>
          </w:tcPr>
          <w:p w14:paraId="1306390E" w14:textId="77777777" w:rsidR="00584B5D" w:rsidRDefault="00000000">
            <w:pPr>
              <w:jc w:val="right"/>
            </w:pPr>
            <w:r>
              <w:rPr>
                <w:sz w:val="18"/>
              </w:rPr>
              <w:t>$188,264</w:t>
            </w:r>
          </w:p>
        </w:tc>
      </w:tr>
      <w:tr w:rsidR="00584B5D" w14:paraId="30152112"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316EBB3A" w14:textId="77777777" w:rsidR="00584B5D" w:rsidRDefault="00000000">
            <w:r>
              <w:rPr>
                <w:b/>
                <w:sz w:val="18"/>
              </w:rPr>
              <w:t>Annual total</w:t>
            </w:r>
          </w:p>
        </w:tc>
        <w:tc>
          <w:tcPr>
            <w:tcW w:w="1345" w:type="dxa"/>
            <w:tcBorders>
              <w:top w:val="single" w:sz="4" w:space="0" w:color="E4DED3"/>
              <w:left w:val="single" w:sz="4" w:space="0" w:color="E4DED3"/>
              <w:bottom w:val="single" w:sz="4" w:space="0" w:color="E4DED3"/>
              <w:right w:val="single" w:sz="4" w:space="0" w:color="E4DED3"/>
            </w:tcBorders>
          </w:tcPr>
          <w:p w14:paraId="00116888" w14:textId="77777777" w:rsidR="00584B5D" w:rsidRDefault="00000000">
            <w:pPr>
              <w:jc w:val="right"/>
            </w:pPr>
            <w:r>
              <w:rPr>
                <w:sz w:val="18"/>
              </w:rPr>
              <w:t>$135,750</w:t>
            </w:r>
          </w:p>
        </w:tc>
        <w:tc>
          <w:tcPr>
            <w:tcW w:w="1345" w:type="dxa"/>
            <w:tcBorders>
              <w:top w:val="single" w:sz="4" w:space="0" w:color="E4DED3"/>
              <w:left w:val="single" w:sz="4" w:space="0" w:color="E4DED3"/>
              <w:bottom w:val="single" w:sz="4" w:space="0" w:color="E4DED3"/>
              <w:right w:val="single" w:sz="4" w:space="0" w:color="E4DED3"/>
            </w:tcBorders>
          </w:tcPr>
          <w:p w14:paraId="36E3CF52" w14:textId="77777777" w:rsidR="00584B5D" w:rsidRDefault="00000000">
            <w:pPr>
              <w:jc w:val="right"/>
            </w:pPr>
            <w:r>
              <w:rPr>
                <w:sz w:val="18"/>
              </w:rPr>
              <w:t>$73,068</w:t>
            </w:r>
          </w:p>
        </w:tc>
        <w:tc>
          <w:tcPr>
            <w:tcW w:w="1345" w:type="dxa"/>
            <w:tcBorders>
              <w:top w:val="single" w:sz="4" w:space="0" w:color="E4DED3"/>
              <w:left w:val="single" w:sz="4" w:space="0" w:color="E4DED3"/>
              <w:bottom w:val="single" w:sz="4" w:space="0" w:color="E4DED3"/>
              <w:right w:val="single" w:sz="4" w:space="0" w:color="E4DED3"/>
            </w:tcBorders>
          </w:tcPr>
          <w:p w14:paraId="5C95532E" w14:textId="77777777" w:rsidR="00584B5D" w:rsidRDefault="00000000">
            <w:pPr>
              <w:jc w:val="right"/>
            </w:pPr>
            <w:r>
              <w:rPr>
                <w:sz w:val="18"/>
              </w:rPr>
              <w:t>$75,260</w:t>
            </w:r>
          </w:p>
        </w:tc>
        <w:tc>
          <w:tcPr>
            <w:tcW w:w="1345" w:type="dxa"/>
            <w:tcBorders>
              <w:top w:val="single" w:sz="4" w:space="0" w:color="E4DED3"/>
              <w:left w:val="single" w:sz="4" w:space="0" w:color="E4DED3"/>
              <w:bottom w:val="single" w:sz="4" w:space="0" w:color="E4DED3"/>
              <w:right w:val="single" w:sz="4" w:space="0" w:color="E4DED3"/>
            </w:tcBorders>
          </w:tcPr>
          <w:p w14:paraId="67A503BE" w14:textId="77777777" w:rsidR="00584B5D" w:rsidRDefault="00000000">
            <w:pPr>
              <w:jc w:val="right"/>
            </w:pPr>
            <w:r>
              <w:rPr>
                <w:sz w:val="18"/>
              </w:rPr>
              <w:t>$77,518</w:t>
            </w:r>
          </w:p>
        </w:tc>
        <w:tc>
          <w:tcPr>
            <w:tcW w:w="1345" w:type="dxa"/>
            <w:tcBorders>
              <w:top w:val="single" w:sz="4" w:space="0" w:color="E4DED3"/>
              <w:left w:val="single" w:sz="4" w:space="0" w:color="E4DED3"/>
              <w:bottom w:val="single" w:sz="4" w:space="0" w:color="E4DED3"/>
              <w:right w:val="single" w:sz="4" w:space="0" w:color="E4DED3"/>
            </w:tcBorders>
          </w:tcPr>
          <w:p w14:paraId="408D8FC7" w14:textId="77777777" w:rsidR="00584B5D" w:rsidRDefault="00000000">
            <w:pPr>
              <w:jc w:val="right"/>
            </w:pPr>
            <w:r>
              <w:rPr>
                <w:sz w:val="18"/>
              </w:rPr>
              <w:t>$79,843</w:t>
            </w:r>
          </w:p>
        </w:tc>
        <w:tc>
          <w:tcPr>
            <w:tcW w:w="1345" w:type="dxa"/>
            <w:tcBorders>
              <w:top w:val="single" w:sz="4" w:space="0" w:color="E4DED3"/>
              <w:left w:val="single" w:sz="4" w:space="0" w:color="E4DED3"/>
              <w:bottom w:val="single" w:sz="4" w:space="0" w:color="E4DED3"/>
              <w:right w:val="single" w:sz="4" w:space="0" w:color="E4DED3"/>
            </w:tcBorders>
          </w:tcPr>
          <w:p w14:paraId="11D19385" w14:textId="77777777" w:rsidR="00584B5D" w:rsidRDefault="00000000">
            <w:pPr>
              <w:jc w:val="right"/>
            </w:pPr>
            <w:r>
              <w:rPr>
                <w:sz w:val="18"/>
              </w:rPr>
              <w:t>$441,439</w:t>
            </w:r>
          </w:p>
        </w:tc>
      </w:tr>
    </w:tbl>
    <w:p w14:paraId="35A27B84" w14:textId="77777777" w:rsidR="00584B5D" w:rsidRDefault="00584B5D"/>
    <w:p w14:paraId="356957D6" w14:textId="77777777" w:rsidR="00584B5D" w:rsidRDefault="00000000">
      <w:pPr>
        <w:pStyle w:val="Heading2"/>
      </w:pPr>
      <w:bookmarkStart w:id="15" w:name="_Toc231212871"/>
      <w:r>
        <w:t>7.4 Avoided-downtime benefit (Option B)</w:t>
      </w:r>
      <w:bookmarkEnd w:id="15"/>
    </w:p>
    <w:tbl>
      <w:tblPr>
        <w:tblW w:w="0" w:type="auto"/>
        <w:jc w:val="center"/>
        <w:tblLook w:val="04A0" w:firstRow="1" w:lastRow="0" w:firstColumn="1" w:lastColumn="0" w:noHBand="0" w:noVBand="1"/>
      </w:tblPr>
      <w:tblGrid>
        <w:gridCol w:w="3402"/>
        <w:gridCol w:w="3685"/>
        <w:gridCol w:w="2268"/>
      </w:tblGrid>
      <w:tr w:rsidR="00584B5D" w14:paraId="10C0061E" w14:textId="77777777">
        <w:trPr>
          <w:jc w:val="center"/>
        </w:trPr>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255B8143" w14:textId="77777777" w:rsidR="00584B5D" w:rsidRDefault="00584B5D"/>
        </w:tc>
        <w:tc>
          <w:tcPr>
            <w:tcW w:w="3685" w:type="dxa"/>
            <w:tcBorders>
              <w:top w:val="single" w:sz="4" w:space="0" w:color="E4DED3"/>
              <w:left w:val="single" w:sz="4" w:space="0" w:color="E4DED3"/>
              <w:bottom w:val="single" w:sz="4" w:space="0" w:color="E4DED3"/>
              <w:right w:val="single" w:sz="4" w:space="0" w:color="E4DED3"/>
            </w:tcBorders>
            <w:shd w:val="clear" w:color="auto" w:fill="1F5A5C"/>
          </w:tcPr>
          <w:p w14:paraId="427ABCFC" w14:textId="77777777" w:rsidR="00584B5D" w:rsidRDefault="00000000">
            <w:r>
              <w:rPr>
                <w:b/>
                <w:color w:val="FFFFFF"/>
                <w:sz w:val="18"/>
              </w:rPr>
              <w:t>Calculation</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79B0DA9F" w14:textId="77777777" w:rsidR="00584B5D" w:rsidRDefault="00000000">
            <w:r>
              <w:rPr>
                <w:b/>
                <w:color w:val="FFFFFF"/>
                <w:sz w:val="18"/>
              </w:rPr>
              <w:t>Value</w:t>
            </w:r>
          </w:p>
        </w:tc>
      </w:tr>
      <w:tr w:rsidR="00584B5D" w14:paraId="026D8D4C" w14:textId="77777777">
        <w:trPr>
          <w:jc w:val="center"/>
        </w:trPr>
        <w:tc>
          <w:tcPr>
            <w:tcW w:w="3402" w:type="dxa"/>
            <w:tcBorders>
              <w:top w:val="single" w:sz="4" w:space="0" w:color="E4DED3"/>
              <w:left w:val="single" w:sz="4" w:space="0" w:color="E4DED3"/>
              <w:bottom w:val="single" w:sz="4" w:space="0" w:color="E4DED3"/>
              <w:right w:val="single" w:sz="4" w:space="0" w:color="E4DED3"/>
            </w:tcBorders>
          </w:tcPr>
          <w:p w14:paraId="31B76638" w14:textId="77777777" w:rsidR="00584B5D" w:rsidRDefault="00000000">
            <w:r>
              <w:rPr>
                <w:b/>
                <w:sz w:val="18"/>
              </w:rPr>
              <w:t>Avoided unavailability / year</w:t>
            </w:r>
          </w:p>
        </w:tc>
        <w:tc>
          <w:tcPr>
            <w:tcW w:w="3685" w:type="dxa"/>
            <w:tcBorders>
              <w:top w:val="single" w:sz="4" w:space="0" w:color="E4DED3"/>
              <w:left w:val="single" w:sz="4" w:space="0" w:color="E4DED3"/>
              <w:bottom w:val="single" w:sz="4" w:space="0" w:color="E4DED3"/>
              <w:right w:val="single" w:sz="4" w:space="0" w:color="E4DED3"/>
            </w:tcBorders>
          </w:tcPr>
          <w:p w14:paraId="63D94A75" w14:textId="77777777" w:rsidR="00584B5D" w:rsidRDefault="00000000">
            <w:pPr>
              <w:jc w:val="right"/>
            </w:pPr>
            <w:r>
              <w:rPr>
                <w:sz w:val="18"/>
              </w:rPr>
              <w:t>(0.008 − 0.001) × 8,760 hr</w:t>
            </w:r>
          </w:p>
        </w:tc>
        <w:tc>
          <w:tcPr>
            <w:tcW w:w="2268" w:type="dxa"/>
            <w:tcBorders>
              <w:top w:val="single" w:sz="4" w:space="0" w:color="E4DED3"/>
              <w:left w:val="single" w:sz="4" w:space="0" w:color="E4DED3"/>
              <w:bottom w:val="single" w:sz="4" w:space="0" w:color="E4DED3"/>
              <w:right w:val="single" w:sz="4" w:space="0" w:color="E4DED3"/>
            </w:tcBorders>
          </w:tcPr>
          <w:p w14:paraId="220A5BB9" w14:textId="77777777" w:rsidR="00584B5D" w:rsidRDefault="00000000">
            <w:pPr>
              <w:jc w:val="right"/>
            </w:pPr>
            <w:r>
              <w:rPr>
                <w:sz w:val="18"/>
              </w:rPr>
              <w:t>61.3 hr</w:t>
            </w:r>
          </w:p>
        </w:tc>
      </w:tr>
      <w:tr w:rsidR="00584B5D" w14:paraId="76F1DDBA" w14:textId="77777777">
        <w:trPr>
          <w:jc w:val="center"/>
        </w:trPr>
        <w:tc>
          <w:tcPr>
            <w:tcW w:w="3402" w:type="dxa"/>
            <w:tcBorders>
              <w:top w:val="single" w:sz="4" w:space="0" w:color="E4DED3"/>
              <w:left w:val="single" w:sz="4" w:space="0" w:color="E4DED3"/>
              <w:bottom w:val="single" w:sz="4" w:space="0" w:color="E4DED3"/>
              <w:right w:val="single" w:sz="4" w:space="0" w:color="E4DED3"/>
            </w:tcBorders>
          </w:tcPr>
          <w:p w14:paraId="3FD23BDB" w14:textId="77777777" w:rsidR="00584B5D" w:rsidRDefault="00000000">
            <w:r>
              <w:rPr>
                <w:b/>
                <w:sz w:val="18"/>
              </w:rPr>
              <w:t>Proportion during teaching hours</w:t>
            </w:r>
          </w:p>
        </w:tc>
        <w:tc>
          <w:tcPr>
            <w:tcW w:w="3685" w:type="dxa"/>
            <w:tcBorders>
              <w:top w:val="single" w:sz="4" w:space="0" w:color="E4DED3"/>
              <w:left w:val="single" w:sz="4" w:space="0" w:color="E4DED3"/>
              <w:bottom w:val="single" w:sz="4" w:space="0" w:color="E4DED3"/>
              <w:right w:val="single" w:sz="4" w:space="0" w:color="E4DED3"/>
            </w:tcBorders>
          </w:tcPr>
          <w:p w14:paraId="7F4F1095" w14:textId="77777777" w:rsidR="00584B5D" w:rsidRDefault="00000000">
            <w:r>
              <w:rPr>
                <w:sz w:val="18"/>
              </w:rPr>
              <w:t>assumption</w:t>
            </w:r>
          </w:p>
        </w:tc>
        <w:tc>
          <w:tcPr>
            <w:tcW w:w="2268" w:type="dxa"/>
            <w:tcBorders>
              <w:top w:val="single" w:sz="4" w:space="0" w:color="E4DED3"/>
              <w:left w:val="single" w:sz="4" w:space="0" w:color="E4DED3"/>
              <w:bottom w:val="single" w:sz="4" w:space="0" w:color="E4DED3"/>
              <w:right w:val="single" w:sz="4" w:space="0" w:color="E4DED3"/>
            </w:tcBorders>
          </w:tcPr>
          <w:p w14:paraId="173C14AD" w14:textId="77777777" w:rsidR="00584B5D" w:rsidRDefault="00000000">
            <w:pPr>
              <w:jc w:val="right"/>
            </w:pPr>
            <w:r>
              <w:rPr>
                <w:sz w:val="18"/>
              </w:rPr>
              <w:t>30%</w:t>
            </w:r>
          </w:p>
        </w:tc>
      </w:tr>
      <w:tr w:rsidR="00584B5D" w14:paraId="1FCFE6C6" w14:textId="77777777">
        <w:trPr>
          <w:jc w:val="center"/>
        </w:trPr>
        <w:tc>
          <w:tcPr>
            <w:tcW w:w="3402" w:type="dxa"/>
            <w:tcBorders>
              <w:top w:val="single" w:sz="4" w:space="0" w:color="E4DED3"/>
              <w:left w:val="single" w:sz="4" w:space="0" w:color="E4DED3"/>
              <w:bottom w:val="single" w:sz="4" w:space="0" w:color="E4DED3"/>
              <w:right w:val="single" w:sz="4" w:space="0" w:color="E4DED3"/>
            </w:tcBorders>
          </w:tcPr>
          <w:p w14:paraId="37D42135" w14:textId="77777777" w:rsidR="00584B5D" w:rsidRDefault="00000000">
            <w:r>
              <w:rPr>
                <w:b/>
                <w:sz w:val="18"/>
              </w:rPr>
              <w:t>Avoided downtime cost / year</w:t>
            </w:r>
          </w:p>
        </w:tc>
        <w:tc>
          <w:tcPr>
            <w:tcW w:w="3685" w:type="dxa"/>
            <w:tcBorders>
              <w:top w:val="single" w:sz="4" w:space="0" w:color="E4DED3"/>
              <w:left w:val="single" w:sz="4" w:space="0" w:color="E4DED3"/>
              <w:bottom w:val="single" w:sz="4" w:space="0" w:color="E4DED3"/>
              <w:right w:val="single" w:sz="4" w:space="0" w:color="E4DED3"/>
            </w:tcBorders>
          </w:tcPr>
          <w:p w14:paraId="600AB2D0" w14:textId="77777777" w:rsidR="00584B5D" w:rsidRDefault="00000000">
            <w:r>
              <w:rPr>
                <w:sz w:val="18"/>
              </w:rPr>
              <w:t>61.3 × 30% × $750</w:t>
            </w:r>
          </w:p>
        </w:tc>
        <w:tc>
          <w:tcPr>
            <w:tcW w:w="2268" w:type="dxa"/>
            <w:tcBorders>
              <w:top w:val="single" w:sz="4" w:space="0" w:color="E4DED3"/>
              <w:left w:val="single" w:sz="4" w:space="0" w:color="E4DED3"/>
              <w:bottom w:val="single" w:sz="4" w:space="0" w:color="E4DED3"/>
              <w:right w:val="single" w:sz="4" w:space="0" w:color="E4DED3"/>
            </w:tcBorders>
          </w:tcPr>
          <w:p w14:paraId="157AB71F" w14:textId="77777777" w:rsidR="00584B5D" w:rsidRDefault="00000000">
            <w:pPr>
              <w:jc w:val="right"/>
            </w:pPr>
            <w:r>
              <w:rPr>
                <w:sz w:val="18"/>
              </w:rPr>
              <w:t>$13,800</w:t>
            </w:r>
          </w:p>
        </w:tc>
      </w:tr>
      <w:tr w:rsidR="00584B5D" w14:paraId="58E6E6B9" w14:textId="77777777">
        <w:trPr>
          <w:jc w:val="center"/>
        </w:trPr>
        <w:tc>
          <w:tcPr>
            <w:tcW w:w="3402" w:type="dxa"/>
            <w:tcBorders>
              <w:top w:val="single" w:sz="4" w:space="0" w:color="E4DED3"/>
              <w:left w:val="single" w:sz="4" w:space="0" w:color="E4DED3"/>
              <w:bottom w:val="single" w:sz="4" w:space="0" w:color="E4DED3"/>
              <w:right w:val="single" w:sz="4" w:space="0" w:color="E4DED3"/>
            </w:tcBorders>
          </w:tcPr>
          <w:p w14:paraId="05D4EA7D" w14:textId="77777777" w:rsidR="00584B5D" w:rsidRDefault="00000000">
            <w:r>
              <w:rPr>
                <w:b/>
                <w:sz w:val="18"/>
              </w:rPr>
              <w:t>5-year avoided-downtime benefit</w:t>
            </w:r>
          </w:p>
        </w:tc>
        <w:tc>
          <w:tcPr>
            <w:tcW w:w="3685" w:type="dxa"/>
            <w:tcBorders>
              <w:top w:val="single" w:sz="4" w:space="0" w:color="E4DED3"/>
              <w:left w:val="single" w:sz="4" w:space="0" w:color="E4DED3"/>
              <w:bottom w:val="single" w:sz="4" w:space="0" w:color="E4DED3"/>
              <w:right w:val="single" w:sz="4" w:space="0" w:color="E4DED3"/>
            </w:tcBorders>
          </w:tcPr>
          <w:p w14:paraId="5434657F" w14:textId="77777777" w:rsidR="00584B5D" w:rsidRDefault="00000000">
            <w:r>
              <w:rPr>
                <w:sz w:val="18"/>
              </w:rPr>
              <w:t>× 5</w:t>
            </w:r>
          </w:p>
        </w:tc>
        <w:tc>
          <w:tcPr>
            <w:tcW w:w="2268" w:type="dxa"/>
            <w:tcBorders>
              <w:top w:val="single" w:sz="4" w:space="0" w:color="E4DED3"/>
              <w:left w:val="single" w:sz="4" w:space="0" w:color="E4DED3"/>
              <w:bottom w:val="single" w:sz="4" w:space="0" w:color="E4DED3"/>
              <w:right w:val="single" w:sz="4" w:space="0" w:color="E4DED3"/>
            </w:tcBorders>
          </w:tcPr>
          <w:p w14:paraId="792699CB" w14:textId="77777777" w:rsidR="00584B5D" w:rsidRDefault="00000000">
            <w:pPr>
              <w:jc w:val="right"/>
            </w:pPr>
            <w:r>
              <w:rPr>
                <w:sz w:val="18"/>
              </w:rPr>
              <w:t>$69,000</w:t>
            </w:r>
          </w:p>
        </w:tc>
      </w:tr>
    </w:tbl>
    <w:p w14:paraId="2D2E294A" w14:textId="77777777" w:rsidR="00584B5D" w:rsidRDefault="00584B5D"/>
    <w:p w14:paraId="5EF2CCCE" w14:textId="77777777" w:rsidR="00584B5D" w:rsidRDefault="00000000">
      <w:pPr>
        <w:pStyle w:val="Heading2"/>
      </w:pPr>
      <w:bookmarkStart w:id="16" w:name="_Toc231212872"/>
      <w:r>
        <w:t>7.5 Comparison summary</w:t>
      </w:r>
      <w:bookmarkEnd w:id="16"/>
    </w:p>
    <w:tbl>
      <w:tblPr>
        <w:tblW w:w="0" w:type="auto"/>
        <w:jc w:val="center"/>
        <w:tblLook w:val="04A0" w:firstRow="1" w:lastRow="0" w:firstColumn="1" w:lastColumn="0" w:noHBand="0" w:noVBand="1"/>
      </w:tblPr>
      <w:tblGrid>
        <w:gridCol w:w="2835"/>
        <w:gridCol w:w="2154"/>
        <w:gridCol w:w="2154"/>
        <w:gridCol w:w="2154"/>
      </w:tblGrid>
      <w:tr w:rsidR="00584B5D" w14:paraId="2E577348"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23A7DB45" w14:textId="77777777" w:rsidR="00584B5D" w:rsidRDefault="00584B5D"/>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7993B723" w14:textId="77777777" w:rsidR="00584B5D" w:rsidRDefault="00000000">
            <w:r>
              <w:rPr>
                <w:b/>
                <w:color w:val="FFFFFF"/>
                <w:sz w:val="18"/>
              </w:rPr>
              <w:t>Option A</w:t>
            </w:r>
          </w:p>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32E5A816" w14:textId="77777777" w:rsidR="00584B5D" w:rsidRDefault="00000000">
            <w:r>
              <w:rPr>
                <w:b/>
                <w:color w:val="FFFFFF"/>
                <w:sz w:val="18"/>
              </w:rPr>
              <w:t>Option B</w:t>
            </w:r>
          </w:p>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2F6E1CE6" w14:textId="77777777" w:rsidR="00584B5D" w:rsidRDefault="00000000">
            <w:r>
              <w:rPr>
                <w:b/>
                <w:color w:val="FFFFFF"/>
                <w:sz w:val="18"/>
              </w:rPr>
              <w:t>Delta (B − A)</w:t>
            </w:r>
          </w:p>
        </w:tc>
      </w:tr>
      <w:tr w:rsidR="00584B5D" w14:paraId="12B6C313"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BEE4ED2" w14:textId="77777777" w:rsidR="00584B5D" w:rsidRDefault="00000000">
            <w:r>
              <w:rPr>
                <w:b/>
                <w:sz w:val="18"/>
              </w:rPr>
              <w:t>One-off (Year 1)</w:t>
            </w:r>
          </w:p>
        </w:tc>
        <w:tc>
          <w:tcPr>
            <w:tcW w:w="2154" w:type="dxa"/>
            <w:tcBorders>
              <w:top w:val="single" w:sz="4" w:space="0" w:color="E4DED3"/>
              <w:left w:val="single" w:sz="4" w:space="0" w:color="E4DED3"/>
              <w:bottom w:val="single" w:sz="4" w:space="0" w:color="E4DED3"/>
              <w:right w:val="single" w:sz="4" w:space="0" w:color="E4DED3"/>
            </w:tcBorders>
          </w:tcPr>
          <w:p w14:paraId="3052BAF0" w14:textId="77777777" w:rsidR="00584B5D" w:rsidRDefault="00000000">
            <w:pPr>
              <w:jc w:val="right"/>
            </w:pPr>
            <w:r>
              <w:rPr>
                <w:sz w:val="18"/>
              </w:rPr>
              <w:t>$51,000</w:t>
            </w:r>
          </w:p>
        </w:tc>
        <w:tc>
          <w:tcPr>
            <w:tcW w:w="2154" w:type="dxa"/>
            <w:tcBorders>
              <w:top w:val="single" w:sz="4" w:space="0" w:color="E4DED3"/>
              <w:left w:val="single" w:sz="4" w:space="0" w:color="E4DED3"/>
              <w:bottom w:val="single" w:sz="4" w:space="0" w:color="E4DED3"/>
              <w:right w:val="single" w:sz="4" w:space="0" w:color="E4DED3"/>
            </w:tcBorders>
          </w:tcPr>
          <w:p w14:paraId="70DA4B59" w14:textId="77777777" w:rsidR="00584B5D" w:rsidRDefault="00000000">
            <w:pPr>
              <w:jc w:val="right"/>
            </w:pPr>
            <w:r>
              <w:rPr>
                <w:sz w:val="18"/>
              </w:rPr>
              <w:t>$108,500</w:t>
            </w:r>
          </w:p>
        </w:tc>
        <w:tc>
          <w:tcPr>
            <w:tcW w:w="2154" w:type="dxa"/>
            <w:tcBorders>
              <w:top w:val="single" w:sz="4" w:space="0" w:color="E4DED3"/>
              <w:left w:val="single" w:sz="4" w:space="0" w:color="E4DED3"/>
              <w:bottom w:val="single" w:sz="4" w:space="0" w:color="E4DED3"/>
              <w:right w:val="single" w:sz="4" w:space="0" w:color="E4DED3"/>
            </w:tcBorders>
          </w:tcPr>
          <w:p w14:paraId="01897E16" w14:textId="77777777" w:rsidR="00584B5D" w:rsidRDefault="00000000">
            <w:pPr>
              <w:jc w:val="right"/>
            </w:pPr>
            <w:r>
              <w:rPr>
                <w:sz w:val="18"/>
              </w:rPr>
              <w:t>+$57,500</w:t>
            </w:r>
          </w:p>
        </w:tc>
      </w:tr>
      <w:tr w:rsidR="00584B5D" w14:paraId="469D2F48"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08666269" w14:textId="77777777" w:rsidR="00584B5D" w:rsidRDefault="00000000">
            <w:r>
              <w:rPr>
                <w:b/>
                <w:sz w:val="18"/>
              </w:rPr>
              <w:t>Recurring (5-year)</w:t>
            </w:r>
          </w:p>
        </w:tc>
        <w:tc>
          <w:tcPr>
            <w:tcW w:w="2154" w:type="dxa"/>
            <w:tcBorders>
              <w:top w:val="single" w:sz="4" w:space="0" w:color="E4DED3"/>
              <w:left w:val="single" w:sz="4" w:space="0" w:color="E4DED3"/>
              <w:bottom w:val="single" w:sz="4" w:space="0" w:color="E4DED3"/>
              <w:right w:val="single" w:sz="4" w:space="0" w:color="E4DED3"/>
            </w:tcBorders>
          </w:tcPr>
          <w:p w14:paraId="5AD9FF17" w14:textId="77777777" w:rsidR="00584B5D" w:rsidRDefault="00000000">
            <w:pPr>
              <w:jc w:val="right"/>
            </w:pPr>
            <w:r>
              <w:rPr>
                <w:sz w:val="18"/>
              </w:rPr>
              <w:t>$396,327</w:t>
            </w:r>
          </w:p>
        </w:tc>
        <w:tc>
          <w:tcPr>
            <w:tcW w:w="2154" w:type="dxa"/>
            <w:tcBorders>
              <w:top w:val="single" w:sz="4" w:space="0" w:color="E4DED3"/>
              <w:left w:val="single" w:sz="4" w:space="0" w:color="E4DED3"/>
              <w:bottom w:val="single" w:sz="4" w:space="0" w:color="E4DED3"/>
              <w:right w:val="single" w:sz="4" w:space="0" w:color="E4DED3"/>
            </w:tcBorders>
          </w:tcPr>
          <w:p w14:paraId="781C0C9A" w14:textId="77777777" w:rsidR="00584B5D" w:rsidRDefault="00000000">
            <w:pPr>
              <w:jc w:val="right"/>
            </w:pPr>
            <w:r>
              <w:rPr>
                <w:sz w:val="18"/>
              </w:rPr>
              <w:t>$332,939</w:t>
            </w:r>
          </w:p>
        </w:tc>
        <w:tc>
          <w:tcPr>
            <w:tcW w:w="2154" w:type="dxa"/>
            <w:tcBorders>
              <w:top w:val="single" w:sz="4" w:space="0" w:color="E4DED3"/>
              <w:left w:val="single" w:sz="4" w:space="0" w:color="E4DED3"/>
              <w:bottom w:val="single" w:sz="4" w:space="0" w:color="E4DED3"/>
              <w:right w:val="single" w:sz="4" w:space="0" w:color="E4DED3"/>
            </w:tcBorders>
          </w:tcPr>
          <w:p w14:paraId="671C6009" w14:textId="77777777" w:rsidR="00584B5D" w:rsidRDefault="00000000">
            <w:pPr>
              <w:jc w:val="right"/>
            </w:pPr>
            <w:r>
              <w:rPr>
                <w:sz w:val="18"/>
              </w:rPr>
              <w:t>−$63,388</w:t>
            </w:r>
          </w:p>
        </w:tc>
      </w:tr>
      <w:tr w:rsidR="00584B5D" w14:paraId="06097AC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172BBA38" w14:textId="77777777" w:rsidR="00584B5D" w:rsidRDefault="00000000">
            <w:r>
              <w:rPr>
                <w:b/>
                <w:sz w:val="18"/>
              </w:rPr>
              <w:lastRenderedPageBreak/>
              <w:t>5-year direct cost</w:t>
            </w:r>
          </w:p>
        </w:tc>
        <w:tc>
          <w:tcPr>
            <w:tcW w:w="2154" w:type="dxa"/>
            <w:tcBorders>
              <w:top w:val="single" w:sz="4" w:space="0" w:color="E4DED3"/>
              <w:left w:val="single" w:sz="4" w:space="0" w:color="E4DED3"/>
              <w:bottom w:val="single" w:sz="4" w:space="0" w:color="E4DED3"/>
              <w:right w:val="single" w:sz="4" w:space="0" w:color="E4DED3"/>
            </w:tcBorders>
          </w:tcPr>
          <w:p w14:paraId="0393C0C0" w14:textId="77777777" w:rsidR="00584B5D" w:rsidRDefault="00000000">
            <w:pPr>
              <w:jc w:val="right"/>
            </w:pPr>
            <w:r>
              <w:rPr>
                <w:sz w:val="18"/>
              </w:rPr>
              <w:t>$447,327</w:t>
            </w:r>
          </w:p>
        </w:tc>
        <w:tc>
          <w:tcPr>
            <w:tcW w:w="2154" w:type="dxa"/>
            <w:tcBorders>
              <w:top w:val="single" w:sz="4" w:space="0" w:color="E4DED3"/>
              <w:left w:val="single" w:sz="4" w:space="0" w:color="E4DED3"/>
              <w:bottom w:val="single" w:sz="4" w:space="0" w:color="E4DED3"/>
              <w:right w:val="single" w:sz="4" w:space="0" w:color="E4DED3"/>
            </w:tcBorders>
          </w:tcPr>
          <w:p w14:paraId="56564763" w14:textId="77777777" w:rsidR="00584B5D" w:rsidRDefault="00000000">
            <w:pPr>
              <w:jc w:val="right"/>
            </w:pPr>
            <w:r>
              <w:rPr>
                <w:sz w:val="18"/>
              </w:rPr>
              <w:t>$441,439</w:t>
            </w:r>
          </w:p>
        </w:tc>
        <w:tc>
          <w:tcPr>
            <w:tcW w:w="2154" w:type="dxa"/>
            <w:tcBorders>
              <w:top w:val="single" w:sz="4" w:space="0" w:color="E4DED3"/>
              <w:left w:val="single" w:sz="4" w:space="0" w:color="E4DED3"/>
              <w:bottom w:val="single" w:sz="4" w:space="0" w:color="E4DED3"/>
              <w:right w:val="single" w:sz="4" w:space="0" w:color="E4DED3"/>
            </w:tcBorders>
          </w:tcPr>
          <w:p w14:paraId="46FD7F4D" w14:textId="77777777" w:rsidR="00584B5D" w:rsidRDefault="00000000">
            <w:pPr>
              <w:jc w:val="right"/>
            </w:pPr>
            <w:r>
              <w:rPr>
                <w:sz w:val="18"/>
              </w:rPr>
              <w:t>−$5,888</w:t>
            </w:r>
          </w:p>
        </w:tc>
      </w:tr>
      <w:tr w:rsidR="00584B5D" w14:paraId="5C3E6FA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4B6E00F" w14:textId="77777777" w:rsidR="00584B5D" w:rsidRDefault="00000000">
            <w:r>
              <w:rPr>
                <w:b/>
                <w:sz w:val="18"/>
              </w:rPr>
              <w:t>Avoided-downtime benefit</w:t>
            </w:r>
          </w:p>
        </w:tc>
        <w:tc>
          <w:tcPr>
            <w:tcW w:w="2154" w:type="dxa"/>
            <w:tcBorders>
              <w:top w:val="single" w:sz="4" w:space="0" w:color="E4DED3"/>
              <w:left w:val="single" w:sz="4" w:space="0" w:color="E4DED3"/>
              <w:bottom w:val="single" w:sz="4" w:space="0" w:color="E4DED3"/>
              <w:right w:val="single" w:sz="4" w:space="0" w:color="E4DED3"/>
            </w:tcBorders>
          </w:tcPr>
          <w:p w14:paraId="66BE5DCA" w14:textId="77777777" w:rsidR="00584B5D" w:rsidRDefault="00000000">
            <w:r>
              <w:rPr>
                <w:sz w:val="18"/>
              </w:rPr>
              <w:t>—</w:t>
            </w:r>
          </w:p>
        </w:tc>
        <w:tc>
          <w:tcPr>
            <w:tcW w:w="2154" w:type="dxa"/>
            <w:tcBorders>
              <w:top w:val="single" w:sz="4" w:space="0" w:color="E4DED3"/>
              <w:left w:val="single" w:sz="4" w:space="0" w:color="E4DED3"/>
              <w:bottom w:val="single" w:sz="4" w:space="0" w:color="E4DED3"/>
              <w:right w:val="single" w:sz="4" w:space="0" w:color="E4DED3"/>
            </w:tcBorders>
          </w:tcPr>
          <w:p w14:paraId="3020ED05" w14:textId="77777777" w:rsidR="00584B5D" w:rsidRDefault="00000000">
            <w:pPr>
              <w:jc w:val="right"/>
            </w:pPr>
            <w:r>
              <w:rPr>
                <w:sz w:val="18"/>
              </w:rPr>
              <w:t>$69,000</w:t>
            </w:r>
          </w:p>
        </w:tc>
        <w:tc>
          <w:tcPr>
            <w:tcW w:w="2154" w:type="dxa"/>
            <w:tcBorders>
              <w:top w:val="single" w:sz="4" w:space="0" w:color="E4DED3"/>
              <w:left w:val="single" w:sz="4" w:space="0" w:color="E4DED3"/>
              <w:bottom w:val="single" w:sz="4" w:space="0" w:color="E4DED3"/>
              <w:right w:val="single" w:sz="4" w:space="0" w:color="E4DED3"/>
            </w:tcBorders>
          </w:tcPr>
          <w:p w14:paraId="7A319C19" w14:textId="77777777" w:rsidR="00584B5D" w:rsidRDefault="00000000">
            <w:pPr>
              <w:jc w:val="right"/>
            </w:pPr>
            <w:r>
              <w:rPr>
                <w:sz w:val="18"/>
              </w:rPr>
              <w:t>−$69,000</w:t>
            </w:r>
          </w:p>
        </w:tc>
      </w:tr>
      <w:tr w:rsidR="00584B5D" w14:paraId="7C58E3AD"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24D59C3" w14:textId="77777777" w:rsidR="00584B5D" w:rsidRDefault="00000000">
            <w:r>
              <w:rPr>
                <w:b/>
                <w:sz w:val="18"/>
              </w:rPr>
              <w:t>Net 5-year position</w:t>
            </w:r>
          </w:p>
        </w:tc>
        <w:tc>
          <w:tcPr>
            <w:tcW w:w="2154" w:type="dxa"/>
            <w:tcBorders>
              <w:top w:val="single" w:sz="4" w:space="0" w:color="E4DED3"/>
              <w:left w:val="single" w:sz="4" w:space="0" w:color="E4DED3"/>
              <w:bottom w:val="single" w:sz="4" w:space="0" w:color="E4DED3"/>
              <w:right w:val="single" w:sz="4" w:space="0" w:color="E4DED3"/>
            </w:tcBorders>
          </w:tcPr>
          <w:p w14:paraId="4C798BB8" w14:textId="77777777" w:rsidR="00584B5D" w:rsidRDefault="00000000">
            <w:pPr>
              <w:jc w:val="right"/>
            </w:pPr>
            <w:r>
              <w:rPr>
                <w:sz w:val="18"/>
              </w:rPr>
              <w:t>$447,327</w:t>
            </w:r>
          </w:p>
        </w:tc>
        <w:tc>
          <w:tcPr>
            <w:tcW w:w="2154" w:type="dxa"/>
            <w:tcBorders>
              <w:top w:val="single" w:sz="4" w:space="0" w:color="E4DED3"/>
              <w:left w:val="single" w:sz="4" w:space="0" w:color="E4DED3"/>
              <w:bottom w:val="single" w:sz="4" w:space="0" w:color="E4DED3"/>
              <w:right w:val="single" w:sz="4" w:space="0" w:color="E4DED3"/>
            </w:tcBorders>
          </w:tcPr>
          <w:p w14:paraId="6DF1F1AD" w14:textId="77777777" w:rsidR="00584B5D" w:rsidRDefault="00000000">
            <w:pPr>
              <w:jc w:val="right"/>
            </w:pPr>
            <w:r>
              <w:rPr>
                <w:sz w:val="18"/>
              </w:rPr>
              <w:t>$372,439</w:t>
            </w:r>
          </w:p>
        </w:tc>
        <w:tc>
          <w:tcPr>
            <w:tcW w:w="2154" w:type="dxa"/>
            <w:tcBorders>
              <w:top w:val="single" w:sz="4" w:space="0" w:color="E4DED3"/>
              <w:left w:val="single" w:sz="4" w:space="0" w:color="E4DED3"/>
              <w:bottom w:val="single" w:sz="4" w:space="0" w:color="E4DED3"/>
              <w:right w:val="single" w:sz="4" w:space="0" w:color="E4DED3"/>
            </w:tcBorders>
          </w:tcPr>
          <w:p w14:paraId="75D15FE6" w14:textId="77777777" w:rsidR="00584B5D" w:rsidRDefault="00000000">
            <w:pPr>
              <w:jc w:val="right"/>
            </w:pPr>
            <w:r>
              <w:rPr>
                <w:sz w:val="18"/>
              </w:rPr>
              <w:t>−$74,888</w:t>
            </w:r>
          </w:p>
        </w:tc>
      </w:tr>
    </w:tbl>
    <w:p w14:paraId="79235E0D" w14:textId="77777777" w:rsidR="00584B5D" w:rsidRDefault="00584B5D"/>
    <w:p w14:paraId="5CDC22D0" w14:textId="77777777" w:rsidR="00584B5D" w:rsidRDefault="00000000">
      <w:r>
        <w:t>On direct cost the options are within ~1.3% over five years. Option B carries a higher Year-1 outlay but lower recurring cost, and once the avoided-downtime benefit is included it is ~$74,900 ahead on net position — before the unpriced strategic and capacity benefits.</w:t>
      </w:r>
    </w:p>
    <w:p w14:paraId="04307CC7" w14:textId="77777777" w:rsidR="00584B5D" w:rsidRDefault="00000000">
      <w:pPr>
        <w:pStyle w:val="Heading2"/>
      </w:pPr>
      <w:bookmarkStart w:id="17" w:name="_Toc231212873"/>
      <w:r>
        <w:t>7.6 Sensitivity analysis</w:t>
      </w:r>
      <w:bookmarkEnd w:id="17"/>
    </w:p>
    <w:p w14:paraId="532F9165" w14:textId="77777777" w:rsidR="00584B5D" w:rsidRDefault="00000000">
      <w:r>
        <w:t>Sensitivity 1 — teaching-hours downtime proportion 30% → 50%: the avoided-downtime benefit rises from ~$69,000 to ~$115,000 over five years, widening Option B's net advantage. The recommendation is reinforced.</w:t>
      </w:r>
    </w:p>
    <w:p w14:paraId="62E9A4E2" w14:textId="77777777" w:rsidR="00584B5D" w:rsidRDefault="00000000">
      <w:r>
        <w:t>Sensitivity 2 — MTS migration labour $60,000 → $80,000: Option B's five-year direct cost rises to ~$461,400, slightly above Option A; but after the avoided-downtime benefit its net position (~$392,400) remains well below Option A's $447,327. The recommendation holds.</w:t>
      </w:r>
    </w:p>
    <w:p w14:paraId="38676019" w14:textId="77777777" w:rsidR="00584B5D" w:rsidRDefault="00000000">
      <w:pPr>
        <w:pStyle w:val="Heading1"/>
      </w:pPr>
      <w:bookmarkStart w:id="18" w:name="_Toc231212874"/>
      <w:r>
        <w:t>8. Risk and Impact Assessment</w:t>
      </w:r>
      <w:bookmarkEnd w:id="18"/>
    </w:p>
    <w:p w14:paraId="70DE6B6E" w14:textId="77777777" w:rsidR="00584B5D" w:rsidRDefault="00000000">
      <w:r>
        <w:rPr>
          <w:i/>
          <w:color w:val="1F5A5C"/>
          <w:sz w:val="17"/>
        </w:rPr>
        <w:t>Evidences: [ICTICT517 PC 2.1] · [ICTICT517 PC 2.2] · [ICTICT517 PE 5]</w:t>
      </w:r>
    </w:p>
    <w:p w14:paraId="1FCC5EB0" w14:textId="77777777" w:rsidR="00584B5D" w:rsidRDefault="00000000">
      <w:pPr>
        <w:pStyle w:val="Heading2"/>
      </w:pPr>
      <w:bookmarkStart w:id="19" w:name="_Toc231212875"/>
      <w:r>
        <w:t>8.1 Intangibles comparison</w:t>
      </w:r>
      <w:bookmarkEnd w:id="19"/>
    </w:p>
    <w:tbl>
      <w:tblPr>
        <w:tblW w:w="0" w:type="auto"/>
        <w:jc w:val="center"/>
        <w:tblLook w:val="04A0" w:firstRow="1" w:lastRow="0" w:firstColumn="1" w:lastColumn="0" w:noHBand="0" w:noVBand="1"/>
      </w:tblPr>
      <w:tblGrid>
        <w:gridCol w:w="2551"/>
        <w:gridCol w:w="3260"/>
        <w:gridCol w:w="3402"/>
      </w:tblGrid>
      <w:tr w:rsidR="00584B5D" w14:paraId="773E8C79"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7E5945FF" w14:textId="77777777" w:rsidR="00584B5D" w:rsidRDefault="00000000">
            <w:r>
              <w:rPr>
                <w:b/>
                <w:color w:val="FFFFFF"/>
                <w:sz w:val="18"/>
              </w:rPr>
              <w:t>Factor</w:t>
            </w:r>
          </w:p>
        </w:tc>
        <w:tc>
          <w:tcPr>
            <w:tcW w:w="3260" w:type="dxa"/>
            <w:tcBorders>
              <w:top w:val="single" w:sz="4" w:space="0" w:color="E4DED3"/>
              <w:left w:val="single" w:sz="4" w:space="0" w:color="E4DED3"/>
              <w:bottom w:val="single" w:sz="4" w:space="0" w:color="E4DED3"/>
              <w:right w:val="single" w:sz="4" w:space="0" w:color="E4DED3"/>
            </w:tcBorders>
            <w:shd w:val="clear" w:color="auto" w:fill="1F5A5C"/>
          </w:tcPr>
          <w:p w14:paraId="41DF5374" w14:textId="77777777" w:rsidR="00584B5D" w:rsidRDefault="00000000">
            <w:r>
              <w:rPr>
                <w:b/>
                <w:color w:val="FFFFFF"/>
                <w:sz w:val="18"/>
              </w:rPr>
              <w:t>Option A — In-house</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2F9160E2" w14:textId="77777777" w:rsidR="00584B5D" w:rsidRDefault="00000000">
            <w:r>
              <w:rPr>
                <w:b/>
                <w:color w:val="FFFFFF"/>
                <w:sz w:val="18"/>
              </w:rPr>
              <w:t>Option B — Cloud (AWS)</w:t>
            </w:r>
          </w:p>
        </w:tc>
      </w:tr>
      <w:tr w:rsidR="00584B5D" w14:paraId="305603E3"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359FFE03" w14:textId="77777777" w:rsidR="00584B5D" w:rsidRDefault="00000000">
            <w:r>
              <w:rPr>
                <w:b/>
                <w:sz w:val="18"/>
              </w:rPr>
              <w:t>99.9% availability target</w:t>
            </w:r>
          </w:p>
        </w:tc>
        <w:tc>
          <w:tcPr>
            <w:tcW w:w="3260" w:type="dxa"/>
            <w:tcBorders>
              <w:top w:val="single" w:sz="4" w:space="0" w:color="E4DED3"/>
              <w:left w:val="single" w:sz="4" w:space="0" w:color="E4DED3"/>
              <w:bottom w:val="single" w:sz="4" w:space="0" w:color="E4DED3"/>
              <w:right w:val="single" w:sz="4" w:space="0" w:color="E4DED3"/>
            </w:tcBorders>
          </w:tcPr>
          <w:p w14:paraId="55E07CE6" w14:textId="77777777" w:rsidR="00584B5D" w:rsidRDefault="00000000">
            <w:r>
              <w:rPr>
                <w:sz w:val="18"/>
              </w:rPr>
              <w:t>Not credibly achievable on a single server</w:t>
            </w:r>
          </w:p>
        </w:tc>
        <w:tc>
          <w:tcPr>
            <w:tcW w:w="3402" w:type="dxa"/>
            <w:tcBorders>
              <w:top w:val="single" w:sz="4" w:space="0" w:color="E4DED3"/>
              <w:left w:val="single" w:sz="4" w:space="0" w:color="E4DED3"/>
              <w:bottom w:val="single" w:sz="4" w:space="0" w:color="E4DED3"/>
              <w:right w:val="single" w:sz="4" w:space="0" w:color="E4DED3"/>
            </w:tcBorders>
          </w:tcPr>
          <w:p w14:paraId="20246C28" w14:textId="77777777" w:rsidR="00584B5D" w:rsidRDefault="00000000">
            <w:r>
              <w:rPr>
                <w:sz w:val="18"/>
              </w:rPr>
              <w:t>Achievable via Multi-AZ deployment</w:t>
            </w:r>
          </w:p>
        </w:tc>
      </w:tr>
      <w:tr w:rsidR="00584B5D" w14:paraId="29F6F3F3"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EDFEEA2" w14:textId="77777777" w:rsidR="00584B5D" w:rsidRDefault="00000000">
            <w:r>
              <w:rPr>
                <w:b/>
                <w:sz w:val="18"/>
              </w:rPr>
              <w:t>Recovery (RTO ≤ 4h / RPO ≤ 1h)</w:t>
            </w:r>
          </w:p>
        </w:tc>
        <w:tc>
          <w:tcPr>
            <w:tcW w:w="3260" w:type="dxa"/>
            <w:tcBorders>
              <w:top w:val="single" w:sz="4" w:space="0" w:color="E4DED3"/>
              <w:left w:val="single" w:sz="4" w:space="0" w:color="E4DED3"/>
              <w:bottom w:val="single" w:sz="4" w:space="0" w:color="E4DED3"/>
              <w:right w:val="single" w:sz="4" w:space="0" w:color="E4DED3"/>
            </w:tcBorders>
          </w:tcPr>
          <w:p w14:paraId="1FD2AE85" w14:textId="77777777" w:rsidR="00584B5D" w:rsidRDefault="00000000">
            <w:r>
              <w:rPr>
                <w:sz w:val="18"/>
              </w:rPr>
              <w:t>Improves but stays single-site</w:t>
            </w:r>
          </w:p>
        </w:tc>
        <w:tc>
          <w:tcPr>
            <w:tcW w:w="3402" w:type="dxa"/>
            <w:tcBorders>
              <w:top w:val="single" w:sz="4" w:space="0" w:color="E4DED3"/>
              <w:left w:val="single" w:sz="4" w:space="0" w:color="E4DED3"/>
              <w:bottom w:val="single" w:sz="4" w:space="0" w:color="E4DED3"/>
              <w:right w:val="single" w:sz="4" w:space="0" w:color="E4DED3"/>
            </w:tcBorders>
          </w:tcPr>
          <w:p w14:paraId="707DECEB" w14:textId="77777777" w:rsidR="00584B5D" w:rsidRDefault="00000000">
            <w:r>
              <w:rPr>
                <w:sz w:val="18"/>
              </w:rPr>
              <w:t>Met via RDS Multi-AZ + automated backups</w:t>
            </w:r>
          </w:p>
        </w:tc>
      </w:tr>
      <w:tr w:rsidR="00584B5D" w14:paraId="63F59A8E"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01F97F6F" w14:textId="77777777" w:rsidR="00584B5D" w:rsidRDefault="00000000">
            <w:r>
              <w:rPr>
                <w:b/>
                <w:sz w:val="18"/>
              </w:rPr>
              <w:t>Capacity for 15% growth</w:t>
            </w:r>
          </w:p>
        </w:tc>
        <w:tc>
          <w:tcPr>
            <w:tcW w:w="3260" w:type="dxa"/>
            <w:tcBorders>
              <w:top w:val="single" w:sz="4" w:space="0" w:color="E4DED3"/>
              <w:left w:val="single" w:sz="4" w:space="0" w:color="E4DED3"/>
              <w:bottom w:val="single" w:sz="4" w:space="0" w:color="E4DED3"/>
              <w:right w:val="single" w:sz="4" w:space="0" w:color="E4DED3"/>
            </w:tcBorders>
          </w:tcPr>
          <w:p w14:paraId="5B9A63BE" w14:textId="77777777" w:rsidR="00584B5D" w:rsidRDefault="00000000">
            <w:r>
              <w:rPr>
                <w:sz w:val="18"/>
              </w:rPr>
              <w:t>Needs over-provisioning / re-refresh</w:t>
            </w:r>
          </w:p>
        </w:tc>
        <w:tc>
          <w:tcPr>
            <w:tcW w:w="3402" w:type="dxa"/>
            <w:tcBorders>
              <w:top w:val="single" w:sz="4" w:space="0" w:color="E4DED3"/>
              <w:left w:val="single" w:sz="4" w:space="0" w:color="E4DED3"/>
              <w:bottom w:val="single" w:sz="4" w:space="0" w:color="E4DED3"/>
              <w:right w:val="single" w:sz="4" w:space="0" w:color="E4DED3"/>
            </w:tcBorders>
          </w:tcPr>
          <w:p w14:paraId="4CF1667D" w14:textId="77777777" w:rsidR="00584B5D" w:rsidRDefault="00000000">
            <w:r>
              <w:rPr>
                <w:sz w:val="18"/>
              </w:rPr>
              <w:t>Scales on demand</w:t>
            </w:r>
          </w:p>
        </w:tc>
      </w:tr>
      <w:tr w:rsidR="00584B5D" w14:paraId="17ABBF26"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0372EEC" w14:textId="77777777" w:rsidR="00584B5D" w:rsidRDefault="00000000">
            <w:r>
              <w:rPr>
                <w:b/>
                <w:sz w:val="18"/>
              </w:rPr>
              <w:t>Assessment-week peaks (~3×)</w:t>
            </w:r>
          </w:p>
        </w:tc>
        <w:tc>
          <w:tcPr>
            <w:tcW w:w="3260" w:type="dxa"/>
            <w:tcBorders>
              <w:top w:val="single" w:sz="4" w:space="0" w:color="E4DED3"/>
              <w:left w:val="single" w:sz="4" w:space="0" w:color="E4DED3"/>
              <w:bottom w:val="single" w:sz="4" w:space="0" w:color="E4DED3"/>
              <w:right w:val="single" w:sz="4" w:space="0" w:color="E4DED3"/>
            </w:tcBorders>
          </w:tcPr>
          <w:p w14:paraId="400FFECF" w14:textId="77777777" w:rsidR="00584B5D" w:rsidRDefault="00000000">
            <w:r>
              <w:rPr>
                <w:sz w:val="18"/>
              </w:rPr>
              <w:t>Must size for peak year-round</w:t>
            </w:r>
          </w:p>
        </w:tc>
        <w:tc>
          <w:tcPr>
            <w:tcW w:w="3402" w:type="dxa"/>
            <w:tcBorders>
              <w:top w:val="single" w:sz="4" w:space="0" w:color="E4DED3"/>
              <w:left w:val="single" w:sz="4" w:space="0" w:color="E4DED3"/>
              <w:bottom w:val="single" w:sz="4" w:space="0" w:color="E4DED3"/>
              <w:right w:val="single" w:sz="4" w:space="0" w:color="E4DED3"/>
            </w:tcBorders>
          </w:tcPr>
          <w:p w14:paraId="40AF1454" w14:textId="77777777" w:rsidR="00584B5D" w:rsidRDefault="00000000">
            <w:r>
              <w:rPr>
                <w:sz w:val="18"/>
              </w:rPr>
              <w:t>Auto-scales for peaks</w:t>
            </w:r>
          </w:p>
        </w:tc>
      </w:tr>
      <w:tr w:rsidR="00584B5D" w14:paraId="046C4F21"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32D0C61C" w14:textId="77777777" w:rsidR="00584B5D" w:rsidRDefault="00000000">
            <w:r>
              <w:rPr>
                <w:b/>
                <w:sz w:val="18"/>
              </w:rPr>
              <w:t>Staff capability impact</w:t>
            </w:r>
          </w:p>
        </w:tc>
        <w:tc>
          <w:tcPr>
            <w:tcW w:w="3260" w:type="dxa"/>
            <w:tcBorders>
              <w:top w:val="single" w:sz="4" w:space="0" w:color="E4DED3"/>
              <w:left w:val="single" w:sz="4" w:space="0" w:color="E4DED3"/>
              <w:bottom w:val="single" w:sz="4" w:space="0" w:color="E4DED3"/>
              <w:right w:val="single" w:sz="4" w:space="0" w:color="E4DED3"/>
            </w:tcBorders>
          </w:tcPr>
          <w:p w14:paraId="0E4CE795" w14:textId="77777777" w:rsidR="00584B5D" w:rsidRDefault="00000000">
            <w:r>
              <w:rPr>
                <w:sz w:val="18"/>
              </w:rPr>
              <w:t>Uses existing skills</w:t>
            </w:r>
          </w:p>
        </w:tc>
        <w:tc>
          <w:tcPr>
            <w:tcW w:w="3402" w:type="dxa"/>
            <w:tcBorders>
              <w:top w:val="single" w:sz="4" w:space="0" w:color="E4DED3"/>
              <w:left w:val="single" w:sz="4" w:space="0" w:color="E4DED3"/>
              <w:bottom w:val="single" w:sz="4" w:space="0" w:color="E4DED3"/>
              <w:right w:val="single" w:sz="4" w:space="0" w:color="E4DED3"/>
            </w:tcBorders>
          </w:tcPr>
          <w:p w14:paraId="375CF694" w14:textId="77777777" w:rsidR="00584B5D" w:rsidRDefault="00000000">
            <w:r>
              <w:rPr>
                <w:sz w:val="18"/>
              </w:rPr>
              <w:t>Requires upskilling (MTS-supported)</w:t>
            </w:r>
          </w:p>
        </w:tc>
      </w:tr>
      <w:tr w:rsidR="00584B5D" w14:paraId="1E183C8B"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A2463C7" w14:textId="77777777" w:rsidR="00584B5D" w:rsidRDefault="00000000">
            <w:r>
              <w:rPr>
                <w:b/>
                <w:sz w:val="18"/>
              </w:rPr>
              <w:t>Vendor lock-in</w:t>
            </w:r>
          </w:p>
        </w:tc>
        <w:tc>
          <w:tcPr>
            <w:tcW w:w="3260" w:type="dxa"/>
            <w:tcBorders>
              <w:top w:val="single" w:sz="4" w:space="0" w:color="E4DED3"/>
              <w:left w:val="single" w:sz="4" w:space="0" w:color="E4DED3"/>
              <w:bottom w:val="single" w:sz="4" w:space="0" w:color="E4DED3"/>
              <w:right w:val="single" w:sz="4" w:space="0" w:color="E4DED3"/>
            </w:tcBorders>
          </w:tcPr>
          <w:p w14:paraId="7114AB5F" w14:textId="77777777" w:rsidR="00584B5D" w:rsidRDefault="00000000">
            <w:r>
              <w:rPr>
                <w:sz w:val="18"/>
              </w:rPr>
              <w:t>None new</w:t>
            </w:r>
          </w:p>
        </w:tc>
        <w:tc>
          <w:tcPr>
            <w:tcW w:w="3402" w:type="dxa"/>
            <w:tcBorders>
              <w:top w:val="single" w:sz="4" w:space="0" w:color="E4DED3"/>
              <w:left w:val="single" w:sz="4" w:space="0" w:color="E4DED3"/>
              <w:bottom w:val="single" w:sz="4" w:space="0" w:color="E4DED3"/>
              <w:right w:val="single" w:sz="4" w:space="0" w:color="E4DED3"/>
            </w:tcBorders>
          </w:tcPr>
          <w:p w14:paraId="40FF52CC" w14:textId="77777777" w:rsidR="00584B5D" w:rsidRDefault="00000000">
            <w:r>
              <w:rPr>
                <w:sz w:val="18"/>
              </w:rPr>
              <w:t>AWS dependency; standard stack aids portability</w:t>
            </w:r>
          </w:p>
        </w:tc>
      </w:tr>
      <w:tr w:rsidR="00584B5D" w14:paraId="36F7278F"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22D77192" w14:textId="77777777" w:rsidR="00584B5D" w:rsidRDefault="00000000">
            <w:r>
              <w:rPr>
                <w:b/>
                <w:sz w:val="18"/>
              </w:rPr>
              <w:t>Sustainability</w:t>
            </w:r>
          </w:p>
        </w:tc>
        <w:tc>
          <w:tcPr>
            <w:tcW w:w="3260" w:type="dxa"/>
            <w:tcBorders>
              <w:top w:val="single" w:sz="4" w:space="0" w:color="E4DED3"/>
              <w:left w:val="single" w:sz="4" w:space="0" w:color="E4DED3"/>
              <w:bottom w:val="single" w:sz="4" w:space="0" w:color="E4DED3"/>
              <w:right w:val="single" w:sz="4" w:space="0" w:color="E4DED3"/>
            </w:tcBorders>
          </w:tcPr>
          <w:p w14:paraId="3E2CB60C" w14:textId="77777777" w:rsidR="00584B5D" w:rsidRDefault="00000000">
            <w:r>
              <w:rPr>
                <w:sz w:val="18"/>
              </w:rPr>
              <w:t>Runs own server + room</w:t>
            </w:r>
          </w:p>
        </w:tc>
        <w:tc>
          <w:tcPr>
            <w:tcW w:w="3402" w:type="dxa"/>
            <w:tcBorders>
              <w:top w:val="single" w:sz="4" w:space="0" w:color="E4DED3"/>
              <w:left w:val="single" w:sz="4" w:space="0" w:color="E4DED3"/>
              <w:bottom w:val="single" w:sz="4" w:space="0" w:color="E4DED3"/>
              <w:right w:val="single" w:sz="4" w:space="0" w:color="E4DED3"/>
            </w:tcBorders>
          </w:tcPr>
          <w:p w14:paraId="5450B330" w14:textId="77777777" w:rsidR="00584B5D" w:rsidRDefault="00000000">
            <w:r>
              <w:rPr>
                <w:sz w:val="18"/>
              </w:rPr>
              <w:t>Shared, efficient cloud infrastructure</w:t>
            </w:r>
          </w:p>
        </w:tc>
      </w:tr>
      <w:tr w:rsidR="00584B5D" w14:paraId="5733B875"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2B55ABD" w14:textId="77777777" w:rsidR="00584B5D" w:rsidRDefault="00000000">
            <w:r>
              <w:rPr>
                <w:b/>
                <w:sz w:val="18"/>
              </w:rPr>
              <w:t>DR (whole-campus loss)</w:t>
            </w:r>
          </w:p>
        </w:tc>
        <w:tc>
          <w:tcPr>
            <w:tcW w:w="3260" w:type="dxa"/>
            <w:tcBorders>
              <w:top w:val="single" w:sz="4" w:space="0" w:color="E4DED3"/>
              <w:left w:val="single" w:sz="4" w:space="0" w:color="E4DED3"/>
              <w:bottom w:val="single" w:sz="4" w:space="0" w:color="E4DED3"/>
              <w:right w:val="single" w:sz="4" w:space="0" w:color="E4DED3"/>
            </w:tcBorders>
          </w:tcPr>
          <w:p w14:paraId="4266CA92" w14:textId="77777777" w:rsidR="00584B5D" w:rsidRDefault="00000000">
            <w:r>
              <w:rPr>
                <w:sz w:val="18"/>
              </w:rPr>
              <w:t>Slow tape restore offsite</w:t>
            </w:r>
          </w:p>
        </w:tc>
        <w:tc>
          <w:tcPr>
            <w:tcW w:w="3402" w:type="dxa"/>
            <w:tcBorders>
              <w:top w:val="single" w:sz="4" w:space="0" w:color="E4DED3"/>
              <w:left w:val="single" w:sz="4" w:space="0" w:color="E4DED3"/>
              <w:bottom w:val="single" w:sz="4" w:space="0" w:color="E4DED3"/>
              <w:right w:val="single" w:sz="4" w:space="0" w:color="E4DED3"/>
            </w:tcBorders>
          </w:tcPr>
          <w:p w14:paraId="7C760892" w14:textId="77777777" w:rsidR="00584B5D" w:rsidRDefault="00000000">
            <w:r>
              <w:rPr>
                <w:sz w:val="18"/>
              </w:rPr>
              <w:t>Cross-Region backup copy</w:t>
            </w:r>
          </w:p>
        </w:tc>
      </w:tr>
    </w:tbl>
    <w:p w14:paraId="76383E3C" w14:textId="77777777" w:rsidR="00584B5D" w:rsidRDefault="00584B5D"/>
    <w:p w14:paraId="66B88CEA" w14:textId="77777777" w:rsidR="00584B5D" w:rsidRDefault="00000000">
      <w:pPr>
        <w:pStyle w:val="Heading2"/>
      </w:pPr>
      <w:bookmarkStart w:id="20" w:name="_Toc231212876"/>
      <w:r>
        <w:t>8.2 Risk register (recommended option — cloud)</w:t>
      </w:r>
      <w:bookmarkEnd w:id="20"/>
    </w:p>
    <w:tbl>
      <w:tblPr>
        <w:tblW w:w="0" w:type="auto"/>
        <w:jc w:val="center"/>
        <w:tblLook w:val="04A0" w:firstRow="1" w:lastRow="0" w:firstColumn="1" w:lastColumn="0" w:noHBand="0" w:noVBand="1"/>
      </w:tblPr>
      <w:tblGrid>
        <w:gridCol w:w="2835"/>
        <w:gridCol w:w="1304"/>
        <w:gridCol w:w="1134"/>
        <w:gridCol w:w="3912"/>
      </w:tblGrid>
      <w:tr w:rsidR="00584B5D" w14:paraId="63EBD17A"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5102D66E" w14:textId="77777777" w:rsidR="00584B5D" w:rsidRDefault="00000000">
            <w:r>
              <w:rPr>
                <w:b/>
                <w:color w:val="FFFFFF"/>
                <w:sz w:val="18"/>
              </w:rPr>
              <w:t>Risk</w:t>
            </w:r>
          </w:p>
        </w:tc>
        <w:tc>
          <w:tcPr>
            <w:tcW w:w="1304" w:type="dxa"/>
            <w:tcBorders>
              <w:top w:val="single" w:sz="4" w:space="0" w:color="E4DED3"/>
              <w:left w:val="single" w:sz="4" w:space="0" w:color="E4DED3"/>
              <w:bottom w:val="single" w:sz="4" w:space="0" w:color="E4DED3"/>
              <w:right w:val="single" w:sz="4" w:space="0" w:color="E4DED3"/>
            </w:tcBorders>
            <w:shd w:val="clear" w:color="auto" w:fill="1F5A5C"/>
          </w:tcPr>
          <w:p w14:paraId="74E9299A" w14:textId="77777777" w:rsidR="00584B5D" w:rsidRDefault="00000000">
            <w:r>
              <w:rPr>
                <w:b/>
                <w:color w:val="FFFFFF"/>
                <w:sz w:val="18"/>
              </w:rPr>
              <w:t>Likelihood</w:t>
            </w:r>
          </w:p>
        </w:tc>
        <w:tc>
          <w:tcPr>
            <w:tcW w:w="1134" w:type="dxa"/>
            <w:tcBorders>
              <w:top w:val="single" w:sz="4" w:space="0" w:color="E4DED3"/>
              <w:left w:val="single" w:sz="4" w:space="0" w:color="E4DED3"/>
              <w:bottom w:val="single" w:sz="4" w:space="0" w:color="E4DED3"/>
              <w:right w:val="single" w:sz="4" w:space="0" w:color="E4DED3"/>
            </w:tcBorders>
            <w:shd w:val="clear" w:color="auto" w:fill="1F5A5C"/>
          </w:tcPr>
          <w:p w14:paraId="2FEDEB83" w14:textId="77777777" w:rsidR="00584B5D" w:rsidRDefault="00000000">
            <w:r>
              <w:rPr>
                <w:b/>
                <w:color w:val="FFFFFF"/>
                <w:sz w:val="18"/>
              </w:rPr>
              <w:t>Impact</w:t>
            </w:r>
          </w:p>
        </w:tc>
        <w:tc>
          <w:tcPr>
            <w:tcW w:w="3912" w:type="dxa"/>
            <w:tcBorders>
              <w:top w:val="single" w:sz="4" w:space="0" w:color="E4DED3"/>
              <w:left w:val="single" w:sz="4" w:space="0" w:color="E4DED3"/>
              <w:bottom w:val="single" w:sz="4" w:space="0" w:color="E4DED3"/>
              <w:right w:val="single" w:sz="4" w:space="0" w:color="E4DED3"/>
            </w:tcBorders>
            <w:shd w:val="clear" w:color="auto" w:fill="1F5A5C"/>
          </w:tcPr>
          <w:p w14:paraId="5570D016" w14:textId="77777777" w:rsidR="00584B5D" w:rsidRDefault="00000000">
            <w:r>
              <w:rPr>
                <w:b/>
                <w:color w:val="FFFFFF"/>
                <w:sz w:val="18"/>
              </w:rPr>
              <w:t>Mitigation</w:t>
            </w:r>
          </w:p>
        </w:tc>
      </w:tr>
      <w:tr w:rsidR="00584B5D" w14:paraId="7F4827AB"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8D02E54" w14:textId="77777777" w:rsidR="00584B5D" w:rsidRDefault="00000000">
            <w:r>
              <w:rPr>
                <w:b/>
                <w:sz w:val="18"/>
              </w:rPr>
              <w:t>Cloud cost overrun / bill shock</w:t>
            </w:r>
          </w:p>
        </w:tc>
        <w:tc>
          <w:tcPr>
            <w:tcW w:w="1304" w:type="dxa"/>
            <w:tcBorders>
              <w:top w:val="single" w:sz="4" w:space="0" w:color="E4DED3"/>
              <w:left w:val="single" w:sz="4" w:space="0" w:color="E4DED3"/>
              <w:bottom w:val="single" w:sz="4" w:space="0" w:color="E4DED3"/>
              <w:right w:val="single" w:sz="4" w:space="0" w:color="E4DED3"/>
            </w:tcBorders>
          </w:tcPr>
          <w:p w14:paraId="158E33C5" w14:textId="77777777" w:rsidR="00584B5D" w:rsidRDefault="00000000">
            <w:r>
              <w:rPr>
                <w:sz w:val="18"/>
              </w:rPr>
              <w:t>Medium</w:t>
            </w:r>
          </w:p>
        </w:tc>
        <w:tc>
          <w:tcPr>
            <w:tcW w:w="1134" w:type="dxa"/>
            <w:tcBorders>
              <w:top w:val="single" w:sz="4" w:space="0" w:color="E4DED3"/>
              <w:left w:val="single" w:sz="4" w:space="0" w:color="E4DED3"/>
              <w:bottom w:val="single" w:sz="4" w:space="0" w:color="E4DED3"/>
              <w:right w:val="single" w:sz="4" w:space="0" w:color="E4DED3"/>
            </w:tcBorders>
          </w:tcPr>
          <w:p w14:paraId="0B64CB96" w14:textId="77777777" w:rsidR="00584B5D" w:rsidRDefault="00000000">
            <w:r>
              <w:rPr>
                <w:sz w:val="18"/>
              </w:rPr>
              <w:t>Medium</w:t>
            </w:r>
          </w:p>
        </w:tc>
        <w:tc>
          <w:tcPr>
            <w:tcW w:w="3912" w:type="dxa"/>
            <w:tcBorders>
              <w:top w:val="single" w:sz="4" w:space="0" w:color="E4DED3"/>
              <w:left w:val="single" w:sz="4" w:space="0" w:color="E4DED3"/>
              <w:bottom w:val="single" w:sz="4" w:space="0" w:color="E4DED3"/>
              <w:right w:val="single" w:sz="4" w:space="0" w:color="E4DED3"/>
            </w:tcBorders>
          </w:tcPr>
          <w:p w14:paraId="34E2E3C1" w14:textId="77777777" w:rsidR="00584B5D" w:rsidRDefault="00000000">
            <w:r>
              <w:rPr>
                <w:sz w:val="18"/>
              </w:rPr>
              <w:t>Budgets + CloudWatch alarms; tagging; Savings Plans for baseline</w:t>
            </w:r>
          </w:p>
        </w:tc>
      </w:tr>
      <w:tr w:rsidR="00584B5D" w14:paraId="56FE10E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0E26D30B" w14:textId="77777777" w:rsidR="00584B5D" w:rsidRDefault="00000000">
            <w:r>
              <w:rPr>
                <w:b/>
                <w:sz w:val="18"/>
              </w:rPr>
              <w:t>Staff cloud-skills gap</w:t>
            </w:r>
          </w:p>
        </w:tc>
        <w:tc>
          <w:tcPr>
            <w:tcW w:w="1304" w:type="dxa"/>
            <w:tcBorders>
              <w:top w:val="single" w:sz="4" w:space="0" w:color="E4DED3"/>
              <w:left w:val="single" w:sz="4" w:space="0" w:color="E4DED3"/>
              <w:bottom w:val="single" w:sz="4" w:space="0" w:color="E4DED3"/>
              <w:right w:val="single" w:sz="4" w:space="0" w:color="E4DED3"/>
            </w:tcBorders>
          </w:tcPr>
          <w:p w14:paraId="027B13A8" w14:textId="77777777" w:rsidR="00584B5D" w:rsidRDefault="00000000">
            <w:r>
              <w:rPr>
                <w:sz w:val="18"/>
              </w:rPr>
              <w:t>High</w:t>
            </w:r>
          </w:p>
        </w:tc>
        <w:tc>
          <w:tcPr>
            <w:tcW w:w="1134" w:type="dxa"/>
            <w:tcBorders>
              <w:top w:val="single" w:sz="4" w:space="0" w:color="E4DED3"/>
              <w:left w:val="single" w:sz="4" w:space="0" w:color="E4DED3"/>
              <w:bottom w:val="single" w:sz="4" w:space="0" w:color="E4DED3"/>
              <w:right w:val="single" w:sz="4" w:space="0" w:color="E4DED3"/>
            </w:tcBorders>
          </w:tcPr>
          <w:p w14:paraId="46ADD285" w14:textId="77777777" w:rsidR="00584B5D" w:rsidRDefault="00000000">
            <w:r>
              <w:rPr>
                <w:sz w:val="18"/>
              </w:rPr>
              <w:t>Medium</w:t>
            </w:r>
          </w:p>
        </w:tc>
        <w:tc>
          <w:tcPr>
            <w:tcW w:w="3912" w:type="dxa"/>
            <w:tcBorders>
              <w:top w:val="single" w:sz="4" w:space="0" w:color="E4DED3"/>
              <w:left w:val="single" w:sz="4" w:space="0" w:color="E4DED3"/>
              <w:bottom w:val="single" w:sz="4" w:space="0" w:color="E4DED3"/>
              <w:right w:val="single" w:sz="4" w:space="0" w:color="E4DED3"/>
            </w:tcBorders>
          </w:tcPr>
          <w:p w14:paraId="157224E5" w14:textId="77777777" w:rsidR="00584B5D" w:rsidRDefault="00000000">
            <w:r>
              <w:rPr>
                <w:sz w:val="18"/>
              </w:rPr>
              <w:t>MTS support contract; AWS training; documented runbooks</w:t>
            </w:r>
          </w:p>
        </w:tc>
      </w:tr>
      <w:tr w:rsidR="00584B5D" w14:paraId="34AB9AEF"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BDA373E" w14:textId="77777777" w:rsidR="00584B5D" w:rsidRDefault="00000000">
            <w:r>
              <w:rPr>
                <w:b/>
                <w:sz w:val="18"/>
              </w:rPr>
              <w:t>Data loss/corruption during migration</w:t>
            </w:r>
          </w:p>
        </w:tc>
        <w:tc>
          <w:tcPr>
            <w:tcW w:w="1304" w:type="dxa"/>
            <w:tcBorders>
              <w:top w:val="single" w:sz="4" w:space="0" w:color="E4DED3"/>
              <w:left w:val="single" w:sz="4" w:space="0" w:color="E4DED3"/>
              <w:bottom w:val="single" w:sz="4" w:space="0" w:color="E4DED3"/>
              <w:right w:val="single" w:sz="4" w:space="0" w:color="E4DED3"/>
            </w:tcBorders>
          </w:tcPr>
          <w:p w14:paraId="2D862582" w14:textId="77777777" w:rsidR="00584B5D" w:rsidRDefault="00000000">
            <w:r>
              <w:rPr>
                <w:sz w:val="18"/>
              </w:rPr>
              <w:t>Low</w:t>
            </w:r>
          </w:p>
        </w:tc>
        <w:tc>
          <w:tcPr>
            <w:tcW w:w="1134" w:type="dxa"/>
            <w:tcBorders>
              <w:top w:val="single" w:sz="4" w:space="0" w:color="E4DED3"/>
              <w:left w:val="single" w:sz="4" w:space="0" w:color="E4DED3"/>
              <w:bottom w:val="single" w:sz="4" w:space="0" w:color="E4DED3"/>
              <w:right w:val="single" w:sz="4" w:space="0" w:color="E4DED3"/>
            </w:tcBorders>
          </w:tcPr>
          <w:p w14:paraId="0E59B9EE" w14:textId="77777777" w:rsidR="00584B5D" w:rsidRDefault="00000000">
            <w:r>
              <w:rPr>
                <w:sz w:val="18"/>
              </w:rPr>
              <w:t>High</w:t>
            </w:r>
          </w:p>
        </w:tc>
        <w:tc>
          <w:tcPr>
            <w:tcW w:w="3912" w:type="dxa"/>
            <w:tcBorders>
              <w:top w:val="single" w:sz="4" w:space="0" w:color="E4DED3"/>
              <w:left w:val="single" w:sz="4" w:space="0" w:color="E4DED3"/>
              <w:bottom w:val="single" w:sz="4" w:space="0" w:color="E4DED3"/>
              <w:right w:val="single" w:sz="4" w:space="0" w:color="E4DED3"/>
            </w:tcBorders>
          </w:tcPr>
          <w:p w14:paraId="233EA0CD" w14:textId="77777777" w:rsidR="00584B5D" w:rsidRDefault="00000000">
            <w:r>
              <w:rPr>
                <w:sz w:val="18"/>
              </w:rPr>
              <w:t>Parallel running; verified backups; tested rollback</w:t>
            </w:r>
          </w:p>
        </w:tc>
      </w:tr>
      <w:tr w:rsidR="00584B5D" w14:paraId="7D013E4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663A116" w14:textId="77777777" w:rsidR="00584B5D" w:rsidRDefault="00000000">
            <w:r>
              <w:rPr>
                <w:b/>
                <w:sz w:val="18"/>
              </w:rPr>
              <w:lastRenderedPageBreak/>
              <w:t>Cutover disrupts teaching</w:t>
            </w:r>
          </w:p>
        </w:tc>
        <w:tc>
          <w:tcPr>
            <w:tcW w:w="1304" w:type="dxa"/>
            <w:tcBorders>
              <w:top w:val="single" w:sz="4" w:space="0" w:color="E4DED3"/>
              <w:left w:val="single" w:sz="4" w:space="0" w:color="E4DED3"/>
              <w:bottom w:val="single" w:sz="4" w:space="0" w:color="E4DED3"/>
              <w:right w:val="single" w:sz="4" w:space="0" w:color="E4DED3"/>
            </w:tcBorders>
          </w:tcPr>
          <w:p w14:paraId="27278FCD" w14:textId="77777777" w:rsidR="00584B5D" w:rsidRDefault="00000000">
            <w:r>
              <w:rPr>
                <w:sz w:val="18"/>
              </w:rPr>
              <w:t>Medium</w:t>
            </w:r>
          </w:p>
        </w:tc>
        <w:tc>
          <w:tcPr>
            <w:tcW w:w="1134" w:type="dxa"/>
            <w:tcBorders>
              <w:top w:val="single" w:sz="4" w:space="0" w:color="E4DED3"/>
              <w:left w:val="single" w:sz="4" w:space="0" w:color="E4DED3"/>
              <w:bottom w:val="single" w:sz="4" w:space="0" w:color="E4DED3"/>
              <w:right w:val="single" w:sz="4" w:space="0" w:color="E4DED3"/>
            </w:tcBorders>
          </w:tcPr>
          <w:p w14:paraId="33C477E7" w14:textId="77777777" w:rsidR="00584B5D" w:rsidRDefault="00000000">
            <w:r>
              <w:rPr>
                <w:sz w:val="18"/>
              </w:rPr>
              <w:t>High</w:t>
            </w:r>
          </w:p>
        </w:tc>
        <w:tc>
          <w:tcPr>
            <w:tcW w:w="3912" w:type="dxa"/>
            <w:tcBorders>
              <w:top w:val="single" w:sz="4" w:space="0" w:color="E4DED3"/>
              <w:left w:val="single" w:sz="4" w:space="0" w:color="E4DED3"/>
              <w:bottom w:val="single" w:sz="4" w:space="0" w:color="E4DED3"/>
              <w:right w:val="single" w:sz="4" w:space="0" w:color="E4DED3"/>
            </w:tcBorders>
          </w:tcPr>
          <w:p w14:paraId="133896E3" w14:textId="77777777" w:rsidR="00584B5D" w:rsidRDefault="00000000">
            <w:r>
              <w:rPr>
                <w:sz w:val="18"/>
              </w:rPr>
              <w:t>Schedule outside assessment windows; maintenance window; comms plan</w:t>
            </w:r>
          </w:p>
        </w:tc>
      </w:tr>
      <w:tr w:rsidR="00584B5D" w14:paraId="3D8933F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3BE41DE" w14:textId="77777777" w:rsidR="00584B5D" w:rsidRDefault="00000000">
            <w:r>
              <w:rPr>
                <w:b/>
                <w:sz w:val="18"/>
              </w:rPr>
              <w:t>Vendor dependency</w:t>
            </w:r>
          </w:p>
        </w:tc>
        <w:tc>
          <w:tcPr>
            <w:tcW w:w="1304" w:type="dxa"/>
            <w:tcBorders>
              <w:top w:val="single" w:sz="4" w:space="0" w:color="E4DED3"/>
              <w:left w:val="single" w:sz="4" w:space="0" w:color="E4DED3"/>
              <w:bottom w:val="single" w:sz="4" w:space="0" w:color="E4DED3"/>
              <w:right w:val="single" w:sz="4" w:space="0" w:color="E4DED3"/>
            </w:tcBorders>
          </w:tcPr>
          <w:p w14:paraId="24F1BE09" w14:textId="77777777" w:rsidR="00584B5D" w:rsidRDefault="00000000">
            <w:r>
              <w:rPr>
                <w:sz w:val="18"/>
              </w:rPr>
              <w:t>Low</w:t>
            </w:r>
          </w:p>
        </w:tc>
        <w:tc>
          <w:tcPr>
            <w:tcW w:w="1134" w:type="dxa"/>
            <w:tcBorders>
              <w:top w:val="single" w:sz="4" w:space="0" w:color="E4DED3"/>
              <w:left w:val="single" w:sz="4" w:space="0" w:color="E4DED3"/>
              <w:bottom w:val="single" w:sz="4" w:space="0" w:color="E4DED3"/>
              <w:right w:val="single" w:sz="4" w:space="0" w:color="E4DED3"/>
            </w:tcBorders>
          </w:tcPr>
          <w:p w14:paraId="691437AF" w14:textId="77777777" w:rsidR="00584B5D" w:rsidRDefault="00000000">
            <w:r>
              <w:rPr>
                <w:sz w:val="18"/>
              </w:rPr>
              <w:t>Medium</w:t>
            </w:r>
          </w:p>
        </w:tc>
        <w:tc>
          <w:tcPr>
            <w:tcW w:w="3912" w:type="dxa"/>
            <w:tcBorders>
              <w:top w:val="single" w:sz="4" w:space="0" w:color="E4DED3"/>
              <w:left w:val="single" w:sz="4" w:space="0" w:color="E4DED3"/>
              <w:bottom w:val="single" w:sz="4" w:space="0" w:color="E4DED3"/>
              <w:right w:val="single" w:sz="4" w:space="0" w:color="E4DED3"/>
            </w:tcBorders>
          </w:tcPr>
          <w:p w14:paraId="47A91B4D" w14:textId="77777777" w:rsidR="00584B5D" w:rsidRDefault="00000000">
            <w:r>
              <w:rPr>
                <w:sz w:val="18"/>
              </w:rPr>
              <w:t>Standard Windows/MySQL stack; infrastructure-as-code; documented exit plan</w:t>
            </w:r>
          </w:p>
        </w:tc>
      </w:tr>
    </w:tbl>
    <w:p w14:paraId="539A454B" w14:textId="77777777" w:rsidR="00584B5D" w:rsidRDefault="00584B5D"/>
    <w:p w14:paraId="6061368B" w14:textId="77777777" w:rsidR="00584B5D" w:rsidRDefault="00000000">
      <w:pPr>
        <w:pStyle w:val="Heading1"/>
      </w:pPr>
      <w:bookmarkStart w:id="21" w:name="_Toc231212877"/>
      <w:r>
        <w:t>9. Recommendation</w:t>
      </w:r>
      <w:bookmarkEnd w:id="21"/>
    </w:p>
    <w:p w14:paraId="0C766CB5" w14:textId="77777777" w:rsidR="00584B5D" w:rsidRDefault="00000000">
      <w:r>
        <w:rPr>
          <w:i/>
          <w:color w:val="1F5A5C"/>
          <w:sz w:val="17"/>
        </w:rPr>
        <w:t>Evidences: [ICTICT517 PC 2.3] · [ICTICT517 PE 4] · contributes to [ICTICT517 PC 3.1]</w:t>
      </w:r>
    </w:p>
    <w:p w14:paraId="3635190C" w14:textId="77777777" w:rsidR="00584B5D" w:rsidRDefault="00000000">
      <w:r>
        <w:t>Recommended option: Option B — Cloud migration to AWS. Over five years the two options are effectively cost-neutral on direct spend, but only the cloud option meets the 99.9% availability target and the RTO ≤ 4h / RPO ≤ 1h recovery objectives, scales for 15% growth and the assessment-window peaks, and materially improves disaster recovery. The avoided-downtime benefit puts it ahead on net cost as well. The main risks — upskilling, cost control, and a safe cutover — are manageable and addressed in §8.2 and §10. This recommendation drives the prioritisation and action plan below.</w:t>
      </w:r>
    </w:p>
    <w:p w14:paraId="2E0EAB2A" w14:textId="77777777" w:rsidR="00584B5D" w:rsidRDefault="00000000">
      <w:pPr>
        <w:pStyle w:val="Heading1"/>
      </w:pPr>
      <w:bookmarkStart w:id="22" w:name="_Toc231212878"/>
      <w:r>
        <w:t>10. Action Plan</w:t>
      </w:r>
      <w:bookmarkEnd w:id="22"/>
    </w:p>
    <w:p w14:paraId="03C940E1" w14:textId="77777777" w:rsidR="00584B5D" w:rsidRDefault="00000000">
      <w:r>
        <w:rPr>
          <w:i/>
          <w:color w:val="1F5A5C"/>
          <w:sz w:val="17"/>
        </w:rPr>
        <w:t>Evidences: [ICTICT517 PC 3.1] · [ICTICT517 PC 3.2] · [ICTICT517 PE 6] · [ICTICT517 KE 1]</w:t>
      </w:r>
    </w:p>
    <w:p w14:paraId="5ACAAA50" w14:textId="77777777" w:rsidR="00584B5D" w:rsidRDefault="00000000">
      <w:pPr>
        <w:pStyle w:val="Heading2"/>
      </w:pPr>
      <w:bookmarkStart w:id="23" w:name="_Toc231212879"/>
      <w:r>
        <w:t>10.1 Prioritised changes</w:t>
      </w:r>
      <w:bookmarkEnd w:id="23"/>
    </w:p>
    <w:tbl>
      <w:tblPr>
        <w:tblW w:w="0" w:type="auto"/>
        <w:jc w:val="center"/>
        <w:tblLook w:val="04A0" w:firstRow="1" w:lastRow="0" w:firstColumn="1" w:lastColumn="0" w:noHBand="0" w:noVBand="1"/>
      </w:tblPr>
      <w:tblGrid>
        <w:gridCol w:w="680"/>
        <w:gridCol w:w="4139"/>
        <w:gridCol w:w="4252"/>
      </w:tblGrid>
      <w:tr w:rsidR="00584B5D" w14:paraId="25831F2D" w14:textId="77777777">
        <w:trPr>
          <w:jc w:val="center"/>
        </w:trPr>
        <w:tc>
          <w:tcPr>
            <w:tcW w:w="680" w:type="dxa"/>
            <w:tcBorders>
              <w:top w:val="single" w:sz="4" w:space="0" w:color="E4DED3"/>
              <w:left w:val="single" w:sz="4" w:space="0" w:color="E4DED3"/>
              <w:bottom w:val="single" w:sz="4" w:space="0" w:color="E4DED3"/>
              <w:right w:val="single" w:sz="4" w:space="0" w:color="E4DED3"/>
            </w:tcBorders>
            <w:shd w:val="clear" w:color="auto" w:fill="1F5A5C"/>
          </w:tcPr>
          <w:p w14:paraId="2BF4B035" w14:textId="77777777" w:rsidR="00584B5D" w:rsidRDefault="00000000">
            <w:r>
              <w:rPr>
                <w:b/>
                <w:color w:val="FFFFFF"/>
                <w:sz w:val="18"/>
              </w:rPr>
              <w:t>#</w:t>
            </w:r>
          </w:p>
        </w:tc>
        <w:tc>
          <w:tcPr>
            <w:tcW w:w="4139" w:type="dxa"/>
            <w:tcBorders>
              <w:top w:val="single" w:sz="4" w:space="0" w:color="E4DED3"/>
              <w:left w:val="single" w:sz="4" w:space="0" w:color="E4DED3"/>
              <w:bottom w:val="single" w:sz="4" w:space="0" w:color="E4DED3"/>
              <w:right w:val="single" w:sz="4" w:space="0" w:color="E4DED3"/>
            </w:tcBorders>
            <w:shd w:val="clear" w:color="auto" w:fill="1F5A5C"/>
          </w:tcPr>
          <w:p w14:paraId="65189F5E" w14:textId="77777777" w:rsidR="00584B5D" w:rsidRDefault="00000000">
            <w:r>
              <w:rPr>
                <w:b/>
                <w:color w:val="FFFFFF"/>
                <w:sz w:val="18"/>
              </w:rPr>
              <w:t>Change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7CA6C93D" w14:textId="77777777" w:rsidR="00584B5D" w:rsidRDefault="00000000">
            <w:r>
              <w:rPr>
                <w:b/>
                <w:color w:val="FFFFFF"/>
                <w:sz w:val="18"/>
              </w:rPr>
              <w:t>Priority rationale</w:t>
            </w:r>
          </w:p>
        </w:tc>
      </w:tr>
      <w:tr w:rsidR="00584B5D" w14:paraId="160764A5"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324FB81F" w14:textId="77777777" w:rsidR="00584B5D" w:rsidRDefault="00000000">
            <w:r>
              <w:rPr>
                <w:b/>
                <w:sz w:val="18"/>
              </w:rPr>
              <w:t>1</w:t>
            </w:r>
          </w:p>
        </w:tc>
        <w:tc>
          <w:tcPr>
            <w:tcW w:w="4139" w:type="dxa"/>
            <w:tcBorders>
              <w:top w:val="single" w:sz="4" w:space="0" w:color="E4DED3"/>
              <w:left w:val="single" w:sz="4" w:space="0" w:color="E4DED3"/>
              <w:bottom w:val="single" w:sz="4" w:space="0" w:color="E4DED3"/>
              <w:right w:val="single" w:sz="4" w:space="0" w:color="E4DED3"/>
            </w:tcBorders>
          </w:tcPr>
          <w:p w14:paraId="37574EA2" w14:textId="77777777" w:rsidR="00584B5D" w:rsidRDefault="00000000">
            <w:r>
              <w:rPr>
                <w:sz w:val="18"/>
              </w:rPr>
              <w:t>Stand up the AWS foundation (network, IAM, guardrails)</w:t>
            </w:r>
          </w:p>
        </w:tc>
        <w:tc>
          <w:tcPr>
            <w:tcW w:w="4252" w:type="dxa"/>
            <w:tcBorders>
              <w:top w:val="single" w:sz="4" w:space="0" w:color="E4DED3"/>
              <w:left w:val="single" w:sz="4" w:space="0" w:color="E4DED3"/>
              <w:bottom w:val="single" w:sz="4" w:space="0" w:color="E4DED3"/>
              <w:right w:val="single" w:sz="4" w:space="0" w:color="E4DED3"/>
            </w:tcBorders>
          </w:tcPr>
          <w:p w14:paraId="2B7080BC" w14:textId="77777777" w:rsidR="00584B5D" w:rsidRDefault="00000000">
            <w:r>
              <w:rPr>
                <w:sz w:val="18"/>
              </w:rPr>
              <w:t>Everything else depends on a secure, governed landing zone</w:t>
            </w:r>
          </w:p>
        </w:tc>
      </w:tr>
      <w:tr w:rsidR="00584B5D" w14:paraId="2E78D855"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34ACD832" w14:textId="77777777" w:rsidR="00584B5D" w:rsidRDefault="00000000">
            <w:r>
              <w:rPr>
                <w:b/>
                <w:sz w:val="18"/>
              </w:rPr>
              <w:t>2</w:t>
            </w:r>
          </w:p>
        </w:tc>
        <w:tc>
          <w:tcPr>
            <w:tcW w:w="4139" w:type="dxa"/>
            <w:tcBorders>
              <w:top w:val="single" w:sz="4" w:space="0" w:color="E4DED3"/>
              <w:left w:val="single" w:sz="4" w:space="0" w:color="E4DED3"/>
              <w:bottom w:val="single" w:sz="4" w:space="0" w:color="E4DED3"/>
              <w:right w:val="single" w:sz="4" w:space="0" w:color="E4DED3"/>
            </w:tcBorders>
          </w:tcPr>
          <w:p w14:paraId="65EED03A" w14:textId="77777777" w:rsidR="00584B5D" w:rsidRDefault="00000000">
            <w:r>
              <w:rPr>
                <w:sz w:val="18"/>
              </w:rPr>
              <w:t>Build the highly available LMS infrastructure (EC2 ASG Multi-AZ, RDS Multi-AZ, ALB)</w:t>
            </w:r>
          </w:p>
        </w:tc>
        <w:tc>
          <w:tcPr>
            <w:tcW w:w="4252" w:type="dxa"/>
            <w:tcBorders>
              <w:top w:val="single" w:sz="4" w:space="0" w:color="E4DED3"/>
              <w:left w:val="single" w:sz="4" w:space="0" w:color="E4DED3"/>
              <w:bottom w:val="single" w:sz="4" w:space="0" w:color="E4DED3"/>
              <w:right w:val="single" w:sz="4" w:space="0" w:color="E4DED3"/>
            </w:tcBorders>
          </w:tcPr>
          <w:p w14:paraId="15B727A6" w14:textId="77777777" w:rsidR="00584B5D" w:rsidRDefault="00000000">
            <w:r>
              <w:rPr>
                <w:sz w:val="18"/>
              </w:rPr>
              <w:t>Delivers the availability/recovery/scaling targets before any data moves</w:t>
            </w:r>
          </w:p>
        </w:tc>
      </w:tr>
      <w:tr w:rsidR="00584B5D" w14:paraId="76EF288B"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6D10043A" w14:textId="77777777" w:rsidR="00584B5D" w:rsidRDefault="00000000">
            <w:r>
              <w:rPr>
                <w:b/>
                <w:sz w:val="18"/>
              </w:rPr>
              <w:t>3</w:t>
            </w:r>
          </w:p>
        </w:tc>
        <w:tc>
          <w:tcPr>
            <w:tcW w:w="4139" w:type="dxa"/>
            <w:tcBorders>
              <w:top w:val="single" w:sz="4" w:space="0" w:color="E4DED3"/>
              <w:left w:val="single" w:sz="4" w:space="0" w:color="E4DED3"/>
              <w:bottom w:val="single" w:sz="4" w:space="0" w:color="E4DED3"/>
              <w:right w:val="single" w:sz="4" w:space="0" w:color="E4DED3"/>
            </w:tcBorders>
          </w:tcPr>
          <w:p w14:paraId="1A7F0CA0" w14:textId="77777777" w:rsidR="00584B5D" w:rsidRDefault="00000000">
            <w:r>
              <w:rPr>
                <w:sz w:val="18"/>
              </w:rPr>
              <w:t>Deploy DOODLE and migrate the MySQL data; run in parallel</w:t>
            </w:r>
          </w:p>
        </w:tc>
        <w:tc>
          <w:tcPr>
            <w:tcW w:w="4252" w:type="dxa"/>
            <w:tcBorders>
              <w:top w:val="single" w:sz="4" w:space="0" w:color="E4DED3"/>
              <w:left w:val="single" w:sz="4" w:space="0" w:color="E4DED3"/>
              <w:bottom w:val="single" w:sz="4" w:space="0" w:color="E4DED3"/>
              <w:right w:val="single" w:sz="4" w:space="0" w:color="E4DED3"/>
            </w:tcBorders>
          </w:tcPr>
          <w:p w14:paraId="17140ACD" w14:textId="77777777" w:rsidR="00584B5D" w:rsidRDefault="00000000">
            <w:r>
              <w:rPr>
                <w:sz w:val="18"/>
              </w:rPr>
              <w:t>Validate the new platform against the live system before commitment</w:t>
            </w:r>
          </w:p>
        </w:tc>
      </w:tr>
      <w:tr w:rsidR="00584B5D" w14:paraId="074C88F9"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4FF3670A" w14:textId="77777777" w:rsidR="00584B5D" w:rsidRDefault="00000000">
            <w:r>
              <w:rPr>
                <w:b/>
                <w:sz w:val="18"/>
              </w:rPr>
              <w:t>4</w:t>
            </w:r>
          </w:p>
        </w:tc>
        <w:tc>
          <w:tcPr>
            <w:tcW w:w="4139" w:type="dxa"/>
            <w:tcBorders>
              <w:top w:val="single" w:sz="4" w:space="0" w:color="E4DED3"/>
              <w:left w:val="single" w:sz="4" w:space="0" w:color="E4DED3"/>
              <w:bottom w:val="single" w:sz="4" w:space="0" w:color="E4DED3"/>
              <w:right w:val="single" w:sz="4" w:space="0" w:color="E4DED3"/>
            </w:tcBorders>
          </w:tcPr>
          <w:p w14:paraId="47C4BEED" w14:textId="77777777" w:rsidR="00584B5D" w:rsidRDefault="00000000">
            <w:r>
              <w:rPr>
                <w:sz w:val="18"/>
              </w:rPr>
              <w:t>Cut over and decommission the on-premises server</w:t>
            </w:r>
          </w:p>
        </w:tc>
        <w:tc>
          <w:tcPr>
            <w:tcW w:w="4252" w:type="dxa"/>
            <w:tcBorders>
              <w:top w:val="single" w:sz="4" w:space="0" w:color="E4DED3"/>
              <w:left w:val="single" w:sz="4" w:space="0" w:color="E4DED3"/>
              <w:bottom w:val="single" w:sz="4" w:space="0" w:color="E4DED3"/>
              <w:right w:val="single" w:sz="4" w:space="0" w:color="E4DED3"/>
            </w:tcBorders>
          </w:tcPr>
          <w:p w14:paraId="61DD7132" w14:textId="77777777" w:rsidR="00584B5D" w:rsidRDefault="00000000">
            <w:r>
              <w:rPr>
                <w:sz w:val="18"/>
              </w:rPr>
              <w:t>Final, highest-risk step; only after parallel-run acceptance</w:t>
            </w:r>
          </w:p>
        </w:tc>
      </w:tr>
    </w:tbl>
    <w:p w14:paraId="1E2F6AF6" w14:textId="77777777" w:rsidR="00584B5D" w:rsidRDefault="00584B5D"/>
    <w:p w14:paraId="1C27232E" w14:textId="77777777" w:rsidR="00584B5D" w:rsidRDefault="00000000">
      <w:pPr>
        <w:pStyle w:val="Heading2"/>
      </w:pPr>
      <w:bookmarkStart w:id="24" w:name="_Toc231212880"/>
      <w:r>
        <w:t>10.2 Implementation schedule</w:t>
      </w:r>
      <w:bookmarkEnd w:id="24"/>
    </w:p>
    <w:tbl>
      <w:tblPr>
        <w:tblW w:w="0" w:type="auto"/>
        <w:jc w:val="center"/>
        <w:tblLook w:val="04A0" w:firstRow="1" w:lastRow="0" w:firstColumn="1" w:lastColumn="0" w:noHBand="0" w:noVBand="1"/>
      </w:tblPr>
      <w:tblGrid>
        <w:gridCol w:w="850"/>
        <w:gridCol w:w="2948"/>
        <w:gridCol w:w="1134"/>
        <w:gridCol w:w="1134"/>
        <w:gridCol w:w="1701"/>
        <w:gridCol w:w="1474"/>
      </w:tblGrid>
      <w:tr w:rsidR="00584B5D" w14:paraId="2DE74E62" w14:textId="77777777">
        <w:trPr>
          <w:jc w:val="center"/>
        </w:trPr>
        <w:tc>
          <w:tcPr>
            <w:tcW w:w="850" w:type="dxa"/>
            <w:tcBorders>
              <w:top w:val="single" w:sz="4" w:space="0" w:color="E4DED3"/>
              <w:left w:val="single" w:sz="4" w:space="0" w:color="E4DED3"/>
              <w:bottom w:val="single" w:sz="4" w:space="0" w:color="E4DED3"/>
              <w:right w:val="single" w:sz="4" w:space="0" w:color="E4DED3"/>
            </w:tcBorders>
            <w:shd w:val="clear" w:color="auto" w:fill="1F5A5C"/>
          </w:tcPr>
          <w:p w14:paraId="247D5DF3" w14:textId="77777777" w:rsidR="00584B5D" w:rsidRDefault="00000000">
            <w:r>
              <w:rPr>
                <w:b/>
                <w:color w:val="FFFFFF"/>
                <w:sz w:val="18"/>
              </w:rPr>
              <w:t>Phase</w:t>
            </w:r>
          </w:p>
        </w:tc>
        <w:tc>
          <w:tcPr>
            <w:tcW w:w="2948" w:type="dxa"/>
            <w:tcBorders>
              <w:top w:val="single" w:sz="4" w:space="0" w:color="E4DED3"/>
              <w:left w:val="single" w:sz="4" w:space="0" w:color="E4DED3"/>
              <w:bottom w:val="single" w:sz="4" w:space="0" w:color="E4DED3"/>
              <w:right w:val="single" w:sz="4" w:space="0" w:color="E4DED3"/>
            </w:tcBorders>
            <w:shd w:val="clear" w:color="auto" w:fill="1F5A5C"/>
          </w:tcPr>
          <w:p w14:paraId="7889FCA1" w14:textId="77777777" w:rsidR="00584B5D" w:rsidRDefault="00000000">
            <w:r>
              <w:rPr>
                <w:b/>
                <w:color w:val="FFFFFF"/>
                <w:sz w:val="18"/>
              </w:rPr>
              <w:t>Activities</w:t>
            </w:r>
          </w:p>
        </w:tc>
        <w:tc>
          <w:tcPr>
            <w:tcW w:w="1134" w:type="dxa"/>
            <w:tcBorders>
              <w:top w:val="single" w:sz="4" w:space="0" w:color="E4DED3"/>
              <w:left w:val="single" w:sz="4" w:space="0" w:color="E4DED3"/>
              <w:bottom w:val="single" w:sz="4" w:space="0" w:color="E4DED3"/>
              <w:right w:val="single" w:sz="4" w:space="0" w:color="E4DED3"/>
            </w:tcBorders>
            <w:shd w:val="clear" w:color="auto" w:fill="1F5A5C"/>
          </w:tcPr>
          <w:p w14:paraId="60ADA605" w14:textId="77777777" w:rsidR="00584B5D" w:rsidRDefault="00000000">
            <w:r>
              <w:rPr>
                <w:b/>
                <w:color w:val="FFFFFF"/>
                <w:sz w:val="18"/>
              </w:rPr>
              <w:t>Start</w:t>
            </w:r>
          </w:p>
        </w:tc>
        <w:tc>
          <w:tcPr>
            <w:tcW w:w="1134" w:type="dxa"/>
            <w:tcBorders>
              <w:top w:val="single" w:sz="4" w:space="0" w:color="E4DED3"/>
              <w:left w:val="single" w:sz="4" w:space="0" w:color="E4DED3"/>
              <w:bottom w:val="single" w:sz="4" w:space="0" w:color="E4DED3"/>
              <w:right w:val="single" w:sz="4" w:space="0" w:color="E4DED3"/>
            </w:tcBorders>
            <w:shd w:val="clear" w:color="auto" w:fill="1F5A5C"/>
          </w:tcPr>
          <w:p w14:paraId="00C6FFA3" w14:textId="77777777" w:rsidR="00584B5D" w:rsidRDefault="00000000">
            <w:r>
              <w:rPr>
                <w:b/>
                <w:color w:val="FFFFFF"/>
                <w:sz w:val="18"/>
              </w:rPr>
              <w:t>Duration</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6D49C051" w14:textId="77777777" w:rsidR="00584B5D" w:rsidRDefault="00000000">
            <w:r>
              <w:rPr>
                <w:b/>
                <w:color w:val="FFFFFF"/>
                <w:sz w:val="18"/>
              </w:rPr>
              <w:t>Dependencies</w:t>
            </w:r>
          </w:p>
        </w:tc>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4163D4CB" w14:textId="77777777" w:rsidR="00584B5D" w:rsidRDefault="00000000">
            <w:r>
              <w:rPr>
                <w:b/>
                <w:color w:val="FFFFFF"/>
                <w:sz w:val="18"/>
              </w:rPr>
              <w:t>Owner</w:t>
            </w:r>
          </w:p>
        </w:tc>
      </w:tr>
      <w:tr w:rsidR="00584B5D" w14:paraId="00D025AF" w14:textId="77777777">
        <w:trPr>
          <w:jc w:val="center"/>
        </w:trPr>
        <w:tc>
          <w:tcPr>
            <w:tcW w:w="850" w:type="dxa"/>
            <w:tcBorders>
              <w:top w:val="single" w:sz="4" w:space="0" w:color="E4DED3"/>
              <w:left w:val="single" w:sz="4" w:space="0" w:color="E4DED3"/>
              <w:bottom w:val="single" w:sz="4" w:space="0" w:color="E4DED3"/>
              <w:right w:val="single" w:sz="4" w:space="0" w:color="E4DED3"/>
            </w:tcBorders>
          </w:tcPr>
          <w:p w14:paraId="1DB6C8E4" w14:textId="77777777" w:rsidR="00584B5D" w:rsidRDefault="00000000">
            <w:r>
              <w:rPr>
                <w:b/>
                <w:sz w:val="18"/>
              </w:rPr>
              <w:t>1</w:t>
            </w:r>
          </w:p>
        </w:tc>
        <w:tc>
          <w:tcPr>
            <w:tcW w:w="2948" w:type="dxa"/>
            <w:tcBorders>
              <w:top w:val="single" w:sz="4" w:space="0" w:color="E4DED3"/>
              <w:left w:val="single" w:sz="4" w:space="0" w:color="E4DED3"/>
              <w:bottom w:val="single" w:sz="4" w:space="0" w:color="E4DED3"/>
              <w:right w:val="single" w:sz="4" w:space="0" w:color="E4DED3"/>
            </w:tcBorders>
          </w:tcPr>
          <w:p w14:paraId="08458AA7" w14:textId="77777777" w:rsidR="00584B5D" w:rsidRDefault="00000000">
            <w:r>
              <w:rPr>
                <w:sz w:val="18"/>
              </w:rPr>
              <w:t>AWS foundation + design review</w:t>
            </w:r>
          </w:p>
        </w:tc>
        <w:tc>
          <w:tcPr>
            <w:tcW w:w="1134" w:type="dxa"/>
            <w:tcBorders>
              <w:top w:val="single" w:sz="4" w:space="0" w:color="E4DED3"/>
              <w:left w:val="single" w:sz="4" w:space="0" w:color="E4DED3"/>
              <w:bottom w:val="single" w:sz="4" w:space="0" w:color="E4DED3"/>
              <w:right w:val="single" w:sz="4" w:space="0" w:color="E4DED3"/>
            </w:tcBorders>
          </w:tcPr>
          <w:p w14:paraId="6EE4E881" w14:textId="77777777" w:rsidR="00584B5D" w:rsidRDefault="00000000">
            <w:r>
              <w:rPr>
                <w:sz w:val="18"/>
              </w:rPr>
              <w:t>Wk 1</w:t>
            </w:r>
          </w:p>
        </w:tc>
        <w:tc>
          <w:tcPr>
            <w:tcW w:w="1134" w:type="dxa"/>
            <w:tcBorders>
              <w:top w:val="single" w:sz="4" w:space="0" w:color="E4DED3"/>
              <w:left w:val="single" w:sz="4" w:space="0" w:color="E4DED3"/>
              <w:bottom w:val="single" w:sz="4" w:space="0" w:color="E4DED3"/>
              <w:right w:val="single" w:sz="4" w:space="0" w:color="E4DED3"/>
            </w:tcBorders>
          </w:tcPr>
          <w:p w14:paraId="5EB893C6" w14:textId="77777777" w:rsidR="00584B5D" w:rsidRDefault="00000000">
            <w:r>
              <w:rPr>
                <w:sz w:val="18"/>
              </w:rPr>
              <w:t>2 wks</w:t>
            </w:r>
          </w:p>
        </w:tc>
        <w:tc>
          <w:tcPr>
            <w:tcW w:w="1701" w:type="dxa"/>
            <w:tcBorders>
              <w:top w:val="single" w:sz="4" w:space="0" w:color="E4DED3"/>
              <w:left w:val="single" w:sz="4" w:space="0" w:color="E4DED3"/>
              <w:bottom w:val="single" w:sz="4" w:space="0" w:color="E4DED3"/>
              <w:right w:val="single" w:sz="4" w:space="0" w:color="E4DED3"/>
            </w:tcBorders>
          </w:tcPr>
          <w:p w14:paraId="6A09F6F5" w14:textId="77777777" w:rsidR="00584B5D" w:rsidRDefault="00000000">
            <w:r>
              <w:rPr>
                <w:sz w:val="18"/>
              </w:rPr>
              <w:t>—</w:t>
            </w:r>
          </w:p>
        </w:tc>
        <w:tc>
          <w:tcPr>
            <w:tcW w:w="1474" w:type="dxa"/>
            <w:tcBorders>
              <w:top w:val="single" w:sz="4" w:space="0" w:color="E4DED3"/>
              <w:left w:val="single" w:sz="4" w:space="0" w:color="E4DED3"/>
              <w:bottom w:val="single" w:sz="4" w:space="0" w:color="E4DED3"/>
              <w:right w:val="single" w:sz="4" w:space="0" w:color="E4DED3"/>
            </w:tcBorders>
          </w:tcPr>
          <w:p w14:paraId="1B5401A7" w14:textId="77777777" w:rsidR="00584B5D" w:rsidRDefault="00000000">
            <w:r>
              <w:rPr>
                <w:sz w:val="18"/>
              </w:rPr>
              <w:t>MTS</w:t>
            </w:r>
          </w:p>
        </w:tc>
      </w:tr>
      <w:tr w:rsidR="00584B5D" w14:paraId="79AB20D9" w14:textId="77777777">
        <w:trPr>
          <w:jc w:val="center"/>
        </w:trPr>
        <w:tc>
          <w:tcPr>
            <w:tcW w:w="850" w:type="dxa"/>
            <w:tcBorders>
              <w:top w:val="single" w:sz="4" w:space="0" w:color="E4DED3"/>
              <w:left w:val="single" w:sz="4" w:space="0" w:color="E4DED3"/>
              <w:bottom w:val="single" w:sz="4" w:space="0" w:color="E4DED3"/>
              <w:right w:val="single" w:sz="4" w:space="0" w:color="E4DED3"/>
            </w:tcBorders>
          </w:tcPr>
          <w:p w14:paraId="4C425F06" w14:textId="77777777" w:rsidR="00584B5D" w:rsidRDefault="00000000">
            <w:r>
              <w:rPr>
                <w:b/>
                <w:sz w:val="18"/>
              </w:rPr>
              <w:t>2</w:t>
            </w:r>
          </w:p>
        </w:tc>
        <w:tc>
          <w:tcPr>
            <w:tcW w:w="2948" w:type="dxa"/>
            <w:tcBorders>
              <w:top w:val="single" w:sz="4" w:space="0" w:color="E4DED3"/>
              <w:left w:val="single" w:sz="4" w:space="0" w:color="E4DED3"/>
              <w:bottom w:val="single" w:sz="4" w:space="0" w:color="E4DED3"/>
              <w:right w:val="single" w:sz="4" w:space="0" w:color="E4DED3"/>
            </w:tcBorders>
          </w:tcPr>
          <w:p w14:paraId="294448B7" w14:textId="77777777" w:rsidR="00584B5D" w:rsidRDefault="00000000">
            <w:r>
              <w:rPr>
                <w:sz w:val="18"/>
              </w:rPr>
              <w:t>HA infrastructure build</w:t>
            </w:r>
          </w:p>
        </w:tc>
        <w:tc>
          <w:tcPr>
            <w:tcW w:w="1134" w:type="dxa"/>
            <w:tcBorders>
              <w:top w:val="single" w:sz="4" w:space="0" w:color="E4DED3"/>
              <w:left w:val="single" w:sz="4" w:space="0" w:color="E4DED3"/>
              <w:bottom w:val="single" w:sz="4" w:space="0" w:color="E4DED3"/>
              <w:right w:val="single" w:sz="4" w:space="0" w:color="E4DED3"/>
            </w:tcBorders>
          </w:tcPr>
          <w:p w14:paraId="3BA66A20" w14:textId="77777777" w:rsidR="00584B5D" w:rsidRDefault="00000000">
            <w:r>
              <w:rPr>
                <w:sz w:val="18"/>
              </w:rPr>
              <w:t>Wk 3</w:t>
            </w:r>
          </w:p>
        </w:tc>
        <w:tc>
          <w:tcPr>
            <w:tcW w:w="1134" w:type="dxa"/>
            <w:tcBorders>
              <w:top w:val="single" w:sz="4" w:space="0" w:color="E4DED3"/>
              <w:left w:val="single" w:sz="4" w:space="0" w:color="E4DED3"/>
              <w:bottom w:val="single" w:sz="4" w:space="0" w:color="E4DED3"/>
              <w:right w:val="single" w:sz="4" w:space="0" w:color="E4DED3"/>
            </w:tcBorders>
          </w:tcPr>
          <w:p w14:paraId="7A4218B3" w14:textId="77777777" w:rsidR="00584B5D" w:rsidRDefault="00000000">
            <w:r>
              <w:rPr>
                <w:sz w:val="18"/>
              </w:rPr>
              <w:t>3 wks</w:t>
            </w:r>
          </w:p>
        </w:tc>
        <w:tc>
          <w:tcPr>
            <w:tcW w:w="1701" w:type="dxa"/>
            <w:tcBorders>
              <w:top w:val="single" w:sz="4" w:space="0" w:color="E4DED3"/>
              <w:left w:val="single" w:sz="4" w:space="0" w:color="E4DED3"/>
              <w:bottom w:val="single" w:sz="4" w:space="0" w:color="E4DED3"/>
              <w:right w:val="single" w:sz="4" w:space="0" w:color="E4DED3"/>
            </w:tcBorders>
          </w:tcPr>
          <w:p w14:paraId="54BA8B61" w14:textId="77777777" w:rsidR="00584B5D" w:rsidRDefault="00000000">
            <w:r>
              <w:rPr>
                <w:sz w:val="18"/>
              </w:rPr>
              <w:t>Phase 1</w:t>
            </w:r>
          </w:p>
        </w:tc>
        <w:tc>
          <w:tcPr>
            <w:tcW w:w="1474" w:type="dxa"/>
            <w:tcBorders>
              <w:top w:val="single" w:sz="4" w:space="0" w:color="E4DED3"/>
              <w:left w:val="single" w:sz="4" w:space="0" w:color="E4DED3"/>
              <w:bottom w:val="single" w:sz="4" w:space="0" w:color="E4DED3"/>
              <w:right w:val="single" w:sz="4" w:space="0" w:color="E4DED3"/>
            </w:tcBorders>
          </w:tcPr>
          <w:p w14:paraId="1381E7ED" w14:textId="77777777" w:rsidR="00584B5D" w:rsidRDefault="00000000">
            <w:r>
              <w:rPr>
                <w:sz w:val="18"/>
              </w:rPr>
              <w:t>MTS</w:t>
            </w:r>
          </w:p>
        </w:tc>
      </w:tr>
      <w:tr w:rsidR="00584B5D" w14:paraId="0B74F6B3" w14:textId="77777777">
        <w:trPr>
          <w:jc w:val="center"/>
        </w:trPr>
        <w:tc>
          <w:tcPr>
            <w:tcW w:w="850" w:type="dxa"/>
            <w:tcBorders>
              <w:top w:val="single" w:sz="4" w:space="0" w:color="E4DED3"/>
              <w:left w:val="single" w:sz="4" w:space="0" w:color="E4DED3"/>
              <w:bottom w:val="single" w:sz="4" w:space="0" w:color="E4DED3"/>
              <w:right w:val="single" w:sz="4" w:space="0" w:color="E4DED3"/>
            </w:tcBorders>
          </w:tcPr>
          <w:p w14:paraId="3518160D" w14:textId="77777777" w:rsidR="00584B5D" w:rsidRDefault="00000000">
            <w:r>
              <w:rPr>
                <w:b/>
                <w:sz w:val="18"/>
              </w:rPr>
              <w:t>3</w:t>
            </w:r>
          </w:p>
        </w:tc>
        <w:tc>
          <w:tcPr>
            <w:tcW w:w="2948" w:type="dxa"/>
            <w:tcBorders>
              <w:top w:val="single" w:sz="4" w:space="0" w:color="E4DED3"/>
              <w:left w:val="single" w:sz="4" w:space="0" w:color="E4DED3"/>
              <w:bottom w:val="single" w:sz="4" w:space="0" w:color="E4DED3"/>
              <w:right w:val="single" w:sz="4" w:space="0" w:color="E4DED3"/>
            </w:tcBorders>
          </w:tcPr>
          <w:p w14:paraId="7812B5E1" w14:textId="77777777" w:rsidR="00584B5D" w:rsidRDefault="00000000">
            <w:r>
              <w:rPr>
                <w:sz w:val="18"/>
              </w:rPr>
              <w:t>App deploy + data migration + parallel run</w:t>
            </w:r>
          </w:p>
        </w:tc>
        <w:tc>
          <w:tcPr>
            <w:tcW w:w="1134" w:type="dxa"/>
            <w:tcBorders>
              <w:top w:val="single" w:sz="4" w:space="0" w:color="E4DED3"/>
              <w:left w:val="single" w:sz="4" w:space="0" w:color="E4DED3"/>
              <w:bottom w:val="single" w:sz="4" w:space="0" w:color="E4DED3"/>
              <w:right w:val="single" w:sz="4" w:space="0" w:color="E4DED3"/>
            </w:tcBorders>
          </w:tcPr>
          <w:p w14:paraId="00D86BAF" w14:textId="77777777" w:rsidR="00584B5D" w:rsidRDefault="00000000">
            <w:r>
              <w:rPr>
                <w:sz w:val="18"/>
              </w:rPr>
              <w:t>Wk 6</w:t>
            </w:r>
          </w:p>
        </w:tc>
        <w:tc>
          <w:tcPr>
            <w:tcW w:w="1134" w:type="dxa"/>
            <w:tcBorders>
              <w:top w:val="single" w:sz="4" w:space="0" w:color="E4DED3"/>
              <w:left w:val="single" w:sz="4" w:space="0" w:color="E4DED3"/>
              <w:bottom w:val="single" w:sz="4" w:space="0" w:color="E4DED3"/>
              <w:right w:val="single" w:sz="4" w:space="0" w:color="E4DED3"/>
            </w:tcBorders>
          </w:tcPr>
          <w:p w14:paraId="09A7BE44" w14:textId="77777777" w:rsidR="00584B5D" w:rsidRDefault="00000000">
            <w:r>
              <w:rPr>
                <w:sz w:val="18"/>
              </w:rPr>
              <w:t>3 wks</w:t>
            </w:r>
          </w:p>
        </w:tc>
        <w:tc>
          <w:tcPr>
            <w:tcW w:w="1701" w:type="dxa"/>
            <w:tcBorders>
              <w:top w:val="single" w:sz="4" w:space="0" w:color="E4DED3"/>
              <w:left w:val="single" w:sz="4" w:space="0" w:color="E4DED3"/>
              <w:bottom w:val="single" w:sz="4" w:space="0" w:color="E4DED3"/>
              <w:right w:val="single" w:sz="4" w:space="0" w:color="E4DED3"/>
            </w:tcBorders>
          </w:tcPr>
          <w:p w14:paraId="033AF832" w14:textId="77777777" w:rsidR="00584B5D" w:rsidRDefault="00000000">
            <w:r>
              <w:rPr>
                <w:sz w:val="18"/>
              </w:rPr>
              <w:t>Phase 2</w:t>
            </w:r>
          </w:p>
        </w:tc>
        <w:tc>
          <w:tcPr>
            <w:tcW w:w="1474" w:type="dxa"/>
            <w:tcBorders>
              <w:top w:val="single" w:sz="4" w:space="0" w:color="E4DED3"/>
              <w:left w:val="single" w:sz="4" w:space="0" w:color="E4DED3"/>
              <w:bottom w:val="single" w:sz="4" w:space="0" w:color="E4DED3"/>
              <w:right w:val="single" w:sz="4" w:space="0" w:color="E4DED3"/>
            </w:tcBorders>
          </w:tcPr>
          <w:p w14:paraId="08504BB4" w14:textId="77777777" w:rsidR="00584B5D" w:rsidRDefault="00000000">
            <w:r>
              <w:rPr>
                <w:sz w:val="18"/>
              </w:rPr>
              <w:t>MTS + YAT ICT</w:t>
            </w:r>
          </w:p>
        </w:tc>
      </w:tr>
      <w:tr w:rsidR="00584B5D" w14:paraId="67A43E6D" w14:textId="77777777">
        <w:trPr>
          <w:jc w:val="center"/>
        </w:trPr>
        <w:tc>
          <w:tcPr>
            <w:tcW w:w="850" w:type="dxa"/>
            <w:tcBorders>
              <w:top w:val="single" w:sz="4" w:space="0" w:color="E4DED3"/>
              <w:left w:val="single" w:sz="4" w:space="0" w:color="E4DED3"/>
              <w:bottom w:val="single" w:sz="4" w:space="0" w:color="E4DED3"/>
              <w:right w:val="single" w:sz="4" w:space="0" w:color="E4DED3"/>
            </w:tcBorders>
          </w:tcPr>
          <w:p w14:paraId="2128E9A1" w14:textId="77777777" w:rsidR="00584B5D" w:rsidRDefault="00000000">
            <w:r>
              <w:rPr>
                <w:b/>
                <w:sz w:val="18"/>
              </w:rPr>
              <w:t>4</w:t>
            </w:r>
          </w:p>
        </w:tc>
        <w:tc>
          <w:tcPr>
            <w:tcW w:w="2948" w:type="dxa"/>
            <w:tcBorders>
              <w:top w:val="single" w:sz="4" w:space="0" w:color="E4DED3"/>
              <w:left w:val="single" w:sz="4" w:space="0" w:color="E4DED3"/>
              <w:bottom w:val="single" w:sz="4" w:space="0" w:color="E4DED3"/>
              <w:right w:val="single" w:sz="4" w:space="0" w:color="E4DED3"/>
            </w:tcBorders>
          </w:tcPr>
          <w:p w14:paraId="399785B1" w14:textId="77777777" w:rsidR="00584B5D" w:rsidRDefault="00000000">
            <w:r>
              <w:rPr>
                <w:sz w:val="18"/>
              </w:rPr>
              <w:t>Cutover + decommission</w:t>
            </w:r>
          </w:p>
        </w:tc>
        <w:tc>
          <w:tcPr>
            <w:tcW w:w="1134" w:type="dxa"/>
            <w:tcBorders>
              <w:top w:val="single" w:sz="4" w:space="0" w:color="E4DED3"/>
              <w:left w:val="single" w:sz="4" w:space="0" w:color="E4DED3"/>
              <w:bottom w:val="single" w:sz="4" w:space="0" w:color="E4DED3"/>
              <w:right w:val="single" w:sz="4" w:space="0" w:color="E4DED3"/>
            </w:tcBorders>
          </w:tcPr>
          <w:p w14:paraId="04F0BB72" w14:textId="77777777" w:rsidR="00584B5D" w:rsidRDefault="00000000">
            <w:r>
              <w:rPr>
                <w:sz w:val="18"/>
              </w:rPr>
              <w:t>Wk 9</w:t>
            </w:r>
          </w:p>
        </w:tc>
        <w:tc>
          <w:tcPr>
            <w:tcW w:w="1134" w:type="dxa"/>
            <w:tcBorders>
              <w:top w:val="single" w:sz="4" w:space="0" w:color="E4DED3"/>
              <w:left w:val="single" w:sz="4" w:space="0" w:color="E4DED3"/>
              <w:bottom w:val="single" w:sz="4" w:space="0" w:color="E4DED3"/>
              <w:right w:val="single" w:sz="4" w:space="0" w:color="E4DED3"/>
            </w:tcBorders>
          </w:tcPr>
          <w:p w14:paraId="2253C202" w14:textId="77777777" w:rsidR="00584B5D" w:rsidRDefault="00000000">
            <w:r>
              <w:rPr>
                <w:sz w:val="18"/>
              </w:rPr>
              <w:t>1 wk</w:t>
            </w:r>
          </w:p>
        </w:tc>
        <w:tc>
          <w:tcPr>
            <w:tcW w:w="1701" w:type="dxa"/>
            <w:tcBorders>
              <w:top w:val="single" w:sz="4" w:space="0" w:color="E4DED3"/>
              <w:left w:val="single" w:sz="4" w:space="0" w:color="E4DED3"/>
              <w:bottom w:val="single" w:sz="4" w:space="0" w:color="E4DED3"/>
              <w:right w:val="single" w:sz="4" w:space="0" w:color="E4DED3"/>
            </w:tcBorders>
          </w:tcPr>
          <w:p w14:paraId="0246860C" w14:textId="77777777" w:rsidR="00584B5D" w:rsidRDefault="00000000">
            <w:r>
              <w:rPr>
                <w:sz w:val="18"/>
              </w:rPr>
              <w:t>Phase 3 acceptance</w:t>
            </w:r>
          </w:p>
        </w:tc>
        <w:tc>
          <w:tcPr>
            <w:tcW w:w="1474" w:type="dxa"/>
            <w:tcBorders>
              <w:top w:val="single" w:sz="4" w:space="0" w:color="E4DED3"/>
              <w:left w:val="single" w:sz="4" w:space="0" w:color="E4DED3"/>
              <w:bottom w:val="single" w:sz="4" w:space="0" w:color="E4DED3"/>
              <w:right w:val="single" w:sz="4" w:space="0" w:color="E4DED3"/>
            </w:tcBorders>
          </w:tcPr>
          <w:p w14:paraId="66911A20" w14:textId="77777777" w:rsidR="00584B5D" w:rsidRDefault="00000000">
            <w:r>
              <w:rPr>
                <w:sz w:val="18"/>
              </w:rPr>
              <w:t>YAT ICT + MTS</w:t>
            </w:r>
          </w:p>
        </w:tc>
      </w:tr>
    </w:tbl>
    <w:p w14:paraId="22FBD5A8" w14:textId="77777777" w:rsidR="00584B5D" w:rsidRDefault="00584B5D"/>
    <w:p w14:paraId="324063C0" w14:textId="77777777" w:rsidR="00584B5D" w:rsidRDefault="00000000">
      <w:r>
        <w:t>Scheduling avoids month-end and the two-week assessment windows; the cutover runs in an approved maintenance window with a tested rollback.</w:t>
      </w:r>
    </w:p>
    <w:p w14:paraId="6B3F8ECB" w14:textId="77777777" w:rsidR="00584B5D" w:rsidRDefault="00000000">
      <w:pPr>
        <w:pStyle w:val="Heading2"/>
      </w:pPr>
      <w:bookmarkStart w:id="25" w:name="_Toc231212881"/>
      <w:r>
        <w:t>10.3 Standards, targets, and success metrics</w:t>
      </w:r>
      <w:bookmarkEnd w:id="25"/>
    </w:p>
    <w:tbl>
      <w:tblPr>
        <w:tblW w:w="0" w:type="auto"/>
        <w:jc w:val="center"/>
        <w:tblLook w:val="04A0" w:firstRow="1" w:lastRow="0" w:firstColumn="1" w:lastColumn="0" w:noHBand="0" w:noVBand="1"/>
      </w:tblPr>
      <w:tblGrid>
        <w:gridCol w:w="2551"/>
        <w:gridCol w:w="3118"/>
        <w:gridCol w:w="3118"/>
      </w:tblGrid>
      <w:tr w:rsidR="00584B5D" w14:paraId="366A64C5"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0055FDFB" w14:textId="77777777" w:rsidR="00584B5D" w:rsidRDefault="00000000">
            <w:r>
              <w:rPr>
                <w:b/>
                <w:color w:val="FFFFFF"/>
                <w:sz w:val="18"/>
              </w:rPr>
              <w:t>Aspect</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7DFD3FF3" w14:textId="77777777" w:rsidR="00584B5D" w:rsidRDefault="00000000">
            <w:r>
              <w:rPr>
                <w:b/>
                <w:color w:val="FFFFFF"/>
                <w:sz w:val="18"/>
              </w:rPr>
              <w:t>Standard / target</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778B4F34" w14:textId="77777777" w:rsidR="00584B5D" w:rsidRDefault="00000000">
            <w:r>
              <w:rPr>
                <w:b/>
                <w:color w:val="FFFFFF"/>
                <w:sz w:val="18"/>
              </w:rPr>
              <w:t>How measured</w:t>
            </w:r>
          </w:p>
        </w:tc>
      </w:tr>
      <w:tr w:rsidR="00584B5D" w14:paraId="37F0DDC6"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2AA89C2E" w14:textId="77777777" w:rsidR="00584B5D" w:rsidRDefault="00000000">
            <w:r>
              <w:rPr>
                <w:b/>
                <w:sz w:val="18"/>
              </w:rPr>
              <w:lastRenderedPageBreak/>
              <w:t>Availability</w:t>
            </w:r>
          </w:p>
        </w:tc>
        <w:tc>
          <w:tcPr>
            <w:tcW w:w="3118" w:type="dxa"/>
            <w:tcBorders>
              <w:top w:val="single" w:sz="4" w:space="0" w:color="E4DED3"/>
              <w:left w:val="single" w:sz="4" w:space="0" w:color="E4DED3"/>
              <w:bottom w:val="single" w:sz="4" w:space="0" w:color="E4DED3"/>
              <w:right w:val="single" w:sz="4" w:space="0" w:color="E4DED3"/>
            </w:tcBorders>
          </w:tcPr>
          <w:p w14:paraId="217C568C" w14:textId="77777777" w:rsidR="00584B5D" w:rsidRDefault="00000000">
            <w:pPr>
              <w:jc w:val="right"/>
            </w:pPr>
            <w:r>
              <w:rPr>
                <w:sz w:val="18"/>
              </w:rPr>
              <w:t>99.9%</w:t>
            </w:r>
          </w:p>
        </w:tc>
        <w:tc>
          <w:tcPr>
            <w:tcW w:w="3118" w:type="dxa"/>
            <w:tcBorders>
              <w:top w:val="single" w:sz="4" w:space="0" w:color="E4DED3"/>
              <w:left w:val="single" w:sz="4" w:space="0" w:color="E4DED3"/>
              <w:bottom w:val="single" w:sz="4" w:space="0" w:color="E4DED3"/>
              <w:right w:val="single" w:sz="4" w:space="0" w:color="E4DED3"/>
            </w:tcBorders>
          </w:tcPr>
          <w:p w14:paraId="3A10F76D" w14:textId="77777777" w:rsidR="00584B5D" w:rsidRDefault="00000000">
            <w:r>
              <w:rPr>
                <w:sz w:val="18"/>
              </w:rPr>
              <w:t>CloudWatch uptime over rolling 12 months</w:t>
            </w:r>
          </w:p>
        </w:tc>
      </w:tr>
      <w:tr w:rsidR="00584B5D" w14:paraId="602896D9"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2E78D238" w14:textId="77777777" w:rsidR="00584B5D" w:rsidRDefault="00000000">
            <w:r>
              <w:rPr>
                <w:b/>
                <w:sz w:val="18"/>
              </w:rPr>
              <w:t>Recovery</w:t>
            </w:r>
          </w:p>
        </w:tc>
        <w:tc>
          <w:tcPr>
            <w:tcW w:w="3118" w:type="dxa"/>
            <w:tcBorders>
              <w:top w:val="single" w:sz="4" w:space="0" w:color="E4DED3"/>
              <w:left w:val="single" w:sz="4" w:space="0" w:color="E4DED3"/>
              <w:bottom w:val="single" w:sz="4" w:space="0" w:color="E4DED3"/>
              <w:right w:val="single" w:sz="4" w:space="0" w:color="E4DED3"/>
            </w:tcBorders>
          </w:tcPr>
          <w:p w14:paraId="6C256749" w14:textId="77777777" w:rsidR="00584B5D" w:rsidRDefault="00000000">
            <w:r>
              <w:rPr>
                <w:sz w:val="18"/>
              </w:rPr>
              <w:t>RPO ≤ 1h / RTO ≤ 4h</w:t>
            </w:r>
          </w:p>
        </w:tc>
        <w:tc>
          <w:tcPr>
            <w:tcW w:w="3118" w:type="dxa"/>
            <w:tcBorders>
              <w:top w:val="single" w:sz="4" w:space="0" w:color="E4DED3"/>
              <w:left w:val="single" w:sz="4" w:space="0" w:color="E4DED3"/>
              <w:bottom w:val="single" w:sz="4" w:space="0" w:color="E4DED3"/>
              <w:right w:val="single" w:sz="4" w:space="0" w:color="E4DED3"/>
            </w:tcBorders>
          </w:tcPr>
          <w:p w14:paraId="71F85D84" w14:textId="77777777" w:rsidR="00584B5D" w:rsidRDefault="00000000">
            <w:r>
              <w:rPr>
                <w:sz w:val="18"/>
              </w:rPr>
              <w:t>DR test results; backup frequency</w:t>
            </w:r>
          </w:p>
        </w:tc>
      </w:tr>
      <w:tr w:rsidR="00584B5D" w14:paraId="67E62899"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102FF374" w14:textId="77777777" w:rsidR="00584B5D" w:rsidRDefault="00000000">
            <w:r>
              <w:rPr>
                <w:b/>
                <w:sz w:val="18"/>
              </w:rPr>
              <w:t>Data residency</w:t>
            </w:r>
          </w:p>
        </w:tc>
        <w:tc>
          <w:tcPr>
            <w:tcW w:w="3118" w:type="dxa"/>
            <w:tcBorders>
              <w:top w:val="single" w:sz="4" w:space="0" w:color="E4DED3"/>
              <w:left w:val="single" w:sz="4" w:space="0" w:color="E4DED3"/>
              <w:bottom w:val="single" w:sz="4" w:space="0" w:color="E4DED3"/>
              <w:right w:val="single" w:sz="4" w:space="0" w:color="E4DED3"/>
            </w:tcBorders>
          </w:tcPr>
          <w:p w14:paraId="1A9B5CD8" w14:textId="77777777" w:rsidR="00584B5D" w:rsidRDefault="00000000">
            <w:r>
              <w:rPr>
                <w:sz w:val="18"/>
              </w:rPr>
              <w:t>Australia (ap-southeast-2)</w:t>
            </w:r>
          </w:p>
        </w:tc>
        <w:tc>
          <w:tcPr>
            <w:tcW w:w="3118" w:type="dxa"/>
            <w:tcBorders>
              <w:top w:val="single" w:sz="4" w:space="0" w:color="E4DED3"/>
              <w:left w:val="single" w:sz="4" w:space="0" w:color="E4DED3"/>
              <w:bottom w:val="single" w:sz="4" w:space="0" w:color="E4DED3"/>
              <w:right w:val="single" w:sz="4" w:space="0" w:color="E4DED3"/>
            </w:tcBorders>
          </w:tcPr>
          <w:p w14:paraId="55458AAE" w14:textId="77777777" w:rsidR="00584B5D" w:rsidRDefault="00000000">
            <w:r>
              <w:rPr>
                <w:sz w:val="18"/>
              </w:rPr>
              <w:t>AWS Config region check</w:t>
            </w:r>
          </w:p>
        </w:tc>
      </w:tr>
      <w:tr w:rsidR="00584B5D" w14:paraId="7793B423"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03B06B4C" w14:textId="77777777" w:rsidR="00584B5D" w:rsidRDefault="00000000">
            <w:r>
              <w:rPr>
                <w:b/>
                <w:sz w:val="18"/>
              </w:rPr>
              <w:t>Cost envelope (Year 1)</w:t>
            </w:r>
          </w:p>
        </w:tc>
        <w:tc>
          <w:tcPr>
            <w:tcW w:w="3118" w:type="dxa"/>
            <w:tcBorders>
              <w:top w:val="single" w:sz="4" w:space="0" w:color="E4DED3"/>
              <w:left w:val="single" w:sz="4" w:space="0" w:color="E4DED3"/>
              <w:bottom w:val="single" w:sz="4" w:space="0" w:color="E4DED3"/>
              <w:right w:val="single" w:sz="4" w:space="0" w:color="E4DED3"/>
            </w:tcBorders>
          </w:tcPr>
          <w:p w14:paraId="221103CD" w14:textId="77777777" w:rsidR="00584B5D" w:rsidRDefault="00000000">
            <w:r>
              <w:rPr>
                <w:sz w:val="18"/>
              </w:rPr>
              <w:t>≈ $135,750</w:t>
            </w:r>
          </w:p>
        </w:tc>
        <w:tc>
          <w:tcPr>
            <w:tcW w:w="3118" w:type="dxa"/>
            <w:tcBorders>
              <w:top w:val="single" w:sz="4" w:space="0" w:color="E4DED3"/>
              <w:left w:val="single" w:sz="4" w:space="0" w:color="E4DED3"/>
              <w:bottom w:val="single" w:sz="4" w:space="0" w:color="E4DED3"/>
              <w:right w:val="single" w:sz="4" w:space="0" w:color="E4DED3"/>
            </w:tcBorders>
          </w:tcPr>
          <w:p w14:paraId="01CB8400" w14:textId="77777777" w:rsidR="00584B5D" w:rsidRDefault="00000000">
            <w:r>
              <w:rPr>
                <w:sz w:val="18"/>
              </w:rPr>
              <w:t>Actuals vs budget in Cost Explorer</w:t>
            </w:r>
          </w:p>
        </w:tc>
      </w:tr>
    </w:tbl>
    <w:p w14:paraId="78728F23" w14:textId="77777777" w:rsidR="00584B5D" w:rsidRDefault="00584B5D"/>
    <w:p w14:paraId="5DEA1C30" w14:textId="77777777" w:rsidR="00584B5D" w:rsidRDefault="00000000">
      <w:pPr>
        <w:pStyle w:val="Heading2"/>
      </w:pPr>
      <w:bookmarkStart w:id="26" w:name="_Toc231212882"/>
      <w:r>
        <w:t>10.4 Implementation methods</w:t>
      </w:r>
      <w:bookmarkEnd w:id="26"/>
    </w:p>
    <w:p w14:paraId="79483B9F" w14:textId="77777777" w:rsidR="00584B5D" w:rsidRDefault="00000000">
      <w:r>
        <w:t>Each phase applies an AWS Well-Architected review at its design milestone, infrastructure-as-code (CloudFormation) for repeatable builds, and YAT's Change Management Procedure for all production changes.</w:t>
      </w:r>
    </w:p>
    <w:p w14:paraId="632428F6" w14:textId="77777777" w:rsidR="00584B5D" w:rsidRDefault="00000000">
      <w:pPr>
        <w:pStyle w:val="Heading2"/>
      </w:pPr>
      <w:bookmarkStart w:id="27" w:name="_Toc231212883"/>
      <w:r>
        <w:t>10.5 Alignment with the change management procedure</w:t>
      </w:r>
      <w:bookmarkEnd w:id="27"/>
    </w:p>
    <w:p w14:paraId="7D445C46" w14:textId="77777777" w:rsidR="00584B5D" w:rsidRDefault="00000000">
      <w:r>
        <w:t>Phases 2–4 raise change requests; the Phase 4 cutover is a high-risk change requiring Change Advisory Board endorsement and ICT-Manager approval, with the budget and option decision approved by the board via this Business Case.</w:t>
      </w:r>
    </w:p>
    <w:p w14:paraId="4294F3BF" w14:textId="77777777" w:rsidR="00584B5D" w:rsidRDefault="00000000">
      <w:pPr>
        <w:pStyle w:val="Heading1"/>
      </w:pPr>
      <w:bookmarkStart w:id="28" w:name="_Toc231212884"/>
      <w:r>
        <w:t>11. Next Steps and Decision Requested</w:t>
      </w:r>
      <w:bookmarkEnd w:id="28"/>
    </w:p>
    <w:p w14:paraId="6757CC36" w14:textId="77777777" w:rsidR="00584B5D" w:rsidRDefault="00000000">
      <w:r>
        <w:rPr>
          <w:i/>
          <w:color w:val="1F5A5C"/>
          <w:sz w:val="17"/>
        </w:rPr>
        <w:t>Evidences: [ICTICT517 PC 3.3]</w:t>
      </w:r>
    </w:p>
    <w:p w14:paraId="2E422E0D" w14:textId="77777777" w:rsidR="00584B5D" w:rsidRDefault="00000000">
      <w:r>
        <w:t>We ask the board today to: (1) approve Option B — cloud migration to AWS — as the recommended approach; (2) approve the phased action plan in §10 as the implementation roadmap; and (3) authorise the Year-1 budget envelope (≈$135,750). The high-risk cutover change request is deferred to the appropriate phase gate, per the change management procedure.</w:t>
      </w:r>
    </w:p>
    <w:p w14:paraId="3BED7AEB" w14:textId="77777777" w:rsidR="00584B5D" w:rsidRDefault="00000000">
      <w:pPr>
        <w:pStyle w:val="Heading1"/>
      </w:pPr>
      <w:bookmarkStart w:id="29" w:name="_Toc231212885"/>
      <w:r>
        <w:t>Sign-off</w:t>
      </w:r>
      <w:bookmarkEnd w:id="29"/>
    </w:p>
    <w:p w14:paraId="20916D2E" w14:textId="77777777" w:rsidR="00584B5D" w:rsidRDefault="00000000">
      <w:r>
        <w:rPr>
          <w:i/>
          <w:color w:val="1F5A5C"/>
          <w:sz w:val="17"/>
        </w:rPr>
        <w:t>Evidences: [ICTICT517 PC 3.3]</w:t>
      </w:r>
    </w:p>
    <w:tbl>
      <w:tblPr>
        <w:tblW w:w="0" w:type="auto"/>
        <w:jc w:val="center"/>
        <w:tblLook w:val="04A0" w:firstRow="1" w:lastRow="0" w:firstColumn="1" w:lastColumn="0" w:noHBand="0" w:noVBand="1"/>
      </w:tblPr>
      <w:tblGrid>
        <w:gridCol w:w="2835"/>
        <w:gridCol w:w="3118"/>
        <w:gridCol w:w="1417"/>
        <w:gridCol w:w="1701"/>
      </w:tblGrid>
      <w:tr w:rsidR="00584B5D" w14:paraId="0AA5388F"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06162F18" w14:textId="77777777" w:rsidR="00584B5D" w:rsidRDefault="00000000">
            <w:r>
              <w:rPr>
                <w:b/>
                <w:color w:val="FFFFFF"/>
                <w:sz w:val="18"/>
              </w:rPr>
              <w:t>Role</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1C1953BC" w14:textId="77777777" w:rsidR="00584B5D" w:rsidRDefault="00000000">
            <w:r>
              <w:rPr>
                <w:b/>
                <w:color w:val="FFFFFF"/>
                <w:sz w:val="18"/>
              </w:rPr>
              <w:t>Name</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12AE06A0" w14:textId="77777777" w:rsidR="00584B5D" w:rsidRDefault="00000000">
            <w:r>
              <w:rPr>
                <w:b/>
                <w:color w:val="FFFFFF"/>
                <w:sz w:val="18"/>
              </w:rPr>
              <w:t>Date</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3940EBDC" w14:textId="77777777" w:rsidR="00584B5D" w:rsidRDefault="00000000">
            <w:r>
              <w:rPr>
                <w:b/>
                <w:color w:val="FFFFFF"/>
                <w:sz w:val="18"/>
              </w:rPr>
              <w:t>Signature</w:t>
            </w:r>
          </w:p>
        </w:tc>
      </w:tr>
      <w:tr w:rsidR="00584B5D" w14:paraId="0774E5B2"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F776D0F" w14:textId="77777777" w:rsidR="00584B5D" w:rsidRDefault="00000000">
            <w:r>
              <w:rPr>
                <w:b/>
                <w:sz w:val="18"/>
              </w:rPr>
              <w:t>Prepared by</w:t>
            </w:r>
          </w:p>
        </w:tc>
        <w:tc>
          <w:tcPr>
            <w:tcW w:w="3118" w:type="dxa"/>
            <w:tcBorders>
              <w:top w:val="single" w:sz="4" w:space="0" w:color="E4DED3"/>
              <w:left w:val="single" w:sz="4" w:space="0" w:color="E4DED3"/>
              <w:bottom w:val="single" w:sz="4" w:space="0" w:color="E4DED3"/>
              <w:right w:val="single" w:sz="4" w:space="0" w:color="E4DED3"/>
            </w:tcBorders>
          </w:tcPr>
          <w:p w14:paraId="239FD19C" w14:textId="77777777" w:rsidR="00584B5D" w:rsidRDefault="00000000">
            <w:r>
              <w:rPr>
                <w:sz w:val="18"/>
              </w:rPr>
              <w:t>MTS Consultant</w:t>
            </w:r>
          </w:p>
        </w:tc>
        <w:tc>
          <w:tcPr>
            <w:tcW w:w="1417" w:type="dxa"/>
            <w:tcBorders>
              <w:top w:val="single" w:sz="4" w:space="0" w:color="E4DED3"/>
              <w:left w:val="single" w:sz="4" w:space="0" w:color="E4DED3"/>
              <w:bottom w:val="single" w:sz="4" w:space="0" w:color="E4DED3"/>
              <w:right w:val="single" w:sz="4" w:space="0" w:color="E4DED3"/>
            </w:tcBorders>
          </w:tcPr>
          <w:p w14:paraId="45391C92" w14:textId="77777777" w:rsidR="00584B5D" w:rsidRDefault="00584B5D"/>
        </w:tc>
        <w:tc>
          <w:tcPr>
            <w:tcW w:w="1701" w:type="dxa"/>
            <w:tcBorders>
              <w:top w:val="single" w:sz="4" w:space="0" w:color="E4DED3"/>
              <w:left w:val="single" w:sz="4" w:space="0" w:color="E4DED3"/>
              <w:bottom w:val="single" w:sz="4" w:space="0" w:color="E4DED3"/>
              <w:right w:val="single" w:sz="4" w:space="0" w:color="E4DED3"/>
            </w:tcBorders>
          </w:tcPr>
          <w:p w14:paraId="3B09F125" w14:textId="77777777" w:rsidR="00584B5D" w:rsidRDefault="00584B5D"/>
        </w:tc>
      </w:tr>
      <w:tr w:rsidR="00584B5D" w14:paraId="18613962"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A9C9B8E" w14:textId="77777777" w:rsidR="00584B5D" w:rsidRDefault="00000000">
            <w:r>
              <w:rPr>
                <w:b/>
                <w:sz w:val="18"/>
              </w:rPr>
              <w:t>Reviewed by</w:t>
            </w:r>
          </w:p>
        </w:tc>
        <w:tc>
          <w:tcPr>
            <w:tcW w:w="3118" w:type="dxa"/>
            <w:tcBorders>
              <w:top w:val="single" w:sz="4" w:space="0" w:color="E4DED3"/>
              <w:left w:val="single" w:sz="4" w:space="0" w:color="E4DED3"/>
              <w:bottom w:val="single" w:sz="4" w:space="0" w:color="E4DED3"/>
              <w:right w:val="single" w:sz="4" w:space="0" w:color="E4DED3"/>
            </w:tcBorders>
          </w:tcPr>
          <w:p w14:paraId="550871C6" w14:textId="77777777" w:rsidR="00584B5D" w:rsidRDefault="00000000">
            <w:r>
              <w:rPr>
                <w:sz w:val="18"/>
              </w:rPr>
              <w:t>Pat Lin (MTS Senior Consultant)</w:t>
            </w:r>
          </w:p>
        </w:tc>
        <w:tc>
          <w:tcPr>
            <w:tcW w:w="1417" w:type="dxa"/>
            <w:tcBorders>
              <w:top w:val="single" w:sz="4" w:space="0" w:color="E4DED3"/>
              <w:left w:val="single" w:sz="4" w:space="0" w:color="E4DED3"/>
              <w:bottom w:val="single" w:sz="4" w:space="0" w:color="E4DED3"/>
              <w:right w:val="single" w:sz="4" w:space="0" w:color="E4DED3"/>
            </w:tcBorders>
          </w:tcPr>
          <w:p w14:paraId="400194F1" w14:textId="77777777" w:rsidR="00584B5D" w:rsidRDefault="00584B5D"/>
        </w:tc>
        <w:tc>
          <w:tcPr>
            <w:tcW w:w="1701" w:type="dxa"/>
            <w:tcBorders>
              <w:top w:val="single" w:sz="4" w:space="0" w:color="E4DED3"/>
              <w:left w:val="single" w:sz="4" w:space="0" w:color="E4DED3"/>
              <w:bottom w:val="single" w:sz="4" w:space="0" w:color="E4DED3"/>
              <w:right w:val="single" w:sz="4" w:space="0" w:color="E4DED3"/>
            </w:tcBorders>
          </w:tcPr>
          <w:p w14:paraId="17BBBD7E" w14:textId="77777777" w:rsidR="00584B5D" w:rsidRDefault="00584B5D"/>
        </w:tc>
      </w:tr>
      <w:tr w:rsidR="00584B5D" w14:paraId="06A5793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4E31753" w14:textId="77777777" w:rsidR="00584B5D" w:rsidRDefault="00000000">
            <w:r>
              <w:rPr>
                <w:b/>
                <w:sz w:val="18"/>
              </w:rPr>
              <w:t>Approved by</w:t>
            </w:r>
          </w:p>
        </w:tc>
        <w:tc>
          <w:tcPr>
            <w:tcW w:w="3118" w:type="dxa"/>
            <w:tcBorders>
              <w:top w:val="single" w:sz="4" w:space="0" w:color="E4DED3"/>
              <w:left w:val="single" w:sz="4" w:space="0" w:color="E4DED3"/>
              <w:bottom w:val="single" w:sz="4" w:space="0" w:color="E4DED3"/>
              <w:right w:val="single" w:sz="4" w:space="0" w:color="E4DED3"/>
            </w:tcBorders>
          </w:tcPr>
          <w:p w14:paraId="7702CA3A" w14:textId="77777777" w:rsidR="00584B5D" w:rsidRDefault="00000000">
            <w:r>
              <w:rPr>
                <w:sz w:val="18"/>
              </w:rPr>
              <w:t>Sam Walker (YAT ICT Manager)</w:t>
            </w:r>
          </w:p>
        </w:tc>
        <w:tc>
          <w:tcPr>
            <w:tcW w:w="1417" w:type="dxa"/>
            <w:tcBorders>
              <w:top w:val="single" w:sz="4" w:space="0" w:color="E4DED3"/>
              <w:left w:val="single" w:sz="4" w:space="0" w:color="E4DED3"/>
              <w:bottom w:val="single" w:sz="4" w:space="0" w:color="E4DED3"/>
              <w:right w:val="single" w:sz="4" w:space="0" w:color="E4DED3"/>
            </w:tcBorders>
          </w:tcPr>
          <w:p w14:paraId="411515AC" w14:textId="77777777" w:rsidR="00584B5D" w:rsidRDefault="00584B5D"/>
        </w:tc>
        <w:tc>
          <w:tcPr>
            <w:tcW w:w="1701" w:type="dxa"/>
            <w:tcBorders>
              <w:top w:val="single" w:sz="4" w:space="0" w:color="E4DED3"/>
              <w:left w:val="single" w:sz="4" w:space="0" w:color="E4DED3"/>
              <w:bottom w:val="single" w:sz="4" w:space="0" w:color="E4DED3"/>
              <w:right w:val="single" w:sz="4" w:space="0" w:color="E4DED3"/>
            </w:tcBorders>
          </w:tcPr>
          <w:p w14:paraId="60ED3209" w14:textId="77777777" w:rsidR="00584B5D" w:rsidRDefault="00584B5D"/>
        </w:tc>
      </w:tr>
    </w:tbl>
    <w:p w14:paraId="1527BC59" w14:textId="77777777" w:rsidR="00584B5D" w:rsidRDefault="00584B5D"/>
    <w:p w14:paraId="307170DC" w14:textId="77777777" w:rsidR="00584B5D" w:rsidRDefault="00584B5D">
      <w:pPr>
        <w:sectPr w:rsidR="00584B5D">
          <w:headerReference w:type="default" r:id="rId12"/>
          <w:footerReference w:type="default" r:id="rId13"/>
          <w:pgSz w:w="11906" w:h="16838"/>
          <w:pgMar w:top="1474" w:right="1247" w:bottom="1247" w:left="1247" w:header="567" w:footer="567" w:gutter="0"/>
          <w:cols w:space="720"/>
          <w:docGrid w:linePitch="360"/>
        </w:sectPr>
      </w:pPr>
    </w:p>
    <w:p w14:paraId="0B036930" w14:textId="77777777" w:rsidR="00584B5D" w:rsidRDefault="00000000">
      <w:pPr>
        <w:pStyle w:val="Heading1"/>
      </w:pPr>
      <w:bookmarkStart w:id="30" w:name="_Toc231212886"/>
      <w:r>
        <w:lastRenderedPageBreak/>
        <w:t>Appendix 1 — Cost-Benefit Analysis: Detailed Line Items</w:t>
      </w:r>
      <w:bookmarkEnd w:id="30"/>
    </w:p>
    <w:p w14:paraId="1CE711EF" w14:textId="77777777" w:rsidR="00584B5D" w:rsidRDefault="00000000">
      <w:r>
        <w:rPr>
          <w:i/>
          <w:color w:val="1F5A5C"/>
          <w:sz w:val="17"/>
        </w:rPr>
        <w:t>Evidences: [ICTICT517 FS Numeracy] · [ICTICT517 KE 3] · [ICTCLD401 KE 4] · [ICTCLD502 KE 3]</w:t>
      </w:r>
    </w:p>
    <w:p w14:paraId="67A7B9D7" w14:textId="77777777" w:rsidR="00584B5D" w:rsidRDefault="00000000">
      <w:pPr>
        <w:pStyle w:val="Heading2"/>
      </w:pPr>
      <w:bookmarkStart w:id="31" w:name="_Toc231212887"/>
      <w:r>
        <w:t>A1.1 Option A — In-house renewal</w:t>
      </w:r>
      <w:bookmarkEnd w:id="31"/>
    </w:p>
    <w:p w14:paraId="289159E7" w14:textId="77777777" w:rsidR="00584B5D" w:rsidRDefault="00000000">
      <w:r>
        <w:t>One-off capital (Year 1):</w:t>
      </w:r>
    </w:p>
    <w:tbl>
      <w:tblPr>
        <w:tblW w:w="0" w:type="auto"/>
        <w:jc w:val="center"/>
        <w:tblLook w:val="04A0" w:firstRow="1" w:lastRow="0" w:firstColumn="1" w:lastColumn="0" w:noHBand="0" w:noVBand="1"/>
      </w:tblPr>
      <w:tblGrid>
        <w:gridCol w:w="6520"/>
        <w:gridCol w:w="2268"/>
      </w:tblGrid>
      <w:tr w:rsidR="00584B5D" w14:paraId="3451F1C7" w14:textId="77777777">
        <w:trPr>
          <w:jc w:val="center"/>
        </w:trPr>
        <w:tc>
          <w:tcPr>
            <w:tcW w:w="6520" w:type="dxa"/>
            <w:tcBorders>
              <w:top w:val="single" w:sz="4" w:space="0" w:color="E4DED3"/>
              <w:left w:val="single" w:sz="4" w:space="0" w:color="E4DED3"/>
              <w:bottom w:val="single" w:sz="4" w:space="0" w:color="E4DED3"/>
              <w:right w:val="single" w:sz="4" w:space="0" w:color="E4DED3"/>
            </w:tcBorders>
            <w:shd w:val="clear" w:color="auto" w:fill="1F5A5C"/>
          </w:tcPr>
          <w:p w14:paraId="6B32C2DD" w14:textId="77777777" w:rsidR="00584B5D" w:rsidRDefault="00000000">
            <w:r>
              <w:rPr>
                <w:b/>
                <w:color w:val="FFFFFF"/>
                <w:sz w:val="18"/>
              </w:rPr>
              <w:t>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156A9139" w14:textId="77777777" w:rsidR="00584B5D" w:rsidRDefault="00000000">
            <w:r>
              <w:rPr>
                <w:b/>
                <w:color w:val="FFFFFF"/>
                <w:sz w:val="18"/>
              </w:rPr>
              <w:t>Cost</w:t>
            </w:r>
          </w:p>
        </w:tc>
      </w:tr>
      <w:tr w:rsidR="00584B5D" w14:paraId="097C1D5D"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46B5305E" w14:textId="77777777" w:rsidR="00584B5D" w:rsidRDefault="00000000">
            <w:r>
              <w:rPr>
                <w:b/>
                <w:sz w:val="18"/>
              </w:rPr>
              <w:t>Replacement LMS server</w:t>
            </w:r>
          </w:p>
        </w:tc>
        <w:tc>
          <w:tcPr>
            <w:tcW w:w="2268" w:type="dxa"/>
            <w:tcBorders>
              <w:top w:val="single" w:sz="4" w:space="0" w:color="E4DED3"/>
              <w:left w:val="single" w:sz="4" w:space="0" w:color="E4DED3"/>
              <w:bottom w:val="single" w:sz="4" w:space="0" w:color="E4DED3"/>
              <w:right w:val="single" w:sz="4" w:space="0" w:color="E4DED3"/>
            </w:tcBorders>
          </w:tcPr>
          <w:p w14:paraId="300D4E28" w14:textId="77777777" w:rsidR="00584B5D" w:rsidRDefault="00000000">
            <w:pPr>
              <w:jc w:val="right"/>
            </w:pPr>
            <w:r>
              <w:rPr>
                <w:sz w:val="18"/>
              </w:rPr>
              <w:t>$25,000</w:t>
            </w:r>
          </w:p>
        </w:tc>
      </w:tr>
      <w:tr w:rsidR="00584B5D" w14:paraId="49763D94"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797F418A" w14:textId="77777777" w:rsidR="00584B5D" w:rsidRDefault="00000000">
            <w:r>
              <w:rPr>
                <w:b/>
                <w:sz w:val="18"/>
              </w:rPr>
              <w:t>Backup tape library refresh + drive</w:t>
            </w:r>
          </w:p>
        </w:tc>
        <w:tc>
          <w:tcPr>
            <w:tcW w:w="2268" w:type="dxa"/>
            <w:tcBorders>
              <w:top w:val="single" w:sz="4" w:space="0" w:color="E4DED3"/>
              <w:left w:val="single" w:sz="4" w:space="0" w:color="E4DED3"/>
              <w:bottom w:val="single" w:sz="4" w:space="0" w:color="E4DED3"/>
              <w:right w:val="single" w:sz="4" w:space="0" w:color="E4DED3"/>
            </w:tcBorders>
          </w:tcPr>
          <w:p w14:paraId="22023349" w14:textId="77777777" w:rsidR="00584B5D" w:rsidRDefault="00000000">
            <w:pPr>
              <w:jc w:val="right"/>
            </w:pPr>
            <w:r>
              <w:rPr>
                <w:sz w:val="18"/>
              </w:rPr>
              <w:t>$8,000</w:t>
            </w:r>
          </w:p>
        </w:tc>
      </w:tr>
      <w:tr w:rsidR="00584B5D" w14:paraId="2D2DFCDE"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58252A3C" w14:textId="77777777" w:rsidR="00584B5D" w:rsidRDefault="00000000">
            <w:r>
              <w:rPr>
                <w:b/>
                <w:sz w:val="18"/>
              </w:rPr>
              <w:t>UPS upgrade</w:t>
            </w:r>
          </w:p>
        </w:tc>
        <w:tc>
          <w:tcPr>
            <w:tcW w:w="2268" w:type="dxa"/>
            <w:tcBorders>
              <w:top w:val="single" w:sz="4" w:space="0" w:color="E4DED3"/>
              <w:left w:val="single" w:sz="4" w:space="0" w:color="E4DED3"/>
              <w:bottom w:val="single" w:sz="4" w:space="0" w:color="E4DED3"/>
              <w:right w:val="single" w:sz="4" w:space="0" w:color="E4DED3"/>
            </w:tcBorders>
          </w:tcPr>
          <w:p w14:paraId="24D226FA" w14:textId="77777777" w:rsidR="00584B5D" w:rsidRDefault="00000000">
            <w:pPr>
              <w:jc w:val="right"/>
            </w:pPr>
            <w:r>
              <w:rPr>
                <w:sz w:val="18"/>
              </w:rPr>
              <w:t>$3,000</w:t>
            </w:r>
          </w:p>
        </w:tc>
      </w:tr>
      <w:tr w:rsidR="00584B5D" w14:paraId="21E19175"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584AA564" w14:textId="77777777" w:rsidR="00584B5D" w:rsidRDefault="00000000">
            <w:r>
              <w:rPr>
                <w:b/>
                <w:sz w:val="18"/>
              </w:rPr>
              <w:t>One-off migration labour (in-house)</w:t>
            </w:r>
          </w:p>
        </w:tc>
        <w:tc>
          <w:tcPr>
            <w:tcW w:w="2268" w:type="dxa"/>
            <w:tcBorders>
              <w:top w:val="single" w:sz="4" w:space="0" w:color="E4DED3"/>
              <w:left w:val="single" w:sz="4" w:space="0" w:color="E4DED3"/>
              <w:bottom w:val="single" w:sz="4" w:space="0" w:color="E4DED3"/>
              <w:right w:val="single" w:sz="4" w:space="0" w:color="E4DED3"/>
            </w:tcBorders>
          </w:tcPr>
          <w:p w14:paraId="42B7D7E0" w14:textId="77777777" w:rsidR="00584B5D" w:rsidRDefault="00000000">
            <w:pPr>
              <w:jc w:val="right"/>
            </w:pPr>
            <w:r>
              <w:rPr>
                <w:sz w:val="18"/>
              </w:rPr>
              <w:t>$15,000</w:t>
            </w:r>
          </w:p>
        </w:tc>
      </w:tr>
      <w:tr w:rsidR="00584B5D" w14:paraId="527BD117"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6595EA40" w14:textId="77777777" w:rsidR="00584B5D" w:rsidRDefault="00000000">
            <w:r>
              <w:rPr>
                <w:b/>
                <w:sz w:val="18"/>
              </w:rPr>
              <w:t>Total Year-1 capital</w:t>
            </w:r>
          </w:p>
        </w:tc>
        <w:tc>
          <w:tcPr>
            <w:tcW w:w="2268" w:type="dxa"/>
            <w:tcBorders>
              <w:top w:val="single" w:sz="4" w:space="0" w:color="E4DED3"/>
              <w:left w:val="single" w:sz="4" w:space="0" w:color="E4DED3"/>
              <w:bottom w:val="single" w:sz="4" w:space="0" w:color="E4DED3"/>
              <w:right w:val="single" w:sz="4" w:space="0" w:color="E4DED3"/>
            </w:tcBorders>
          </w:tcPr>
          <w:p w14:paraId="434894A8" w14:textId="77777777" w:rsidR="00584B5D" w:rsidRDefault="00000000">
            <w:pPr>
              <w:jc w:val="right"/>
            </w:pPr>
            <w:r>
              <w:rPr>
                <w:sz w:val="18"/>
              </w:rPr>
              <w:t>$51,000</w:t>
            </w:r>
          </w:p>
        </w:tc>
      </w:tr>
    </w:tbl>
    <w:p w14:paraId="731133F2" w14:textId="77777777" w:rsidR="00584B5D" w:rsidRDefault="00584B5D"/>
    <w:p w14:paraId="7602CDE3" w14:textId="77777777" w:rsidR="00584B5D" w:rsidRDefault="00000000">
      <w:r>
        <w:t>Recurring operational (per year):</w:t>
      </w:r>
    </w:p>
    <w:tbl>
      <w:tblPr>
        <w:tblW w:w="0" w:type="auto"/>
        <w:jc w:val="center"/>
        <w:tblLook w:val="04A0" w:firstRow="1" w:lastRow="0" w:firstColumn="1" w:lastColumn="0" w:noHBand="0" w:noVBand="1"/>
      </w:tblPr>
      <w:tblGrid>
        <w:gridCol w:w="2551"/>
        <w:gridCol w:w="3969"/>
        <w:gridCol w:w="2268"/>
      </w:tblGrid>
      <w:tr w:rsidR="00584B5D" w14:paraId="3E9ABEBC"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64A16AC9" w14:textId="77777777" w:rsidR="00584B5D" w:rsidRDefault="00000000">
            <w:r>
              <w:rPr>
                <w:b/>
                <w:color w:val="FFFFFF"/>
                <w:sz w:val="18"/>
              </w:rPr>
              <w:t>Category</w:t>
            </w:r>
          </w:p>
        </w:tc>
        <w:tc>
          <w:tcPr>
            <w:tcW w:w="3969" w:type="dxa"/>
            <w:tcBorders>
              <w:top w:val="single" w:sz="4" w:space="0" w:color="E4DED3"/>
              <w:left w:val="single" w:sz="4" w:space="0" w:color="E4DED3"/>
              <w:bottom w:val="single" w:sz="4" w:space="0" w:color="E4DED3"/>
              <w:right w:val="single" w:sz="4" w:space="0" w:color="E4DED3"/>
            </w:tcBorders>
            <w:shd w:val="clear" w:color="auto" w:fill="1F5A5C"/>
          </w:tcPr>
          <w:p w14:paraId="1F8A7B76" w14:textId="77777777" w:rsidR="00584B5D" w:rsidRDefault="00000000">
            <w:r>
              <w:rPr>
                <w:b/>
                <w:color w:val="FFFFFF"/>
                <w:sz w:val="18"/>
              </w:rPr>
              <w:t>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1EAF1A90" w14:textId="77777777" w:rsidR="00584B5D" w:rsidRDefault="00000000">
            <w:r>
              <w:rPr>
                <w:b/>
                <w:color w:val="FFFFFF"/>
                <w:sz w:val="18"/>
              </w:rPr>
              <w:t>Annual cost</w:t>
            </w:r>
          </w:p>
        </w:tc>
      </w:tr>
      <w:tr w:rsidR="00584B5D" w14:paraId="411DC8F7"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51940385" w14:textId="77777777" w:rsidR="00584B5D" w:rsidRDefault="00000000">
            <w:r>
              <w:rPr>
                <w:b/>
                <w:sz w:val="18"/>
              </w:rPr>
              <w:t>Software licensing</w:t>
            </w:r>
          </w:p>
        </w:tc>
        <w:tc>
          <w:tcPr>
            <w:tcW w:w="3969" w:type="dxa"/>
            <w:tcBorders>
              <w:top w:val="single" w:sz="4" w:space="0" w:color="E4DED3"/>
              <w:left w:val="single" w:sz="4" w:space="0" w:color="E4DED3"/>
              <w:bottom w:val="single" w:sz="4" w:space="0" w:color="E4DED3"/>
              <w:right w:val="single" w:sz="4" w:space="0" w:color="E4DED3"/>
            </w:tcBorders>
          </w:tcPr>
          <w:p w14:paraId="3657DB43" w14:textId="77777777" w:rsidR="00584B5D" w:rsidRDefault="00000000">
            <w:r>
              <w:rPr>
                <w:sz w:val="18"/>
              </w:rPr>
              <w:t>Windows Server Standard</w:t>
            </w:r>
          </w:p>
        </w:tc>
        <w:tc>
          <w:tcPr>
            <w:tcW w:w="2268" w:type="dxa"/>
            <w:tcBorders>
              <w:top w:val="single" w:sz="4" w:space="0" w:color="E4DED3"/>
              <w:left w:val="single" w:sz="4" w:space="0" w:color="E4DED3"/>
              <w:bottom w:val="single" w:sz="4" w:space="0" w:color="E4DED3"/>
              <w:right w:val="single" w:sz="4" w:space="0" w:color="E4DED3"/>
            </w:tcBorders>
          </w:tcPr>
          <w:p w14:paraId="638359ED" w14:textId="77777777" w:rsidR="00584B5D" w:rsidRDefault="00000000">
            <w:pPr>
              <w:jc w:val="right"/>
            </w:pPr>
            <w:r>
              <w:rPr>
                <w:sz w:val="18"/>
              </w:rPr>
              <w:t>$1,500</w:t>
            </w:r>
          </w:p>
        </w:tc>
      </w:tr>
      <w:tr w:rsidR="00584B5D" w14:paraId="2F494B1F"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2EB38CD7" w14:textId="77777777" w:rsidR="00584B5D" w:rsidRDefault="00584B5D"/>
        </w:tc>
        <w:tc>
          <w:tcPr>
            <w:tcW w:w="3969" w:type="dxa"/>
            <w:tcBorders>
              <w:top w:val="single" w:sz="4" w:space="0" w:color="E4DED3"/>
              <w:left w:val="single" w:sz="4" w:space="0" w:color="E4DED3"/>
              <w:bottom w:val="single" w:sz="4" w:space="0" w:color="E4DED3"/>
              <w:right w:val="single" w:sz="4" w:space="0" w:color="E4DED3"/>
            </w:tcBorders>
          </w:tcPr>
          <w:p w14:paraId="392ED72B" w14:textId="77777777" w:rsidR="00584B5D" w:rsidRDefault="00000000">
            <w:r>
              <w:rPr>
                <w:sz w:val="18"/>
              </w:rPr>
              <w:t>Antivirus / EDR</w:t>
            </w:r>
          </w:p>
        </w:tc>
        <w:tc>
          <w:tcPr>
            <w:tcW w:w="2268" w:type="dxa"/>
            <w:tcBorders>
              <w:top w:val="single" w:sz="4" w:space="0" w:color="E4DED3"/>
              <w:left w:val="single" w:sz="4" w:space="0" w:color="E4DED3"/>
              <w:bottom w:val="single" w:sz="4" w:space="0" w:color="E4DED3"/>
              <w:right w:val="single" w:sz="4" w:space="0" w:color="E4DED3"/>
            </w:tcBorders>
          </w:tcPr>
          <w:p w14:paraId="550155E6" w14:textId="77777777" w:rsidR="00584B5D" w:rsidRDefault="00000000">
            <w:pPr>
              <w:jc w:val="right"/>
            </w:pPr>
            <w:r>
              <w:rPr>
                <w:sz w:val="18"/>
              </w:rPr>
              <w:t>$300</w:t>
            </w:r>
          </w:p>
        </w:tc>
      </w:tr>
      <w:tr w:rsidR="00584B5D" w14:paraId="30D2B5ED"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29D3B3B0" w14:textId="77777777" w:rsidR="00584B5D" w:rsidRDefault="00584B5D"/>
        </w:tc>
        <w:tc>
          <w:tcPr>
            <w:tcW w:w="3969" w:type="dxa"/>
            <w:tcBorders>
              <w:top w:val="single" w:sz="4" w:space="0" w:color="E4DED3"/>
              <w:left w:val="single" w:sz="4" w:space="0" w:color="E4DED3"/>
              <w:bottom w:val="single" w:sz="4" w:space="0" w:color="E4DED3"/>
              <w:right w:val="single" w:sz="4" w:space="0" w:color="E4DED3"/>
            </w:tcBorders>
          </w:tcPr>
          <w:p w14:paraId="39A12F18" w14:textId="77777777" w:rsidR="00584B5D" w:rsidRDefault="00000000">
            <w:r>
              <w:rPr>
                <w:sz w:val="18"/>
              </w:rPr>
              <w:t>Monitoring / management tooling</w:t>
            </w:r>
          </w:p>
        </w:tc>
        <w:tc>
          <w:tcPr>
            <w:tcW w:w="2268" w:type="dxa"/>
            <w:tcBorders>
              <w:top w:val="single" w:sz="4" w:space="0" w:color="E4DED3"/>
              <w:left w:val="single" w:sz="4" w:space="0" w:color="E4DED3"/>
              <w:bottom w:val="single" w:sz="4" w:space="0" w:color="E4DED3"/>
              <w:right w:val="single" w:sz="4" w:space="0" w:color="E4DED3"/>
            </w:tcBorders>
          </w:tcPr>
          <w:p w14:paraId="7798827C" w14:textId="77777777" w:rsidR="00584B5D" w:rsidRDefault="00000000">
            <w:pPr>
              <w:jc w:val="right"/>
            </w:pPr>
            <w:r>
              <w:rPr>
                <w:sz w:val="18"/>
              </w:rPr>
              <w:t>$2,000</w:t>
            </w:r>
          </w:p>
        </w:tc>
      </w:tr>
      <w:tr w:rsidR="00584B5D" w14:paraId="18C2376F"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1E9A07B6" w14:textId="77777777" w:rsidR="00584B5D" w:rsidRDefault="00000000">
            <w:r>
              <w:rPr>
                <w:b/>
                <w:sz w:val="18"/>
              </w:rPr>
              <w:t>Power &amp; facilities</w:t>
            </w:r>
          </w:p>
        </w:tc>
        <w:tc>
          <w:tcPr>
            <w:tcW w:w="3969" w:type="dxa"/>
            <w:tcBorders>
              <w:top w:val="single" w:sz="4" w:space="0" w:color="E4DED3"/>
              <w:left w:val="single" w:sz="4" w:space="0" w:color="E4DED3"/>
              <w:bottom w:val="single" w:sz="4" w:space="0" w:color="E4DED3"/>
              <w:right w:val="single" w:sz="4" w:space="0" w:color="E4DED3"/>
            </w:tcBorders>
          </w:tcPr>
          <w:p w14:paraId="162696F4" w14:textId="77777777" w:rsidR="00584B5D" w:rsidRDefault="00000000">
            <w:r>
              <w:rPr>
                <w:sz w:val="18"/>
              </w:rPr>
              <w:t>Electricity + cooling</w:t>
            </w:r>
          </w:p>
        </w:tc>
        <w:tc>
          <w:tcPr>
            <w:tcW w:w="2268" w:type="dxa"/>
            <w:tcBorders>
              <w:top w:val="single" w:sz="4" w:space="0" w:color="E4DED3"/>
              <w:left w:val="single" w:sz="4" w:space="0" w:color="E4DED3"/>
              <w:bottom w:val="single" w:sz="4" w:space="0" w:color="E4DED3"/>
              <w:right w:val="single" w:sz="4" w:space="0" w:color="E4DED3"/>
            </w:tcBorders>
          </w:tcPr>
          <w:p w14:paraId="6179CD34" w14:textId="77777777" w:rsidR="00584B5D" w:rsidRDefault="00000000">
            <w:pPr>
              <w:jc w:val="right"/>
            </w:pPr>
            <w:r>
              <w:rPr>
                <w:sz w:val="18"/>
              </w:rPr>
              <w:t>$1,200</w:t>
            </w:r>
          </w:p>
        </w:tc>
      </w:tr>
      <w:tr w:rsidR="00584B5D" w14:paraId="6F2560EE"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DD5543F" w14:textId="77777777" w:rsidR="00584B5D" w:rsidRDefault="00584B5D"/>
        </w:tc>
        <w:tc>
          <w:tcPr>
            <w:tcW w:w="3969" w:type="dxa"/>
            <w:tcBorders>
              <w:top w:val="single" w:sz="4" w:space="0" w:color="E4DED3"/>
              <w:left w:val="single" w:sz="4" w:space="0" w:color="E4DED3"/>
              <w:bottom w:val="single" w:sz="4" w:space="0" w:color="E4DED3"/>
              <w:right w:val="single" w:sz="4" w:space="0" w:color="E4DED3"/>
            </w:tcBorders>
          </w:tcPr>
          <w:p w14:paraId="2C0DD432" w14:textId="77777777" w:rsidR="00584B5D" w:rsidRDefault="00000000">
            <w:r>
              <w:rPr>
                <w:sz w:val="18"/>
              </w:rPr>
              <w:t>Server-room rent allocation</w:t>
            </w:r>
          </w:p>
        </w:tc>
        <w:tc>
          <w:tcPr>
            <w:tcW w:w="2268" w:type="dxa"/>
            <w:tcBorders>
              <w:top w:val="single" w:sz="4" w:space="0" w:color="E4DED3"/>
              <w:left w:val="single" w:sz="4" w:space="0" w:color="E4DED3"/>
              <w:bottom w:val="single" w:sz="4" w:space="0" w:color="E4DED3"/>
              <w:right w:val="single" w:sz="4" w:space="0" w:color="E4DED3"/>
            </w:tcBorders>
          </w:tcPr>
          <w:p w14:paraId="29925DCE" w14:textId="77777777" w:rsidR="00584B5D" w:rsidRDefault="00000000">
            <w:pPr>
              <w:jc w:val="right"/>
            </w:pPr>
            <w:r>
              <w:rPr>
                <w:sz w:val="18"/>
              </w:rPr>
              <w:t>$5,000</w:t>
            </w:r>
          </w:p>
        </w:tc>
      </w:tr>
      <w:tr w:rsidR="00584B5D" w14:paraId="56F68D93"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0804740A" w14:textId="77777777" w:rsidR="00584B5D" w:rsidRDefault="00584B5D"/>
        </w:tc>
        <w:tc>
          <w:tcPr>
            <w:tcW w:w="3969" w:type="dxa"/>
            <w:tcBorders>
              <w:top w:val="single" w:sz="4" w:space="0" w:color="E4DED3"/>
              <w:left w:val="single" w:sz="4" w:space="0" w:color="E4DED3"/>
              <w:bottom w:val="single" w:sz="4" w:space="0" w:color="E4DED3"/>
              <w:right w:val="single" w:sz="4" w:space="0" w:color="E4DED3"/>
            </w:tcBorders>
          </w:tcPr>
          <w:p w14:paraId="2DE45490" w14:textId="77777777" w:rsidR="00584B5D" w:rsidRDefault="00000000">
            <w:r>
              <w:rPr>
                <w:sz w:val="18"/>
              </w:rPr>
              <w:t>UPS battery (amortised)</w:t>
            </w:r>
          </w:p>
        </w:tc>
        <w:tc>
          <w:tcPr>
            <w:tcW w:w="2268" w:type="dxa"/>
            <w:tcBorders>
              <w:top w:val="single" w:sz="4" w:space="0" w:color="E4DED3"/>
              <w:left w:val="single" w:sz="4" w:space="0" w:color="E4DED3"/>
              <w:bottom w:val="single" w:sz="4" w:space="0" w:color="E4DED3"/>
              <w:right w:val="single" w:sz="4" w:space="0" w:color="E4DED3"/>
            </w:tcBorders>
          </w:tcPr>
          <w:p w14:paraId="2B8CE33E" w14:textId="77777777" w:rsidR="00584B5D" w:rsidRDefault="00000000">
            <w:pPr>
              <w:jc w:val="right"/>
            </w:pPr>
            <w:r>
              <w:rPr>
                <w:sz w:val="18"/>
              </w:rPr>
              <w:t>$500</w:t>
            </w:r>
          </w:p>
        </w:tc>
      </w:tr>
      <w:tr w:rsidR="00584B5D" w14:paraId="66B0C4BA"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BA22841" w14:textId="77777777" w:rsidR="00584B5D" w:rsidRDefault="00000000">
            <w:r>
              <w:rPr>
                <w:b/>
                <w:sz w:val="18"/>
              </w:rPr>
              <w:t>Backup</w:t>
            </w:r>
          </w:p>
        </w:tc>
        <w:tc>
          <w:tcPr>
            <w:tcW w:w="3969" w:type="dxa"/>
            <w:tcBorders>
              <w:top w:val="single" w:sz="4" w:space="0" w:color="E4DED3"/>
              <w:left w:val="single" w:sz="4" w:space="0" w:color="E4DED3"/>
              <w:bottom w:val="single" w:sz="4" w:space="0" w:color="E4DED3"/>
              <w:right w:val="single" w:sz="4" w:space="0" w:color="E4DED3"/>
            </w:tcBorders>
          </w:tcPr>
          <w:p w14:paraId="26EF1603" w14:textId="77777777" w:rsidR="00584B5D" w:rsidRDefault="00000000">
            <w:r>
              <w:rPr>
                <w:sz w:val="18"/>
              </w:rPr>
              <w:t>Tape media</w:t>
            </w:r>
          </w:p>
        </w:tc>
        <w:tc>
          <w:tcPr>
            <w:tcW w:w="2268" w:type="dxa"/>
            <w:tcBorders>
              <w:top w:val="single" w:sz="4" w:space="0" w:color="E4DED3"/>
              <w:left w:val="single" w:sz="4" w:space="0" w:color="E4DED3"/>
              <w:bottom w:val="single" w:sz="4" w:space="0" w:color="E4DED3"/>
              <w:right w:val="single" w:sz="4" w:space="0" w:color="E4DED3"/>
            </w:tcBorders>
          </w:tcPr>
          <w:p w14:paraId="3D2C471C" w14:textId="77777777" w:rsidR="00584B5D" w:rsidRDefault="00000000">
            <w:pPr>
              <w:jc w:val="right"/>
            </w:pPr>
            <w:r>
              <w:rPr>
                <w:sz w:val="18"/>
              </w:rPr>
              <w:t>$1,500</w:t>
            </w:r>
          </w:p>
        </w:tc>
      </w:tr>
      <w:tr w:rsidR="00584B5D" w14:paraId="75C8C71C"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2677FF52" w14:textId="77777777" w:rsidR="00584B5D" w:rsidRDefault="00584B5D"/>
        </w:tc>
        <w:tc>
          <w:tcPr>
            <w:tcW w:w="3969" w:type="dxa"/>
            <w:tcBorders>
              <w:top w:val="single" w:sz="4" w:space="0" w:color="E4DED3"/>
              <w:left w:val="single" w:sz="4" w:space="0" w:color="E4DED3"/>
              <w:bottom w:val="single" w:sz="4" w:space="0" w:color="E4DED3"/>
              <w:right w:val="single" w:sz="4" w:space="0" w:color="E4DED3"/>
            </w:tcBorders>
          </w:tcPr>
          <w:p w14:paraId="648AA7E8" w14:textId="77777777" w:rsidR="00584B5D" w:rsidRDefault="00000000">
            <w:r>
              <w:rPr>
                <w:sz w:val="18"/>
              </w:rPr>
              <w:t>Offsite tape storage</w:t>
            </w:r>
          </w:p>
        </w:tc>
        <w:tc>
          <w:tcPr>
            <w:tcW w:w="2268" w:type="dxa"/>
            <w:tcBorders>
              <w:top w:val="single" w:sz="4" w:space="0" w:color="E4DED3"/>
              <w:left w:val="single" w:sz="4" w:space="0" w:color="E4DED3"/>
              <w:bottom w:val="single" w:sz="4" w:space="0" w:color="E4DED3"/>
              <w:right w:val="single" w:sz="4" w:space="0" w:color="E4DED3"/>
            </w:tcBorders>
          </w:tcPr>
          <w:p w14:paraId="3658552F" w14:textId="77777777" w:rsidR="00584B5D" w:rsidRDefault="00000000">
            <w:pPr>
              <w:jc w:val="right"/>
            </w:pPr>
            <w:r>
              <w:rPr>
                <w:sz w:val="18"/>
              </w:rPr>
              <w:t>$2,400</w:t>
            </w:r>
          </w:p>
        </w:tc>
      </w:tr>
      <w:tr w:rsidR="00584B5D" w14:paraId="79B9526B"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328B719D" w14:textId="77777777" w:rsidR="00584B5D" w:rsidRDefault="00584B5D"/>
        </w:tc>
        <w:tc>
          <w:tcPr>
            <w:tcW w:w="3969" w:type="dxa"/>
            <w:tcBorders>
              <w:top w:val="single" w:sz="4" w:space="0" w:color="E4DED3"/>
              <w:left w:val="single" w:sz="4" w:space="0" w:color="E4DED3"/>
              <w:bottom w:val="single" w:sz="4" w:space="0" w:color="E4DED3"/>
              <w:right w:val="single" w:sz="4" w:space="0" w:color="E4DED3"/>
            </w:tcBorders>
          </w:tcPr>
          <w:p w14:paraId="2A925201" w14:textId="77777777" w:rsidR="00584B5D" w:rsidRDefault="00000000">
            <w:r>
              <w:rPr>
                <w:sz w:val="18"/>
              </w:rPr>
              <w:t>Backup software maintenance</w:t>
            </w:r>
          </w:p>
        </w:tc>
        <w:tc>
          <w:tcPr>
            <w:tcW w:w="2268" w:type="dxa"/>
            <w:tcBorders>
              <w:top w:val="single" w:sz="4" w:space="0" w:color="E4DED3"/>
              <w:left w:val="single" w:sz="4" w:space="0" w:color="E4DED3"/>
              <w:bottom w:val="single" w:sz="4" w:space="0" w:color="E4DED3"/>
              <w:right w:val="single" w:sz="4" w:space="0" w:color="E4DED3"/>
            </w:tcBorders>
          </w:tcPr>
          <w:p w14:paraId="4A60AC28" w14:textId="77777777" w:rsidR="00584B5D" w:rsidRDefault="00000000">
            <w:pPr>
              <w:jc w:val="right"/>
            </w:pPr>
            <w:r>
              <w:rPr>
                <w:sz w:val="18"/>
              </w:rPr>
              <w:t>$1,500</w:t>
            </w:r>
          </w:p>
        </w:tc>
      </w:tr>
      <w:tr w:rsidR="00584B5D" w14:paraId="089E89AB"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559BD58C" w14:textId="77777777" w:rsidR="00584B5D" w:rsidRDefault="00000000">
            <w:r>
              <w:rPr>
                <w:b/>
                <w:sz w:val="18"/>
              </w:rPr>
              <w:t>Staff (YAT ICT)</w:t>
            </w:r>
          </w:p>
        </w:tc>
        <w:tc>
          <w:tcPr>
            <w:tcW w:w="3969" w:type="dxa"/>
            <w:tcBorders>
              <w:top w:val="single" w:sz="4" w:space="0" w:color="E4DED3"/>
              <w:left w:val="single" w:sz="4" w:space="0" w:color="E4DED3"/>
              <w:bottom w:val="single" w:sz="4" w:space="0" w:color="E4DED3"/>
              <w:right w:val="single" w:sz="4" w:space="0" w:color="E4DED3"/>
            </w:tcBorders>
          </w:tcPr>
          <w:p w14:paraId="565C2D4E" w14:textId="77777777" w:rsidR="00584B5D" w:rsidRDefault="00000000">
            <w:r>
              <w:rPr>
                <w:sz w:val="18"/>
              </w:rPr>
              <w:t>LMS admin (0.20 FTE)</w:t>
            </w:r>
          </w:p>
        </w:tc>
        <w:tc>
          <w:tcPr>
            <w:tcW w:w="2268" w:type="dxa"/>
            <w:tcBorders>
              <w:top w:val="single" w:sz="4" w:space="0" w:color="E4DED3"/>
              <w:left w:val="single" w:sz="4" w:space="0" w:color="E4DED3"/>
              <w:bottom w:val="single" w:sz="4" w:space="0" w:color="E4DED3"/>
              <w:right w:val="single" w:sz="4" w:space="0" w:color="E4DED3"/>
            </w:tcBorders>
          </w:tcPr>
          <w:p w14:paraId="2942F42F" w14:textId="77777777" w:rsidR="00584B5D" w:rsidRDefault="00000000">
            <w:pPr>
              <w:jc w:val="right"/>
            </w:pPr>
            <w:r>
              <w:rPr>
                <w:sz w:val="18"/>
              </w:rPr>
              <w:t>$23,000</w:t>
            </w:r>
          </w:p>
        </w:tc>
      </w:tr>
      <w:tr w:rsidR="00584B5D" w14:paraId="3760A56D"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5140963" w14:textId="77777777" w:rsidR="00584B5D" w:rsidRDefault="00584B5D"/>
        </w:tc>
        <w:tc>
          <w:tcPr>
            <w:tcW w:w="3969" w:type="dxa"/>
            <w:tcBorders>
              <w:top w:val="single" w:sz="4" w:space="0" w:color="E4DED3"/>
              <w:left w:val="single" w:sz="4" w:space="0" w:color="E4DED3"/>
              <w:bottom w:val="single" w:sz="4" w:space="0" w:color="E4DED3"/>
              <w:right w:val="single" w:sz="4" w:space="0" w:color="E4DED3"/>
            </w:tcBorders>
          </w:tcPr>
          <w:p w14:paraId="2CB8F182" w14:textId="77777777" w:rsidR="00584B5D" w:rsidRDefault="00000000">
            <w:r>
              <w:rPr>
                <w:sz w:val="18"/>
              </w:rPr>
              <w:t>Incident response (0.05 FTE)</w:t>
            </w:r>
          </w:p>
        </w:tc>
        <w:tc>
          <w:tcPr>
            <w:tcW w:w="2268" w:type="dxa"/>
            <w:tcBorders>
              <w:top w:val="single" w:sz="4" w:space="0" w:color="E4DED3"/>
              <w:left w:val="single" w:sz="4" w:space="0" w:color="E4DED3"/>
              <w:bottom w:val="single" w:sz="4" w:space="0" w:color="E4DED3"/>
              <w:right w:val="single" w:sz="4" w:space="0" w:color="E4DED3"/>
            </w:tcBorders>
          </w:tcPr>
          <w:p w14:paraId="4E15DA33" w14:textId="77777777" w:rsidR="00584B5D" w:rsidRDefault="00000000">
            <w:pPr>
              <w:jc w:val="right"/>
            </w:pPr>
            <w:r>
              <w:rPr>
                <w:sz w:val="18"/>
              </w:rPr>
              <w:t>$5,750</w:t>
            </w:r>
          </w:p>
        </w:tc>
      </w:tr>
      <w:tr w:rsidR="00584B5D" w14:paraId="003F4992"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11B72AB4" w14:textId="77777777" w:rsidR="00584B5D" w:rsidRDefault="00000000">
            <w:r>
              <w:rPr>
                <w:b/>
                <w:sz w:val="18"/>
              </w:rPr>
              <w:t>External support</w:t>
            </w:r>
          </w:p>
        </w:tc>
        <w:tc>
          <w:tcPr>
            <w:tcW w:w="3969" w:type="dxa"/>
            <w:tcBorders>
              <w:top w:val="single" w:sz="4" w:space="0" w:color="E4DED3"/>
              <w:left w:val="single" w:sz="4" w:space="0" w:color="E4DED3"/>
              <w:bottom w:val="single" w:sz="4" w:space="0" w:color="E4DED3"/>
              <w:right w:val="single" w:sz="4" w:space="0" w:color="E4DED3"/>
            </w:tcBorders>
          </w:tcPr>
          <w:p w14:paraId="3AEE08A4" w14:textId="77777777" w:rsidR="00584B5D" w:rsidRDefault="00000000">
            <w:r>
              <w:rPr>
                <w:sz w:val="18"/>
              </w:rPr>
              <w:t>MTS application support</w:t>
            </w:r>
          </w:p>
        </w:tc>
        <w:tc>
          <w:tcPr>
            <w:tcW w:w="2268" w:type="dxa"/>
            <w:tcBorders>
              <w:top w:val="single" w:sz="4" w:space="0" w:color="E4DED3"/>
              <w:left w:val="single" w:sz="4" w:space="0" w:color="E4DED3"/>
              <w:bottom w:val="single" w:sz="4" w:space="0" w:color="E4DED3"/>
              <w:right w:val="single" w:sz="4" w:space="0" w:color="E4DED3"/>
            </w:tcBorders>
          </w:tcPr>
          <w:p w14:paraId="58CE5FD5" w14:textId="77777777" w:rsidR="00584B5D" w:rsidRDefault="00000000">
            <w:pPr>
              <w:jc w:val="right"/>
            </w:pPr>
            <w:r>
              <w:rPr>
                <w:sz w:val="18"/>
              </w:rPr>
              <w:t>$30,000</w:t>
            </w:r>
          </w:p>
        </w:tc>
      </w:tr>
      <w:tr w:rsidR="00584B5D" w14:paraId="2683205B"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16F61BB1" w14:textId="77777777" w:rsidR="00584B5D" w:rsidRDefault="00000000">
            <w:r>
              <w:rPr>
                <w:b/>
                <w:sz w:val="18"/>
              </w:rPr>
              <w:t>Total recurring per year</w:t>
            </w:r>
          </w:p>
        </w:tc>
        <w:tc>
          <w:tcPr>
            <w:tcW w:w="3969" w:type="dxa"/>
            <w:tcBorders>
              <w:top w:val="single" w:sz="4" w:space="0" w:color="E4DED3"/>
              <w:left w:val="single" w:sz="4" w:space="0" w:color="E4DED3"/>
              <w:bottom w:val="single" w:sz="4" w:space="0" w:color="E4DED3"/>
              <w:right w:val="single" w:sz="4" w:space="0" w:color="E4DED3"/>
            </w:tcBorders>
          </w:tcPr>
          <w:p w14:paraId="7A910ADF" w14:textId="77777777" w:rsidR="00584B5D" w:rsidRDefault="00584B5D"/>
        </w:tc>
        <w:tc>
          <w:tcPr>
            <w:tcW w:w="2268" w:type="dxa"/>
            <w:tcBorders>
              <w:top w:val="single" w:sz="4" w:space="0" w:color="E4DED3"/>
              <w:left w:val="single" w:sz="4" w:space="0" w:color="E4DED3"/>
              <w:bottom w:val="single" w:sz="4" w:space="0" w:color="E4DED3"/>
              <w:right w:val="single" w:sz="4" w:space="0" w:color="E4DED3"/>
            </w:tcBorders>
          </w:tcPr>
          <w:p w14:paraId="295B16B7" w14:textId="77777777" w:rsidR="00584B5D" w:rsidRDefault="00000000">
            <w:pPr>
              <w:jc w:val="right"/>
            </w:pPr>
            <w:r>
              <w:rPr>
                <w:sz w:val="18"/>
              </w:rPr>
              <w:t>$74,650</w:t>
            </w:r>
          </w:p>
        </w:tc>
      </w:tr>
    </w:tbl>
    <w:p w14:paraId="0F7D0D8A" w14:textId="77777777" w:rsidR="00584B5D" w:rsidRDefault="00584B5D"/>
    <w:p w14:paraId="4B7D2FBD" w14:textId="77777777" w:rsidR="00584B5D" w:rsidRDefault="00000000">
      <w:pPr>
        <w:pStyle w:val="Heading2"/>
      </w:pPr>
      <w:bookmarkStart w:id="32" w:name="_Toc231212888"/>
      <w:r>
        <w:t>A1.2 Option B — Cloud migration to AWS</w:t>
      </w:r>
      <w:bookmarkEnd w:id="32"/>
    </w:p>
    <w:p w14:paraId="1C9D3FE0" w14:textId="77777777" w:rsidR="00584B5D" w:rsidRDefault="00000000">
      <w:r>
        <w:t>One-off project costs (Year 1):</w:t>
      </w:r>
    </w:p>
    <w:tbl>
      <w:tblPr>
        <w:tblW w:w="0" w:type="auto"/>
        <w:jc w:val="center"/>
        <w:tblLook w:val="04A0" w:firstRow="1" w:lastRow="0" w:firstColumn="1" w:lastColumn="0" w:noHBand="0" w:noVBand="1"/>
      </w:tblPr>
      <w:tblGrid>
        <w:gridCol w:w="6520"/>
        <w:gridCol w:w="2268"/>
      </w:tblGrid>
      <w:tr w:rsidR="00584B5D" w14:paraId="25D90A1E" w14:textId="77777777">
        <w:trPr>
          <w:jc w:val="center"/>
        </w:trPr>
        <w:tc>
          <w:tcPr>
            <w:tcW w:w="6520" w:type="dxa"/>
            <w:tcBorders>
              <w:top w:val="single" w:sz="4" w:space="0" w:color="E4DED3"/>
              <w:left w:val="single" w:sz="4" w:space="0" w:color="E4DED3"/>
              <w:bottom w:val="single" w:sz="4" w:space="0" w:color="E4DED3"/>
              <w:right w:val="single" w:sz="4" w:space="0" w:color="E4DED3"/>
            </w:tcBorders>
            <w:shd w:val="clear" w:color="auto" w:fill="1F5A5C"/>
          </w:tcPr>
          <w:p w14:paraId="57A84286" w14:textId="77777777" w:rsidR="00584B5D" w:rsidRDefault="00000000">
            <w:r>
              <w:rPr>
                <w:b/>
                <w:color w:val="FFFFFF"/>
                <w:sz w:val="18"/>
              </w:rPr>
              <w:t>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6D0CF9D3" w14:textId="77777777" w:rsidR="00584B5D" w:rsidRDefault="00000000">
            <w:r>
              <w:rPr>
                <w:b/>
                <w:color w:val="FFFFFF"/>
                <w:sz w:val="18"/>
              </w:rPr>
              <w:t>Cost</w:t>
            </w:r>
          </w:p>
        </w:tc>
      </w:tr>
      <w:tr w:rsidR="00584B5D" w14:paraId="0DF46669"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1265DB1F" w14:textId="77777777" w:rsidR="00584B5D" w:rsidRDefault="00000000">
            <w:r>
              <w:rPr>
                <w:b/>
                <w:sz w:val="18"/>
              </w:rPr>
              <w:t>MTS migration labour (design + build)</w:t>
            </w:r>
          </w:p>
        </w:tc>
        <w:tc>
          <w:tcPr>
            <w:tcW w:w="2268" w:type="dxa"/>
            <w:tcBorders>
              <w:top w:val="single" w:sz="4" w:space="0" w:color="E4DED3"/>
              <w:left w:val="single" w:sz="4" w:space="0" w:color="E4DED3"/>
              <w:bottom w:val="single" w:sz="4" w:space="0" w:color="E4DED3"/>
              <w:right w:val="single" w:sz="4" w:space="0" w:color="E4DED3"/>
            </w:tcBorders>
          </w:tcPr>
          <w:p w14:paraId="6893ECE8" w14:textId="77777777" w:rsidR="00584B5D" w:rsidRDefault="00000000">
            <w:pPr>
              <w:jc w:val="right"/>
            </w:pPr>
            <w:r>
              <w:rPr>
                <w:sz w:val="18"/>
              </w:rPr>
              <w:t>$60,000</w:t>
            </w:r>
          </w:p>
        </w:tc>
      </w:tr>
      <w:tr w:rsidR="00584B5D" w14:paraId="5ACB9788"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740993B9" w14:textId="77777777" w:rsidR="00584B5D" w:rsidRDefault="00000000">
            <w:r>
              <w:rPr>
                <w:b/>
                <w:sz w:val="18"/>
              </w:rPr>
              <w:t>YAT ICT staff time during migration (oversight, deploy, data, cutover, change mgmt)</w:t>
            </w:r>
          </w:p>
        </w:tc>
        <w:tc>
          <w:tcPr>
            <w:tcW w:w="2268" w:type="dxa"/>
            <w:tcBorders>
              <w:top w:val="single" w:sz="4" w:space="0" w:color="E4DED3"/>
              <w:left w:val="single" w:sz="4" w:space="0" w:color="E4DED3"/>
              <w:bottom w:val="single" w:sz="4" w:space="0" w:color="E4DED3"/>
              <w:right w:val="single" w:sz="4" w:space="0" w:color="E4DED3"/>
            </w:tcBorders>
          </w:tcPr>
          <w:p w14:paraId="2E750849" w14:textId="77777777" w:rsidR="00584B5D" w:rsidRDefault="00000000">
            <w:pPr>
              <w:jc w:val="right"/>
            </w:pPr>
            <w:r>
              <w:rPr>
                <w:sz w:val="18"/>
              </w:rPr>
              <w:t>$38,000</w:t>
            </w:r>
          </w:p>
        </w:tc>
      </w:tr>
      <w:tr w:rsidR="00584B5D" w14:paraId="749B6ECE"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4F813364" w14:textId="77777777" w:rsidR="00584B5D" w:rsidRDefault="00000000">
            <w:r>
              <w:rPr>
                <w:b/>
                <w:sz w:val="18"/>
              </w:rPr>
              <w:t>Parallel running of on-prem + cloud during cutover</w:t>
            </w:r>
          </w:p>
        </w:tc>
        <w:tc>
          <w:tcPr>
            <w:tcW w:w="2268" w:type="dxa"/>
            <w:tcBorders>
              <w:top w:val="single" w:sz="4" w:space="0" w:color="E4DED3"/>
              <w:left w:val="single" w:sz="4" w:space="0" w:color="E4DED3"/>
              <w:bottom w:val="single" w:sz="4" w:space="0" w:color="E4DED3"/>
              <w:right w:val="single" w:sz="4" w:space="0" w:color="E4DED3"/>
            </w:tcBorders>
          </w:tcPr>
          <w:p w14:paraId="2A9D6E41" w14:textId="77777777" w:rsidR="00584B5D" w:rsidRDefault="00000000">
            <w:pPr>
              <w:jc w:val="right"/>
            </w:pPr>
            <w:r>
              <w:rPr>
                <w:sz w:val="18"/>
              </w:rPr>
              <w:t>$7,000</w:t>
            </w:r>
          </w:p>
        </w:tc>
      </w:tr>
      <w:tr w:rsidR="00584B5D" w14:paraId="656C5BCE"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09F6C1B6" w14:textId="77777777" w:rsidR="00584B5D" w:rsidRDefault="00000000">
            <w:r>
              <w:rPr>
                <w:b/>
                <w:sz w:val="18"/>
              </w:rPr>
              <w:t>Decommissioning + secure data destruction</w:t>
            </w:r>
          </w:p>
        </w:tc>
        <w:tc>
          <w:tcPr>
            <w:tcW w:w="2268" w:type="dxa"/>
            <w:tcBorders>
              <w:top w:val="single" w:sz="4" w:space="0" w:color="E4DED3"/>
              <w:left w:val="single" w:sz="4" w:space="0" w:color="E4DED3"/>
              <w:bottom w:val="single" w:sz="4" w:space="0" w:color="E4DED3"/>
              <w:right w:val="single" w:sz="4" w:space="0" w:color="E4DED3"/>
            </w:tcBorders>
          </w:tcPr>
          <w:p w14:paraId="5A7213BF" w14:textId="77777777" w:rsidR="00584B5D" w:rsidRDefault="00000000">
            <w:pPr>
              <w:jc w:val="right"/>
            </w:pPr>
            <w:r>
              <w:rPr>
                <w:sz w:val="18"/>
              </w:rPr>
              <w:t>$3,500</w:t>
            </w:r>
          </w:p>
        </w:tc>
      </w:tr>
      <w:tr w:rsidR="00584B5D" w14:paraId="41AFF0C5"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090ACA60" w14:textId="77777777" w:rsidR="00584B5D" w:rsidRDefault="00000000">
            <w:r>
              <w:rPr>
                <w:b/>
                <w:sz w:val="18"/>
              </w:rPr>
              <w:lastRenderedPageBreak/>
              <w:t>Total Year-1 project</w:t>
            </w:r>
          </w:p>
        </w:tc>
        <w:tc>
          <w:tcPr>
            <w:tcW w:w="2268" w:type="dxa"/>
            <w:tcBorders>
              <w:top w:val="single" w:sz="4" w:space="0" w:color="E4DED3"/>
              <w:left w:val="single" w:sz="4" w:space="0" w:color="E4DED3"/>
              <w:bottom w:val="single" w:sz="4" w:space="0" w:color="E4DED3"/>
              <w:right w:val="single" w:sz="4" w:space="0" w:color="E4DED3"/>
            </w:tcBorders>
          </w:tcPr>
          <w:p w14:paraId="7E0284DC" w14:textId="77777777" w:rsidR="00584B5D" w:rsidRDefault="00000000">
            <w:pPr>
              <w:jc w:val="right"/>
            </w:pPr>
            <w:r>
              <w:rPr>
                <w:sz w:val="18"/>
              </w:rPr>
              <w:t>$108,500</w:t>
            </w:r>
          </w:p>
        </w:tc>
      </w:tr>
    </w:tbl>
    <w:p w14:paraId="15B4915B" w14:textId="77777777" w:rsidR="00584B5D" w:rsidRDefault="00584B5D"/>
    <w:p w14:paraId="4B391717" w14:textId="77777777" w:rsidR="00584B5D" w:rsidRDefault="00000000">
      <w:r>
        <w:t>AWS direct recurring (per year, indicative — ap-southeast-2):</w:t>
      </w:r>
    </w:p>
    <w:tbl>
      <w:tblPr>
        <w:tblW w:w="0" w:type="auto"/>
        <w:jc w:val="center"/>
        <w:tblLook w:val="04A0" w:firstRow="1" w:lastRow="0" w:firstColumn="1" w:lastColumn="0" w:noHBand="0" w:noVBand="1"/>
      </w:tblPr>
      <w:tblGrid>
        <w:gridCol w:w="1984"/>
        <w:gridCol w:w="4535"/>
        <w:gridCol w:w="2268"/>
      </w:tblGrid>
      <w:tr w:rsidR="00584B5D" w14:paraId="49E7E3DA" w14:textId="77777777">
        <w:trPr>
          <w:jc w:val="center"/>
        </w:trPr>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6837AEAF" w14:textId="77777777" w:rsidR="00584B5D" w:rsidRDefault="00000000">
            <w:r>
              <w:rPr>
                <w:b/>
                <w:color w:val="FFFFFF"/>
                <w:sz w:val="18"/>
              </w:rPr>
              <w:t>Category</w:t>
            </w:r>
          </w:p>
        </w:tc>
        <w:tc>
          <w:tcPr>
            <w:tcW w:w="4535" w:type="dxa"/>
            <w:tcBorders>
              <w:top w:val="single" w:sz="4" w:space="0" w:color="E4DED3"/>
              <w:left w:val="single" w:sz="4" w:space="0" w:color="E4DED3"/>
              <w:bottom w:val="single" w:sz="4" w:space="0" w:color="E4DED3"/>
              <w:right w:val="single" w:sz="4" w:space="0" w:color="E4DED3"/>
            </w:tcBorders>
            <w:shd w:val="clear" w:color="auto" w:fill="1F5A5C"/>
          </w:tcPr>
          <w:p w14:paraId="3B356DE7" w14:textId="77777777" w:rsidR="00584B5D" w:rsidRDefault="00000000">
            <w:r>
              <w:rPr>
                <w:b/>
                <w:color w:val="FFFFFF"/>
                <w:sz w:val="18"/>
              </w:rPr>
              <w:t>Service / 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0BC61A34" w14:textId="77777777" w:rsidR="00584B5D" w:rsidRDefault="00000000">
            <w:r>
              <w:rPr>
                <w:b/>
                <w:color w:val="FFFFFF"/>
                <w:sz w:val="18"/>
              </w:rPr>
              <w:t>Annual cost</w:t>
            </w:r>
          </w:p>
        </w:tc>
      </w:tr>
      <w:tr w:rsidR="00584B5D" w14:paraId="0038DED2"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601D0D6B" w14:textId="77777777" w:rsidR="00584B5D" w:rsidRDefault="00000000">
            <w:r>
              <w:rPr>
                <w:b/>
                <w:sz w:val="18"/>
              </w:rPr>
              <w:t>Compute</w:t>
            </w:r>
          </w:p>
        </w:tc>
        <w:tc>
          <w:tcPr>
            <w:tcW w:w="4535" w:type="dxa"/>
            <w:tcBorders>
              <w:top w:val="single" w:sz="4" w:space="0" w:color="E4DED3"/>
              <w:left w:val="single" w:sz="4" w:space="0" w:color="E4DED3"/>
              <w:bottom w:val="single" w:sz="4" w:space="0" w:color="E4DED3"/>
              <w:right w:val="single" w:sz="4" w:space="0" w:color="E4DED3"/>
            </w:tcBorders>
          </w:tcPr>
          <w:p w14:paraId="559898F0" w14:textId="77777777" w:rsidR="00584B5D" w:rsidRDefault="00000000">
            <w:r>
              <w:rPr>
                <w:sz w:val="18"/>
              </w:rPr>
              <w:t>EC2 baseline (2× Windows m6i.xlarge, Multi-AZ, Savings Plan)</w:t>
            </w:r>
          </w:p>
        </w:tc>
        <w:tc>
          <w:tcPr>
            <w:tcW w:w="2268" w:type="dxa"/>
            <w:tcBorders>
              <w:top w:val="single" w:sz="4" w:space="0" w:color="E4DED3"/>
              <w:left w:val="single" w:sz="4" w:space="0" w:color="E4DED3"/>
              <w:bottom w:val="single" w:sz="4" w:space="0" w:color="E4DED3"/>
              <w:right w:val="single" w:sz="4" w:space="0" w:color="E4DED3"/>
            </w:tcBorders>
          </w:tcPr>
          <w:p w14:paraId="5A300B93" w14:textId="77777777" w:rsidR="00584B5D" w:rsidRDefault="00000000">
            <w:pPr>
              <w:jc w:val="right"/>
            </w:pPr>
            <w:r>
              <w:rPr>
                <w:sz w:val="18"/>
              </w:rPr>
              <w:t>$8,400</w:t>
            </w:r>
          </w:p>
        </w:tc>
      </w:tr>
      <w:tr w:rsidR="00584B5D" w14:paraId="2BF43E7A"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20C8DEA8" w14:textId="77777777" w:rsidR="00584B5D" w:rsidRDefault="00584B5D"/>
        </w:tc>
        <w:tc>
          <w:tcPr>
            <w:tcW w:w="4535" w:type="dxa"/>
            <w:tcBorders>
              <w:top w:val="single" w:sz="4" w:space="0" w:color="E4DED3"/>
              <w:left w:val="single" w:sz="4" w:space="0" w:color="E4DED3"/>
              <w:bottom w:val="single" w:sz="4" w:space="0" w:color="E4DED3"/>
              <w:right w:val="single" w:sz="4" w:space="0" w:color="E4DED3"/>
            </w:tcBorders>
          </w:tcPr>
          <w:p w14:paraId="551287A2" w14:textId="77777777" w:rsidR="00584B5D" w:rsidRDefault="00000000">
            <w:r>
              <w:rPr>
                <w:sz w:val="18"/>
              </w:rPr>
              <w:t>EC2 auto-scaling (assessment-window peaks)</w:t>
            </w:r>
          </w:p>
        </w:tc>
        <w:tc>
          <w:tcPr>
            <w:tcW w:w="2268" w:type="dxa"/>
            <w:tcBorders>
              <w:top w:val="single" w:sz="4" w:space="0" w:color="E4DED3"/>
              <w:left w:val="single" w:sz="4" w:space="0" w:color="E4DED3"/>
              <w:bottom w:val="single" w:sz="4" w:space="0" w:color="E4DED3"/>
              <w:right w:val="single" w:sz="4" w:space="0" w:color="E4DED3"/>
            </w:tcBorders>
          </w:tcPr>
          <w:p w14:paraId="42EA2758" w14:textId="77777777" w:rsidR="00584B5D" w:rsidRDefault="00000000">
            <w:pPr>
              <w:jc w:val="right"/>
            </w:pPr>
            <w:r>
              <w:rPr>
                <w:sz w:val="18"/>
              </w:rPr>
              <w:t>$1,500</w:t>
            </w:r>
          </w:p>
        </w:tc>
      </w:tr>
      <w:tr w:rsidR="00584B5D" w14:paraId="045F3B4C"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540D8A30" w14:textId="77777777" w:rsidR="00584B5D" w:rsidRDefault="00000000">
            <w:r>
              <w:rPr>
                <w:b/>
                <w:sz w:val="18"/>
              </w:rPr>
              <w:t>Database</w:t>
            </w:r>
          </w:p>
        </w:tc>
        <w:tc>
          <w:tcPr>
            <w:tcW w:w="4535" w:type="dxa"/>
            <w:tcBorders>
              <w:top w:val="single" w:sz="4" w:space="0" w:color="E4DED3"/>
              <w:left w:val="single" w:sz="4" w:space="0" w:color="E4DED3"/>
              <w:bottom w:val="single" w:sz="4" w:space="0" w:color="E4DED3"/>
              <w:right w:val="single" w:sz="4" w:space="0" w:color="E4DED3"/>
            </w:tcBorders>
          </w:tcPr>
          <w:p w14:paraId="267B324C" w14:textId="77777777" w:rsidR="00584B5D" w:rsidRDefault="00000000">
            <w:r>
              <w:rPr>
                <w:sz w:val="18"/>
              </w:rPr>
              <w:t>RDS for MySQL — Multi-AZ (1-yr RI)</w:t>
            </w:r>
          </w:p>
        </w:tc>
        <w:tc>
          <w:tcPr>
            <w:tcW w:w="2268" w:type="dxa"/>
            <w:tcBorders>
              <w:top w:val="single" w:sz="4" w:space="0" w:color="E4DED3"/>
              <w:left w:val="single" w:sz="4" w:space="0" w:color="E4DED3"/>
              <w:bottom w:val="single" w:sz="4" w:space="0" w:color="E4DED3"/>
              <w:right w:val="single" w:sz="4" w:space="0" w:color="E4DED3"/>
            </w:tcBorders>
          </w:tcPr>
          <w:p w14:paraId="5F4565CC" w14:textId="77777777" w:rsidR="00584B5D" w:rsidRDefault="00000000">
            <w:pPr>
              <w:jc w:val="right"/>
            </w:pPr>
            <w:r>
              <w:rPr>
                <w:sz w:val="18"/>
              </w:rPr>
              <w:t>$6,800</w:t>
            </w:r>
          </w:p>
        </w:tc>
      </w:tr>
      <w:tr w:rsidR="00584B5D" w14:paraId="52F56E87"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54729392" w14:textId="77777777" w:rsidR="00584B5D" w:rsidRDefault="00584B5D"/>
        </w:tc>
        <w:tc>
          <w:tcPr>
            <w:tcW w:w="4535" w:type="dxa"/>
            <w:tcBorders>
              <w:top w:val="single" w:sz="4" w:space="0" w:color="E4DED3"/>
              <w:left w:val="single" w:sz="4" w:space="0" w:color="E4DED3"/>
              <w:bottom w:val="single" w:sz="4" w:space="0" w:color="E4DED3"/>
              <w:right w:val="single" w:sz="4" w:space="0" w:color="E4DED3"/>
            </w:tcBorders>
          </w:tcPr>
          <w:p w14:paraId="4A943463" w14:textId="77777777" w:rsidR="00584B5D" w:rsidRDefault="00000000">
            <w:r>
              <w:rPr>
                <w:sz w:val="18"/>
              </w:rPr>
              <w:t>RDS storage + automated backups</w:t>
            </w:r>
          </w:p>
        </w:tc>
        <w:tc>
          <w:tcPr>
            <w:tcW w:w="2268" w:type="dxa"/>
            <w:tcBorders>
              <w:top w:val="single" w:sz="4" w:space="0" w:color="E4DED3"/>
              <w:left w:val="single" w:sz="4" w:space="0" w:color="E4DED3"/>
              <w:bottom w:val="single" w:sz="4" w:space="0" w:color="E4DED3"/>
              <w:right w:val="single" w:sz="4" w:space="0" w:color="E4DED3"/>
            </w:tcBorders>
          </w:tcPr>
          <w:p w14:paraId="32AA8678" w14:textId="77777777" w:rsidR="00584B5D" w:rsidRDefault="00000000">
            <w:pPr>
              <w:jc w:val="right"/>
            </w:pPr>
            <w:r>
              <w:rPr>
                <w:sz w:val="18"/>
              </w:rPr>
              <w:t>$1,400</w:t>
            </w:r>
          </w:p>
        </w:tc>
      </w:tr>
      <w:tr w:rsidR="00584B5D" w14:paraId="76BB8D5E"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2C9E0F14" w14:textId="77777777" w:rsidR="00584B5D" w:rsidRDefault="00000000">
            <w:r>
              <w:rPr>
                <w:b/>
                <w:sz w:val="18"/>
              </w:rPr>
              <w:t>Network</w:t>
            </w:r>
          </w:p>
        </w:tc>
        <w:tc>
          <w:tcPr>
            <w:tcW w:w="4535" w:type="dxa"/>
            <w:tcBorders>
              <w:top w:val="single" w:sz="4" w:space="0" w:color="E4DED3"/>
              <w:left w:val="single" w:sz="4" w:space="0" w:color="E4DED3"/>
              <w:bottom w:val="single" w:sz="4" w:space="0" w:color="E4DED3"/>
              <w:right w:val="single" w:sz="4" w:space="0" w:color="E4DED3"/>
            </w:tcBorders>
          </w:tcPr>
          <w:p w14:paraId="46B54A88" w14:textId="77777777" w:rsidR="00584B5D" w:rsidRDefault="00000000">
            <w:r>
              <w:rPr>
                <w:sz w:val="18"/>
              </w:rPr>
              <w:t>Application Load Balancer</w:t>
            </w:r>
          </w:p>
        </w:tc>
        <w:tc>
          <w:tcPr>
            <w:tcW w:w="2268" w:type="dxa"/>
            <w:tcBorders>
              <w:top w:val="single" w:sz="4" w:space="0" w:color="E4DED3"/>
              <w:left w:val="single" w:sz="4" w:space="0" w:color="E4DED3"/>
              <w:bottom w:val="single" w:sz="4" w:space="0" w:color="E4DED3"/>
              <w:right w:val="single" w:sz="4" w:space="0" w:color="E4DED3"/>
            </w:tcBorders>
          </w:tcPr>
          <w:p w14:paraId="33F91C33" w14:textId="77777777" w:rsidR="00584B5D" w:rsidRDefault="00000000">
            <w:pPr>
              <w:jc w:val="right"/>
            </w:pPr>
            <w:r>
              <w:rPr>
                <w:sz w:val="18"/>
              </w:rPr>
              <w:t>$850</w:t>
            </w:r>
          </w:p>
        </w:tc>
      </w:tr>
      <w:tr w:rsidR="00584B5D" w14:paraId="44F70D88"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142B3BDF" w14:textId="77777777" w:rsidR="00584B5D" w:rsidRDefault="00584B5D"/>
        </w:tc>
        <w:tc>
          <w:tcPr>
            <w:tcW w:w="4535" w:type="dxa"/>
            <w:tcBorders>
              <w:top w:val="single" w:sz="4" w:space="0" w:color="E4DED3"/>
              <w:left w:val="single" w:sz="4" w:space="0" w:color="E4DED3"/>
              <w:bottom w:val="single" w:sz="4" w:space="0" w:color="E4DED3"/>
              <w:right w:val="single" w:sz="4" w:space="0" w:color="E4DED3"/>
            </w:tcBorders>
          </w:tcPr>
          <w:p w14:paraId="59A4A311" w14:textId="77777777" w:rsidR="00584B5D" w:rsidRDefault="00000000">
            <w:r>
              <w:rPr>
                <w:sz w:val="18"/>
              </w:rPr>
              <w:t>NAT Gateway (×2, AZ-redundant)</w:t>
            </w:r>
          </w:p>
        </w:tc>
        <w:tc>
          <w:tcPr>
            <w:tcW w:w="2268" w:type="dxa"/>
            <w:tcBorders>
              <w:top w:val="single" w:sz="4" w:space="0" w:color="E4DED3"/>
              <w:left w:val="single" w:sz="4" w:space="0" w:color="E4DED3"/>
              <w:bottom w:val="single" w:sz="4" w:space="0" w:color="E4DED3"/>
              <w:right w:val="single" w:sz="4" w:space="0" w:color="E4DED3"/>
            </w:tcBorders>
          </w:tcPr>
          <w:p w14:paraId="1C10A0D7" w14:textId="77777777" w:rsidR="00584B5D" w:rsidRDefault="00000000">
            <w:pPr>
              <w:jc w:val="right"/>
            </w:pPr>
            <w:r>
              <w:rPr>
                <w:sz w:val="18"/>
              </w:rPr>
              <w:t>$1,300</w:t>
            </w:r>
          </w:p>
        </w:tc>
      </w:tr>
      <w:tr w:rsidR="00584B5D" w14:paraId="352395F0"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54CEE170" w14:textId="77777777" w:rsidR="00584B5D" w:rsidRDefault="00584B5D"/>
        </w:tc>
        <w:tc>
          <w:tcPr>
            <w:tcW w:w="4535" w:type="dxa"/>
            <w:tcBorders>
              <w:top w:val="single" w:sz="4" w:space="0" w:color="E4DED3"/>
              <w:left w:val="single" w:sz="4" w:space="0" w:color="E4DED3"/>
              <w:bottom w:val="single" w:sz="4" w:space="0" w:color="E4DED3"/>
              <w:right w:val="single" w:sz="4" w:space="0" w:color="E4DED3"/>
            </w:tcBorders>
          </w:tcPr>
          <w:p w14:paraId="1FAB6706" w14:textId="77777777" w:rsidR="00584B5D" w:rsidRDefault="00000000">
            <w:r>
              <w:rPr>
                <w:sz w:val="18"/>
              </w:rPr>
              <w:t>Data transfer out</w:t>
            </w:r>
          </w:p>
        </w:tc>
        <w:tc>
          <w:tcPr>
            <w:tcW w:w="2268" w:type="dxa"/>
            <w:tcBorders>
              <w:top w:val="single" w:sz="4" w:space="0" w:color="E4DED3"/>
              <w:left w:val="single" w:sz="4" w:space="0" w:color="E4DED3"/>
              <w:bottom w:val="single" w:sz="4" w:space="0" w:color="E4DED3"/>
              <w:right w:val="single" w:sz="4" w:space="0" w:color="E4DED3"/>
            </w:tcBorders>
          </w:tcPr>
          <w:p w14:paraId="0D9C02C9" w14:textId="77777777" w:rsidR="00584B5D" w:rsidRDefault="00000000">
            <w:pPr>
              <w:jc w:val="right"/>
            </w:pPr>
            <w:r>
              <w:rPr>
                <w:sz w:val="18"/>
              </w:rPr>
              <w:t>$900</w:t>
            </w:r>
          </w:p>
        </w:tc>
      </w:tr>
      <w:tr w:rsidR="00584B5D" w14:paraId="4A6B1BE0"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313BE584" w14:textId="77777777" w:rsidR="00584B5D" w:rsidRDefault="00000000">
            <w:r>
              <w:rPr>
                <w:b/>
                <w:sz w:val="18"/>
              </w:rPr>
              <w:t>Storage</w:t>
            </w:r>
          </w:p>
        </w:tc>
        <w:tc>
          <w:tcPr>
            <w:tcW w:w="4535" w:type="dxa"/>
            <w:tcBorders>
              <w:top w:val="single" w:sz="4" w:space="0" w:color="E4DED3"/>
              <w:left w:val="single" w:sz="4" w:space="0" w:color="E4DED3"/>
              <w:bottom w:val="single" w:sz="4" w:space="0" w:color="E4DED3"/>
              <w:right w:val="single" w:sz="4" w:space="0" w:color="E4DED3"/>
            </w:tcBorders>
          </w:tcPr>
          <w:p w14:paraId="61E0BDCF" w14:textId="77777777" w:rsidR="00584B5D" w:rsidRDefault="00000000">
            <w:r>
              <w:rPr>
                <w:sz w:val="18"/>
              </w:rPr>
              <w:t>EBS volumes (web tier)</w:t>
            </w:r>
          </w:p>
        </w:tc>
        <w:tc>
          <w:tcPr>
            <w:tcW w:w="2268" w:type="dxa"/>
            <w:tcBorders>
              <w:top w:val="single" w:sz="4" w:space="0" w:color="E4DED3"/>
              <w:left w:val="single" w:sz="4" w:space="0" w:color="E4DED3"/>
              <w:bottom w:val="single" w:sz="4" w:space="0" w:color="E4DED3"/>
              <w:right w:val="single" w:sz="4" w:space="0" w:color="E4DED3"/>
            </w:tcBorders>
          </w:tcPr>
          <w:p w14:paraId="05DEABA2" w14:textId="77777777" w:rsidR="00584B5D" w:rsidRDefault="00000000">
            <w:pPr>
              <w:jc w:val="right"/>
            </w:pPr>
            <w:r>
              <w:rPr>
                <w:sz w:val="18"/>
              </w:rPr>
              <w:t>$700</w:t>
            </w:r>
          </w:p>
        </w:tc>
      </w:tr>
      <w:tr w:rsidR="00584B5D" w14:paraId="0ED162D3"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0A1938CB" w14:textId="77777777" w:rsidR="00584B5D" w:rsidRDefault="00584B5D"/>
        </w:tc>
        <w:tc>
          <w:tcPr>
            <w:tcW w:w="4535" w:type="dxa"/>
            <w:tcBorders>
              <w:top w:val="single" w:sz="4" w:space="0" w:color="E4DED3"/>
              <w:left w:val="single" w:sz="4" w:space="0" w:color="E4DED3"/>
              <w:bottom w:val="single" w:sz="4" w:space="0" w:color="E4DED3"/>
              <w:right w:val="single" w:sz="4" w:space="0" w:color="E4DED3"/>
            </w:tcBorders>
          </w:tcPr>
          <w:p w14:paraId="04A4841D" w14:textId="77777777" w:rsidR="00584B5D" w:rsidRDefault="00000000">
            <w:r>
              <w:rPr>
                <w:sz w:val="18"/>
              </w:rPr>
              <w:t>S3 (attachments + snapshots)</w:t>
            </w:r>
          </w:p>
        </w:tc>
        <w:tc>
          <w:tcPr>
            <w:tcW w:w="2268" w:type="dxa"/>
            <w:tcBorders>
              <w:top w:val="single" w:sz="4" w:space="0" w:color="E4DED3"/>
              <w:left w:val="single" w:sz="4" w:space="0" w:color="E4DED3"/>
              <w:bottom w:val="single" w:sz="4" w:space="0" w:color="E4DED3"/>
              <w:right w:val="single" w:sz="4" w:space="0" w:color="E4DED3"/>
            </w:tcBorders>
          </w:tcPr>
          <w:p w14:paraId="366D0123" w14:textId="77777777" w:rsidR="00584B5D" w:rsidRDefault="00000000">
            <w:pPr>
              <w:jc w:val="right"/>
            </w:pPr>
            <w:r>
              <w:rPr>
                <w:sz w:val="18"/>
              </w:rPr>
              <w:t>$600</w:t>
            </w:r>
          </w:p>
        </w:tc>
      </w:tr>
      <w:tr w:rsidR="00584B5D" w14:paraId="4F4F1761"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11C8FA98" w14:textId="77777777" w:rsidR="00584B5D" w:rsidRDefault="00584B5D"/>
        </w:tc>
        <w:tc>
          <w:tcPr>
            <w:tcW w:w="4535" w:type="dxa"/>
            <w:tcBorders>
              <w:top w:val="single" w:sz="4" w:space="0" w:color="E4DED3"/>
              <w:left w:val="single" w:sz="4" w:space="0" w:color="E4DED3"/>
              <w:bottom w:val="single" w:sz="4" w:space="0" w:color="E4DED3"/>
              <w:right w:val="single" w:sz="4" w:space="0" w:color="E4DED3"/>
            </w:tcBorders>
          </w:tcPr>
          <w:p w14:paraId="664246B3" w14:textId="77777777" w:rsidR="00584B5D" w:rsidRDefault="00000000">
            <w:r>
              <w:rPr>
                <w:sz w:val="18"/>
              </w:rPr>
              <w:t>AWS Backup (incl. cross-Region copy)</w:t>
            </w:r>
          </w:p>
        </w:tc>
        <w:tc>
          <w:tcPr>
            <w:tcW w:w="2268" w:type="dxa"/>
            <w:tcBorders>
              <w:top w:val="single" w:sz="4" w:space="0" w:color="E4DED3"/>
              <w:left w:val="single" w:sz="4" w:space="0" w:color="E4DED3"/>
              <w:bottom w:val="single" w:sz="4" w:space="0" w:color="E4DED3"/>
              <w:right w:val="single" w:sz="4" w:space="0" w:color="E4DED3"/>
            </w:tcBorders>
          </w:tcPr>
          <w:p w14:paraId="179F24AF" w14:textId="77777777" w:rsidR="00584B5D" w:rsidRDefault="00000000">
            <w:pPr>
              <w:jc w:val="right"/>
            </w:pPr>
            <w:r>
              <w:rPr>
                <w:sz w:val="18"/>
              </w:rPr>
              <w:t>$1,200</w:t>
            </w:r>
          </w:p>
        </w:tc>
      </w:tr>
      <w:tr w:rsidR="00584B5D" w14:paraId="409B1946"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2840BADB" w14:textId="77777777" w:rsidR="00584B5D" w:rsidRDefault="00000000">
            <w:r>
              <w:rPr>
                <w:b/>
                <w:sz w:val="18"/>
              </w:rPr>
              <w:t>Monitoring</w:t>
            </w:r>
          </w:p>
        </w:tc>
        <w:tc>
          <w:tcPr>
            <w:tcW w:w="4535" w:type="dxa"/>
            <w:tcBorders>
              <w:top w:val="single" w:sz="4" w:space="0" w:color="E4DED3"/>
              <w:left w:val="single" w:sz="4" w:space="0" w:color="E4DED3"/>
              <w:bottom w:val="single" w:sz="4" w:space="0" w:color="E4DED3"/>
              <w:right w:val="single" w:sz="4" w:space="0" w:color="E4DED3"/>
            </w:tcBorders>
          </w:tcPr>
          <w:p w14:paraId="564D3C7F" w14:textId="77777777" w:rsidR="00584B5D" w:rsidRDefault="00000000">
            <w:r>
              <w:rPr>
                <w:sz w:val="18"/>
              </w:rPr>
              <w:t>CloudWatch (metrics + logs + alarms)</w:t>
            </w:r>
          </w:p>
        </w:tc>
        <w:tc>
          <w:tcPr>
            <w:tcW w:w="2268" w:type="dxa"/>
            <w:tcBorders>
              <w:top w:val="single" w:sz="4" w:space="0" w:color="E4DED3"/>
              <w:left w:val="single" w:sz="4" w:space="0" w:color="E4DED3"/>
              <w:bottom w:val="single" w:sz="4" w:space="0" w:color="E4DED3"/>
              <w:right w:val="single" w:sz="4" w:space="0" w:color="E4DED3"/>
            </w:tcBorders>
          </w:tcPr>
          <w:p w14:paraId="6C16C547" w14:textId="77777777" w:rsidR="00584B5D" w:rsidRDefault="00000000">
            <w:pPr>
              <w:jc w:val="right"/>
            </w:pPr>
            <w:r>
              <w:rPr>
                <w:sz w:val="18"/>
              </w:rPr>
              <w:t>$700</w:t>
            </w:r>
          </w:p>
        </w:tc>
      </w:tr>
      <w:tr w:rsidR="00584B5D" w14:paraId="4792358E"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19255C3D" w14:textId="77777777" w:rsidR="00584B5D" w:rsidRDefault="00000000">
            <w:r>
              <w:rPr>
                <w:b/>
                <w:sz w:val="18"/>
              </w:rPr>
              <w:t>Support</w:t>
            </w:r>
          </w:p>
        </w:tc>
        <w:tc>
          <w:tcPr>
            <w:tcW w:w="4535" w:type="dxa"/>
            <w:tcBorders>
              <w:top w:val="single" w:sz="4" w:space="0" w:color="E4DED3"/>
              <w:left w:val="single" w:sz="4" w:space="0" w:color="E4DED3"/>
              <w:bottom w:val="single" w:sz="4" w:space="0" w:color="E4DED3"/>
              <w:right w:val="single" w:sz="4" w:space="0" w:color="E4DED3"/>
            </w:tcBorders>
          </w:tcPr>
          <w:p w14:paraId="4950406A" w14:textId="77777777" w:rsidR="00584B5D" w:rsidRDefault="00000000">
            <w:r>
              <w:rPr>
                <w:sz w:val="18"/>
              </w:rPr>
              <w:t>AWS Business Support (≤1h sev-1)</w:t>
            </w:r>
          </w:p>
        </w:tc>
        <w:tc>
          <w:tcPr>
            <w:tcW w:w="2268" w:type="dxa"/>
            <w:tcBorders>
              <w:top w:val="single" w:sz="4" w:space="0" w:color="E4DED3"/>
              <w:left w:val="single" w:sz="4" w:space="0" w:color="E4DED3"/>
              <w:bottom w:val="single" w:sz="4" w:space="0" w:color="E4DED3"/>
              <w:right w:val="single" w:sz="4" w:space="0" w:color="E4DED3"/>
            </w:tcBorders>
          </w:tcPr>
          <w:p w14:paraId="26C3FB73" w14:textId="77777777" w:rsidR="00584B5D" w:rsidRDefault="00000000">
            <w:pPr>
              <w:jc w:val="right"/>
            </w:pPr>
            <w:r>
              <w:rPr>
                <w:sz w:val="18"/>
              </w:rPr>
              <w:t>$2,900</w:t>
            </w:r>
          </w:p>
        </w:tc>
      </w:tr>
      <w:tr w:rsidR="00584B5D" w14:paraId="66D0CC85"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4F1D6D10" w14:textId="77777777" w:rsidR="00584B5D" w:rsidRDefault="00000000">
            <w:r>
              <w:rPr>
                <w:b/>
                <w:sz w:val="18"/>
              </w:rPr>
              <w:t>AWS direct per year</w:t>
            </w:r>
          </w:p>
        </w:tc>
        <w:tc>
          <w:tcPr>
            <w:tcW w:w="4535" w:type="dxa"/>
            <w:tcBorders>
              <w:top w:val="single" w:sz="4" w:space="0" w:color="E4DED3"/>
              <w:left w:val="single" w:sz="4" w:space="0" w:color="E4DED3"/>
              <w:bottom w:val="single" w:sz="4" w:space="0" w:color="E4DED3"/>
              <w:right w:val="single" w:sz="4" w:space="0" w:color="E4DED3"/>
            </w:tcBorders>
          </w:tcPr>
          <w:p w14:paraId="36EDEEE8" w14:textId="77777777" w:rsidR="00584B5D" w:rsidRDefault="00584B5D"/>
        </w:tc>
        <w:tc>
          <w:tcPr>
            <w:tcW w:w="2268" w:type="dxa"/>
            <w:tcBorders>
              <w:top w:val="single" w:sz="4" w:space="0" w:color="E4DED3"/>
              <w:left w:val="single" w:sz="4" w:space="0" w:color="E4DED3"/>
              <w:bottom w:val="single" w:sz="4" w:space="0" w:color="E4DED3"/>
              <w:right w:val="single" w:sz="4" w:space="0" w:color="E4DED3"/>
            </w:tcBorders>
          </w:tcPr>
          <w:p w14:paraId="60F309EE" w14:textId="77777777" w:rsidR="00584B5D" w:rsidRDefault="00000000">
            <w:pPr>
              <w:jc w:val="right"/>
            </w:pPr>
            <w:r>
              <w:rPr>
                <w:sz w:val="18"/>
              </w:rPr>
              <w:t>$27,250</w:t>
            </w:r>
          </w:p>
        </w:tc>
      </w:tr>
    </w:tbl>
    <w:p w14:paraId="7342FB15" w14:textId="77777777" w:rsidR="00584B5D" w:rsidRDefault="00584B5D"/>
    <w:p w14:paraId="6BA73CA1" w14:textId="77777777" w:rsidR="00584B5D" w:rsidRDefault="00000000">
      <w:r>
        <w:t>Staff + ongoing external support (per year, Years 2–5):</w:t>
      </w:r>
    </w:p>
    <w:tbl>
      <w:tblPr>
        <w:tblW w:w="0" w:type="auto"/>
        <w:jc w:val="center"/>
        <w:tblLook w:val="04A0" w:firstRow="1" w:lastRow="0" w:firstColumn="1" w:lastColumn="0" w:noHBand="0" w:noVBand="1"/>
      </w:tblPr>
      <w:tblGrid>
        <w:gridCol w:w="6520"/>
        <w:gridCol w:w="2268"/>
      </w:tblGrid>
      <w:tr w:rsidR="00584B5D" w14:paraId="6900FA23" w14:textId="77777777">
        <w:trPr>
          <w:jc w:val="center"/>
        </w:trPr>
        <w:tc>
          <w:tcPr>
            <w:tcW w:w="6520" w:type="dxa"/>
            <w:tcBorders>
              <w:top w:val="single" w:sz="4" w:space="0" w:color="E4DED3"/>
              <w:left w:val="single" w:sz="4" w:space="0" w:color="E4DED3"/>
              <w:bottom w:val="single" w:sz="4" w:space="0" w:color="E4DED3"/>
              <w:right w:val="single" w:sz="4" w:space="0" w:color="E4DED3"/>
            </w:tcBorders>
            <w:shd w:val="clear" w:color="auto" w:fill="1F5A5C"/>
          </w:tcPr>
          <w:p w14:paraId="09CDCAD4" w14:textId="77777777" w:rsidR="00584B5D" w:rsidRDefault="00000000">
            <w:r>
              <w:rPr>
                <w:b/>
                <w:color w:val="FFFFFF"/>
                <w:sz w:val="18"/>
              </w:rPr>
              <w:t>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36EACE81" w14:textId="77777777" w:rsidR="00584B5D" w:rsidRDefault="00000000">
            <w:r>
              <w:rPr>
                <w:b/>
                <w:color w:val="FFFFFF"/>
                <w:sz w:val="18"/>
              </w:rPr>
              <w:t>Annual cost</w:t>
            </w:r>
          </w:p>
        </w:tc>
      </w:tr>
      <w:tr w:rsidR="00584B5D" w14:paraId="2E32C687"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6588F14C" w14:textId="77777777" w:rsidR="00584B5D" w:rsidRDefault="00000000">
            <w:r>
              <w:rPr>
                <w:b/>
                <w:sz w:val="18"/>
              </w:rPr>
              <w:t>YAT ICT staff time (admin/monitoring, reduced — 0.10 FTE)</w:t>
            </w:r>
          </w:p>
        </w:tc>
        <w:tc>
          <w:tcPr>
            <w:tcW w:w="2268" w:type="dxa"/>
            <w:tcBorders>
              <w:top w:val="single" w:sz="4" w:space="0" w:color="E4DED3"/>
              <w:left w:val="single" w:sz="4" w:space="0" w:color="E4DED3"/>
              <w:bottom w:val="single" w:sz="4" w:space="0" w:color="E4DED3"/>
              <w:right w:val="single" w:sz="4" w:space="0" w:color="E4DED3"/>
            </w:tcBorders>
          </w:tcPr>
          <w:p w14:paraId="519DCF9E" w14:textId="77777777" w:rsidR="00584B5D" w:rsidRDefault="00000000">
            <w:pPr>
              <w:jc w:val="right"/>
            </w:pPr>
            <w:r>
              <w:rPr>
                <w:sz w:val="18"/>
              </w:rPr>
              <w:t>$11,500</w:t>
            </w:r>
          </w:p>
        </w:tc>
      </w:tr>
      <w:tr w:rsidR="00584B5D" w14:paraId="57D4E81E"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6CF6F29F" w14:textId="77777777" w:rsidR="00584B5D" w:rsidRDefault="00000000">
            <w:r>
              <w:rPr>
                <w:b/>
                <w:sz w:val="18"/>
              </w:rPr>
              <w:t>YAT ICT staff time (incident response — 0.03 FTE)</w:t>
            </w:r>
          </w:p>
        </w:tc>
        <w:tc>
          <w:tcPr>
            <w:tcW w:w="2268" w:type="dxa"/>
            <w:tcBorders>
              <w:top w:val="single" w:sz="4" w:space="0" w:color="E4DED3"/>
              <w:left w:val="single" w:sz="4" w:space="0" w:color="E4DED3"/>
              <w:bottom w:val="single" w:sz="4" w:space="0" w:color="E4DED3"/>
              <w:right w:val="single" w:sz="4" w:space="0" w:color="E4DED3"/>
            </w:tcBorders>
          </w:tcPr>
          <w:p w14:paraId="58C6A5D6" w14:textId="77777777" w:rsidR="00584B5D" w:rsidRDefault="00000000">
            <w:pPr>
              <w:jc w:val="right"/>
            </w:pPr>
            <w:r>
              <w:rPr>
                <w:sz w:val="18"/>
              </w:rPr>
              <w:t>$3,450</w:t>
            </w:r>
          </w:p>
        </w:tc>
      </w:tr>
      <w:tr w:rsidR="00584B5D" w14:paraId="206131BD"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1DD9BDE3" w14:textId="77777777" w:rsidR="00584B5D" w:rsidRDefault="00000000">
            <w:r>
              <w:rPr>
                <w:b/>
                <w:sz w:val="18"/>
              </w:rPr>
              <w:t>MTS ongoing support (application + cloud infrastructure)</w:t>
            </w:r>
          </w:p>
        </w:tc>
        <w:tc>
          <w:tcPr>
            <w:tcW w:w="2268" w:type="dxa"/>
            <w:tcBorders>
              <w:top w:val="single" w:sz="4" w:space="0" w:color="E4DED3"/>
              <w:left w:val="single" w:sz="4" w:space="0" w:color="E4DED3"/>
              <w:bottom w:val="single" w:sz="4" w:space="0" w:color="E4DED3"/>
              <w:right w:val="single" w:sz="4" w:space="0" w:color="E4DED3"/>
            </w:tcBorders>
          </w:tcPr>
          <w:p w14:paraId="45567206" w14:textId="77777777" w:rsidR="00584B5D" w:rsidRDefault="00000000">
            <w:pPr>
              <w:jc w:val="right"/>
            </w:pPr>
            <w:r>
              <w:rPr>
                <w:sz w:val="18"/>
              </w:rPr>
              <w:t>$30,000</w:t>
            </w:r>
          </w:p>
        </w:tc>
      </w:tr>
      <w:tr w:rsidR="00584B5D" w14:paraId="12BA3A96"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4BBDE62B" w14:textId="77777777" w:rsidR="00584B5D" w:rsidRDefault="00000000">
            <w:r>
              <w:rPr>
                <w:b/>
                <w:sz w:val="18"/>
              </w:rPr>
              <w:t>Staff + external per year</w:t>
            </w:r>
          </w:p>
        </w:tc>
        <w:tc>
          <w:tcPr>
            <w:tcW w:w="2268" w:type="dxa"/>
            <w:tcBorders>
              <w:top w:val="single" w:sz="4" w:space="0" w:color="E4DED3"/>
              <w:left w:val="single" w:sz="4" w:space="0" w:color="E4DED3"/>
              <w:bottom w:val="single" w:sz="4" w:space="0" w:color="E4DED3"/>
              <w:right w:val="single" w:sz="4" w:space="0" w:color="E4DED3"/>
            </w:tcBorders>
          </w:tcPr>
          <w:p w14:paraId="4F33D68A" w14:textId="77777777" w:rsidR="00584B5D" w:rsidRDefault="00000000">
            <w:pPr>
              <w:jc w:val="right"/>
            </w:pPr>
            <w:r>
              <w:rPr>
                <w:sz w:val="18"/>
              </w:rPr>
              <w:t>$44,950</w:t>
            </w:r>
          </w:p>
        </w:tc>
      </w:tr>
    </w:tbl>
    <w:p w14:paraId="0D6646CA" w14:textId="77777777" w:rsidR="00584B5D" w:rsidRDefault="00584B5D"/>
    <w:p w14:paraId="27B67300" w14:textId="77777777" w:rsidR="00584B5D" w:rsidRDefault="00000000">
      <w:pPr>
        <w:pStyle w:val="Heading1"/>
      </w:pPr>
      <w:bookmarkStart w:id="33" w:name="_Toc231212889"/>
      <w:r>
        <w:t>Appendix 2 — Knowledge Evidence</w:t>
      </w:r>
      <w:bookmarkEnd w:id="33"/>
    </w:p>
    <w:p w14:paraId="1D6682A5" w14:textId="77777777" w:rsidR="00584B5D" w:rsidRDefault="00000000">
      <w:r>
        <w:t>Underlying knowledge as applied to the work presented above.</w:t>
      </w:r>
    </w:p>
    <w:p w14:paraId="00AEBDE6" w14:textId="77777777" w:rsidR="00584B5D" w:rsidRDefault="00000000">
      <w:pPr>
        <w:pStyle w:val="Heading2"/>
      </w:pPr>
      <w:bookmarkStart w:id="34" w:name="_Toc231212890"/>
      <w:r>
        <w:t>A2.1 Selection-style questions</w:t>
      </w:r>
      <w:bookmarkEnd w:id="34"/>
    </w:p>
    <w:tbl>
      <w:tblPr>
        <w:tblW w:w="0" w:type="auto"/>
        <w:jc w:val="center"/>
        <w:tblLook w:val="04A0" w:firstRow="1" w:lastRow="0" w:firstColumn="1" w:lastColumn="0" w:noHBand="0" w:noVBand="1"/>
      </w:tblPr>
      <w:tblGrid>
        <w:gridCol w:w="3685"/>
        <w:gridCol w:w="5102"/>
      </w:tblGrid>
      <w:tr w:rsidR="00584B5D" w14:paraId="2B0120FC" w14:textId="77777777">
        <w:trPr>
          <w:jc w:val="center"/>
        </w:trPr>
        <w:tc>
          <w:tcPr>
            <w:tcW w:w="3685" w:type="dxa"/>
            <w:tcBorders>
              <w:top w:val="single" w:sz="4" w:space="0" w:color="E4DED3"/>
              <w:left w:val="single" w:sz="4" w:space="0" w:color="E4DED3"/>
              <w:bottom w:val="single" w:sz="4" w:space="0" w:color="E4DED3"/>
              <w:right w:val="single" w:sz="4" w:space="0" w:color="E4DED3"/>
            </w:tcBorders>
            <w:shd w:val="clear" w:color="auto" w:fill="1F5A5C"/>
          </w:tcPr>
          <w:p w14:paraId="4AB7DEBF" w14:textId="77777777" w:rsidR="00584B5D" w:rsidRDefault="00000000">
            <w:r>
              <w:rPr>
                <w:b/>
                <w:color w:val="FFFFFF"/>
                <w:sz w:val="18"/>
              </w:rPr>
              <w:t>Question</w:t>
            </w:r>
          </w:p>
        </w:tc>
        <w:tc>
          <w:tcPr>
            <w:tcW w:w="5102" w:type="dxa"/>
            <w:tcBorders>
              <w:top w:val="single" w:sz="4" w:space="0" w:color="E4DED3"/>
              <w:left w:val="single" w:sz="4" w:space="0" w:color="E4DED3"/>
              <w:bottom w:val="single" w:sz="4" w:space="0" w:color="E4DED3"/>
              <w:right w:val="single" w:sz="4" w:space="0" w:color="E4DED3"/>
            </w:tcBorders>
            <w:shd w:val="clear" w:color="auto" w:fill="1F5A5C"/>
          </w:tcPr>
          <w:p w14:paraId="0AE91617" w14:textId="77777777" w:rsidR="00584B5D" w:rsidRDefault="00000000">
            <w:r>
              <w:rPr>
                <w:b/>
                <w:color w:val="FFFFFF"/>
                <w:sz w:val="18"/>
              </w:rPr>
              <w:t>Response</w:t>
            </w:r>
          </w:p>
        </w:tc>
      </w:tr>
      <w:tr w:rsidR="00584B5D" w14:paraId="186C6F0F"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655B38F7" w14:textId="77777777" w:rsidR="00584B5D" w:rsidRDefault="00000000">
            <w:r>
              <w:rPr>
                <w:b/>
                <w:sz w:val="18"/>
              </w:rPr>
              <w:t>Service model of each AWS component (IaaS/PaaS/SaaS) and why [ICTCLD401 KE 3]</w:t>
            </w:r>
          </w:p>
        </w:tc>
        <w:tc>
          <w:tcPr>
            <w:tcW w:w="5102" w:type="dxa"/>
            <w:tcBorders>
              <w:top w:val="single" w:sz="4" w:space="0" w:color="E4DED3"/>
              <w:left w:val="single" w:sz="4" w:space="0" w:color="E4DED3"/>
              <w:bottom w:val="single" w:sz="4" w:space="0" w:color="E4DED3"/>
              <w:right w:val="single" w:sz="4" w:space="0" w:color="E4DED3"/>
            </w:tcBorders>
          </w:tcPr>
          <w:p w14:paraId="77A53844" w14:textId="77777777" w:rsidR="00584B5D" w:rsidRDefault="00000000">
            <w:r>
              <w:rPr>
                <w:sz w:val="18"/>
              </w:rPr>
              <w:t>EC2 = IaaS (full OS control is required to host DOODLE on Windows Server 2016). RDS, ALB, S3, AWS Backup, CloudWatch = PaaS-style managed services (chosen to offload operations from a thin in-house team). Office 365 (email) = SaaS.</w:t>
            </w:r>
          </w:p>
        </w:tc>
      </w:tr>
      <w:tr w:rsidR="00584B5D" w14:paraId="3D2DE5F5"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12ED4AB9" w14:textId="77777777" w:rsidR="00584B5D" w:rsidRDefault="00000000">
            <w:r>
              <w:rPr>
                <w:b/>
                <w:sz w:val="18"/>
              </w:rPr>
              <w:t>Deployment model and why [ICTCLD401 KE 11]</w:t>
            </w:r>
          </w:p>
        </w:tc>
        <w:tc>
          <w:tcPr>
            <w:tcW w:w="5102" w:type="dxa"/>
            <w:tcBorders>
              <w:top w:val="single" w:sz="4" w:space="0" w:color="E4DED3"/>
              <w:left w:val="single" w:sz="4" w:space="0" w:color="E4DED3"/>
              <w:bottom w:val="single" w:sz="4" w:space="0" w:color="E4DED3"/>
              <w:right w:val="single" w:sz="4" w:space="0" w:color="E4DED3"/>
            </w:tcBorders>
          </w:tcPr>
          <w:p w14:paraId="34585E7E" w14:textId="77777777" w:rsidR="00584B5D" w:rsidRDefault="00000000">
            <w:r>
              <w:rPr>
                <w:sz w:val="18"/>
              </w:rPr>
              <w:t xml:space="preserve">Public cloud. YAT has no regulatory reason to run private infrastructure, already uses SaaS (O365), and gains managed </w:t>
            </w:r>
            <w:r>
              <w:rPr>
                <w:sz w:val="18"/>
              </w:rPr>
              <w:lastRenderedPageBreak/>
              <w:t>resilience and elasticity it cannot achieve on-prem; data residency is met by an Australian region.</w:t>
            </w:r>
          </w:p>
        </w:tc>
      </w:tr>
      <w:tr w:rsidR="00584B5D" w14:paraId="7006776D"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24DBCE35" w14:textId="77777777" w:rsidR="00584B5D" w:rsidRDefault="00000000">
            <w:r>
              <w:rPr>
                <w:b/>
                <w:sz w:val="18"/>
              </w:rPr>
              <w:t>Industry standards that informed the approach (≥3) [ICTCLD401 KE 1] · [ICTCLD502 KE 1]</w:t>
            </w:r>
          </w:p>
        </w:tc>
        <w:tc>
          <w:tcPr>
            <w:tcW w:w="5102" w:type="dxa"/>
            <w:tcBorders>
              <w:top w:val="single" w:sz="4" w:space="0" w:color="E4DED3"/>
              <w:left w:val="single" w:sz="4" w:space="0" w:color="E4DED3"/>
              <w:bottom w:val="single" w:sz="4" w:space="0" w:color="E4DED3"/>
              <w:right w:val="single" w:sz="4" w:space="0" w:color="E4DED3"/>
            </w:tcBorders>
          </w:tcPr>
          <w:p w14:paraId="1F8297CE" w14:textId="77777777" w:rsidR="00584B5D" w:rsidRDefault="00000000">
            <w:r>
              <w:rPr>
                <w:sz w:val="18"/>
              </w:rPr>
              <w:t>NIST SP 800-145 (service-model definitions); AWS Well-Architected (design + the Reliability pillar behind the HA design); ISO/IEC 27017 and the ACSC Essential Eight (cloud security controls); the Privacy Act / APP 8 (data-residency region choice).</w:t>
            </w:r>
          </w:p>
        </w:tc>
      </w:tr>
      <w:tr w:rsidR="00584B5D" w14:paraId="21E50969"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43207647" w14:textId="77777777" w:rsidR="00584B5D" w:rsidRDefault="00000000">
            <w:r>
              <w:rPr>
                <w:b/>
                <w:sz w:val="18"/>
              </w:rPr>
              <w:t>Industry-standard products in the solution and their role [ICTCLD401 KE 2] · [ICTCLD502 KE 2]</w:t>
            </w:r>
          </w:p>
        </w:tc>
        <w:tc>
          <w:tcPr>
            <w:tcW w:w="5102" w:type="dxa"/>
            <w:tcBorders>
              <w:top w:val="single" w:sz="4" w:space="0" w:color="E4DED3"/>
              <w:left w:val="single" w:sz="4" w:space="0" w:color="E4DED3"/>
              <w:bottom w:val="single" w:sz="4" w:space="0" w:color="E4DED3"/>
              <w:right w:val="single" w:sz="4" w:space="0" w:color="E4DED3"/>
            </w:tcBorders>
          </w:tcPr>
          <w:p w14:paraId="4F664800" w14:textId="77777777" w:rsidR="00584B5D" w:rsidRDefault="00000000">
            <w:r>
              <w:rPr>
                <w:sz w:val="18"/>
              </w:rPr>
              <w:t>EC2 (compute hosting DOODLE), RDS for MySQL (managed database), Application Load Balancer (traffic distribution across AZs), S3 (object storage for attachments/snapshots), CloudWatch (monitoring/alarms).</w:t>
            </w:r>
          </w:p>
        </w:tc>
      </w:tr>
      <w:tr w:rsidR="00584B5D" w14:paraId="4E66E147"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6AA6B9B7" w14:textId="77777777" w:rsidR="00584B5D" w:rsidRDefault="00000000">
            <w:r>
              <w:rPr>
                <w:b/>
                <w:sz w:val="18"/>
              </w:rPr>
              <w:t>Cloud cost model(s) applied and why [ICTCLD401 KE 4] · [ICTCLD502 KE 3]</w:t>
            </w:r>
          </w:p>
        </w:tc>
        <w:tc>
          <w:tcPr>
            <w:tcW w:w="5102" w:type="dxa"/>
            <w:tcBorders>
              <w:top w:val="single" w:sz="4" w:space="0" w:color="E4DED3"/>
              <w:left w:val="single" w:sz="4" w:space="0" w:color="E4DED3"/>
              <w:bottom w:val="single" w:sz="4" w:space="0" w:color="E4DED3"/>
              <w:right w:val="single" w:sz="4" w:space="0" w:color="E4DED3"/>
            </w:tcBorders>
          </w:tcPr>
          <w:p w14:paraId="192F80A4" w14:textId="77777777" w:rsidR="00584B5D" w:rsidRDefault="00000000">
            <w:r>
              <w:rPr>
                <w:sz w:val="18"/>
              </w:rPr>
              <w:t>Reserved Instances / Savings Plans for the always-on baseline (compute, RDS); on-demand auto-scaling for the assessment-window peaks; pay-as-you-go for storage and data transfer. The model follows the workload's demand shape, so cost tracks usage.</w:t>
            </w:r>
          </w:p>
        </w:tc>
      </w:tr>
    </w:tbl>
    <w:p w14:paraId="5BDD487E" w14:textId="77777777" w:rsidR="00584B5D" w:rsidRDefault="00584B5D"/>
    <w:p w14:paraId="5332F299" w14:textId="77777777" w:rsidR="00584B5D" w:rsidRDefault="00000000">
      <w:pPr>
        <w:pStyle w:val="Heading2"/>
      </w:pPr>
      <w:bookmarkStart w:id="35" w:name="_Toc231212891"/>
      <w:r>
        <w:t>A2.2 Demonstration-style questions</w:t>
      </w:r>
      <w:bookmarkEnd w:id="35"/>
    </w:p>
    <w:tbl>
      <w:tblPr>
        <w:tblW w:w="0" w:type="auto"/>
        <w:jc w:val="center"/>
        <w:tblLook w:val="04A0" w:firstRow="1" w:lastRow="0" w:firstColumn="1" w:lastColumn="0" w:noHBand="0" w:noVBand="1"/>
      </w:tblPr>
      <w:tblGrid>
        <w:gridCol w:w="3685"/>
        <w:gridCol w:w="5102"/>
      </w:tblGrid>
      <w:tr w:rsidR="00584B5D" w14:paraId="4203FE38" w14:textId="77777777">
        <w:trPr>
          <w:jc w:val="center"/>
        </w:trPr>
        <w:tc>
          <w:tcPr>
            <w:tcW w:w="3685" w:type="dxa"/>
            <w:tcBorders>
              <w:top w:val="single" w:sz="4" w:space="0" w:color="E4DED3"/>
              <w:left w:val="single" w:sz="4" w:space="0" w:color="E4DED3"/>
              <w:bottom w:val="single" w:sz="4" w:space="0" w:color="E4DED3"/>
              <w:right w:val="single" w:sz="4" w:space="0" w:color="E4DED3"/>
            </w:tcBorders>
            <w:shd w:val="clear" w:color="auto" w:fill="1F5A5C"/>
          </w:tcPr>
          <w:p w14:paraId="6491B5D7" w14:textId="77777777" w:rsidR="00584B5D" w:rsidRDefault="00000000">
            <w:r>
              <w:rPr>
                <w:b/>
                <w:color w:val="FFFFFF"/>
                <w:sz w:val="18"/>
              </w:rPr>
              <w:t>Question</w:t>
            </w:r>
          </w:p>
        </w:tc>
        <w:tc>
          <w:tcPr>
            <w:tcW w:w="5102" w:type="dxa"/>
            <w:tcBorders>
              <w:top w:val="single" w:sz="4" w:space="0" w:color="E4DED3"/>
              <w:left w:val="single" w:sz="4" w:space="0" w:color="E4DED3"/>
              <w:bottom w:val="single" w:sz="4" w:space="0" w:color="E4DED3"/>
              <w:right w:val="single" w:sz="4" w:space="0" w:color="E4DED3"/>
            </w:tcBorders>
            <w:shd w:val="clear" w:color="auto" w:fill="1F5A5C"/>
          </w:tcPr>
          <w:p w14:paraId="44F9E647" w14:textId="77777777" w:rsidR="00584B5D" w:rsidRDefault="00000000">
            <w:r>
              <w:rPr>
                <w:b/>
                <w:color w:val="FFFFFF"/>
                <w:sz w:val="18"/>
              </w:rPr>
              <w:t>Response</w:t>
            </w:r>
          </w:p>
        </w:tc>
      </w:tr>
      <w:tr w:rsidR="00584B5D" w14:paraId="2981F179"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2E3C8EAD" w14:textId="77777777" w:rsidR="00584B5D" w:rsidRDefault="00000000">
            <w:r>
              <w:rPr>
                <w:b/>
                <w:sz w:val="18"/>
              </w:rPr>
              <w:t>How does §10 demonstrate the key sections of an action plan? [ICTICT517 KE 1]</w:t>
            </w:r>
          </w:p>
        </w:tc>
        <w:tc>
          <w:tcPr>
            <w:tcW w:w="5102" w:type="dxa"/>
            <w:tcBorders>
              <w:top w:val="single" w:sz="4" w:space="0" w:color="E4DED3"/>
              <w:left w:val="single" w:sz="4" w:space="0" w:color="E4DED3"/>
              <w:bottom w:val="single" w:sz="4" w:space="0" w:color="E4DED3"/>
              <w:right w:val="single" w:sz="4" w:space="0" w:color="E4DED3"/>
            </w:tcBorders>
          </w:tcPr>
          <w:p w14:paraId="643A3EA3" w14:textId="77777777" w:rsidR="00584B5D" w:rsidRDefault="00000000">
            <w:r>
              <w:rPr>
                <w:sz w:val="18"/>
              </w:rPr>
              <w:t>§10.1 prioritised changes; §10.2 schedule with durations/dependencies/owners; §10.3 standards, targets and success metrics; §10.4 methods; §10.5 change-management alignment.</w:t>
            </w:r>
          </w:p>
        </w:tc>
      </w:tr>
      <w:tr w:rsidR="00584B5D" w14:paraId="7B536F7D"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791964E7" w14:textId="77777777" w:rsidR="00584B5D" w:rsidRDefault="00000000">
            <w:r>
              <w:rPr>
                <w:b/>
                <w:sz w:val="18"/>
              </w:rPr>
              <w:t>Evaluation and planning methods applied [ICTICT517 KE 2]</w:t>
            </w:r>
          </w:p>
        </w:tc>
        <w:tc>
          <w:tcPr>
            <w:tcW w:w="5102" w:type="dxa"/>
            <w:tcBorders>
              <w:top w:val="single" w:sz="4" w:space="0" w:color="E4DED3"/>
              <w:left w:val="single" w:sz="4" w:space="0" w:color="E4DED3"/>
              <w:bottom w:val="single" w:sz="4" w:space="0" w:color="E4DED3"/>
              <w:right w:val="single" w:sz="4" w:space="0" w:color="E4DED3"/>
            </w:tcBorders>
          </w:tcPr>
          <w:p w14:paraId="5E40E9BA" w14:textId="77777777" w:rsidR="00584B5D" w:rsidRDefault="00000000">
            <w:r>
              <w:rPr>
                <w:sz w:val="18"/>
              </w:rPr>
              <w:t>Five-year CBA (§7), avoided-downtime quantification (§7.4), sensitivity analysis (§7.6), intangibles comparison (§8.1), and a risk register (§8.2).</w:t>
            </w:r>
          </w:p>
        </w:tc>
      </w:tr>
      <w:tr w:rsidR="00584B5D" w14:paraId="0D1849A0"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4AE91654" w14:textId="77777777" w:rsidR="00584B5D" w:rsidRDefault="00000000">
            <w:r>
              <w:rPr>
                <w:b/>
                <w:sz w:val="18"/>
              </w:rPr>
              <w:t>How competing products were evaluated [ICTICT517 KE 3]</w:t>
            </w:r>
          </w:p>
        </w:tc>
        <w:tc>
          <w:tcPr>
            <w:tcW w:w="5102" w:type="dxa"/>
            <w:tcBorders>
              <w:top w:val="single" w:sz="4" w:space="0" w:color="E4DED3"/>
              <w:left w:val="single" w:sz="4" w:space="0" w:color="E4DED3"/>
              <w:bottom w:val="single" w:sz="4" w:space="0" w:color="E4DED3"/>
              <w:right w:val="single" w:sz="4" w:space="0" w:color="E4DED3"/>
            </w:tcBorders>
          </w:tcPr>
          <w:p w14:paraId="6B0A8189" w14:textId="77777777" w:rsidR="00584B5D" w:rsidRDefault="00000000">
            <w:r>
              <w:rPr>
                <w:sz w:val="18"/>
              </w:rPr>
              <w:t>Option A vs Option B compared on cost (§7), strategic impact and difficulty (§6.4), intangibles (§8.1) and risk (§8.2).</w:t>
            </w:r>
          </w:p>
        </w:tc>
      </w:tr>
      <w:tr w:rsidR="00584B5D" w14:paraId="34833663"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77CD457B" w14:textId="77777777" w:rsidR="00584B5D" w:rsidRDefault="00000000">
            <w:r>
              <w:rPr>
                <w:b/>
                <w:sz w:val="18"/>
              </w:rPr>
              <w:t>Emerging trends that informed the recommendation [ICTICT517 KE 4]</w:t>
            </w:r>
          </w:p>
        </w:tc>
        <w:tc>
          <w:tcPr>
            <w:tcW w:w="5102" w:type="dxa"/>
            <w:tcBorders>
              <w:top w:val="single" w:sz="4" w:space="0" w:color="E4DED3"/>
              <w:left w:val="single" w:sz="4" w:space="0" w:color="E4DED3"/>
              <w:bottom w:val="single" w:sz="4" w:space="0" w:color="E4DED3"/>
              <w:right w:val="single" w:sz="4" w:space="0" w:color="E4DED3"/>
            </w:tcBorders>
          </w:tcPr>
          <w:p w14:paraId="18EF6F08" w14:textId="77777777" w:rsidR="00584B5D" w:rsidRDefault="00000000">
            <w:r>
              <w:rPr>
                <w:sz w:val="18"/>
              </w:rPr>
              <w:t>Sector shift to managed cloud and OPEX-over-CAPEX, and elastic capacity as a baseline expectation — material to choosing a cloud operating model over a hardware refresh.</w:t>
            </w:r>
          </w:p>
        </w:tc>
      </w:tr>
    </w:tbl>
    <w:p w14:paraId="28CA3B73" w14:textId="77777777" w:rsidR="00584B5D" w:rsidRDefault="00584B5D"/>
    <w:sectPr w:rsidR="00584B5D" w:rsidSect="00034616">
      <w:headerReference w:type="default" r:id="rId14"/>
      <w:footerReference w:type="default" r:id="rId15"/>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B0639" w14:textId="77777777" w:rsidR="00922D24" w:rsidRDefault="00922D24">
      <w:pPr>
        <w:spacing w:after="0" w:line="240" w:lineRule="auto"/>
      </w:pPr>
      <w:r>
        <w:separator/>
      </w:r>
    </w:p>
  </w:endnote>
  <w:endnote w:type="continuationSeparator" w:id="0">
    <w:p w14:paraId="3C5FDFC9" w14:textId="77777777" w:rsidR="00922D24" w:rsidRDefault="00922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B617" w14:textId="77777777" w:rsidR="00584B5D"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A465E8">
      <w:rPr>
        <w:noProof/>
      </w:rPr>
      <w:t>1</w:t>
    </w:r>
    <w:r>
      <w:fldChar w:fldCharType="end"/>
    </w:r>
    <w:r>
      <w:rPr>
        <w:color w:val="6B6660"/>
        <w:sz w:val="17"/>
      </w:rPr>
      <w:t xml:space="preserve"> of </w:t>
    </w:r>
    <w:r>
      <w:fldChar w:fldCharType="begin"/>
    </w:r>
    <w:r>
      <w:instrText>NUMPAGES</w:instrText>
    </w:r>
    <w:r>
      <w:fldChar w:fldCharType="separate"/>
    </w:r>
    <w:r w:rsidR="00A465E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0AED" w14:textId="1C10A297" w:rsidR="00584B5D"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A465E8">
      <w:rPr>
        <w:noProof/>
      </w:rPr>
      <w:t>2</w:t>
    </w:r>
    <w:r>
      <w:fldChar w:fldCharType="end"/>
    </w:r>
    <w:r>
      <w:rPr>
        <w:color w:val="6B6660"/>
        <w:sz w:val="17"/>
      </w:rPr>
      <w:t xml:space="preserve"> of </w:t>
    </w:r>
    <w:r>
      <w:fldChar w:fldCharType="begin"/>
    </w:r>
    <w:r>
      <w:instrText>NUMPAGES</w:instrText>
    </w:r>
    <w:r>
      <w:fldChar w:fldCharType="separate"/>
    </w:r>
    <w:r w:rsidR="00A465E8">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7266" w14:textId="63698C0D" w:rsidR="00584B5D"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A465E8">
      <w:rPr>
        <w:noProof/>
      </w:rPr>
      <w:t>3</w:t>
    </w:r>
    <w:r>
      <w:fldChar w:fldCharType="end"/>
    </w:r>
    <w:r>
      <w:rPr>
        <w:color w:val="6B6660"/>
        <w:sz w:val="17"/>
      </w:rPr>
      <w:t xml:space="preserve"> of </w:t>
    </w:r>
    <w:r>
      <w:fldChar w:fldCharType="begin"/>
    </w:r>
    <w:r>
      <w:instrText>NUMPAGES</w:instrText>
    </w:r>
    <w:r>
      <w:fldChar w:fldCharType="separate"/>
    </w:r>
    <w:r w:rsidR="00A465E8">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A739" w14:textId="11475F81" w:rsidR="00584B5D"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A465E8">
      <w:rPr>
        <w:noProof/>
      </w:rPr>
      <w:t>10</w:t>
    </w:r>
    <w:r>
      <w:fldChar w:fldCharType="end"/>
    </w:r>
    <w:r>
      <w:rPr>
        <w:color w:val="6B6660"/>
        <w:sz w:val="17"/>
      </w:rPr>
      <w:t xml:space="preserve"> of </w:t>
    </w:r>
    <w:r>
      <w:fldChar w:fldCharType="begin"/>
    </w:r>
    <w:r>
      <w:instrText>NUMPAGES</w:instrText>
    </w:r>
    <w:r>
      <w:fldChar w:fldCharType="separate"/>
    </w:r>
    <w:r w:rsidR="00A465E8">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4C687" w14:textId="77777777" w:rsidR="00922D24" w:rsidRDefault="00922D24">
      <w:pPr>
        <w:spacing w:after="0" w:line="240" w:lineRule="auto"/>
      </w:pPr>
      <w:r>
        <w:separator/>
      </w:r>
    </w:p>
  </w:footnote>
  <w:footnote w:type="continuationSeparator" w:id="0">
    <w:p w14:paraId="3F00C752" w14:textId="77777777" w:rsidR="00922D24" w:rsidRDefault="00922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6732" w14:textId="77777777" w:rsidR="00584B5D"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3563" w14:textId="77777777" w:rsidR="00584B5D"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1D1F" w14:textId="77777777" w:rsidR="00584B5D"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F19B" w14:textId="77777777" w:rsidR="00584B5D"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418430">
    <w:abstractNumId w:val="8"/>
  </w:num>
  <w:num w:numId="2" w16cid:durableId="1244989630">
    <w:abstractNumId w:val="6"/>
  </w:num>
  <w:num w:numId="3" w16cid:durableId="187448314">
    <w:abstractNumId w:val="5"/>
  </w:num>
  <w:num w:numId="4" w16cid:durableId="734427164">
    <w:abstractNumId w:val="4"/>
  </w:num>
  <w:num w:numId="5" w16cid:durableId="1581675159">
    <w:abstractNumId w:val="7"/>
  </w:num>
  <w:num w:numId="6" w16cid:durableId="1586068557">
    <w:abstractNumId w:val="3"/>
  </w:num>
  <w:num w:numId="7" w16cid:durableId="165444981">
    <w:abstractNumId w:val="2"/>
  </w:num>
  <w:num w:numId="8" w16cid:durableId="1164007477">
    <w:abstractNumId w:val="1"/>
  </w:num>
  <w:num w:numId="9" w16cid:durableId="1011646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B5D"/>
    <w:rsid w:val="00922D24"/>
    <w:rsid w:val="00A465E8"/>
    <w:rsid w:val="00AA1D8D"/>
    <w:rsid w:val="00B47730"/>
    <w:rsid w:val="00B811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B175C"/>
  <w14:defaultImageDpi w14:val="300"/>
  <w15:docId w15:val="{61A232F3-FBAB-4698-9970-98BC5AF5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65E8"/>
    <w:pPr>
      <w:spacing w:after="100"/>
    </w:pPr>
  </w:style>
  <w:style w:type="paragraph" w:styleId="TOC2">
    <w:name w:val="toc 2"/>
    <w:basedOn w:val="Normal"/>
    <w:next w:val="Normal"/>
    <w:autoRedefine/>
    <w:uiPriority w:val="39"/>
    <w:unhideWhenUsed/>
    <w:rsid w:val="00A465E8"/>
    <w:pPr>
      <w:spacing w:after="100"/>
      <w:ind w:left="210"/>
    </w:pPr>
  </w:style>
  <w:style w:type="character" w:styleId="Hyperlink">
    <w:name w:val="Hyperlink"/>
    <w:basedOn w:val="DefaultParagraphFont"/>
    <w:uiPriority w:val="99"/>
    <w:unhideWhenUsed/>
    <w:rsid w:val="00A465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3755</Words>
  <Characters>21297</Characters>
  <Application>Microsoft Office Word</Application>
  <DocSecurity>0</DocSecurity>
  <Lines>925</Lines>
  <Paragraphs>695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dcterms:created xsi:type="dcterms:W3CDTF">2013-12-23T23:15:00Z</dcterms:created>
  <dcterms:modified xsi:type="dcterms:W3CDTF">2026-06-01T03:28:00Z</dcterms:modified>
  <cp:category/>
</cp:coreProperties>
</file>