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132CF" w14:textId="77777777" w:rsidR="00593E7E" w:rsidRDefault="00000000">
      <w:r>
        <w:rPr>
          <w:b/>
          <w:color w:val="1F5A5C"/>
          <w:sz w:val="68"/>
        </w:rPr>
        <w:t>YAT</w:t>
      </w:r>
      <w:r>
        <w:rPr>
          <w:b/>
          <w:color w:val="C5613B"/>
          <w:sz w:val="32"/>
        </w:rPr>
        <w:t xml:space="preserve">  COLLEGE</w:t>
      </w:r>
    </w:p>
    <w:p w14:paraId="0136F08A" w14:textId="77777777" w:rsidR="00593E7E" w:rsidRDefault="00000000">
      <w:r>
        <w:rPr>
          <w:color w:val="6B6660"/>
          <w:sz w:val="18"/>
        </w:rPr>
        <w:t>YAT College  ·  175 Cremorne St, Cremorne VIC 3121</w:t>
      </w:r>
    </w:p>
    <w:p w14:paraId="33B6A098" w14:textId="77777777" w:rsidR="00593E7E" w:rsidRDefault="00593E7E">
      <w:pPr>
        <w:pBdr>
          <w:bottom w:val="single" w:sz="12" w:space="4" w:color="1F5A5C"/>
        </w:pBdr>
      </w:pPr>
    </w:p>
    <w:p w14:paraId="003BC57C" w14:textId="77777777" w:rsidR="00593E7E" w:rsidRDefault="00593E7E"/>
    <w:p w14:paraId="1013D1FF" w14:textId="77777777" w:rsidR="00593E7E" w:rsidRDefault="00593E7E"/>
    <w:p w14:paraId="636BD859" w14:textId="77777777" w:rsidR="00593E7E" w:rsidRDefault="00593E7E"/>
    <w:p w14:paraId="3B57C171" w14:textId="77777777" w:rsidR="00593E7E" w:rsidRDefault="00000000">
      <w:pPr>
        <w:pStyle w:val="Title"/>
      </w:pPr>
      <w:r>
        <w:t>Solution Design</w:t>
      </w:r>
    </w:p>
    <w:p w14:paraId="30A4DE06" w14:textId="77777777" w:rsidR="00593E7E" w:rsidRDefault="00000000">
      <w:r>
        <w:rPr>
          <w:b/>
          <w:color w:val="C5613B"/>
          <w:sz w:val="30"/>
        </w:rPr>
        <w:t>YAT Accounting System Cloud Architecture — Baseline Design</w:t>
      </w:r>
    </w:p>
    <w:p w14:paraId="3FE65B14" w14:textId="77777777" w:rsidR="00593E7E" w:rsidRDefault="00593E7E"/>
    <w:tbl>
      <w:tblPr>
        <w:tblW w:w="0" w:type="auto"/>
        <w:tblLook w:val="04A0" w:firstRow="1" w:lastRow="0" w:firstColumn="1" w:lastColumn="0" w:noHBand="0" w:noVBand="1"/>
      </w:tblPr>
      <w:tblGrid>
        <w:gridCol w:w="2551"/>
        <w:gridCol w:w="6803"/>
      </w:tblGrid>
      <w:tr w:rsidR="00593E7E" w14:paraId="05FA641A"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0340F260" w14:textId="77777777" w:rsidR="00593E7E"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6D9EF3C3" w14:textId="77777777" w:rsidR="00593E7E" w:rsidRDefault="00000000">
            <w:r>
              <w:rPr>
                <w:sz w:val="20"/>
              </w:rPr>
              <w:t>YAT Accounting System Cloud Migration — Foundation Build</w:t>
            </w:r>
          </w:p>
        </w:tc>
      </w:tr>
      <w:tr w:rsidR="00593E7E" w14:paraId="13B1DE83"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1DEDEFB" w14:textId="77777777" w:rsidR="00593E7E" w:rsidRDefault="00000000">
            <w:r>
              <w:rPr>
                <w:b/>
                <w:sz w:val="20"/>
              </w:rPr>
              <w:t>Document type</w:t>
            </w:r>
          </w:p>
        </w:tc>
        <w:tc>
          <w:tcPr>
            <w:tcW w:w="6803" w:type="dxa"/>
            <w:tcBorders>
              <w:top w:val="single" w:sz="4" w:space="0" w:color="E4DED3"/>
              <w:left w:val="single" w:sz="4" w:space="0" w:color="E4DED3"/>
              <w:bottom w:val="single" w:sz="4" w:space="0" w:color="E4DED3"/>
              <w:right w:val="single" w:sz="4" w:space="0" w:color="E4DED3"/>
            </w:tcBorders>
          </w:tcPr>
          <w:p w14:paraId="0E1D4377" w14:textId="77777777" w:rsidR="00593E7E" w:rsidRDefault="00000000">
            <w:r>
              <w:rPr>
                <w:sz w:val="20"/>
              </w:rPr>
              <w:t>Technical design (Solution Design)</w:t>
            </w:r>
          </w:p>
        </w:tc>
      </w:tr>
      <w:tr w:rsidR="00593E7E" w14:paraId="58D5FEE4"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9B1F67F" w14:textId="77777777" w:rsidR="00593E7E" w:rsidRDefault="00000000">
            <w:r>
              <w:rPr>
                <w:b/>
                <w:sz w:val="20"/>
              </w:rPr>
              <w:t>Version</w:t>
            </w:r>
          </w:p>
        </w:tc>
        <w:tc>
          <w:tcPr>
            <w:tcW w:w="6803" w:type="dxa"/>
            <w:tcBorders>
              <w:top w:val="single" w:sz="4" w:space="0" w:color="E4DED3"/>
              <w:left w:val="single" w:sz="4" w:space="0" w:color="E4DED3"/>
              <w:bottom w:val="single" w:sz="4" w:space="0" w:color="E4DED3"/>
              <w:right w:val="single" w:sz="4" w:space="0" w:color="E4DED3"/>
            </w:tcBorders>
          </w:tcPr>
          <w:p w14:paraId="2B4A34BD" w14:textId="77777777" w:rsidR="00593E7E" w:rsidRDefault="00000000">
            <w:r>
              <w:rPr>
                <w:sz w:val="20"/>
              </w:rPr>
              <w:t>v1.0 — Approved for implementation</w:t>
            </w:r>
          </w:p>
        </w:tc>
      </w:tr>
      <w:tr w:rsidR="00593E7E" w14:paraId="61B1EE73"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4A04E91" w14:textId="77777777" w:rsidR="00593E7E" w:rsidRDefault="00000000">
            <w:r>
              <w:rPr>
                <w:b/>
                <w:sz w:val="20"/>
              </w:rPr>
              <w:t>Authored by</w:t>
            </w:r>
          </w:p>
        </w:tc>
        <w:tc>
          <w:tcPr>
            <w:tcW w:w="6803" w:type="dxa"/>
            <w:tcBorders>
              <w:top w:val="single" w:sz="4" w:space="0" w:color="E4DED3"/>
              <w:left w:val="single" w:sz="4" w:space="0" w:color="E4DED3"/>
              <w:bottom w:val="single" w:sz="4" w:space="0" w:color="E4DED3"/>
              <w:right w:val="single" w:sz="4" w:space="0" w:color="E4DED3"/>
            </w:tcBorders>
          </w:tcPr>
          <w:p w14:paraId="34F2CD12" w14:textId="77777777" w:rsidR="00593E7E" w:rsidRDefault="00000000">
            <w:r>
              <w:rPr>
                <w:sz w:val="20"/>
              </w:rPr>
              <w:t>MTS Senior Architecture Team, in consultation with YAT ICT</w:t>
            </w:r>
          </w:p>
        </w:tc>
      </w:tr>
      <w:tr w:rsidR="00593E7E" w14:paraId="5C964073"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0215937D" w14:textId="77777777" w:rsidR="00593E7E" w:rsidRDefault="00000000">
            <w:r>
              <w:rPr>
                <w:b/>
                <w:sz w:val="20"/>
              </w:rPr>
              <w:t>Approved by</w:t>
            </w:r>
          </w:p>
        </w:tc>
        <w:tc>
          <w:tcPr>
            <w:tcW w:w="6803" w:type="dxa"/>
            <w:tcBorders>
              <w:top w:val="single" w:sz="4" w:space="0" w:color="E4DED3"/>
              <w:left w:val="single" w:sz="4" w:space="0" w:color="E4DED3"/>
              <w:bottom w:val="single" w:sz="4" w:space="0" w:color="E4DED3"/>
              <w:right w:val="single" w:sz="4" w:space="0" w:color="E4DED3"/>
            </w:tcBorders>
          </w:tcPr>
          <w:p w14:paraId="10C7D07F" w14:textId="77777777" w:rsidR="00593E7E" w:rsidRDefault="00000000">
            <w:r>
              <w:rPr>
                <w:sz w:val="20"/>
              </w:rPr>
              <w:t>Pat Lin (MTS Senior Consultant) · Sam Walker (YAT ICT Manager)</w:t>
            </w:r>
          </w:p>
        </w:tc>
      </w:tr>
      <w:tr w:rsidR="00593E7E" w14:paraId="119CABE4"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0B3361FC" w14:textId="77777777" w:rsidR="00593E7E" w:rsidRDefault="00000000">
            <w:r>
              <w:rPr>
                <w:b/>
                <w:sz w:val="20"/>
              </w:rPr>
              <w:t>Implemented by</w:t>
            </w:r>
          </w:p>
        </w:tc>
        <w:tc>
          <w:tcPr>
            <w:tcW w:w="6803" w:type="dxa"/>
            <w:tcBorders>
              <w:top w:val="single" w:sz="4" w:space="0" w:color="E4DED3"/>
              <w:left w:val="single" w:sz="4" w:space="0" w:color="E4DED3"/>
              <w:bottom w:val="single" w:sz="4" w:space="0" w:color="E4DED3"/>
              <w:right w:val="single" w:sz="4" w:space="0" w:color="E4DED3"/>
            </w:tcBorders>
          </w:tcPr>
          <w:p w14:paraId="4D42AABB" w14:textId="77777777" w:rsidR="00593E7E" w:rsidRDefault="00000000">
            <w:r>
              <w:rPr>
                <w:sz w:val="20"/>
              </w:rPr>
              <w:t>the Accounting System foundation-build Deployment Report</w:t>
            </w:r>
          </w:p>
        </w:tc>
      </w:tr>
      <w:tr w:rsidR="00593E7E" w14:paraId="680F5FD7"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27B0925" w14:textId="77777777" w:rsidR="00593E7E"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051A9694" w14:textId="77777777" w:rsidR="00593E7E" w:rsidRDefault="00000000">
            <w:r>
              <w:rPr>
                <w:sz w:val="20"/>
              </w:rPr>
              <w:t>Internal — YAT ICT, Finance, and MTS personnel on signed MSA</w:t>
            </w:r>
          </w:p>
        </w:tc>
      </w:tr>
    </w:tbl>
    <w:p w14:paraId="30DC9E29" w14:textId="77777777" w:rsidR="00593E7E" w:rsidRDefault="00593E7E">
      <w:pPr>
        <w:sectPr w:rsidR="00593E7E">
          <w:headerReference w:type="default" r:id="rId8"/>
          <w:footerReference w:type="default" r:id="rId9"/>
          <w:pgSz w:w="11906" w:h="16838"/>
          <w:pgMar w:top="1474" w:right="1247" w:bottom="1247" w:left="1247" w:header="567" w:footer="567" w:gutter="0"/>
          <w:cols w:space="720"/>
          <w:docGrid w:linePitch="360"/>
        </w:sectPr>
      </w:pPr>
    </w:p>
    <w:p w14:paraId="1AAC69AE" w14:textId="77777777" w:rsidR="00593E7E" w:rsidRDefault="00000000">
      <w:pPr>
        <w:pStyle w:val="Heading1"/>
      </w:pPr>
      <w:bookmarkStart w:id="0" w:name="_Toc231300399"/>
      <w:r>
        <w:lastRenderedPageBreak/>
        <w:t>Contents</w:t>
      </w:r>
      <w:bookmarkEnd w:id="0"/>
    </w:p>
    <w:p w14:paraId="2B8A3A63" w14:textId="73DBDC5D" w:rsidR="00BA0598" w:rsidRDefault="00000000">
      <w:pPr>
        <w:pStyle w:val="TOC1"/>
        <w:tabs>
          <w:tab w:val="right" w:leader="dot" w:pos="9402"/>
        </w:tabs>
        <w:rPr>
          <w:noProof/>
        </w:rPr>
      </w:pPr>
      <w:r>
        <w:fldChar w:fldCharType="begin"/>
      </w:r>
      <w:r>
        <w:instrText>TOC \o "1-3" \h \z \u</w:instrText>
      </w:r>
      <w:r>
        <w:fldChar w:fldCharType="separate"/>
      </w:r>
      <w:hyperlink w:anchor="_Toc231300399" w:history="1">
        <w:r w:rsidR="00BA0598" w:rsidRPr="00403E08">
          <w:rPr>
            <w:rStyle w:val="Hyperlink"/>
            <w:noProof/>
          </w:rPr>
          <w:t>Contents</w:t>
        </w:r>
        <w:r w:rsidR="00BA0598">
          <w:rPr>
            <w:noProof/>
            <w:webHidden/>
          </w:rPr>
          <w:tab/>
        </w:r>
        <w:r w:rsidR="00BA0598">
          <w:rPr>
            <w:noProof/>
            <w:webHidden/>
          </w:rPr>
          <w:fldChar w:fldCharType="begin"/>
        </w:r>
        <w:r w:rsidR="00BA0598">
          <w:rPr>
            <w:noProof/>
            <w:webHidden/>
          </w:rPr>
          <w:instrText xml:space="preserve"> PAGEREF _Toc231300399 \h </w:instrText>
        </w:r>
        <w:r w:rsidR="00BA0598">
          <w:rPr>
            <w:noProof/>
            <w:webHidden/>
          </w:rPr>
        </w:r>
        <w:r w:rsidR="00BA0598">
          <w:rPr>
            <w:noProof/>
            <w:webHidden/>
          </w:rPr>
          <w:fldChar w:fldCharType="separate"/>
        </w:r>
        <w:r w:rsidR="00BA0598">
          <w:rPr>
            <w:noProof/>
            <w:webHidden/>
          </w:rPr>
          <w:t>2</w:t>
        </w:r>
        <w:r w:rsidR="00BA0598">
          <w:rPr>
            <w:noProof/>
            <w:webHidden/>
          </w:rPr>
          <w:fldChar w:fldCharType="end"/>
        </w:r>
      </w:hyperlink>
    </w:p>
    <w:p w14:paraId="70EEB5E3" w14:textId="33610E44" w:rsidR="00BA0598" w:rsidRDefault="00BA0598">
      <w:pPr>
        <w:pStyle w:val="TOC1"/>
        <w:tabs>
          <w:tab w:val="right" w:leader="dot" w:pos="9402"/>
        </w:tabs>
        <w:rPr>
          <w:noProof/>
        </w:rPr>
      </w:pPr>
      <w:hyperlink w:anchor="_Toc231300400" w:history="1">
        <w:r w:rsidRPr="00403E08">
          <w:rPr>
            <w:rStyle w:val="Hyperlink"/>
            <w:noProof/>
          </w:rPr>
          <w:t>1. Purpose and Scope</w:t>
        </w:r>
        <w:r>
          <w:rPr>
            <w:noProof/>
            <w:webHidden/>
          </w:rPr>
          <w:tab/>
        </w:r>
        <w:r>
          <w:rPr>
            <w:noProof/>
            <w:webHidden/>
          </w:rPr>
          <w:fldChar w:fldCharType="begin"/>
        </w:r>
        <w:r>
          <w:rPr>
            <w:noProof/>
            <w:webHidden/>
          </w:rPr>
          <w:instrText xml:space="preserve"> PAGEREF _Toc231300400 \h </w:instrText>
        </w:r>
        <w:r>
          <w:rPr>
            <w:noProof/>
            <w:webHidden/>
          </w:rPr>
        </w:r>
        <w:r>
          <w:rPr>
            <w:noProof/>
            <w:webHidden/>
          </w:rPr>
          <w:fldChar w:fldCharType="separate"/>
        </w:r>
        <w:r>
          <w:rPr>
            <w:noProof/>
            <w:webHidden/>
          </w:rPr>
          <w:t>3</w:t>
        </w:r>
        <w:r>
          <w:rPr>
            <w:noProof/>
            <w:webHidden/>
          </w:rPr>
          <w:fldChar w:fldCharType="end"/>
        </w:r>
      </w:hyperlink>
    </w:p>
    <w:p w14:paraId="10C4C213" w14:textId="4E9A6543" w:rsidR="00BA0598" w:rsidRDefault="00BA0598">
      <w:pPr>
        <w:pStyle w:val="TOC3"/>
        <w:tabs>
          <w:tab w:val="right" w:leader="dot" w:pos="9402"/>
        </w:tabs>
        <w:rPr>
          <w:noProof/>
        </w:rPr>
      </w:pPr>
      <w:hyperlink w:anchor="_Toc231300401" w:history="1">
        <w:r w:rsidRPr="00403E08">
          <w:rPr>
            <w:rStyle w:val="Hyperlink"/>
            <w:noProof/>
          </w:rPr>
          <w:t>In scope of this design</w:t>
        </w:r>
        <w:r>
          <w:rPr>
            <w:noProof/>
            <w:webHidden/>
          </w:rPr>
          <w:tab/>
        </w:r>
        <w:r>
          <w:rPr>
            <w:noProof/>
            <w:webHidden/>
          </w:rPr>
          <w:fldChar w:fldCharType="begin"/>
        </w:r>
        <w:r>
          <w:rPr>
            <w:noProof/>
            <w:webHidden/>
          </w:rPr>
          <w:instrText xml:space="preserve"> PAGEREF _Toc231300401 \h </w:instrText>
        </w:r>
        <w:r>
          <w:rPr>
            <w:noProof/>
            <w:webHidden/>
          </w:rPr>
        </w:r>
        <w:r>
          <w:rPr>
            <w:noProof/>
            <w:webHidden/>
          </w:rPr>
          <w:fldChar w:fldCharType="separate"/>
        </w:r>
        <w:r>
          <w:rPr>
            <w:noProof/>
            <w:webHidden/>
          </w:rPr>
          <w:t>3</w:t>
        </w:r>
        <w:r>
          <w:rPr>
            <w:noProof/>
            <w:webHidden/>
          </w:rPr>
          <w:fldChar w:fldCharType="end"/>
        </w:r>
      </w:hyperlink>
    </w:p>
    <w:p w14:paraId="67560913" w14:textId="6862A7BB" w:rsidR="00BA0598" w:rsidRDefault="00BA0598">
      <w:pPr>
        <w:pStyle w:val="TOC3"/>
        <w:tabs>
          <w:tab w:val="right" w:leader="dot" w:pos="9402"/>
        </w:tabs>
        <w:rPr>
          <w:noProof/>
        </w:rPr>
      </w:pPr>
      <w:hyperlink w:anchor="_Toc231300402" w:history="1">
        <w:r w:rsidRPr="00403E08">
          <w:rPr>
            <w:rStyle w:val="Hyperlink"/>
            <w:noProof/>
          </w:rPr>
          <w:t>Out of scope — deferred to the follow-on HA design phase</w:t>
        </w:r>
        <w:r>
          <w:rPr>
            <w:noProof/>
            <w:webHidden/>
          </w:rPr>
          <w:tab/>
        </w:r>
        <w:r>
          <w:rPr>
            <w:noProof/>
            <w:webHidden/>
          </w:rPr>
          <w:fldChar w:fldCharType="begin"/>
        </w:r>
        <w:r>
          <w:rPr>
            <w:noProof/>
            <w:webHidden/>
          </w:rPr>
          <w:instrText xml:space="preserve"> PAGEREF _Toc231300402 \h </w:instrText>
        </w:r>
        <w:r>
          <w:rPr>
            <w:noProof/>
            <w:webHidden/>
          </w:rPr>
        </w:r>
        <w:r>
          <w:rPr>
            <w:noProof/>
            <w:webHidden/>
          </w:rPr>
          <w:fldChar w:fldCharType="separate"/>
        </w:r>
        <w:r>
          <w:rPr>
            <w:noProof/>
            <w:webHidden/>
          </w:rPr>
          <w:t>3</w:t>
        </w:r>
        <w:r>
          <w:rPr>
            <w:noProof/>
            <w:webHidden/>
          </w:rPr>
          <w:fldChar w:fldCharType="end"/>
        </w:r>
      </w:hyperlink>
    </w:p>
    <w:p w14:paraId="6AA70441" w14:textId="738EFE08" w:rsidR="00BA0598" w:rsidRDefault="00BA0598">
      <w:pPr>
        <w:pStyle w:val="TOC3"/>
        <w:tabs>
          <w:tab w:val="right" w:leader="dot" w:pos="9402"/>
        </w:tabs>
        <w:rPr>
          <w:noProof/>
        </w:rPr>
      </w:pPr>
      <w:hyperlink w:anchor="_Toc231300403" w:history="1">
        <w:r w:rsidRPr="00403E08">
          <w:rPr>
            <w:rStyle w:val="Hyperlink"/>
            <w:noProof/>
          </w:rPr>
          <w:t>Out of MTS scope entirely — YAT ICT responsibility</w:t>
        </w:r>
        <w:r>
          <w:rPr>
            <w:noProof/>
            <w:webHidden/>
          </w:rPr>
          <w:tab/>
        </w:r>
        <w:r>
          <w:rPr>
            <w:noProof/>
            <w:webHidden/>
          </w:rPr>
          <w:fldChar w:fldCharType="begin"/>
        </w:r>
        <w:r>
          <w:rPr>
            <w:noProof/>
            <w:webHidden/>
          </w:rPr>
          <w:instrText xml:space="preserve"> PAGEREF _Toc231300403 \h </w:instrText>
        </w:r>
        <w:r>
          <w:rPr>
            <w:noProof/>
            <w:webHidden/>
          </w:rPr>
        </w:r>
        <w:r>
          <w:rPr>
            <w:noProof/>
            <w:webHidden/>
          </w:rPr>
          <w:fldChar w:fldCharType="separate"/>
        </w:r>
        <w:r>
          <w:rPr>
            <w:noProof/>
            <w:webHidden/>
          </w:rPr>
          <w:t>3</w:t>
        </w:r>
        <w:r>
          <w:rPr>
            <w:noProof/>
            <w:webHidden/>
          </w:rPr>
          <w:fldChar w:fldCharType="end"/>
        </w:r>
      </w:hyperlink>
    </w:p>
    <w:p w14:paraId="245B101A" w14:textId="56DC7845" w:rsidR="00BA0598" w:rsidRDefault="00BA0598">
      <w:pPr>
        <w:pStyle w:val="TOC1"/>
        <w:tabs>
          <w:tab w:val="right" w:leader="dot" w:pos="9402"/>
        </w:tabs>
        <w:rPr>
          <w:noProof/>
        </w:rPr>
      </w:pPr>
      <w:hyperlink w:anchor="_Toc231300404" w:history="1">
        <w:r w:rsidRPr="00403E08">
          <w:rPr>
            <w:rStyle w:val="Hyperlink"/>
            <w:noProof/>
          </w:rPr>
          <w:t>2. Design Inputs and Requirements</w:t>
        </w:r>
        <w:r>
          <w:rPr>
            <w:noProof/>
            <w:webHidden/>
          </w:rPr>
          <w:tab/>
        </w:r>
        <w:r>
          <w:rPr>
            <w:noProof/>
            <w:webHidden/>
          </w:rPr>
          <w:fldChar w:fldCharType="begin"/>
        </w:r>
        <w:r>
          <w:rPr>
            <w:noProof/>
            <w:webHidden/>
          </w:rPr>
          <w:instrText xml:space="preserve"> PAGEREF _Toc231300404 \h </w:instrText>
        </w:r>
        <w:r>
          <w:rPr>
            <w:noProof/>
            <w:webHidden/>
          </w:rPr>
        </w:r>
        <w:r>
          <w:rPr>
            <w:noProof/>
            <w:webHidden/>
          </w:rPr>
          <w:fldChar w:fldCharType="separate"/>
        </w:r>
        <w:r>
          <w:rPr>
            <w:noProof/>
            <w:webHidden/>
          </w:rPr>
          <w:t>3</w:t>
        </w:r>
        <w:r>
          <w:rPr>
            <w:noProof/>
            <w:webHidden/>
          </w:rPr>
          <w:fldChar w:fldCharType="end"/>
        </w:r>
      </w:hyperlink>
    </w:p>
    <w:p w14:paraId="54856ACB" w14:textId="63F557DF" w:rsidR="00BA0598" w:rsidRDefault="00BA0598">
      <w:pPr>
        <w:pStyle w:val="TOC3"/>
        <w:tabs>
          <w:tab w:val="right" w:leader="dot" w:pos="9402"/>
        </w:tabs>
        <w:rPr>
          <w:noProof/>
        </w:rPr>
      </w:pPr>
      <w:hyperlink w:anchor="_Toc231300405" w:history="1">
        <w:r w:rsidRPr="00403E08">
          <w:rPr>
            <w:rStyle w:val="Hyperlink"/>
            <w:noProof/>
          </w:rPr>
          <w:t>2.1 Inputs</w:t>
        </w:r>
        <w:r>
          <w:rPr>
            <w:noProof/>
            <w:webHidden/>
          </w:rPr>
          <w:tab/>
        </w:r>
        <w:r>
          <w:rPr>
            <w:noProof/>
            <w:webHidden/>
          </w:rPr>
          <w:fldChar w:fldCharType="begin"/>
        </w:r>
        <w:r>
          <w:rPr>
            <w:noProof/>
            <w:webHidden/>
          </w:rPr>
          <w:instrText xml:space="preserve"> PAGEREF _Toc231300405 \h </w:instrText>
        </w:r>
        <w:r>
          <w:rPr>
            <w:noProof/>
            <w:webHidden/>
          </w:rPr>
        </w:r>
        <w:r>
          <w:rPr>
            <w:noProof/>
            <w:webHidden/>
          </w:rPr>
          <w:fldChar w:fldCharType="separate"/>
        </w:r>
        <w:r>
          <w:rPr>
            <w:noProof/>
            <w:webHidden/>
          </w:rPr>
          <w:t>3</w:t>
        </w:r>
        <w:r>
          <w:rPr>
            <w:noProof/>
            <w:webHidden/>
          </w:rPr>
          <w:fldChar w:fldCharType="end"/>
        </w:r>
      </w:hyperlink>
    </w:p>
    <w:p w14:paraId="1D5ED42D" w14:textId="645721A9" w:rsidR="00BA0598" w:rsidRDefault="00BA0598">
      <w:pPr>
        <w:pStyle w:val="TOC3"/>
        <w:tabs>
          <w:tab w:val="right" w:leader="dot" w:pos="9402"/>
        </w:tabs>
        <w:rPr>
          <w:noProof/>
        </w:rPr>
      </w:pPr>
      <w:hyperlink w:anchor="_Toc231300406" w:history="1">
        <w:r w:rsidRPr="00403E08">
          <w:rPr>
            <w:rStyle w:val="Hyperlink"/>
            <w:noProof/>
          </w:rPr>
          <w:t>2.2 Requirements the design must meet</w:t>
        </w:r>
        <w:r>
          <w:rPr>
            <w:noProof/>
            <w:webHidden/>
          </w:rPr>
          <w:tab/>
        </w:r>
        <w:r>
          <w:rPr>
            <w:noProof/>
            <w:webHidden/>
          </w:rPr>
          <w:fldChar w:fldCharType="begin"/>
        </w:r>
        <w:r>
          <w:rPr>
            <w:noProof/>
            <w:webHidden/>
          </w:rPr>
          <w:instrText xml:space="preserve"> PAGEREF _Toc231300406 \h </w:instrText>
        </w:r>
        <w:r>
          <w:rPr>
            <w:noProof/>
            <w:webHidden/>
          </w:rPr>
        </w:r>
        <w:r>
          <w:rPr>
            <w:noProof/>
            <w:webHidden/>
          </w:rPr>
          <w:fldChar w:fldCharType="separate"/>
        </w:r>
        <w:r>
          <w:rPr>
            <w:noProof/>
            <w:webHidden/>
          </w:rPr>
          <w:t>3</w:t>
        </w:r>
        <w:r>
          <w:rPr>
            <w:noProof/>
            <w:webHidden/>
          </w:rPr>
          <w:fldChar w:fldCharType="end"/>
        </w:r>
      </w:hyperlink>
    </w:p>
    <w:p w14:paraId="59FE8170" w14:textId="5F3C9C63" w:rsidR="00BA0598" w:rsidRDefault="00BA0598">
      <w:pPr>
        <w:pStyle w:val="TOC1"/>
        <w:tabs>
          <w:tab w:val="right" w:leader="dot" w:pos="9402"/>
        </w:tabs>
        <w:rPr>
          <w:noProof/>
        </w:rPr>
      </w:pPr>
      <w:hyperlink w:anchor="_Toc231300407" w:history="1">
        <w:r w:rsidRPr="00403E08">
          <w:rPr>
            <w:rStyle w:val="Hyperlink"/>
            <w:noProof/>
          </w:rPr>
          <w:t>3. Review of Existing Architecture</w:t>
        </w:r>
        <w:r>
          <w:rPr>
            <w:noProof/>
            <w:webHidden/>
          </w:rPr>
          <w:tab/>
        </w:r>
        <w:r>
          <w:rPr>
            <w:noProof/>
            <w:webHidden/>
          </w:rPr>
          <w:fldChar w:fldCharType="begin"/>
        </w:r>
        <w:r>
          <w:rPr>
            <w:noProof/>
            <w:webHidden/>
          </w:rPr>
          <w:instrText xml:space="preserve"> PAGEREF _Toc231300407 \h </w:instrText>
        </w:r>
        <w:r>
          <w:rPr>
            <w:noProof/>
            <w:webHidden/>
          </w:rPr>
        </w:r>
        <w:r>
          <w:rPr>
            <w:noProof/>
            <w:webHidden/>
          </w:rPr>
          <w:fldChar w:fldCharType="separate"/>
        </w:r>
        <w:r>
          <w:rPr>
            <w:noProof/>
            <w:webHidden/>
          </w:rPr>
          <w:t>4</w:t>
        </w:r>
        <w:r>
          <w:rPr>
            <w:noProof/>
            <w:webHidden/>
          </w:rPr>
          <w:fldChar w:fldCharType="end"/>
        </w:r>
      </w:hyperlink>
    </w:p>
    <w:p w14:paraId="13B87D48" w14:textId="7CB9DFB1" w:rsidR="00BA0598" w:rsidRDefault="00BA0598">
      <w:pPr>
        <w:pStyle w:val="TOC1"/>
        <w:tabs>
          <w:tab w:val="right" w:leader="dot" w:pos="9402"/>
        </w:tabs>
        <w:rPr>
          <w:noProof/>
        </w:rPr>
      </w:pPr>
      <w:hyperlink w:anchor="_Toc231300408" w:history="1">
        <w:r w:rsidRPr="00403E08">
          <w:rPr>
            <w:rStyle w:val="Hyperlink"/>
            <w:noProof/>
          </w:rPr>
          <w:t>4. Architecture Design</w:t>
        </w:r>
        <w:r>
          <w:rPr>
            <w:noProof/>
            <w:webHidden/>
          </w:rPr>
          <w:tab/>
        </w:r>
        <w:r>
          <w:rPr>
            <w:noProof/>
            <w:webHidden/>
          </w:rPr>
          <w:fldChar w:fldCharType="begin"/>
        </w:r>
        <w:r>
          <w:rPr>
            <w:noProof/>
            <w:webHidden/>
          </w:rPr>
          <w:instrText xml:space="preserve"> PAGEREF _Toc231300408 \h </w:instrText>
        </w:r>
        <w:r>
          <w:rPr>
            <w:noProof/>
            <w:webHidden/>
          </w:rPr>
        </w:r>
        <w:r>
          <w:rPr>
            <w:noProof/>
            <w:webHidden/>
          </w:rPr>
          <w:fldChar w:fldCharType="separate"/>
        </w:r>
        <w:r>
          <w:rPr>
            <w:noProof/>
            <w:webHidden/>
          </w:rPr>
          <w:t>4</w:t>
        </w:r>
        <w:r>
          <w:rPr>
            <w:noProof/>
            <w:webHidden/>
          </w:rPr>
          <w:fldChar w:fldCharType="end"/>
        </w:r>
      </w:hyperlink>
    </w:p>
    <w:p w14:paraId="27AAF399" w14:textId="5C6F0894" w:rsidR="00BA0598" w:rsidRDefault="00BA0598">
      <w:pPr>
        <w:pStyle w:val="TOC3"/>
        <w:tabs>
          <w:tab w:val="right" w:leader="dot" w:pos="9402"/>
        </w:tabs>
        <w:rPr>
          <w:noProof/>
        </w:rPr>
      </w:pPr>
      <w:hyperlink w:anchor="_Toc231300409" w:history="1">
        <w:r w:rsidRPr="00403E08">
          <w:rPr>
            <w:rStyle w:val="Hyperlink"/>
            <w:noProof/>
          </w:rPr>
          <w:t>4.1 Assumptions and constraints</w:t>
        </w:r>
        <w:r>
          <w:rPr>
            <w:noProof/>
            <w:webHidden/>
          </w:rPr>
          <w:tab/>
        </w:r>
        <w:r>
          <w:rPr>
            <w:noProof/>
            <w:webHidden/>
          </w:rPr>
          <w:fldChar w:fldCharType="begin"/>
        </w:r>
        <w:r>
          <w:rPr>
            <w:noProof/>
            <w:webHidden/>
          </w:rPr>
          <w:instrText xml:space="preserve"> PAGEREF _Toc231300409 \h </w:instrText>
        </w:r>
        <w:r>
          <w:rPr>
            <w:noProof/>
            <w:webHidden/>
          </w:rPr>
        </w:r>
        <w:r>
          <w:rPr>
            <w:noProof/>
            <w:webHidden/>
          </w:rPr>
          <w:fldChar w:fldCharType="separate"/>
        </w:r>
        <w:r>
          <w:rPr>
            <w:noProof/>
            <w:webHidden/>
          </w:rPr>
          <w:t>4</w:t>
        </w:r>
        <w:r>
          <w:rPr>
            <w:noProof/>
            <w:webHidden/>
          </w:rPr>
          <w:fldChar w:fldCharType="end"/>
        </w:r>
      </w:hyperlink>
    </w:p>
    <w:p w14:paraId="644FF026" w14:textId="2F530698" w:rsidR="00BA0598" w:rsidRDefault="00BA0598">
      <w:pPr>
        <w:pStyle w:val="TOC3"/>
        <w:tabs>
          <w:tab w:val="right" w:leader="dot" w:pos="9402"/>
        </w:tabs>
        <w:rPr>
          <w:noProof/>
        </w:rPr>
      </w:pPr>
      <w:hyperlink w:anchor="_Toc231300410" w:history="1">
        <w:r w:rsidRPr="00403E08">
          <w:rPr>
            <w:rStyle w:val="Hyperlink"/>
            <w:noProof/>
          </w:rPr>
          <w:t>4.2 AWS account and region</w:t>
        </w:r>
        <w:r>
          <w:rPr>
            <w:noProof/>
            <w:webHidden/>
          </w:rPr>
          <w:tab/>
        </w:r>
        <w:r>
          <w:rPr>
            <w:noProof/>
            <w:webHidden/>
          </w:rPr>
          <w:fldChar w:fldCharType="begin"/>
        </w:r>
        <w:r>
          <w:rPr>
            <w:noProof/>
            <w:webHidden/>
          </w:rPr>
          <w:instrText xml:space="preserve"> PAGEREF _Toc231300410 \h </w:instrText>
        </w:r>
        <w:r>
          <w:rPr>
            <w:noProof/>
            <w:webHidden/>
          </w:rPr>
        </w:r>
        <w:r>
          <w:rPr>
            <w:noProof/>
            <w:webHidden/>
          </w:rPr>
          <w:fldChar w:fldCharType="separate"/>
        </w:r>
        <w:r>
          <w:rPr>
            <w:noProof/>
            <w:webHidden/>
          </w:rPr>
          <w:t>4</w:t>
        </w:r>
        <w:r>
          <w:rPr>
            <w:noProof/>
            <w:webHidden/>
          </w:rPr>
          <w:fldChar w:fldCharType="end"/>
        </w:r>
      </w:hyperlink>
    </w:p>
    <w:p w14:paraId="69BCCB27" w14:textId="2E564631" w:rsidR="00BA0598" w:rsidRDefault="00BA0598">
      <w:pPr>
        <w:pStyle w:val="TOC3"/>
        <w:tabs>
          <w:tab w:val="right" w:leader="dot" w:pos="9402"/>
        </w:tabs>
        <w:rPr>
          <w:noProof/>
        </w:rPr>
      </w:pPr>
      <w:hyperlink w:anchor="_Toc231300411" w:history="1">
        <w:r w:rsidRPr="00403E08">
          <w:rPr>
            <w:rStyle w:val="Hyperlink"/>
            <w:noProof/>
          </w:rPr>
          <w:t>4.3 Identity and Access Management (IAM)</w:t>
        </w:r>
        <w:r>
          <w:rPr>
            <w:noProof/>
            <w:webHidden/>
          </w:rPr>
          <w:tab/>
        </w:r>
        <w:r>
          <w:rPr>
            <w:noProof/>
            <w:webHidden/>
          </w:rPr>
          <w:fldChar w:fldCharType="begin"/>
        </w:r>
        <w:r>
          <w:rPr>
            <w:noProof/>
            <w:webHidden/>
          </w:rPr>
          <w:instrText xml:space="preserve"> PAGEREF _Toc231300411 \h </w:instrText>
        </w:r>
        <w:r>
          <w:rPr>
            <w:noProof/>
            <w:webHidden/>
          </w:rPr>
        </w:r>
        <w:r>
          <w:rPr>
            <w:noProof/>
            <w:webHidden/>
          </w:rPr>
          <w:fldChar w:fldCharType="separate"/>
        </w:r>
        <w:r>
          <w:rPr>
            <w:noProof/>
            <w:webHidden/>
          </w:rPr>
          <w:t>5</w:t>
        </w:r>
        <w:r>
          <w:rPr>
            <w:noProof/>
            <w:webHidden/>
          </w:rPr>
          <w:fldChar w:fldCharType="end"/>
        </w:r>
      </w:hyperlink>
    </w:p>
    <w:p w14:paraId="0ACA7FD9" w14:textId="3C7CFBA6" w:rsidR="00BA0598" w:rsidRDefault="00BA0598">
      <w:pPr>
        <w:pStyle w:val="TOC3"/>
        <w:tabs>
          <w:tab w:val="right" w:leader="dot" w:pos="9402"/>
        </w:tabs>
        <w:rPr>
          <w:noProof/>
        </w:rPr>
      </w:pPr>
      <w:hyperlink w:anchor="_Toc231300412" w:history="1">
        <w:r w:rsidRPr="00403E08">
          <w:rPr>
            <w:rStyle w:val="Hyperlink"/>
            <w:noProof/>
          </w:rPr>
          <w:t>4.4 Network topology</w:t>
        </w:r>
        <w:r>
          <w:rPr>
            <w:noProof/>
            <w:webHidden/>
          </w:rPr>
          <w:tab/>
        </w:r>
        <w:r>
          <w:rPr>
            <w:noProof/>
            <w:webHidden/>
          </w:rPr>
          <w:fldChar w:fldCharType="begin"/>
        </w:r>
        <w:r>
          <w:rPr>
            <w:noProof/>
            <w:webHidden/>
          </w:rPr>
          <w:instrText xml:space="preserve"> PAGEREF _Toc231300412 \h </w:instrText>
        </w:r>
        <w:r>
          <w:rPr>
            <w:noProof/>
            <w:webHidden/>
          </w:rPr>
        </w:r>
        <w:r>
          <w:rPr>
            <w:noProof/>
            <w:webHidden/>
          </w:rPr>
          <w:fldChar w:fldCharType="separate"/>
        </w:r>
        <w:r>
          <w:rPr>
            <w:noProof/>
            <w:webHidden/>
          </w:rPr>
          <w:t>5</w:t>
        </w:r>
        <w:r>
          <w:rPr>
            <w:noProof/>
            <w:webHidden/>
          </w:rPr>
          <w:fldChar w:fldCharType="end"/>
        </w:r>
      </w:hyperlink>
    </w:p>
    <w:p w14:paraId="159751CB" w14:textId="1A687B64" w:rsidR="00BA0598" w:rsidRDefault="00BA0598">
      <w:pPr>
        <w:pStyle w:val="TOC3"/>
        <w:tabs>
          <w:tab w:val="right" w:leader="dot" w:pos="9402"/>
        </w:tabs>
        <w:rPr>
          <w:noProof/>
        </w:rPr>
      </w:pPr>
      <w:hyperlink w:anchor="_Toc231300413" w:history="1">
        <w:r w:rsidRPr="00403E08">
          <w:rPr>
            <w:rStyle w:val="Hyperlink"/>
            <w:noProof/>
          </w:rPr>
          <w:t>4.5 Compute (EC2 + Auto Scaling)</w:t>
        </w:r>
        <w:r>
          <w:rPr>
            <w:noProof/>
            <w:webHidden/>
          </w:rPr>
          <w:tab/>
        </w:r>
        <w:r>
          <w:rPr>
            <w:noProof/>
            <w:webHidden/>
          </w:rPr>
          <w:fldChar w:fldCharType="begin"/>
        </w:r>
        <w:r>
          <w:rPr>
            <w:noProof/>
            <w:webHidden/>
          </w:rPr>
          <w:instrText xml:space="preserve"> PAGEREF _Toc231300413 \h </w:instrText>
        </w:r>
        <w:r>
          <w:rPr>
            <w:noProof/>
            <w:webHidden/>
          </w:rPr>
        </w:r>
        <w:r>
          <w:rPr>
            <w:noProof/>
            <w:webHidden/>
          </w:rPr>
          <w:fldChar w:fldCharType="separate"/>
        </w:r>
        <w:r>
          <w:rPr>
            <w:noProof/>
            <w:webHidden/>
          </w:rPr>
          <w:t>5</w:t>
        </w:r>
        <w:r>
          <w:rPr>
            <w:noProof/>
            <w:webHidden/>
          </w:rPr>
          <w:fldChar w:fldCharType="end"/>
        </w:r>
      </w:hyperlink>
    </w:p>
    <w:p w14:paraId="6929A7CB" w14:textId="365BFBDE" w:rsidR="00BA0598" w:rsidRDefault="00BA0598">
      <w:pPr>
        <w:pStyle w:val="TOC3"/>
        <w:tabs>
          <w:tab w:val="right" w:leader="dot" w:pos="9402"/>
        </w:tabs>
        <w:rPr>
          <w:noProof/>
        </w:rPr>
      </w:pPr>
      <w:hyperlink w:anchor="_Toc231300414" w:history="1">
        <w:r w:rsidRPr="00403E08">
          <w:rPr>
            <w:rStyle w:val="Hyperlink"/>
            <w:noProof/>
          </w:rPr>
          <w:t>4.6 Load balancing (ALB)</w:t>
        </w:r>
        <w:r>
          <w:rPr>
            <w:noProof/>
            <w:webHidden/>
          </w:rPr>
          <w:tab/>
        </w:r>
        <w:r>
          <w:rPr>
            <w:noProof/>
            <w:webHidden/>
          </w:rPr>
          <w:fldChar w:fldCharType="begin"/>
        </w:r>
        <w:r>
          <w:rPr>
            <w:noProof/>
            <w:webHidden/>
          </w:rPr>
          <w:instrText xml:space="preserve"> PAGEREF _Toc231300414 \h </w:instrText>
        </w:r>
        <w:r>
          <w:rPr>
            <w:noProof/>
            <w:webHidden/>
          </w:rPr>
        </w:r>
        <w:r>
          <w:rPr>
            <w:noProof/>
            <w:webHidden/>
          </w:rPr>
          <w:fldChar w:fldCharType="separate"/>
        </w:r>
        <w:r>
          <w:rPr>
            <w:noProof/>
            <w:webHidden/>
          </w:rPr>
          <w:t>6</w:t>
        </w:r>
        <w:r>
          <w:rPr>
            <w:noProof/>
            <w:webHidden/>
          </w:rPr>
          <w:fldChar w:fldCharType="end"/>
        </w:r>
      </w:hyperlink>
    </w:p>
    <w:p w14:paraId="7E1708C9" w14:textId="2E0C8F65" w:rsidR="00BA0598" w:rsidRDefault="00BA0598">
      <w:pPr>
        <w:pStyle w:val="TOC3"/>
        <w:tabs>
          <w:tab w:val="right" w:leader="dot" w:pos="9402"/>
        </w:tabs>
        <w:rPr>
          <w:noProof/>
        </w:rPr>
      </w:pPr>
      <w:hyperlink w:anchor="_Toc231300415" w:history="1">
        <w:r w:rsidRPr="00403E08">
          <w:rPr>
            <w:rStyle w:val="Hyperlink"/>
            <w:noProof/>
          </w:rPr>
          <w:t>4.7 Database (RDS for SQL Server)</w:t>
        </w:r>
        <w:r>
          <w:rPr>
            <w:noProof/>
            <w:webHidden/>
          </w:rPr>
          <w:tab/>
        </w:r>
        <w:r>
          <w:rPr>
            <w:noProof/>
            <w:webHidden/>
          </w:rPr>
          <w:fldChar w:fldCharType="begin"/>
        </w:r>
        <w:r>
          <w:rPr>
            <w:noProof/>
            <w:webHidden/>
          </w:rPr>
          <w:instrText xml:space="preserve"> PAGEREF _Toc231300415 \h </w:instrText>
        </w:r>
        <w:r>
          <w:rPr>
            <w:noProof/>
            <w:webHidden/>
          </w:rPr>
        </w:r>
        <w:r>
          <w:rPr>
            <w:noProof/>
            <w:webHidden/>
          </w:rPr>
          <w:fldChar w:fldCharType="separate"/>
        </w:r>
        <w:r>
          <w:rPr>
            <w:noProof/>
            <w:webHidden/>
          </w:rPr>
          <w:t>6</w:t>
        </w:r>
        <w:r>
          <w:rPr>
            <w:noProof/>
            <w:webHidden/>
          </w:rPr>
          <w:fldChar w:fldCharType="end"/>
        </w:r>
      </w:hyperlink>
    </w:p>
    <w:p w14:paraId="54B8F264" w14:textId="388AEF72" w:rsidR="00BA0598" w:rsidRDefault="00BA0598">
      <w:pPr>
        <w:pStyle w:val="TOC3"/>
        <w:tabs>
          <w:tab w:val="right" w:leader="dot" w:pos="9402"/>
        </w:tabs>
        <w:rPr>
          <w:noProof/>
        </w:rPr>
      </w:pPr>
      <w:hyperlink w:anchor="_Toc231300416" w:history="1">
        <w:r w:rsidRPr="00403E08">
          <w:rPr>
            <w:rStyle w:val="Hyperlink"/>
            <w:noProof/>
          </w:rPr>
          <w:t>4.8 Storage</w:t>
        </w:r>
        <w:r>
          <w:rPr>
            <w:noProof/>
            <w:webHidden/>
          </w:rPr>
          <w:tab/>
        </w:r>
        <w:r>
          <w:rPr>
            <w:noProof/>
            <w:webHidden/>
          </w:rPr>
          <w:fldChar w:fldCharType="begin"/>
        </w:r>
        <w:r>
          <w:rPr>
            <w:noProof/>
            <w:webHidden/>
          </w:rPr>
          <w:instrText xml:space="preserve"> PAGEREF _Toc231300416 \h </w:instrText>
        </w:r>
        <w:r>
          <w:rPr>
            <w:noProof/>
            <w:webHidden/>
          </w:rPr>
        </w:r>
        <w:r>
          <w:rPr>
            <w:noProof/>
            <w:webHidden/>
          </w:rPr>
          <w:fldChar w:fldCharType="separate"/>
        </w:r>
        <w:r>
          <w:rPr>
            <w:noProof/>
            <w:webHidden/>
          </w:rPr>
          <w:t>6</w:t>
        </w:r>
        <w:r>
          <w:rPr>
            <w:noProof/>
            <w:webHidden/>
          </w:rPr>
          <w:fldChar w:fldCharType="end"/>
        </w:r>
      </w:hyperlink>
    </w:p>
    <w:p w14:paraId="5637CB68" w14:textId="2F01A8E6" w:rsidR="00BA0598" w:rsidRDefault="00BA0598">
      <w:pPr>
        <w:pStyle w:val="TOC3"/>
        <w:tabs>
          <w:tab w:val="right" w:leader="dot" w:pos="9402"/>
        </w:tabs>
        <w:rPr>
          <w:noProof/>
        </w:rPr>
      </w:pPr>
      <w:hyperlink w:anchor="_Toc231300417" w:history="1">
        <w:r w:rsidRPr="00403E08">
          <w:rPr>
            <w:rStyle w:val="Hyperlink"/>
            <w:noProof/>
          </w:rPr>
          <w:t>4.9 Security</w:t>
        </w:r>
        <w:r>
          <w:rPr>
            <w:noProof/>
            <w:webHidden/>
          </w:rPr>
          <w:tab/>
        </w:r>
        <w:r>
          <w:rPr>
            <w:noProof/>
            <w:webHidden/>
          </w:rPr>
          <w:fldChar w:fldCharType="begin"/>
        </w:r>
        <w:r>
          <w:rPr>
            <w:noProof/>
            <w:webHidden/>
          </w:rPr>
          <w:instrText xml:space="preserve"> PAGEREF _Toc231300417 \h </w:instrText>
        </w:r>
        <w:r>
          <w:rPr>
            <w:noProof/>
            <w:webHidden/>
          </w:rPr>
        </w:r>
        <w:r>
          <w:rPr>
            <w:noProof/>
            <w:webHidden/>
          </w:rPr>
          <w:fldChar w:fldCharType="separate"/>
        </w:r>
        <w:r>
          <w:rPr>
            <w:noProof/>
            <w:webHidden/>
          </w:rPr>
          <w:t>6</w:t>
        </w:r>
        <w:r>
          <w:rPr>
            <w:noProof/>
            <w:webHidden/>
          </w:rPr>
          <w:fldChar w:fldCharType="end"/>
        </w:r>
      </w:hyperlink>
    </w:p>
    <w:p w14:paraId="35832FE5" w14:textId="78BBBF7A" w:rsidR="00BA0598" w:rsidRDefault="00BA0598">
      <w:pPr>
        <w:pStyle w:val="TOC3"/>
        <w:tabs>
          <w:tab w:val="right" w:leader="dot" w:pos="9402"/>
        </w:tabs>
        <w:rPr>
          <w:noProof/>
        </w:rPr>
      </w:pPr>
      <w:hyperlink w:anchor="_Toc231300418" w:history="1">
        <w:r w:rsidRPr="00403E08">
          <w:rPr>
            <w:rStyle w:val="Hyperlink"/>
            <w:noProof/>
          </w:rPr>
          <w:t>4.10 Monitoring (baseline)</w:t>
        </w:r>
        <w:r>
          <w:rPr>
            <w:noProof/>
            <w:webHidden/>
          </w:rPr>
          <w:tab/>
        </w:r>
        <w:r>
          <w:rPr>
            <w:noProof/>
            <w:webHidden/>
          </w:rPr>
          <w:fldChar w:fldCharType="begin"/>
        </w:r>
        <w:r>
          <w:rPr>
            <w:noProof/>
            <w:webHidden/>
          </w:rPr>
          <w:instrText xml:space="preserve"> PAGEREF _Toc231300418 \h </w:instrText>
        </w:r>
        <w:r>
          <w:rPr>
            <w:noProof/>
            <w:webHidden/>
          </w:rPr>
        </w:r>
        <w:r>
          <w:rPr>
            <w:noProof/>
            <w:webHidden/>
          </w:rPr>
          <w:fldChar w:fldCharType="separate"/>
        </w:r>
        <w:r>
          <w:rPr>
            <w:noProof/>
            <w:webHidden/>
          </w:rPr>
          <w:t>7</w:t>
        </w:r>
        <w:r>
          <w:rPr>
            <w:noProof/>
            <w:webHidden/>
          </w:rPr>
          <w:fldChar w:fldCharType="end"/>
        </w:r>
      </w:hyperlink>
    </w:p>
    <w:p w14:paraId="04D1393D" w14:textId="7EEB2FD8" w:rsidR="00BA0598" w:rsidRDefault="00BA0598">
      <w:pPr>
        <w:pStyle w:val="TOC3"/>
        <w:tabs>
          <w:tab w:val="right" w:leader="dot" w:pos="9402"/>
        </w:tabs>
        <w:rPr>
          <w:noProof/>
        </w:rPr>
      </w:pPr>
      <w:hyperlink w:anchor="_Toc231300419" w:history="1">
        <w:r w:rsidRPr="00403E08">
          <w:rPr>
            <w:rStyle w:val="Hyperlink"/>
            <w:noProof/>
          </w:rPr>
          <w:t>4.11 Naming and tagging conventions</w:t>
        </w:r>
        <w:r>
          <w:rPr>
            <w:noProof/>
            <w:webHidden/>
          </w:rPr>
          <w:tab/>
        </w:r>
        <w:r>
          <w:rPr>
            <w:noProof/>
            <w:webHidden/>
          </w:rPr>
          <w:fldChar w:fldCharType="begin"/>
        </w:r>
        <w:r>
          <w:rPr>
            <w:noProof/>
            <w:webHidden/>
          </w:rPr>
          <w:instrText xml:space="preserve"> PAGEREF _Toc231300419 \h </w:instrText>
        </w:r>
        <w:r>
          <w:rPr>
            <w:noProof/>
            <w:webHidden/>
          </w:rPr>
        </w:r>
        <w:r>
          <w:rPr>
            <w:noProof/>
            <w:webHidden/>
          </w:rPr>
          <w:fldChar w:fldCharType="separate"/>
        </w:r>
        <w:r>
          <w:rPr>
            <w:noProof/>
            <w:webHidden/>
          </w:rPr>
          <w:t>7</w:t>
        </w:r>
        <w:r>
          <w:rPr>
            <w:noProof/>
            <w:webHidden/>
          </w:rPr>
          <w:fldChar w:fldCharType="end"/>
        </w:r>
      </w:hyperlink>
    </w:p>
    <w:p w14:paraId="698D92DA" w14:textId="0C83ECC1" w:rsidR="00BA0598" w:rsidRDefault="00BA0598">
      <w:pPr>
        <w:pStyle w:val="TOC3"/>
        <w:tabs>
          <w:tab w:val="right" w:leader="dot" w:pos="9402"/>
        </w:tabs>
        <w:rPr>
          <w:noProof/>
        </w:rPr>
      </w:pPr>
      <w:hyperlink w:anchor="_Toc231300420" w:history="1">
        <w:r w:rsidRPr="00403E08">
          <w:rPr>
            <w:rStyle w:val="Hyperlink"/>
            <w:noProof/>
          </w:rPr>
          <w:t>4.12 Backup</w:t>
        </w:r>
        <w:r>
          <w:rPr>
            <w:noProof/>
            <w:webHidden/>
          </w:rPr>
          <w:tab/>
        </w:r>
        <w:r>
          <w:rPr>
            <w:noProof/>
            <w:webHidden/>
          </w:rPr>
          <w:fldChar w:fldCharType="begin"/>
        </w:r>
        <w:r>
          <w:rPr>
            <w:noProof/>
            <w:webHidden/>
          </w:rPr>
          <w:instrText xml:space="preserve"> PAGEREF _Toc231300420 \h </w:instrText>
        </w:r>
        <w:r>
          <w:rPr>
            <w:noProof/>
            <w:webHidden/>
          </w:rPr>
        </w:r>
        <w:r>
          <w:rPr>
            <w:noProof/>
            <w:webHidden/>
          </w:rPr>
          <w:fldChar w:fldCharType="separate"/>
        </w:r>
        <w:r>
          <w:rPr>
            <w:noProof/>
            <w:webHidden/>
          </w:rPr>
          <w:t>7</w:t>
        </w:r>
        <w:r>
          <w:rPr>
            <w:noProof/>
            <w:webHidden/>
          </w:rPr>
          <w:fldChar w:fldCharType="end"/>
        </w:r>
      </w:hyperlink>
    </w:p>
    <w:p w14:paraId="7747B026" w14:textId="745619E5" w:rsidR="00BA0598" w:rsidRDefault="00BA0598">
      <w:pPr>
        <w:pStyle w:val="TOC3"/>
        <w:tabs>
          <w:tab w:val="right" w:leader="dot" w:pos="9402"/>
        </w:tabs>
        <w:rPr>
          <w:noProof/>
        </w:rPr>
      </w:pPr>
      <w:hyperlink w:anchor="_Toc231300421" w:history="1">
        <w:r w:rsidRPr="00403E08">
          <w:rPr>
            <w:rStyle w:val="Hyperlink"/>
            <w:noProof/>
          </w:rPr>
          <w:t>4.13 Recovery objectives — baseline state</w:t>
        </w:r>
        <w:r>
          <w:rPr>
            <w:noProof/>
            <w:webHidden/>
          </w:rPr>
          <w:tab/>
        </w:r>
        <w:r>
          <w:rPr>
            <w:noProof/>
            <w:webHidden/>
          </w:rPr>
          <w:fldChar w:fldCharType="begin"/>
        </w:r>
        <w:r>
          <w:rPr>
            <w:noProof/>
            <w:webHidden/>
          </w:rPr>
          <w:instrText xml:space="preserve"> PAGEREF _Toc231300421 \h </w:instrText>
        </w:r>
        <w:r>
          <w:rPr>
            <w:noProof/>
            <w:webHidden/>
          </w:rPr>
        </w:r>
        <w:r>
          <w:rPr>
            <w:noProof/>
            <w:webHidden/>
          </w:rPr>
          <w:fldChar w:fldCharType="separate"/>
        </w:r>
        <w:r>
          <w:rPr>
            <w:noProof/>
            <w:webHidden/>
          </w:rPr>
          <w:t>8</w:t>
        </w:r>
        <w:r>
          <w:rPr>
            <w:noProof/>
            <w:webHidden/>
          </w:rPr>
          <w:fldChar w:fldCharType="end"/>
        </w:r>
      </w:hyperlink>
    </w:p>
    <w:p w14:paraId="143DA4C8" w14:textId="0E5E7984" w:rsidR="00BA0598" w:rsidRDefault="00BA0598">
      <w:pPr>
        <w:pStyle w:val="TOC3"/>
        <w:tabs>
          <w:tab w:val="right" w:leader="dot" w:pos="9402"/>
        </w:tabs>
        <w:rPr>
          <w:noProof/>
        </w:rPr>
      </w:pPr>
      <w:hyperlink w:anchor="_Toc231300422" w:history="1">
        <w:r w:rsidRPr="00403E08">
          <w:rPr>
            <w:rStyle w:val="Hyperlink"/>
            <w:noProof/>
          </w:rPr>
          <w:t>4.14 Components requiring vertical scaling</w:t>
        </w:r>
        <w:r>
          <w:rPr>
            <w:noProof/>
            <w:webHidden/>
          </w:rPr>
          <w:tab/>
        </w:r>
        <w:r>
          <w:rPr>
            <w:noProof/>
            <w:webHidden/>
          </w:rPr>
          <w:fldChar w:fldCharType="begin"/>
        </w:r>
        <w:r>
          <w:rPr>
            <w:noProof/>
            <w:webHidden/>
          </w:rPr>
          <w:instrText xml:space="preserve"> PAGEREF _Toc231300422 \h </w:instrText>
        </w:r>
        <w:r>
          <w:rPr>
            <w:noProof/>
            <w:webHidden/>
          </w:rPr>
        </w:r>
        <w:r>
          <w:rPr>
            <w:noProof/>
            <w:webHidden/>
          </w:rPr>
          <w:fldChar w:fldCharType="separate"/>
        </w:r>
        <w:r>
          <w:rPr>
            <w:noProof/>
            <w:webHidden/>
          </w:rPr>
          <w:t>8</w:t>
        </w:r>
        <w:r>
          <w:rPr>
            <w:noProof/>
            <w:webHidden/>
          </w:rPr>
          <w:fldChar w:fldCharType="end"/>
        </w:r>
      </w:hyperlink>
    </w:p>
    <w:p w14:paraId="1BE7539E" w14:textId="17ED0F48" w:rsidR="00BA0598" w:rsidRDefault="00BA0598">
      <w:pPr>
        <w:pStyle w:val="TOC3"/>
        <w:tabs>
          <w:tab w:val="right" w:leader="dot" w:pos="9402"/>
        </w:tabs>
        <w:rPr>
          <w:noProof/>
        </w:rPr>
      </w:pPr>
      <w:hyperlink w:anchor="_Toc231300423" w:history="1">
        <w:r w:rsidRPr="00403E08">
          <w:rPr>
            <w:rStyle w:val="Hyperlink"/>
            <w:noProof/>
          </w:rPr>
          <w:t>4.15 Single points of failure removed</w:t>
        </w:r>
        <w:r>
          <w:rPr>
            <w:noProof/>
            <w:webHidden/>
          </w:rPr>
          <w:tab/>
        </w:r>
        <w:r>
          <w:rPr>
            <w:noProof/>
            <w:webHidden/>
          </w:rPr>
          <w:fldChar w:fldCharType="begin"/>
        </w:r>
        <w:r>
          <w:rPr>
            <w:noProof/>
            <w:webHidden/>
          </w:rPr>
          <w:instrText xml:space="preserve"> PAGEREF _Toc231300423 \h </w:instrText>
        </w:r>
        <w:r>
          <w:rPr>
            <w:noProof/>
            <w:webHidden/>
          </w:rPr>
        </w:r>
        <w:r>
          <w:rPr>
            <w:noProof/>
            <w:webHidden/>
          </w:rPr>
          <w:fldChar w:fldCharType="separate"/>
        </w:r>
        <w:r>
          <w:rPr>
            <w:noProof/>
            <w:webHidden/>
          </w:rPr>
          <w:t>8</w:t>
        </w:r>
        <w:r>
          <w:rPr>
            <w:noProof/>
            <w:webHidden/>
          </w:rPr>
          <w:fldChar w:fldCharType="end"/>
        </w:r>
      </w:hyperlink>
    </w:p>
    <w:p w14:paraId="147F8867" w14:textId="6DCE2441" w:rsidR="00BA0598" w:rsidRDefault="00BA0598">
      <w:pPr>
        <w:pStyle w:val="TOC3"/>
        <w:tabs>
          <w:tab w:val="right" w:leader="dot" w:pos="9402"/>
        </w:tabs>
        <w:rPr>
          <w:noProof/>
        </w:rPr>
      </w:pPr>
      <w:hyperlink w:anchor="_Toc231300424" w:history="1">
        <w:r w:rsidRPr="00403E08">
          <w:rPr>
            <w:rStyle w:val="Hyperlink"/>
            <w:noProof/>
          </w:rPr>
          <w:t>4.16 Configuration decisions left to the implementer</w:t>
        </w:r>
        <w:r>
          <w:rPr>
            <w:noProof/>
            <w:webHidden/>
          </w:rPr>
          <w:tab/>
        </w:r>
        <w:r>
          <w:rPr>
            <w:noProof/>
            <w:webHidden/>
          </w:rPr>
          <w:fldChar w:fldCharType="begin"/>
        </w:r>
        <w:r>
          <w:rPr>
            <w:noProof/>
            <w:webHidden/>
          </w:rPr>
          <w:instrText xml:space="preserve"> PAGEREF _Toc231300424 \h </w:instrText>
        </w:r>
        <w:r>
          <w:rPr>
            <w:noProof/>
            <w:webHidden/>
          </w:rPr>
        </w:r>
        <w:r>
          <w:rPr>
            <w:noProof/>
            <w:webHidden/>
          </w:rPr>
          <w:fldChar w:fldCharType="separate"/>
        </w:r>
        <w:r>
          <w:rPr>
            <w:noProof/>
            <w:webHidden/>
          </w:rPr>
          <w:t>8</w:t>
        </w:r>
        <w:r>
          <w:rPr>
            <w:noProof/>
            <w:webHidden/>
          </w:rPr>
          <w:fldChar w:fldCharType="end"/>
        </w:r>
      </w:hyperlink>
    </w:p>
    <w:p w14:paraId="7BA08D23" w14:textId="12BAB567" w:rsidR="00BA0598" w:rsidRDefault="00BA0598">
      <w:pPr>
        <w:pStyle w:val="TOC1"/>
        <w:tabs>
          <w:tab w:val="right" w:leader="dot" w:pos="9402"/>
        </w:tabs>
        <w:rPr>
          <w:noProof/>
        </w:rPr>
      </w:pPr>
      <w:hyperlink w:anchor="_Toc231300425" w:history="1">
        <w:r w:rsidRPr="00403E08">
          <w:rPr>
            <w:rStyle w:val="Hyperlink"/>
            <w:noProof/>
          </w:rPr>
          <w:t>5. Implementation Sequencing</w:t>
        </w:r>
        <w:r>
          <w:rPr>
            <w:noProof/>
            <w:webHidden/>
          </w:rPr>
          <w:tab/>
        </w:r>
        <w:r>
          <w:rPr>
            <w:noProof/>
            <w:webHidden/>
          </w:rPr>
          <w:fldChar w:fldCharType="begin"/>
        </w:r>
        <w:r>
          <w:rPr>
            <w:noProof/>
            <w:webHidden/>
          </w:rPr>
          <w:instrText xml:space="preserve"> PAGEREF _Toc231300425 \h </w:instrText>
        </w:r>
        <w:r>
          <w:rPr>
            <w:noProof/>
            <w:webHidden/>
          </w:rPr>
        </w:r>
        <w:r>
          <w:rPr>
            <w:noProof/>
            <w:webHidden/>
          </w:rPr>
          <w:fldChar w:fldCharType="separate"/>
        </w:r>
        <w:r>
          <w:rPr>
            <w:noProof/>
            <w:webHidden/>
          </w:rPr>
          <w:t>8</w:t>
        </w:r>
        <w:r>
          <w:rPr>
            <w:noProof/>
            <w:webHidden/>
          </w:rPr>
          <w:fldChar w:fldCharType="end"/>
        </w:r>
      </w:hyperlink>
    </w:p>
    <w:p w14:paraId="595380FB" w14:textId="3C920CFD" w:rsidR="00BA0598" w:rsidRDefault="00BA0598">
      <w:pPr>
        <w:pStyle w:val="TOC1"/>
        <w:tabs>
          <w:tab w:val="right" w:leader="dot" w:pos="9402"/>
        </w:tabs>
        <w:rPr>
          <w:noProof/>
        </w:rPr>
      </w:pPr>
      <w:hyperlink w:anchor="_Toc231300426" w:history="1">
        <w:r w:rsidRPr="00403E08">
          <w:rPr>
            <w:rStyle w:val="Hyperlink"/>
            <w:noProof/>
          </w:rPr>
          <w:t>6. Simulation and Verification Plan</w:t>
        </w:r>
        <w:r>
          <w:rPr>
            <w:noProof/>
            <w:webHidden/>
          </w:rPr>
          <w:tab/>
        </w:r>
        <w:r>
          <w:rPr>
            <w:noProof/>
            <w:webHidden/>
          </w:rPr>
          <w:fldChar w:fldCharType="begin"/>
        </w:r>
        <w:r>
          <w:rPr>
            <w:noProof/>
            <w:webHidden/>
          </w:rPr>
          <w:instrText xml:space="preserve"> PAGEREF _Toc231300426 \h </w:instrText>
        </w:r>
        <w:r>
          <w:rPr>
            <w:noProof/>
            <w:webHidden/>
          </w:rPr>
        </w:r>
        <w:r>
          <w:rPr>
            <w:noProof/>
            <w:webHidden/>
          </w:rPr>
          <w:fldChar w:fldCharType="separate"/>
        </w:r>
        <w:r>
          <w:rPr>
            <w:noProof/>
            <w:webHidden/>
          </w:rPr>
          <w:t>8</w:t>
        </w:r>
        <w:r>
          <w:rPr>
            <w:noProof/>
            <w:webHidden/>
          </w:rPr>
          <w:fldChar w:fldCharType="end"/>
        </w:r>
      </w:hyperlink>
    </w:p>
    <w:p w14:paraId="73881464" w14:textId="596D4D6E" w:rsidR="00BA0598" w:rsidRDefault="00BA0598">
      <w:pPr>
        <w:pStyle w:val="TOC1"/>
        <w:tabs>
          <w:tab w:val="right" w:leader="dot" w:pos="9402"/>
        </w:tabs>
        <w:rPr>
          <w:noProof/>
        </w:rPr>
      </w:pPr>
      <w:hyperlink w:anchor="_Toc231300427" w:history="1">
        <w:r w:rsidRPr="00403E08">
          <w:rPr>
            <w:rStyle w:val="Hyperlink"/>
            <w:noProof/>
          </w:rPr>
          <w:t>7. Out of Scope</w:t>
        </w:r>
        <w:r>
          <w:rPr>
            <w:noProof/>
            <w:webHidden/>
          </w:rPr>
          <w:tab/>
        </w:r>
        <w:r>
          <w:rPr>
            <w:noProof/>
            <w:webHidden/>
          </w:rPr>
          <w:fldChar w:fldCharType="begin"/>
        </w:r>
        <w:r>
          <w:rPr>
            <w:noProof/>
            <w:webHidden/>
          </w:rPr>
          <w:instrText xml:space="preserve"> PAGEREF _Toc231300427 \h </w:instrText>
        </w:r>
        <w:r>
          <w:rPr>
            <w:noProof/>
            <w:webHidden/>
          </w:rPr>
        </w:r>
        <w:r>
          <w:rPr>
            <w:noProof/>
            <w:webHidden/>
          </w:rPr>
          <w:fldChar w:fldCharType="separate"/>
        </w:r>
        <w:r>
          <w:rPr>
            <w:noProof/>
            <w:webHidden/>
          </w:rPr>
          <w:t>9</w:t>
        </w:r>
        <w:r>
          <w:rPr>
            <w:noProof/>
            <w:webHidden/>
          </w:rPr>
          <w:fldChar w:fldCharType="end"/>
        </w:r>
      </w:hyperlink>
    </w:p>
    <w:p w14:paraId="46834028" w14:textId="2F96CC8B" w:rsidR="00BA0598" w:rsidRDefault="00BA0598">
      <w:pPr>
        <w:pStyle w:val="TOC1"/>
        <w:tabs>
          <w:tab w:val="right" w:leader="dot" w:pos="9402"/>
        </w:tabs>
        <w:rPr>
          <w:noProof/>
        </w:rPr>
      </w:pPr>
      <w:hyperlink w:anchor="_Toc231300428" w:history="1">
        <w:r w:rsidRPr="00403E08">
          <w:rPr>
            <w:rStyle w:val="Hyperlink"/>
            <w:noProof/>
          </w:rPr>
          <w:t>8. References</w:t>
        </w:r>
        <w:r>
          <w:rPr>
            <w:noProof/>
            <w:webHidden/>
          </w:rPr>
          <w:tab/>
        </w:r>
        <w:r>
          <w:rPr>
            <w:noProof/>
            <w:webHidden/>
          </w:rPr>
          <w:fldChar w:fldCharType="begin"/>
        </w:r>
        <w:r>
          <w:rPr>
            <w:noProof/>
            <w:webHidden/>
          </w:rPr>
          <w:instrText xml:space="preserve"> PAGEREF _Toc231300428 \h </w:instrText>
        </w:r>
        <w:r>
          <w:rPr>
            <w:noProof/>
            <w:webHidden/>
          </w:rPr>
        </w:r>
        <w:r>
          <w:rPr>
            <w:noProof/>
            <w:webHidden/>
          </w:rPr>
          <w:fldChar w:fldCharType="separate"/>
        </w:r>
        <w:r>
          <w:rPr>
            <w:noProof/>
            <w:webHidden/>
          </w:rPr>
          <w:t>9</w:t>
        </w:r>
        <w:r>
          <w:rPr>
            <w:noProof/>
            <w:webHidden/>
          </w:rPr>
          <w:fldChar w:fldCharType="end"/>
        </w:r>
      </w:hyperlink>
    </w:p>
    <w:p w14:paraId="344113E0" w14:textId="5CE6EE82" w:rsidR="00BA0598" w:rsidRDefault="00BA0598">
      <w:pPr>
        <w:pStyle w:val="TOC1"/>
        <w:tabs>
          <w:tab w:val="right" w:leader="dot" w:pos="9402"/>
        </w:tabs>
        <w:rPr>
          <w:noProof/>
        </w:rPr>
      </w:pPr>
      <w:hyperlink w:anchor="_Toc231300429" w:history="1">
        <w:r w:rsidRPr="00403E08">
          <w:rPr>
            <w:rStyle w:val="Hyperlink"/>
            <w:noProof/>
          </w:rPr>
          <w:t>Document control</w:t>
        </w:r>
        <w:r>
          <w:rPr>
            <w:noProof/>
            <w:webHidden/>
          </w:rPr>
          <w:tab/>
        </w:r>
        <w:r>
          <w:rPr>
            <w:noProof/>
            <w:webHidden/>
          </w:rPr>
          <w:fldChar w:fldCharType="begin"/>
        </w:r>
        <w:r>
          <w:rPr>
            <w:noProof/>
            <w:webHidden/>
          </w:rPr>
          <w:instrText xml:space="preserve"> PAGEREF _Toc231300429 \h </w:instrText>
        </w:r>
        <w:r>
          <w:rPr>
            <w:noProof/>
            <w:webHidden/>
          </w:rPr>
        </w:r>
        <w:r>
          <w:rPr>
            <w:noProof/>
            <w:webHidden/>
          </w:rPr>
          <w:fldChar w:fldCharType="separate"/>
        </w:r>
        <w:r>
          <w:rPr>
            <w:noProof/>
            <w:webHidden/>
          </w:rPr>
          <w:t>9</w:t>
        </w:r>
        <w:r>
          <w:rPr>
            <w:noProof/>
            <w:webHidden/>
          </w:rPr>
          <w:fldChar w:fldCharType="end"/>
        </w:r>
      </w:hyperlink>
    </w:p>
    <w:p w14:paraId="635F096E" w14:textId="3FA44DF2" w:rsidR="00593E7E" w:rsidRDefault="00000000">
      <w:r>
        <w:fldChar w:fldCharType="end"/>
      </w:r>
    </w:p>
    <w:p w14:paraId="4FF9BD44" w14:textId="77777777" w:rsidR="00593E7E" w:rsidRDefault="00593E7E">
      <w:pPr>
        <w:sectPr w:rsidR="00593E7E">
          <w:headerReference w:type="default" r:id="rId10"/>
          <w:footerReference w:type="default" r:id="rId11"/>
          <w:pgSz w:w="11906" w:h="16838"/>
          <w:pgMar w:top="1474" w:right="1247" w:bottom="1247" w:left="1247" w:header="567" w:footer="567" w:gutter="0"/>
          <w:cols w:space="720"/>
          <w:docGrid w:linePitch="360"/>
        </w:sectPr>
      </w:pPr>
    </w:p>
    <w:p w14:paraId="3ADEC0A8" w14:textId="77777777" w:rsidR="00593E7E" w:rsidRDefault="00000000">
      <w:pPr>
        <w:pStyle w:val="Heading1"/>
      </w:pPr>
      <w:bookmarkStart w:id="1" w:name="_Toc231300400"/>
      <w:r>
        <w:lastRenderedPageBreak/>
        <w:t>1. Purpose and Scope</w:t>
      </w:r>
      <w:bookmarkEnd w:id="1"/>
    </w:p>
    <w:p w14:paraId="0E91B68A" w14:textId="77777777" w:rsidR="00593E7E" w:rsidRDefault="00000000">
      <w:r>
        <w:t>This document specifies the baseline AWS architecture MTS will implement as the foundation build phase of the YAT Accounting System cloud migration. It translates the approved direction into a concrete, implementable design for the Ledgerline finance and office-administration system. The design stops at “infrastructure ready for application deployment”: the EC2 instance is provisioned with the OS, the RDS instance with an empty Microsoft SQL Server engine, and the load balancer with placeholder health checks — no application binaries or financial data are placed by the MTS build.</w:t>
      </w:r>
    </w:p>
    <w:p w14:paraId="071486E1" w14:textId="77777777" w:rsidR="00593E7E" w:rsidRDefault="00000000">
      <w:pPr>
        <w:pStyle w:val="Heading3"/>
      </w:pPr>
      <w:bookmarkStart w:id="2" w:name="_Toc231300401"/>
      <w:r>
        <w:t>In scope of this design</w:t>
      </w:r>
      <w:bookmarkEnd w:id="2"/>
    </w:p>
    <w:p w14:paraId="398728CD" w14:textId="77777777" w:rsidR="00593E7E" w:rsidRDefault="00000000">
      <w:pPr>
        <w:pStyle w:val="ListBullet"/>
      </w:pPr>
      <w:r>
        <w:t>The production cloud foundation for the Ledgerline accounting application.</w:t>
      </w:r>
    </w:p>
    <w:p w14:paraId="113509C1" w14:textId="77777777" w:rsidR="00593E7E" w:rsidRDefault="00000000">
      <w:pPr>
        <w:pStyle w:val="ListBullet"/>
      </w:pPr>
      <w:r>
        <w:t>All compute, networking, identity, storage, database, autoscaling and baseline monitoring needed to run Ledgerline as a staff-facing, business-hours workload in AWS.</w:t>
      </w:r>
    </w:p>
    <w:p w14:paraId="3AC3FD51" w14:textId="77777777" w:rsidR="00593E7E" w:rsidRDefault="00000000">
      <w:pPr>
        <w:pStyle w:val="ListBullet"/>
      </w:pPr>
      <w:r>
        <w:t>Single-region, single-Availability-Zone deployment in ap-southeast-2 (Sydney).</w:t>
      </w:r>
    </w:p>
    <w:p w14:paraId="0BD9DBDA" w14:textId="77777777" w:rsidR="00593E7E" w:rsidRDefault="00000000">
      <w:pPr>
        <w:pStyle w:val="Heading3"/>
      </w:pPr>
      <w:bookmarkStart w:id="3" w:name="_Toc231300402"/>
      <w:r>
        <w:t>Out of scope — deferred to the follow-on HA design phase</w:t>
      </w:r>
      <w:bookmarkEnd w:id="3"/>
    </w:p>
    <w:p w14:paraId="3FD4025A" w14:textId="77777777" w:rsidR="00593E7E" w:rsidRDefault="00000000">
      <w:pPr>
        <w:pStyle w:val="ListBullet"/>
      </w:pPr>
      <w:r>
        <w:t>High-availability hardening (Multi-AZ SQL Server, cross-AZ compute resilience, failure-simulation testing).</w:t>
      </w:r>
    </w:p>
    <w:p w14:paraId="436B0D76" w14:textId="77777777" w:rsidR="00593E7E" w:rsidRDefault="00000000">
      <w:pPr>
        <w:pStyle w:val="ListBullet"/>
      </w:pPr>
      <w:r>
        <w:t>Disaster recovery to a second AWS region; DR runbook and tabletop testing.</w:t>
      </w:r>
    </w:p>
    <w:p w14:paraId="7CF04EBE" w14:textId="77777777" w:rsidR="00593E7E" w:rsidRDefault="00000000">
      <w:pPr>
        <w:pStyle w:val="ListBullet"/>
      </w:pPr>
      <w:r>
        <w:t>Application re-platforming (Ledgerline remains Windows Server 2016 + Microsoft SQL Server).</w:t>
      </w:r>
    </w:p>
    <w:p w14:paraId="2A09B7ED" w14:textId="77777777" w:rsidR="00593E7E" w:rsidRDefault="00000000">
      <w:pPr>
        <w:pStyle w:val="Heading3"/>
      </w:pPr>
      <w:bookmarkStart w:id="4" w:name="_Toc231300403"/>
      <w:r>
        <w:t>Out of MTS scope entirely — YAT ICT responsibility</w:t>
      </w:r>
      <w:bookmarkEnd w:id="4"/>
    </w:p>
    <w:p w14:paraId="51E1BDF6" w14:textId="77777777" w:rsidR="00593E7E" w:rsidRDefault="00000000">
      <w:pPr>
        <w:pStyle w:val="ListBullet"/>
      </w:pPr>
      <w:r>
        <w:t>Ledgerline application installation onto the EC2 instance(s) after handover.</w:t>
      </w:r>
    </w:p>
    <w:p w14:paraId="5C416F6A" w14:textId="77777777" w:rsidR="00593E7E" w:rsidRDefault="00000000">
      <w:pPr>
        <w:pStyle w:val="ListBullet"/>
      </w:pPr>
      <w:r>
        <w:t>Database migration (extract from on-prem SQL Server, load into RDS for SQL Server).</w:t>
      </w:r>
    </w:p>
    <w:p w14:paraId="555C28AC" w14:textId="77777777" w:rsidR="00593E7E" w:rsidRDefault="00000000">
      <w:pPr>
        <w:pStyle w:val="ListBullet"/>
      </w:pPr>
      <w:r>
        <w:t>Cutover — DNS switch, parallel running, decommissioning, user redirection (avoiding month-end and EOFY).</w:t>
      </w:r>
    </w:p>
    <w:p w14:paraId="4B912F4B" w14:textId="77777777" w:rsidR="00593E7E" w:rsidRDefault="00000000">
      <w:pPr>
        <w:pStyle w:val="ListBullet"/>
      </w:pPr>
      <w:r>
        <w:t>Organisational change management — CAB approvals, communications, training, post-cutover support.</w:t>
      </w:r>
    </w:p>
    <w:p w14:paraId="1BD01DCD" w14:textId="77777777" w:rsidR="00593E7E" w:rsidRDefault="00000000">
      <w:pPr>
        <w:pStyle w:val="Heading1"/>
      </w:pPr>
      <w:bookmarkStart w:id="5" w:name="_Toc231300404"/>
      <w:r>
        <w:t>2. Design Inputs and Requirements</w:t>
      </w:r>
      <w:bookmarkEnd w:id="5"/>
    </w:p>
    <w:p w14:paraId="1A13F4E0" w14:textId="77777777" w:rsidR="00593E7E" w:rsidRDefault="00000000">
      <w:pPr>
        <w:pStyle w:val="Heading3"/>
      </w:pPr>
      <w:bookmarkStart w:id="6" w:name="_Toc231300405"/>
      <w:r>
        <w:t>2.1 Inputs</w:t>
      </w:r>
      <w:bookmarkEnd w:id="6"/>
    </w:p>
    <w:p w14:paraId="0AA60015" w14:textId="77777777" w:rsidR="00593E7E" w:rsidRDefault="00000000">
      <w:pPr>
        <w:pStyle w:val="ListBullet"/>
      </w:pPr>
      <w:r>
        <w:t>Accounting System Application Specification — functions, user load, data, integrations, SLAs, data residency.</w:t>
      </w:r>
    </w:p>
    <w:p w14:paraId="1D5DDCC7" w14:textId="77777777" w:rsidR="00593E7E" w:rsidRDefault="00000000">
      <w:pPr>
        <w:pStyle w:val="ListBullet"/>
      </w:pPr>
      <w:r>
        <w:t>Accounting System Migration Requirements — platform preservation, availability, recovery, licensing, retention.</w:t>
      </w:r>
    </w:p>
    <w:p w14:paraId="34EB8C25" w14:textId="77777777" w:rsidR="00593E7E" w:rsidRDefault="00000000">
      <w:pPr>
        <w:pStyle w:val="ListBullet"/>
      </w:pPr>
      <w:r>
        <w:t>Accounting System Server Specifications — current server, measured availability, utilisation, growth.</w:t>
      </w:r>
    </w:p>
    <w:p w14:paraId="4B6C36B7" w14:textId="77777777" w:rsidR="00593E7E" w:rsidRDefault="00000000">
      <w:pPr>
        <w:pStyle w:val="ListBullet"/>
      </w:pPr>
      <w:r>
        <w:t>Engagement Role Brief and Consultation Notes — engagement scope; OS, application and database preservation.</w:t>
      </w:r>
    </w:p>
    <w:p w14:paraId="117BEB11" w14:textId="77777777" w:rsidR="00593E7E" w:rsidRDefault="00000000">
      <w:pPr>
        <w:pStyle w:val="Heading3"/>
      </w:pPr>
      <w:bookmarkStart w:id="7" w:name="_Toc231300406"/>
      <w:r>
        <w:t>2.2 Requirements the design must meet</w:t>
      </w:r>
      <w:bookmarkEnd w:id="7"/>
    </w:p>
    <w:tbl>
      <w:tblPr>
        <w:tblW w:w="0" w:type="auto"/>
        <w:jc w:val="center"/>
        <w:tblLook w:val="04A0" w:firstRow="1" w:lastRow="0" w:firstColumn="1" w:lastColumn="0" w:noHBand="0" w:noVBand="1"/>
      </w:tblPr>
      <w:tblGrid>
        <w:gridCol w:w="2551"/>
        <w:gridCol w:w="6520"/>
      </w:tblGrid>
      <w:tr w:rsidR="00593E7E" w14:paraId="2862F374"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59F5A3D2" w14:textId="77777777" w:rsidR="00593E7E" w:rsidRDefault="00000000">
            <w:r>
              <w:rPr>
                <w:b/>
                <w:color w:val="FFFFFF"/>
                <w:sz w:val="18"/>
              </w:rPr>
              <w:t>Requirement</w:t>
            </w:r>
          </w:p>
        </w:tc>
        <w:tc>
          <w:tcPr>
            <w:tcW w:w="6520" w:type="dxa"/>
            <w:tcBorders>
              <w:top w:val="single" w:sz="4" w:space="0" w:color="E4DED3"/>
              <w:left w:val="single" w:sz="4" w:space="0" w:color="E4DED3"/>
              <w:bottom w:val="single" w:sz="4" w:space="0" w:color="E4DED3"/>
              <w:right w:val="single" w:sz="4" w:space="0" w:color="E4DED3"/>
            </w:tcBorders>
            <w:shd w:val="clear" w:color="auto" w:fill="1F5A5C"/>
          </w:tcPr>
          <w:p w14:paraId="3F9A956B" w14:textId="77777777" w:rsidR="00593E7E" w:rsidRDefault="00000000">
            <w:r>
              <w:rPr>
                <w:b/>
                <w:color w:val="FFFFFF"/>
                <w:sz w:val="18"/>
              </w:rPr>
              <w:t>Target / note</w:t>
            </w:r>
          </w:p>
        </w:tc>
      </w:tr>
      <w:tr w:rsidR="00593E7E" w14:paraId="46548228"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77226ADA" w14:textId="77777777" w:rsidR="00593E7E" w:rsidRDefault="00000000">
            <w:r>
              <w:rPr>
                <w:b/>
                <w:sz w:val="18"/>
              </w:rPr>
              <w:t>Region / data residency</w:t>
            </w:r>
          </w:p>
        </w:tc>
        <w:tc>
          <w:tcPr>
            <w:tcW w:w="6520" w:type="dxa"/>
            <w:tcBorders>
              <w:top w:val="single" w:sz="4" w:space="0" w:color="E4DED3"/>
              <w:left w:val="single" w:sz="4" w:space="0" w:color="E4DED3"/>
              <w:bottom w:val="single" w:sz="4" w:space="0" w:color="E4DED3"/>
              <w:right w:val="single" w:sz="4" w:space="0" w:color="E4DED3"/>
            </w:tcBorders>
          </w:tcPr>
          <w:p w14:paraId="7E6A127F" w14:textId="77777777" w:rsidR="00593E7E" w:rsidRDefault="00000000">
            <w:r>
              <w:rPr>
                <w:sz w:val="18"/>
              </w:rPr>
              <w:t>ap-southeast-2 (Sydney); financial records + staff/debtor PII within Australia (Privacy Act APP 8; financial-records retention)</w:t>
            </w:r>
          </w:p>
        </w:tc>
      </w:tr>
      <w:tr w:rsidR="00593E7E" w14:paraId="1FBFCD65"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3312014A" w14:textId="77777777" w:rsidR="00593E7E" w:rsidRDefault="00000000">
            <w:r>
              <w:rPr>
                <w:b/>
                <w:sz w:val="18"/>
              </w:rPr>
              <w:t>Application stack</w:t>
            </w:r>
          </w:p>
        </w:tc>
        <w:tc>
          <w:tcPr>
            <w:tcW w:w="6520" w:type="dxa"/>
            <w:tcBorders>
              <w:top w:val="single" w:sz="4" w:space="0" w:color="E4DED3"/>
              <w:left w:val="single" w:sz="4" w:space="0" w:color="E4DED3"/>
              <w:bottom w:val="single" w:sz="4" w:space="0" w:color="E4DED3"/>
              <w:right w:val="single" w:sz="4" w:space="0" w:color="E4DED3"/>
            </w:tcBorders>
          </w:tcPr>
          <w:p w14:paraId="54C835AB" w14:textId="77777777" w:rsidR="00593E7E" w:rsidRDefault="00000000">
            <w:r>
              <w:rPr>
                <w:sz w:val="18"/>
              </w:rPr>
              <w:t>Preserved — Windows Server 2016 · Microsoft SQL Server (Standard) · Ledgerline</w:t>
            </w:r>
          </w:p>
        </w:tc>
      </w:tr>
      <w:tr w:rsidR="00593E7E" w14:paraId="0B13244A"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C37613A" w14:textId="77777777" w:rsidR="00593E7E" w:rsidRDefault="00000000">
            <w:r>
              <w:rPr>
                <w:b/>
                <w:sz w:val="18"/>
              </w:rPr>
              <w:lastRenderedPageBreak/>
              <w:t>Concurrent users</w:t>
            </w:r>
          </w:p>
        </w:tc>
        <w:tc>
          <w:tcPr>
            <w:tcW w:w="6520" w:type="dxa"/>
            <w:tcBorders>
              <w:top w:val="single" w:sz="4" w:space="0" w:color="E4DED3"/>
              <w:left w:val="single" w:sz="4" w:space="0" w:color="E4DED3"/>
              <w:bottom w:val="single" w:sz="4" w:space="0" w:color="E4DED3"/>
              <w:right w:val="single" w:sz="4" w:space="0" w:color="E4DED3"/>
            </w:tcBorders>
          </w:tcPr>
          <w:p w14:paraId="1399B721" w14:textId="77777777" w:rsidR="00593E7E" w:rsidRDefault="00000000">
            <w:r>
              <w:rPr>
                <w:sz w:val="18"/>
              </w:rPr>
              <w:t>15–25 typical; 45–55 peak at month-end close and EOFY; idle out of hours</w:t>
            </w:r>
          </w:p>
        </w:tc>
      </w:tr>
      <w:tr w:rsidR="00593E7E" w14:paraId="7D32D043"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7863E04E" w14:textId="77777777" w:rsidR="00593E7E" w:rsidRDefault="00000000">
            <w:r>
              <w:rPr>
                <w:b/>
                <w:sz w:val="18"/>
              </w:rPr>
              <w:t>Availability</w:t>
            </w:r>
          </w:p>
        </w:tc>
        <w:tc>
          <w:tcPr>
            <w:tcW w:w="6520" w:type="dxa"/>
            <w:tcBorders>
              <w:top w:val="single" w:sz="4" w:space="0" w:color="E4DED3"/>
              <w:left w:val="single" w:sz="4" w:space="0" w:color="E4DED3"/>
              <w:bottom w:val="single" w:sz="4" w:space="0" w:color="E4DED3"/>
              <w:right w:val="single" w:sz="4" w:space="0" w:color="E4DED3"/>
            </w:tcBorders>
          </w:tcPr>
          <w:p w14:paraId="2AA0FDBC" w14:textId="77777777" w:rsidR="00593E7E" w:rsidRDefault="00000000">
            <w:r>
              <w:rPr>
                <w:sz w:val="18"/>
              </w:rPr>
              <w:t>≥ 99.5% business-hours (Mon–Fri ~07:30–18:00); no 24/7 requirement</w:t>
            </w:r>
          </w:p>
        </w:tc>
      </w:tr>
      <w:tr w:rsidR="00593E7E" w14:paraId="020CEB7D"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16C98AC" w14:textId="77777777" w:rsidR="00593E7E" w:rsidRDefault="00000000">
            <w:r>
              <w:rPr>
                <w:b/>
                <w:sz w:val="18"/>
              </w:rPr>
              <w:t>Recovery</w:t>
            </w:r>
          </w:p>
        </w:tc>
        <w:tc>
          <w:tcPr>
            <w:tcW w:w="6520" w:type="dxa"/>
            <w:tcBorders>
              <w:top w:val="single" w:sz="4" w:space="0" w:color="E4DED3"/>
              <w:left w:val="single" w:sz="4" w:space="0" w:color="E4DED3"/>
              <w:bottom w:val="single" w:sz="4" w:space="0" w:color="E4DED3"/>
              <w:right w:val="single" w:sz="4" w:space="0" w:color="E4DED3"/>
            </w:tcBorders>
          </w:tcPr>
          <w:p w14:paraId="5E29BB8D" w14:textId="77777777" w:rsidR="00593E7E" w:rsidRDefault="00000000">
            <w:r>
              <w:rPr>
                <w:sz w:val="18"/>
              </w:rPr>
              <w:t>RPO ≤ 1 hour (no loss of financial transactions); RTO ≤ 1 business day (≤ 8 business hours)</w:t>
            </w:r>
          </w:p>
        </w:tc>
      </w:tr>
      <w:tr w:rsidR="00593E7E" w14:paraId="612458C4"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44B2D707" w14:textId="77777777" w:rsidR="00593E7E" w:rsidRDefault="00000000">
            <w:r>
              <w:rPr>
                <w:b/>
                <w:sz w:val="18"/>
              </w:rPr>
              <w:t>Data footprint</w:t>
            </w:r>
          </w:p>
        </w:tc>
        <w:tc>
          <w:tcPr>
            <w:tcW w:w="6520" w:type="dxa"/>
            <w:tcBorders>
              <w:top w:val="single" w:sz="4" w:space="0" w:color="E4DED3"/>
              <w:left w:val="single" w:sz="4" w:space="0" w:color="E4DED3"/>
              <w:bottom w:val="single" w:sz="4" w:space="0" w:color="E4DED3"/>
              <w:right w:val="single" w:sz="4" w:space="0" w:color="E4DED3"/>
            </w:tcBorders>
          </w:tcPr>
          <w:p w14:paraId="1BEFFF5D" w14:textId="77777777" w:rsidR="00593E7E" w:rsidRDefault="00000000">
            <w:r>
              <w:rPr>
                <w:sz w:val="18"/>
              </w:rPr>
              <w:t>~22 GB SQL Server data, growing ~5 GB/year, plus scanned-document attachments</w:t>
            </w:r>
          </w:p>
        </w:tc>
      </w:tr>
      <w:tr w:rsidR="00593E7E" w14:paraId="4EA154FE"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4A6E4A11" w14:textId="77777777" w:rsidR="00593E7E" w:rsidRDefault="00000000">
            <w:r>
              <w:rPr>
                <w:b/>
                <w:sz w:val="18"/>
              </w:rPr>
              <w:t>Retention</w:t>
            </w:r>
          </w:p>
        </w:tc>
        <w:tc>
          <w:tcPr>
            <w:tcW w:w="6520" w:type="dxa"/>
            <w:tcBorders>
              <w:top w:val="single" w:sz="4" w:space="0" w:color="E4DED3"/>
              <w:left w:val="single" w:sz="4" w:space="0" w:color="E4DED3"/>
              <w:bottom w:val="single" w:sz="4" w:space="0" w:color="E4DED3"/>
              <w:right w:val="single" w:sz="4" w:space="0" w:color="E4DED3"/>
            </w:tcBorders>
          </w:tcPr>
          <w:p w14:paraId="041C597A" w14:textId="77777777" w:rsidR="00593E7E" w:rsidRDefault="00000000">
            <w:r>
              <w:rPr>
                <w:sz w:val="18"/>
              </w:rPr>
              <w:t>Financial records and audit logs retained ≥ 7 years</w:t>
            </w:r>
          </w:p>
        </w:tc>
      </w:tr>
      <w:tr w:rsidR="00593E7E" w14:paraId="4748BAF0"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E466C8B" w14:textId="77777777" w:rsidR="00593E7E" w:rsidRDefault="00000000">
            <w:r>
              <w:rPr>
                <w:b/>
                <w:sz w:val="18"/>
              </w:rPr>
              <w:t>Licensing</w:t>
            </w:r>
          </w:p>
        </w:tc>
        <w:tc>
          <w:tcPr>
            <w:tcW w:w="6520" w:type="dxa"/>
            <w:tcBorders>
              <w:top w:val="single" w:sz="4" w:space="0" w:color="E4DED3"/>
              <w:left w:val="single" w:sz="4" w:space="0" w:color="E4DED3"/>
              <w:bottom w:val="single" w:sz="4" w:space="0" w:color="E4DED3"/>
              <w:right w:val="single" w:sz="4" w:space="0" w:color="E4DED3"/>
            </w:tcBorders>
          </w:tcPr>
          <w:p w14:paraId="0EBEC2ED" w14:textId="77777777" w:rsidR="00593E7E" w:rsidRDefault="00000000">
            <w:r>
              <w:rPr>
                <w:sz w:val="18"/>
              </w:rPr>
              <w:t>Commercial — Ledgerline per-user + SQL Server; cloud licence treatment (licence-included vs BYOL) is material</w:t>
            </w:r>
          </w:p>
        </w:tc>
      </w:tr>
      <w:tr w:rsidR="00593E7E" w14:paraId="61BFB4D1"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4C3875E8" w14:textId="77777777" w:rsidR="00593E7E" w:rsidRDefault="00000000">
            <w:r>
              <w:rPr>
                <w:b/>
                <w:sz w:val="18"/>
              </w:rPr>
              <w:t>Integrations</w:t>
            </w:r>
          </w:p>
        </w:tc>
        <w:tc>
          <w:tcPr>
            <w:tcW w:w="6520" w:type="dxa"/>
            <w:tcBorders>
              <w:top w:val="single" w:sz="4" w:space="0" w:color="E4DED3"/>
              <w:left w:val="single" w:sz="4" w:space="0" w:color="E4DED3"/>
              <w:bottom w:val="single" w:sz="4" w:space="0" w:color="E4DED3"/>
              <w:right w:val="single" w:sz="4" w:space="0" w:color="E4DED3"/>
            </w:tcBorders>
          </w:tcPr>
          <w:p w14:paraId="2D1034A0" w14:textId="77777777" w:rsidR="00593E7E" w:rsidRDefault="00000000">
            <w:r>
              <w:rPr>
                <w:sz w:val="18"/>
              </w:rPr>
              <w:t>AD authentication; O365 SMTP; LMS fee-status; payroll-bureau SFTP; banking/payment-gateway file exchange</w:t>
            </w:r>
          </w:p>
        </w:tc>
      </w:tr>
      <w:tr w:rsidR="00593E7E" w14:paraId="30B4A2E9"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128895D6" w14:textId="77777777" w:rsidR="00593E7E" w:rsidRDefault="00000000">
            <w:r>
              <w:rPr>
                <w:b/>
                <w:sz w:val="18"/>
              </w:rPr>
              <w:t>High availability</w:t>
            </w:r>
          </w:p>
        </w:tc>
        <w:tc>
          <w:tcPr>
            <w:tcW w:w="6520" w:type="dxa"/>
            <w:tcBorders>
              <w:top w:val="single" w:sz="4" w:space="0" w:color="E4DED3"/>
              <w:left w:val="single" w:sz="4" w:space="0" w:color="E4DED3"/>
              <w:bottom w:val="single" w:sz="4" w:space="0" w:color="E4DED3"/>
              <w:right w:val="single" w:sz="4" w:space="0" w:color="E4DED3"/>
            </w:tcBorders>
          </w:tcPr>
          <w:p w14:paraId="1CE8F967" w14:textId="77777777" w:rsidR="00593E7E" w:rsidRDefault="00000000">
            <w:r>
              <w:rPr>
                <w:sz w:val="18"/>
              </w:rPr>
              <w:t>Out of baseline scope — Multi-AZ resilience deferred to the follow-on HA design</w:t>
            </w:r>
          </w:p>
        </w:tc>
      </w:tr>
    </w:tbl>
    <w:p w14:paraId="1CDA8ADB" w14:textId="77777777" w:rsidR="00593E7E" w:rsidRDefault="00593E7E"/>
    <w:p w14:paraId="070DAE9B" w14:textId="77777777" w:rsidR="00593E7E" w:rsidRDefault="00000000">
      <w:pPr>
        <w:pStyle w:val="Heading1"/>
      </w:pPr>
      <w:bookmarkStart w:id="8" w:name="_Toc231300407"/>
      <w:r>
        <w:t>3. Review of Existing Architecture</w:t>
      </w:r>
      <w:bookmarkEnd w:id="8"/>
    </w:p>
    <w:p w14:paraId="32F028E1" w14:textId="77777777" w:rsidR="00593E7E" w:rsidRDefault="00000000">
      <w:r>
        <w:rPr>
          <w:b/>
          <w:color w:val="C5613B"/>
        </w:rPr>
        <w:t>Not applicable — this is a greenfield cloud foundation; there is no existing cloud baseline to review. The on-premises current state is documented separately in the Accounting System Server Specifications and the ICT Environment Overview.</w:t>
      </w:r>
    </w:p>
    <w:p w14:paraId="425D1EE6" w14:textId="77777777" w:rsidR="00593E7E" w:rsidRDefault="00000000">
      <w:pPr>
        <w:pStyle w:val="Heading1"/>
      </w:pPr>
      <w:bookmarkStart w:id="9" w:name="_Toc231300408"/>
      <w:r>
        <w:t>4. Architecture Design</w:t>
      </w:r>
      <w:bookmarkEnd w:id="9"/>
    </w:p>
    <w:p w14:paraId="09772B42" w14:textId="77777777" w:rsidR="00593E7E" w:rsidRDefault="00000000">
      <w:pPr>
        <w:pStyle w:val="Heading3"/>
      </w:pPr>
      <w:bookmarkStart w:id="10" w:name="_Toc231300409"/>
      <w:r>
        <w:t>4.1 Assumptions and constraints</w:t>
      </w:r>
      <w:bookmarkEnd w:id="10"/>
    </w:p>
    <w:tbl>
      <w:tblPr>
        <w:tblW w:w="0" w:type="auto"/>
        <w:jc w:val="center"/>
        <w:tblLook w:val="04A0" w:firstRow="1" w:lastRow="0" w:firstColumn="1" w:lastColumn="0" w:noHBand="0" w:noVBand="1"/>
      </w:tblPr>
      <w:tblGrid>
        <w:gridCol w:w="567"/>
        <w:gridCol w:w="5386"/>
        <w:gridCol w:w="3118"/>
      </w:tblGrid>
      <w:tr w:rsidR="00593E7E" w14:paraId="3749E161"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3BC34451" w14:textId="77777777" w:rsidR="00593E7E" w:rsidRDefault="00000000">
            <w:r>
              <w:rPr>
                <w:b/>
                <w:color w:val="FFFFFF"/>
                <w:sz w:val="18"/>
              </w:rPr>
              <w:t>#</w:t>
            </w:r>
          </w:p>
        </w:tc>
        <w:tc>
          <w:tcPr>
            <w:tcW w:w="5386" w:type="dxa"/>
            <w:tcBorders>
              <w:top w:val="single" w:sz="4" w:space="0" w:color="E4DED3"/>
              <w:left w:val="single" w:sz="4" w:space="0" w:color="E4DED3"/>
              <w:bottom w:val="single" w:sz="4" w:space="0" w:color="E4DED3"/>
              <w:right w:val="single" w:sz="4" w:space="0" w:color="E4DED3"/>
            </w:tcBorders>
            <w:shd w:val="clear" w:color="auto" w:fill="1F5A5C"/>
          </w:tcPr>
          <w:p w14:paraId="4D2099E3" w14:textId="77777777" w:rsidR="00593E7E" w:rsidRDefault="00000000">
            <w:r>
              <w:rPr>
                <w:b/>
                <w:color w:val="FFFFFF"/>
                <w:sz w:val="18"/>
              </w:rPr>
              <w:t>Assumption / constraint</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76BC77B9" w14:textId="77777777" w:rsidR="00593E7E" w:rsidRDefault="00000000">
            <w:r>
              <w:rPr>
                <w:b/>
                <w:color w:val="FFFFFF"/>
                <w:sz w:val="18"/>
              </w:rPr>
              <w:t>Source</w:t>
            </w:r>
          </w:p>
        </w:tc>
      </w:tr>
      <w:tr w:rsidR="00593E7E" w14:paraId="0E61B7E7"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85812BE" w14:textId="77777777" w:rsidR="00593E7E" w:rsidRDefault="00000000">
            <w:r>
              <w:rPr>
                <w:b/>
                <w:sz w:val="18"/>
              </w:rPr>
              <w:t>A1</w:t>
            </w:r>
          </w:p>
        </w:tc>
        <w:tc>
          <w:tcPr>
            <w:tcW w:w="5386" w:type="dxa"/>
            <w:tcBorders>
              <w:top w:val="single" w:sz="4" w:space="0" w:color="E4DED3"/>
              <w:left w:val="single" w:sz="4" w:space="0" w:color="E4DED3"/>
              <w:bottom w:val="single" w:sz="4" w:space="0" w:color="E4DED3"/>
              <w:right w:val="single" w:sz="4" w:space="0" w:color="E4DED3"/>
            </w:tcBorders>
          </w:tcPr>
          <w:p w14:paraId="55D3C7F5" w14:textId="77777777" w:rsidR="00593E7E" w:rsidRDefault="00000000">
            <w:r>
              <w:rPr>
                <w:sz w:val="18"/>
              </w:rPr>
              <w:t>Region must be ap-southeast-2 (Sydney) for financial-records data residency</w:t>
            </w:r>
          </w:p>
        </w:tc>
        <w:tc>
          <w:tcPr>
            <w:tcW w:w="3118" w:type="dxa"/>
            <w:tcBorders>
              <w:top w:val="single" w:sz="4" w:space="0" w:color="E4DED3"/>
              <w:left w:val="single" w:sz="4" w:space="0" w:color="E4DED3"/>
              <w:bottom w:val="single" w:sz="4" w:space="0" w:color="E4DED3"/>
              <w:right w:val="single" w:sz="4" w:space="0" w:color="E4DED3"/>
            </w:tcBorders>
          </w:tcPr>
          <w:p w14:paraId="38AAE00A" w14:textId="77777777" w:rsidR="00593E7E" w:rsidRDefault="00000000">
            <w:r>
              <w:rPr>
                <w:sz w:val="18"/>
              </w:rPr>
              <w:t>Migration Requirements; Privacy Policy</w:t>
            </w:r>
          </w:p>
        </w:tc>
      </w:tr>
      <w:tr w:rsidR="00593E7E" w14:paraId="682ABEC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55D8CB58" w14:textId="77777777" w:rsidR="00593E7E" w:rsidRDefault="00000000">
            <w:r>
              <w:rPr>
                <w:b/>
                <w:sz w:val="18"/>
              </w:rPr>
              <w:t>A2</w:t>
            </w:r>
          </w:p>
        </w:tc>
        <w:tc>
          <w:tcPr>
            <w:tcW w:w="5386" w:type="dxa"/>
            <w:tcBorders>
              <w:top w:val="single" w:sz="4" w:space="0" w:color="E4DED3"/>
              <w:left w:val="single" w:sz="4" w:space="0" w:color="E4DED3"/>
              <w:bottom w:val="single" w:sz="4" w:space="0" w:color="E4DED3"/>
              <w:right w:val="single" w:sz="4" w:space="0" w:color="E4DED3"/>
            </w:tcBorders>
          </w:tcPr>
          <w:p w14:paraId="78FDD22C" w14:textId="77777777" w:rsidR="00593E7E" w:rsidRDefault="00000000">
            <w:r>
              <w:rPr>
                <w:sz w:val="18"/>
              </w:rPr>
              <w:t>Application stack preserved: Windows Server 2016, Microsoft SQL Server, Ledgerline</w:t>
            </w:r>
          </w:p>
        </w:tc>
        <w:tc>
          <w:tcPr>
            <w:tcW w:w="3118" w:type="dxa"/>
            <w:tcBorders>
              <w:top w:val="single" w:sz="4" w:space="0" w:color="E4DED3"/>
              <w:left w:val="single" w:sz="4" w:space="0" w:color="E4DED3"/>
              <w:bottom w:val="single" w:sz="4" w:space="0" w:color="E4DED3"/>
              <w:right w:val="single" w:sz="4" w:space="0" w:color="E4DED3"/>
            </w:tcBorders>
          </w:tcPr>
          <w:p w14:paraId="3C74CEB5" w14:textId="77777777" w:rsidR="00593E7E" w:rsidRDefault="00000000">
            <w:r>
              <w:rPr>
                <w:sz w:val="18"/>
              </w:rPr>
              <w:t>Migration Requirements; Role Brief</w:t>
            </w:r>
          </w:p>
        </w:tc>
      </w:tr>
      <w:tr w:rsidR="00593E7E" w14:paraId="17117F24"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4AE6E8DC" w14:textId="77777777" w:rsidR="00593E7E" w:rsidRDefault="00000000">
            <w:r>
              <w:rPr>
                <w:b/>
                <w:sz w:val="18"/>
              </w:rPr>
              <w:t>A3</w:t>
            </w:r>
          </w:p>
        </w:tc>
        <w:tc>
          <w:tcPr>
            <w:tcW w:w="5386" w:type="dxa"/>
            <w:tcBorders>
              <w:top w:val="single" w:sz="4" w:space="0" w:color="E4DED3"/>
              <w:left w:val="single" w:sz="4" w:space="0" w:color="E4DED3"/>
              <w:bottom w:val="single" w:sz="4" w:space="0" w:color="E4DED3"/>
              <w:right w:val="single" w:sz="4" w:space="0" w:color="E4DED3"/>
            </w:tcBorders>
          </w:tcPr>
          <w:p w14:paraId="17801BB6" w14:textId="77777777" w:rsidR="00593E7E" w:rsidRDefault="00000000">
            <w:r>
              <w:rPr>
                <w:sz w:val="18"/>
              </w:rPr>
              <w:t>Data footprint ~22 GB SQL Server data, +~5 GB/year, plus scanned attachments</w:t>
            </w:r>
          </w:p>
        </w:tc>
        <w:tc>
          <w:tcPr>
            <w:tcW w:w="3118" w:type="dxa"/>
            <w:tcBorders>
              <w:top w:val="single" w:sz="4" w:space="0" w:color="E4DED3"/>
              <w:left w:val="single" w:sz="4" w:space="0" w:color="E4DED3"/>
              <w:bottom w:val="single" w:sz="4" w:space="0" w:color="E4DED3"/>
              <w:right w:val="single" w:sz="4" w:space="0" w:color="E4DED3"/>
            </w:tcBorders>
          </w:tcPr>
          <w:p w14:paraId="28B3DC27" w14:textId="77777777" w:rsidR="00593E7E" w:rsidRDefault="00000000">
            <w:r>
              <w:rPr>
                <w:sz w:val="18"/>
              </w:rPr>
              <w:t>Application Spec; Server Specs</w:t>
            </w:r>
          </w:p>
        </w:tc>
      </w:tr>
      <w:tr w:rsidR="00593E7E" w14:paraId="52AE804E"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154739AF" w14:textId="77777777" w:rsidR="00593E7E" w:rsidRDefault="00000000">
            <w:r>
              <w:rPr>
                <w:b/>
                <w:sz w:val="18"/>
              </w:rPr>
              <w:t>A4</w:t>
            </w:r>
          </w:p>
        </w:tc>
        <w:tc>
          <w:tcPr>
            <w:tcW w:w="5386" w:type="dxa"/>
            <w:tcBorders>
              <w:top w:val="single" w:sz="4" w:space="0" w:color="E4DED3"/>
              <w:left w:val="single" w:sz="4" w:space="0" w:color="E4DED3"/>
              <w:bottom w:val="single" w:sz="4" w:space="0" w:color="E4DED3"/>
              <w:right w:val="single" w:sz="4" w:space="0" w:color="E4DED3"/>
            </w:tcBorders>
          </w:tcPr>
          <w:p w14:paraId="687CAB7D" w14:textId="77777777" w:rsidR="00593E7E" w:rsidRDefault="00000000">
            <w:r>
              <w:rPr>
                <w:sz w:val="18"/>
              </w:rPr>
              <w:t>Concurrent users 15–25 typical, 45–55 at month-end / EOFY; idle out of hours</w:t>
            </w:r>
          </w:p>
        </w:tc>
        <w:tc>
          <w:tcPr>
            <w:tcW w:w="3118" w:type="dxa"/>
            <w:tcBorders>
              <w:top w:val="single" w:sz="4" w:space="0" w:color="E4DED3"/>
              <w:left w:val="single" w:sz="4" w:space="0" w:color="E4DED3"/>
              <w:bottom w:val="single" w:sz="4" w:space="0" w:color="E4DED3"/>
              <w:right w:val="single" w:sz="4" w:space="0" w:color="E4DED3"/>
            </w:tcBorders>
          </w:tcPr>
          <w:p w14:paraId="11CBCE1A" w14:textId="77777777" w:rsidR="00593E7E" w:rsidRDefault="00000000">
            <w:r>
              <w:rPr>
                <w:sz w:val="18"/>
              </w:rPr>
              <w:t>Application Spec</w:t>
            </w:r>
          </w:p>
        </w:tc>
      </w:tr>
      <w:tr w:rsidR="00593E7E" w14:paraId="44A0FEFA"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B7D0768" w14:textId="77777777" w:rsidR="00593E7E" w:rsidRDefault="00000000">
            <w:r>
              <w:rPr>
                <w:b/>
                <w:sz w:val="18"/>
              </w:rPr>
              <w:t>A5</w:t>
            </w:r>
          </w:p>
        </w:tc>
        <w:tc>
          <w:tcPr>
            <w:tcW w:w="5386" w:type="dxa"/>
            <w:tcBorders>
              <w:top w:val="single" w:sz="4" w:space="0" w:color="E4DED3"/>
              <w:left w:val="single" w:sz="4" w:space="0" w:color="E4DED3"/>
              <w:bottom w:val="single" w:sz="4" w:space="0" w:color="E4DED3"/>
              <w:right w:val="single" w:sz="4" w:space="0" w:color="E4DED3"/>
            </w:tcBorders>
          </w:tcPr>
          <w:p w14:paraId="5691D6CE" w14:textId="77777777" w:rsidR="00593E7E" w:rsidRDefault="00000000">
            <w:r>
              <w:rPr>
                <w:sz w:val="18"/>
              </w:rPr>
              <w:t>Financial records + staff/debtor PII must remain within Australia; retained ≥ 7 years</w:t>
            </w:r>
          </w:p>
        </w:tc>
        <w:tc>
          <w:tcPr>
            <w:tcW w:w="3118" w:type="dxa"/>
            <w:tcBorders>
              <w:top w:val="single" w:sz="4" w:space="0" w:color="E4DED3"/>
              <w:left w:val="single" w:sz="4" w:space="0" w:color="E4DED3"/>
              <w:bottom w:val="single" w:sz="4" w:space="0" w:color="E4DED3"/>
              <w:right w:val="single" w:sz="4" w:space="0" w:color="E4DED3"/>
            </w:tcBorders>
          </w:tcPr>
          <w:p w14:paraId="33EA7541" w14:textId="77777777" w:rsidR="00593E7E" w:rsidRDefault="00000000">
            <w:r>
              <w:rPr>
                <w:sz w:val="18"/>
              </w:rPr>
              <w:t>Privacy Act 1988 APP 8; financial-records obligations</w:t>
            </w:r>
          </w:p>
        </w:tc>
      </w:tr>
      <w:tr w:rsidR="00593E7E" w14:paraId="5394C7D0"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6F6297C8" w14:textId="77777777" w:rsidR="00593E7E" w:rsidRDefault="00000000">
            <w:r>
              <w:rPr>
                <w:b/>
                <w:sz w:val="18"/>
              </w:rPr>
              <w:t>A6</w:t>
            </w:r>
          </w:p>
        </w:tc>
        <w:tc>
          <w:tcPr>
            <w:tcW w:w="5386" w:type="dxa"/>
            <w:tcBorders>
              <w:top w:val="single" w:sz="4" w:space="0" w:color="E4DED3"/>
              <w:left w:val="single" w:sz="4" w:space="0" w:color="E4DED3"/>
              <w:bottom w:val="single" w:sz="4" w:space="0" w:color="E4DED3"/>
              <w:right w:val="single" w:sz="4" w:space="0" w:color="E4DED3"/>
            </w:tcBorders>
          </w:tcPr>
          <w:p w14:paraId="3465C121" w14:textId="77777777" w:rsidR="00593E7E" w:rsidRDefault="00000000">
            <w:r>
              <w:rPr>
                <w:sz w:val="18"/>
              </w:rPr>
              <w:t>Preserve AD authentication over a private network to campus AD; staff-only access</w:t>
            </w:r>
          </w:p>
        </w:tc>
        <w:tc>
          <w:tcPr>
            <w:tcW w:w="3118" w:type="dxa"/>
            <w:tcBorders>
              <w:top w:val="single" w:sz="4" w:space="0" w:color="E4DED3"/>
              <w:left w:val="single" w:sz="4" w:space="0" w:color="E4DED3"/>
              <w:bottom w:val="single" w:sz="4" w:space="0" w:color="E4DED3"/>
              <w:right w:val="single" w:sz="4" w:space="0" w:color="E4DED3"/>
            </w:tcBorders>
          </w:tcPr>
          <w:p w14:paraId="3EAED100" w14:textId="77777777" w:rsidR="00593E7E" w:rsidRDefault="00000000">
            <w:r>
              <w:rPr>
                <w:sz w:val="18"/>
              </w:rPr>
              <w:t>Application Spec; Migration Requirements</w:t>
            </w:r>
          </w:p>
        </w:tc>
      </w:tr>
      <w:tr w:rsidR="00593E7E" w14:paraId="7D561518"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DC25619" w14:textId="77777777" w:rsidR="00593E7E" w:rsidRDefault="00000000">
            <w:r>
              <w:rPr>
                <w:b/>
                <w:sz w:val="18"/>
              </w:rPr>
              <w:t>A7</w:t>
            </w:r>
          </w:p>
        </w:tc>
        <w:tc>
          <w:tcPr>
            <w:tcW w:w="5386" w:type="dxa"/>
            <w:tcBorders>
              <w:top w:val="single" w:sz="4" w:space="0" w:color="E4DED3"/>
              <w:left w:val="single" w:sz="4" w:space="0" w:color="E4DED3"/>
              <w:bottom w:val="single" w:sz="4" w:space="0" w:color="E4DED3"/>
              <w:right w:val="single" w:sz="4" w:space="0" w:color="E4DED3"/>
            </w:tcBorders>
          </w:tcPr>
          <w:p w14:paraId="736DC742" w14:textId="77777777" w:rsidR="00593E7E" w:rsidRDefault="00000000">
            <w:r>
              <w:rPr>
                <w:sz w:val="18"/>
              </w:rPr>
              <w:t>Baseline is NOT high-availability; Multi-AZ resilience deferred to the HA design</w:t>
            </w:r>
          </w:p>
        </w:tc>
        <w:tc>
          <w:tcPr>
            <w:tcW w:w="3118" w:type="dxa"/>
            <w:tcBorders>
              <w:top w:val="single" w:sz="4" w:space="0" w:color="E4DED3"/>
              <w:left w:val="single" w:sz="4" w:space="0" w:color="E4DED3"/>
              <w:bottom w:val="single" w:sz="4" w:space="0" w:color="E4DED3"/>
              <w:right w:val="single" w:sz="4" w:space="0" w:color="E4DED3"/>
            </w:tcBorders>
          </w:tcPr>
          <w:p w14:paraId="5582286F" w14:textId="77777777" w:rsidR="00593E7E" w:rsidRDefault="00000000">
            <w:r>
              <w:rPr>
                <w:sz w:val="18"/>
              </w:rPr>
              <w:t>Scoping decision</w:t>
            </w:r>
          </w:p>
        </w:tc>
      </w:tr>
    </w:tbl>
    <w:p w14:paraId="6A7433B3" w14:textId="77777777" w:rsidR="00593E7E" w:rsidRDefault="00593E7E"/>
    <w:p w14:paraId="06F04F25" w14:textId="77777777" w:rsidR="00593E7E" w:rsidRDefault="00000000">
      <w:pPr>
        <w:pStyle w:val="Heading3"/>
      </w:pPr>
      <w:bookmarkStart w:id="11" w:name="_Toc231300410"/>
      <w:r>
        <w:t>4.2 AWS account and region</w:t>
      </w:r>
      <w:bookmarkEnd w:id="11"/>
    </w:p>
    <w:p w14:paraId="4C18EE3F" w14:textId="77777777" w:rsidR="00593E7E" w:rsidRDefault="00000000">
      <w:r>
        <w:t>An AWS account scoped to the migration engagement, provisioned by YAT and shared with MTS for the build. Region ap-southeast-2 (Sydney); no deployment outside Australian regions, to satisfy financial-</w:t>
      </w:r>
      <w:r>
        <w:lastRenderedPageBreak/>
        <w:t>records residency. Availability Zone ap-southeast-2a for the baseline; the follow-on HA design introduces a second AZ.</w:t>
      </w:r>
    </w:p>
    <w:p w14:paraId="7378BC61" w14:textId="77777777" w:rsidR="00593E7E" w:rsidRDefault="00000000">
      <w:pPr>
        <w:pStyle w:val="Heading3"/>
      </w:pPr>
      <w:bookmarkStart w:id="12" w:name="_Toc231300411"/>
      <w:r>
        <w:t>4.3 Identity and Access Management (IAM)</w:t>
      </w:r>
      <w:bookmarkEnd w:id="12"/>
    </w:p>
    <w:tbl>
      <w:tblPr>
        <w:tblW w:w="0" w:type="auto"/>
        <w:jc w:val="center"/>
        <w:tblLook w:val="04A0" w:firstRow="1" w:lastRow="0" w:firstColumn="1" w:lastColumn="0" w:noHBand="0" w:noVBand="1"/>
      </w:tblPr>
      <w:tblGrid>
        <w:gridCol w:w="1984"/>
        <w:gridCol w:w="2835"/>
        <w:gridCol w:w="4252"/>
      </w:tblGrid>
      <w:tr w:rsidR="00593E7E" w14:paraId="5F469104" w14:textId="77777777">
        <w:trPr>
          <w:jc w:val="center"/>
        </w:trPr>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79DFB8BD" w14:textId="77777777" w:rsidR="00593E7E" w:rsidRDefault="00000000">
            <w:r>
              <w:rPr>
                <w:b/>
                <w:color w:val="FFFFFF"/>
                <w:sz w:val="18"/>
              </w:rPr>
              <w:t>Group</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16BF3342" w14:textId="77777777" w:rsidR="00593E7E" w:rsidRDefault="00000000">
            <w:r>
              <w:rPr>
                <w:b/>
                <w:color w:val="FFFFFF"/>
                <w:sz w:val="18"/>
              </w:rPr>
              <w:t>Purpose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401E238C" w14:textId="77777777" w:rsidR="00593E7E" w:rsidRDefault="00000000">
            <w:r>
              <w:rPr>
                <w:b/>
                <w:color w:val="FFFFFF"/>
                <w:sz w:val="18"/>
              </w:rPr>
              <w:t>Indicative permissions</w:t>
            </w:r>
          </w:p>
        </w:tc>
      </w:tr>
      <w:tr w:rsidR="00593E7E" w14:paraId="399D1C09"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31363A85" w14:textId="77777777" w:rsidR="00593E7E" w:rsidRDefault="00000000">
            <w:r>
              <w:rPr>
                <w:b/>
                <w:sz w:val="18"/>
              </w:rPr>
              <w:t>YAT-ICT-Admins</w:t>
            </w:r>
          </w:p>
        </w:tc>
        <w:tc>
          <w:tcPr>
            <w:tcW w:w="2835" w:type="dxa"/>
            <w:tcBorders>
              <w:top w:val="single" w:sz="4" w:space="0" w:color="E4DED3"/>
              <w:left w:val="single" w:sz="4" w:space="0" w:color="E4DED3"/>
              <w:bottom w:val="single" w:sz="4" w:space="0" w:color="E4DED3"/>
              <w:right w:val="single" w:sz="4" w:space="0" w:color="E4DED3"/>
            </w:tcBorders>
          </w:tcPr>
          <w:p w14:paraId="086FC1A8" w14:textId="77777777" w:rsidR="00593E7E" w:rsidRDefault="00000000">
            <w:r>
              <w:rPr>
                <w:sz w:val="18"/>
              </w:rPr>
              <w:t>YAT ICT day-to-day ops post-handover</w:t>
            </w:r>
          </w:p>
        </w:tc>
        <w:tc>
          <w:tcPr>
            <w:tcW w:w="4252" w:type="dxa"/>
            <w:tcBorders>
              <w:top w:val="single" w:sz="4" w:space="0" w:color="E4DED3"/>
              <w:left w:val="single" w:sz="4" w:space="0" w:color="E4DED3"/>
              <w:bottom w:val="single" w:sz="4" w:space="0" w:color="E4DED3"/>
              <w:right w:val="single" w:sz="4" w:space="0" w:color="E4DED3"/>
            </w:tcBorders>
          </w:tcPr>
          <w:p w14:paraId="42650C7E" w14:textId="77777777" w:rsidR="00593E7E" w:rsidRDefault="00000000">
            <w:r>
              <w:rPr>
                <w:sz w:val="18"/>
              </w:rPr>
              <w:t>Read-only on infra; full CloudWatch/RDS/EC2 console; no IAM changes</w:t>
            </w:r>
          </w:p>
        </w:tc>
      </w:tr>
      <w:tr w:rsidR="00593E7E" w14:paraId="5F4663A5"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5B494C13" w14:textId="77777777" w:rsidR="00593E7E" w:rsidRDefault="00000000">
            <w:r>
              <w:rPr>
                <w:b/>
                <w:sz w:val="18"/>
              </w:rPr>
              <w:t>MTS-Consultants</w:t>
            </w:r>
          </w:p>
        </w:tc>
        <w:tc>
          <w:tcPr>
            <w:tcW w:w="2835" w:type="dxa"/>
            <w:tcBorders>
              <w:top w:val="single" w:sz="4" w:space="0" w:color="E4DED3"/>
              <w:left w:val="single" w:sz="4" w:space="0" w:color="E4DED3"/>
              <w:bottom w:val="single" w:sz="4" w:space="0" w:color="E4DED3"/>
              <w:right w:val="single" w:sz="4" w:space="0" w:color="E4DED3"/>
            </w:tcBorders>
          </w:tcPr>
          <w:p w14:paraId="25F867B2" w14:textId="77777777" w:rsidR="00593E7E" w:rsidRDefault="00000000">
            <w:r>
              <w:rPr>
                <w:sz w:val="18"/>
              </w:rPr>
              <w:t>MTS during build + support</w:t>
            </w:r>
          </w:p>
        </w:tc>
        <w:tc>
          <w:tcPr>
            <w:tcW w:w="4252" w:type="dxa"/>
            <w:tcBorders>
              <w:top w:val="single" w:sz="4" w:space="0" w:color="E4DED3"/>
              <w:left w:val="single" w:sz="4" w:space="0" w:color="E4DED3"/>
              <w:bottom w:val="single" w:sz="4" w:space="0" w:color="E4DED3"/>
              <w:right w:val="single" w:sz="4" w:space="0" w:color="E4DED3"/>
            </w:tcBorders>
          </w:tcPr>
          <w:p w14:paraId="45AED5A1" w14:textId="77777777" w:rsidR="00593E7E" w:rsidRDefault="00000000">
            <w:r>
              <w:rPr>
                <w:sz w:val="18"/>
              </w:rPr>
              <w:t>Full admin during build; reduced post-handover</w:t>
            </w:r>
          </w:p>
        </w:tc>
      </w:tr>
      <w:tr w:rsidR="00593E7E" w14:paraId="0BC10C3D"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2A6988D5" w14:textId="77777777" w:rsidR="00593E7E" w:rsidRDefault="00000000">
            <w:r>
              <w:rPr>
                <w:b/>
                <w:sz w:val="18"/>
              </w:rPr>
              <w:t>Application-Service</w:t>
            </w:r>
          </w:p>
        </w:tc>
        <w:tc>
          <w:tcPr>
            <w:tcW w:w="2835" w:type="dxa"/>
            <w:tcBorders>
              <w:top w:val="single" w:sz="4" w:space="0" w:color="E4DED3"/>
              <w:left w:val="single" w:sz="4" w:space="0" w:color="E4DED3"/>
              <w:bottom w:val="single" w:sz="4" w:space="0" w:color="E4DED3"/>
              <w:right w:val="single" w:sz="4" w:space="0" w:color="E4DED3"/>
            </w:tcBorders>
          </w:tcPr>
          <w:p w14:paraId="2DB32FB1" w14:textId="77777777" w:rsidR="00593E7E" w:rsidRDefault="00000000">
            <w:r>
              <w:rPr>
                <w:sz w:val="18"/>
              </w:rPr>
              <w:t>EC2 instance role for Ledgerline</w:t>
            </w:r>
          </w:p>
        </w:tc>
        <w:tc>
          <w:tcPr>
            <w:tcW w:w="4252" w:type="dxa"/>
            <w:tcBorders>
              <w:top w:val="single" w:sz="4" w:space="0" w:color="E4DED3"/>
              <w:left w:val="single" w:sz="4" w:space="0" w:color="E4DED3"/>
              <w:bottom w:val="single" w:sz="4" w:space="0" w:color="E4DED3"/>
              <w:right w:val="single" w:sz="4" w:space="0" w:color="E4DED3"/>
            </w:tcBorders>
          </w:tcPr>
          <w:p w14:paraId="4E396ABF" w14:textId="77777777" w:rsidR="00593E7E" w:rsidRDefault="00000000">
            <w:r>
              <w:rPr>
                <w:sz w:val="18"/>
              </w:rPr>
              <w:t>RDS read/write; S3 read/write (attachments); CloudWatch logs</w:t>
            </w:r>
          </w:p>
        </w:tc>
      </w:tr>
      <w:tr w:rsidR="00593E7E" w14:paraId="32D4B7D0"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07FF3464" w14:textId="77777777" w:rsidR="00593E7E" w:rsidRDefault="00000000">
            <w:r>
              <w:rPr>
                <w:b/>
                <w:sz w:val="18"/>
              </w:rPr>
              <w:t>Finance-Auditors</w:t>
            </w:r>
          </w:p>
        </w:tc>
        <w:tc>
          <w:tcPr>
            <w:tcW w:w="2835" w:type="dxa"/>
            <w:tcBorders>
              <w:top w:val="single" w:sz="4" w:space="0" w:color="E4DED3"/>
              <w:left w:val="single" w:sz="4" w:space="0" w:color="E4DED3"/>
              <w:bottom w:val="single" w:sz="4" w:space="0" w:color="E4DED3"/>
              <w:right w:val="single" w:sz="4" w:space="0" w:color="E4DED3"/>
            </w:tcBorders>
          </w:tcPr>
          <w:p w14:paraId="64898497" w14:textId="77777777" w:rsidR="00593E7E" w:rsidRDefault="00000000">
            <w:r>
              <w:rPr>
                <w:sz w:val="18"/>
              </w:rPr>
              <w:t>Finance / external auditors</w:t>
            </w:r>
          </w:p>
        </w:tc>
        <w:tc>
          <w:tcPr>
            <w:tcW w:w="4252" w:type="dxa"/>
            <w:tcBorders>
              <w:top w:val="single" w:sz="4" w:space="0" w:color="E4DED3"/>
              <w:left w:val="single" w:sz="4" w:space="0" w:color="E4DED3"/>
              <w:bottom w:val="single" w:sz="4" w:space="0" w:color="E4DED3"/>
              <w:right w:val="single" w:sz="4" w:space="0" w:color="E4DED3"/>
            </w:tcBorders>
          </w:tcPr>
          <w:p w14:paraId="0AB091C4" w14:textId="77777777" w:rsidR="00593E7E" w:rsidRDefault="00000000">
            <w:r>
              <w:rPr>
                <w:sz w:val="18"/>
              </w:rPr>
              <w:t>Read-only on logs, metrics, configs (financial-audit support)</w:t>
            </w:r>
          </w:p>
        </w:tc>
      </w:tr>
    </w:tbl>
    <w:p w14:paraId="259C7577" w14:textId="77777777" w:rsidR="00593E7E" w:rsidRDefault="00593E7E"/>
    <w:p w14:paraId="7E5313F8" w14:textId="77777777" w:rsidR="00593E7E" w:rsidRDefault="00000000">
      <w:pPr>
        <w:pStyle w:val="ListBullet"/>
      </w:pPr>
      <w:r>
        <w:t>MFA required for all YAT-ICT-Admins and MTS-Consultants users (Essential Eight; User Access Policy).</w:t>
      </w:r>
    </w:p>
    <w:p w14:paraId="543204B5" w14:textId="77777777" w:rsidR="00593E7E" w:rsidRDefault="00000000">
      <w:pPr>
        <w:pStyle w:val="ListBullet"/>
      </w:pPr>
      <w:r>
        <w:t>No long-lived access keys for humans; programmatic access via IAM roles only; EC2 access via instance profile.</w:t>
      </w:r>
    </w:p>
    <w:p w14:paraId="1DEB7816" w14:textId="77777777" w:rsidR="00593E7E" w:rsidRDefault="00000000">
      <w:pPr>
        <w:pStyle w:val="ListBullet"/>
      </w:pPr>
      <w:r>
        <w:t>Configuration decision left to the implementer: the MTS-Consultants permission boundary during build vs after handover.</w:t>
      </w:r>
    </w:p>
    <w:p w14:paraId="6D6A9FC8" w14:textId="77777777" w:rsidR="00593E7E" w:rsidRDefault="00000000">
      <w:pPr>
        <w:pStyle w:val="Heading3"/>
      </w:pPr>
      <w:bookmarkStart w:id="13" w:name="_Toc231300412"/>
      <w:r>
        <w:t>4.4 Network topology</w:t>
      </w:r>
      <w:bookmarkEnd w:id="13"/>
    </w:p>
    <w:p w14:paraId="2E80B9E9" w14:textId="77777777" w:rsidR="00593E7E" w:rsidRDefault="00000000">
      <w:r>
        <w:t>VPC 10.0.0.0/16 (room to expand), with DNS hostnames/resolution and VPC flow logs enabled. This is an internal, staff-only service — there is no public internet ingress to the application. Single-AZ subnets in ap-southeast-2a:</w:t>
      </w:r>
    </w:p>
    <w:tbl>
      <w:tblPr>
        <w:tblW w:w="0" w:type="auto"/>
        <w:jc w:val="center"/>
        <w:tblLook w:val="04A0" w:firstRow="1" w:lastRow="0" w:firstColumn="1" w:lastColumn="0" w:noHBand="0" w:noVBand="1"/>
      </w:tblPr>
      <w:tblGrid>
        <w:gridCol w:w="2268"/>
        <w:gridCol w:w="1984"/>
        <w:gridCol w:w="3402"/>
        <w:gridCol w:w="1417"/>
      </w:tblGrid>
      <w:tr w:rsidR="00593E7E" w14:paraId="2C457B7B"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1B68FC09" w14:textId="77777777" w:rsidR="00593E7E" w:rsidRDefault="00000000">
            <w:r>
              <w:rPr>
                <w:b/>
                <w:color w:val="FFFFFF"/>
                <w:sz w:val="18"/>
              </w:rPr>
              <w:t>Subnet</w:t>
            </w:r>
          </w:p>
        </w:tc>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25999753" w14:textId="77777777" w:rsidR="00593E7E" w:rsidRDefault="00000000">
            <w:r>
              <w:rPr>
                <w:b/>
                <w:color w:val="FFFFFF"/>
                <w:sz w:val="18"/>
              </w:rPr>
              <w:t>CIDR</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104F0B85" w14:textId="77777777" w:rsidR="00593E7E" w:rsidRDefault="00000000">
            <w:r>
              <w:rPr>
                <w:b/>
                <w:color w:val="FFFFFF"/>
                <w:sz w:val="18"/>
              </w:rPr>
              <w:t>Tier</w:t>
            </w:r>
          </w:p>
        </w:tc>
        <w:tc>
          <w:tcPr>
            <w:tcW w:w="1417" w:type="dxa"/>
            <w:tcBorders>
              <w:top w:val="single" w:sz="4" w:space="0" w:color="E4DED3"/>
              <w:left w:val="single" w:sz="4" w:space="0" w:color="E4DED3"/>
              <w:bottom w:val="single" w:sz="4" w:space="0" w:color="E4DED3"/>
              <w:right w:val="single" w:sz="4" w:space="0" w:color="E4DED3"/>
            </w:tcBorders>
            <w:shd w:val="clear" w:color="auto" w:fill="1F5A5C"/>
          </w:tcPr>
          <w:p w14:paraId="4379A1EB" w14:textId="77777777" w:rsidR="00593E7E" w:rsidRDefault="00000000">
            <w:r>
              <w:rPr>
                <w:b/>
                <w:color w:val="FFFFFF"/>
                <w:sz w:val="18"/>
              </w:rPr>
              <w:t>Internet-facing?</w:t>
            </w:r>
          </w:p>
        </w:tc>
      </w:tr>
      <w:tr w:rsidR="00593E7E" w14:paraId="1ABEBA9A"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009EDFA0" w14:textId="77777777" w:rsidR="00593E7E" w:rsidRDefault="00000000">
            <w:r>
              <w:rPr>
                <w:b/>
                <w:sz w:val="18"/>
              </w:rPr>
              <w:t>public-egress-a</w:t>
            </w:r>
          </w:p>
        </w:tc>
        <w:tc>
          <w:tcPr>
            <w:tcW w:w="1984" w:type="dxa"/>
            <w:tcBorders>
              <w:top w:val="single" w:sz="4" w:space="0" w:color="E4DED3"/>
              <w:left w:val="single" w:sz="4" w:space="0" w:color="E4DED3"/>
              <w:bottom w:val="single" w:sz="4" w:space="0" w:color="E4DED3"/>
              <w:right w:val="single" w:sz="4" w:space="0" w:color="E4DED3"/>
            </w:tcBorders>
          </w:tcPr>
          <w:p w14:paraId="69F5AA9B" w14:textId="77777777" w:rsidR="00593E7E" w:rsidRDefault="00000000">
            <w:r>
              <w:rPr>
                <w:sz w:val="18"/>
              </w:rPr>
              <w:t>10.0.1.0/24</w:t>
            </w:r>
          </w:p>
        </w:tc>
        <w:tc>
          <w:tcPr>
            <w:tcW w:w="3402" w:type="dxa"/>
            <w:tcBorders>
              <w:top w:val="single" w:sz="4" w:space="0" w:color="E4DED3"/>
              <w:left w:val="single" w:sz="4" w:space="0" w:color="E4DED3"/>
              <w:bottom w:val="single" w:sz="4" w:space="0" w:color="E4DED3"/>
              <w:right w:val="single" w:sz="4" w:space="0" w:color="E4DED3"/>
            </w:tcBorders>
          </w:tcPr>
          <w:p w14:paraId="109EDFF8" w14:textId="77777777" w:rsidR="00593E7E" w:rsidRDefault="00000000">
            <w:r>
              <w:rPr>
                <w:sz w:val="18"/>
              </w:rPr>
              <w:t>NAT gateway only (outbound patching)</w:t>
            </w:r>
          </w:p>
        </w:tc>
        <w:tc>
          <w:tcPr>
            <w:tcW w:w="1417" w:type="dxa"/>
            <w:tcBorders>
              <w:top w:val="single" w:sz="4" w:space="0" w:color="E4DED3"/>
              <w:left w:val="single" w:sz="4" w:space="0" w:color="E4DED3"/>
              <w:bottom w:val="single" w:sz="4" w:space="0" w:color="E4DED3"/>
              <w:right w:val="single" w:sz="4" w:space="0" w:color="E4DED3"/>
            </w:tcBorders>
          </w:tcPr>
          <w:p w14:paraId="3A02DC00" w14:textId="77777777" w:rsidR="00593E7E" w:rsidRDefault="00000000">
            <w:r>
              <w:rPr>
                <w:sz w:val="18"/>
              </w:rPr>
              <w:t>Egress only</w:t>
            </w:r>
          </w:p>
        </w:tc>
      </w:tr>
      <w:tr w:rsidR="00593E7E" w14:paraId="5C79CD15"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22096E2E" w14:textId="77777777" w:rsidR="00593E7E" w:rsidRDefault="00000000">
            <w:r>
              <w:rPr>
                <w:b/>
                <w:sz w:val="18"/>
              </w:rPr>
              <w:t>private-app-a</w:t>
            </w:r>
          </w:p>
        </w:tc>
        <w:tc>
          <w:tcPr>
            <w:tcW w:w="1984" w:type="dxa"/>
            <w:tcBorders>
              <w:top w:val="single" w:sz="4" w:space="0" w:color="E4DED3"/>
              <w:left w:val="single" w:sz="4" w:space="0" w:color="E4DED3"/>
              <w:bottom w:val="single" w:sz="4" w:space="0" w:color="E4DED3"/>
              <w:right w:val="single" w:sz="4" w:space="0" w:color="E4DED3"/>
            </w:tcBorders>
          </w:tcPr>
          <w:p w14:paraId="5ED49215" w14:textId="77777777" w:rsidR="00593E7E" w:rsidRDefault="00000000">
            <w:r>
              <w:rPr>
                <w:sz w:val="18"/>
              </w:rPr>
              <w:t>10.0.11.0/24</w:t>
            </w:r>
          </w:p>
        </w:tc>
        <w:tc>
          <w:tcPr>
            <w:tcW w:w="3402" w:type="dxa"/>
            <w:tcBorders>
              <w:top w:val="single" w:sz="4" w:space="0" w:color="E4DED3"/>
              <w:left w:val="single" w:sz="4" w:space="0" w:color="E4DED3"/>
              <w:bottom w:val="single" w:sz="4" w:space="0" w:color="E4DED3"/>
              <w:right w:val="single" w:sz="4" w:space="0" w:color="E4DED3"/>
            </w:tcBorders>
          </w:tcPr>
          <w:p w14:paraId="1BF51263" w14:textId="77777777" w:rsidR="00593E7E" w:rsidRDefault="00000000">
            <w:r>
              <w:rPr>
                <w:sz w:val="18"/>
              </w:rPr>
              <w:t>Application / Ledgerline EC2 + internal ALB</w:t>
            </w:r>
          </w:p>
        </w:tc>
        <w:tc>
          <w:tcPr>
            <w:tcW w:w="1417" w:type="dxa"/>
            <w:tcBorders>
              <w:top w:val="single" w:sz="4" w:space="0" w:color="E4DED3"/>
              <w:left w:val="single" w:sz="4" w:space="0" w:color="E4DED3"/>
              <w:bottom w:val="single" w:sz="4" w:space="0" w:color="E4DED3"/>
              <w:right w:val="single" w:sz="4" w:space="0" w:color="E4DED3"/>
            </w:tcBorders>
          </w:tcPr>
          <w:p w14:paraId="23CF22E1" w14:textId="77777777" w:rsidR="00593E7E" w:rsidRDefault="00000000">
            <w:r>
              <w:rPr>
                <w:sz w:val="18"/>
              </w:rPr>
              <w:t>No</w:t>
            </w:r>
          </w:p>
        </w:tc>
      </w:tr>
      <w:tr w:rsidR="00593E7E" w14:paraId="1B3F5E1A"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47BD7313" w14:textId="77777777" w:rsidR="00593E7E" w:rsidRDefault="00000000">
            <w:r>
              <w:rPr>
                <w:b/>
                <w:sz w:val="18"/>
              </w:rPr>
              <w:t>private-data-a</w:t>
            </w:r>
          </w:p>
        </w:tc>
        <w:tc>
          <w:tcPr>
            <w:tcW w:w="1984" w:type="dxa"/>
            <w:tcBorders>
              <w:top w:val="single" w:sz="4" w:space="0" w:color="E4DED3"/>
              <w:left w:val="single" w:sz="4" w:space="0" w:color="E4DED3"/>
              <w:bottom w:val="single" w:sz="4" w:space="0" w:color="E4DED3"/>
              <w:right w:val="single" w:sz="4" w:space="0" w:color="E4DED3"/>
            </w:tcBorders>
          </w:tcPr>
          <w:p w14:paraId="49F46E94" w14:textId="77777777" w:rsidR="00593E7E" w:rsidRDefault="00000000">
            <w:r>
              <w:rPr>
                <w:sz w:val="18"/>
              </w:rPr>
              <w:t>10.0.21.0/24</w:t>
            </w:r>
          </w:p>
        </w:tc>
        <w:tc>
          <w:tcPr>
            <w:tcW w:w="3402" w:type="dxa"/>
            <w:tcBorders>
              <w:top w:val="single" w:sz="4" w:space="0" w:color="E4DED3"/>
              <w:left w:val="single" w:sz="4" w:space="0" w:color="E4DED3"/>
              <w:bottom w:val="single" w:sz="4" w:space="0" w:color="E4DED3"/>
              <w:right w:val="single" w:sz="4" w:space="0" w:color="E4DED3"/>
            </w:tcBorders>
          </w:tcPr>
          <w:p w14:paraId="4142F2F7" w14:textId="77777777" w:rsidR="00593E7E" w:rsidRDefault="00000000">
            <w:r>
              <w:rPr>
                <w:sz w:val="18"/>
              </w:rPr>
              <w:t>Database (RDS for SQL Server)</w:t>
            </w:r>
          </w:p>
        </w:tc>
        <w:tc>
          <w:tcPr>
            <w:tcW w:w="1417" w:type="dxa"/>
            <w:tcBorders>
              <w:top w:val="single" w:sz="4" w:space="0" w:color="E4DED3"/>
              <w:left w:val="single" w:sz="4" w:space="0" w:color="E4DED3"/>
              <w:bottom w:val="single" w:sz="4" w:space="0" w:color="E4DED3"/>
              <w:right w:val="single" w:sz="4" w:space="0" w:color="E4DED3"/>
            </w:tcBorders>
          </w:tcPr>
          <w:p w14:paraId="406FC758" w14:textId="77777777" w:rsidR="00593E7E" w:rsidRDefault="00000000">
            <w:r>
              <w:rPr>
                <w:sz w:val="18"/>
              </w:rPr>
              <w:t>No</w:t>
            </w:r>
          </w:p>
        </w:tc>
      </w:tr>
    </w:tbl>
    <w:p w14:paraId="6909CAD5" w14:textId="77777777" w:rsidR="00593E7E" w:rsidRDefault="00593E7E"/>
    <w:p w14:paraId="37B740D8" w14:textId="77777777" w:rsidR="00593E7E" w:rsidRDefault="00000000">
      <w:pPr>
        <w:pStyle w:val="ListBullet"/>
      </w:pPr>
      <w:r>
        <w:t>Internet Gateway used only for NAT egress (Windows Update, vendor patches); no inbound internet path to the app.</w:t>
      </w:r>
    </w:p>
    <w:p w14:paraId="0C3F74CA" w14:textId="77777777" w:rsidR="00593E7E" w:rsidRDefault="00000000">
      <w:pPr>
        <w:pStyle w:val="ListBullet"/>
      </w:pPr>
      <w:r>
        <w:t>Route tables: public-egress → IGW; private-app → NAT; private-data → no internet route.</w:t>
      </w:r>
    </w:p>
    <w:p w14:paraId="79702672" w14:textId="77777777" w:rsidR="00593E7E" w:rsidRDefault="00000000">
      <w:pPr>
        <w:pStyle w:val="ListBullet"/>
      </w:pPr>
      <w:r>
        <w:t>Staff reach the service over the campus Site-to-Site VPN; AD authentication runs over the same private link.</w:t>
      </w:r>
    </w:p>
    <w:p w14:paraId="5E7FE50A" w14:textId="77777777" w:rsidR="00593E7E" w:rsidRDefault="00000000">
      <w:pPr>
        <w:pStyle w:val="ListBullet"/>
      </w:pPr>
      <w:r>
        <w:t>The follow-on HA design adds the corresponding -b subnets in ap-southeast-2b.</w:t>
      </w:r>
    </w:p>
    <w:p w14:paraId="6B8293C3" w14:textId="77777777" w:rsidR="00593E7E" w:rsidRDefault="00000000">
      <w:pPr>
        <w:pStyle w:val="Heading3"/>
      </w:pPr>
      <w:bookmarkStart w:id="14" w:name="_Toc231300413"/>
      <w:r>
        <w:t>4.5 Compute (EC2 + Auto Scaling)</w:t>
      </w:r>
      <w:bookmarkEnd w:id="14"/>
    </w:p>
    <w:p w14:paraId="0B6B8599" w14:textId="77777777" w:rsidR="00593E7E" w:rsidRDefault="00000000">
      <w:pPr>
        <w:pStyle w:val="ListBullet"/>
      </w:pPr>
      <w:r>
        <w:t>EC2: general-purpose x86 (e.g. m6i.large — final type a C1 implementer decision); Windows Server 2016 AMI; placed in private-app-a (no public IP).</w:t>
      </w:r>
    </w:p>
    <w:p w14:paraId="36F0E578" w14:textId="77777777" w:rsidR="00593E7E" w:rsidRDefault="00000000">
      <w:pPr>
        <w:pStyle w:val="ListBullet"/>
      </w:pPr>
      <w:r>
        <w:t>EBS: gp3 root 80 GB + a gp3 data volume sized by the implementer (footprint + 12-month growth + headroom).</w:t>
      </w:r>
    </w:p>
    <w:p w14:paraId="52A010D9" w14:textId="77777777" w:rsidR="00593E7E" w:rsidRDefault="00000000">
      <w:pPr>
        <w:pStyle w:val="ListBullet"/>
      </w:pPr>
      <w:r>
        <w:t>Auto Scaling Group: min 1 / desired 1 / max 2 (baseline); target-tracking on CPU at 70%; ELB+EC2 health checks; 300 s cooldown.</w:t>
      </w:r>
    </w:p>
    <w:p w14:paraId="61B33005" w14:textId="77777777" w:rsidR="00593E7E" w:rsidRDefault="00000000">
      <w:pPr>
        <w:pStyle w:val="ListBullet"/>
      </w:pPr>
      <w:r>
        <w:lastRenderedPageBreak/>
        <w:t>The workload is business-hours and idle overnight; the follow-on HA design adds cross-AZ capacity for resilience (not for load).</w:t>
      </w:r>
    </w:p>
    <w:p w14:paraId="32460BD4" w14:textId="77777777" w:rsidR="00593E7E" w:rsidRDefault="00000000">
      <w:pPr>
        <w:pStyle w:val="Heading3"/>
      </w:pPr>
      <w:bookmarkStart w:id="15" w:name="_Toc231300414"/>
      <w:r>
        <w:t>4.6 Load balancing (ALB)</w:t>
      </w:r>
      <w:bookmarkEnd w:id="15"/>
    </w:p>
    <w:p w14:paraId="44409FF4" w14:textId="77777777" w:rsidR="00593E7E" w:rsidRDefault="00000000">
      <w:pPr>
        <w:pStyle w:val="ListBullet"/>
      </w:pPr>
      <w:r>
        <w:t>Internal (private) ALB in private-app-a; HTTPS:443 listener forwarding to the Ledgerline target group — reachable by staff over the campus VPN, not from the internet.</w:t>
      </w:r>
    </w:p>
    <w:p w14:paraId="7E45289B" w14:textId="77777777" w:rsidR="00593E7E" w:rsidRDefault="00000000">
      <w:pPr>
        <w:pStyle w:val="ListBullet"/>
      </w:pPr>
      <w:r>
        <w:t>Target group = the ASG instances; HTTP health check on the application health endpoint (30 s; 2 unhealthy → out of service).</w:t>
      </w:r>
    </w:p>
    <w:p w14:paraId="3E33C1C3" w14:textId="77777777" w:rsidR="00593E7E" w:rsidRDefault="00000000">
      <w:pPr>
        <w:pStyle w:val="ListBullet"/>
      </w:pPr>
      <w:r>
        <w:t>TLS via an ACM-issued certificate for the internal Ledgerline DNS name (DNS strategy a C8 implementer decision).</w:t>
      </w:r>
    </w:p>
    <w:p w14:paraId="629D2EA1" w14:textId="77777777" w:rsidR="00593E7E" w:rsidRDefault="00000000">
      <w:pPr>
        <w:pStyle w:val="Heading3"/>
      </w:pPr>
      <w:bookmarkStart w:id="16" w:name="_Toc231300415"/>
      <w:r>
        <w:t>4.7 Database (RDS for SQL Server)</w:t>
      </w:r>
      <w:bookmarkEnd w:id="16"/>
    </w:p>
    <w:p w14:paraId="4312B9B2" w14:textId="77777777" w:rsidR="00593E7E" w:rsidRDefault="00000000">
      <w:pPr>
        <w:pStyle w:val="ListBullet"/>
      </w:pPr>
      <w:r>
        <w:t>Amazon RDS for SQL Server, Standard edition (preserves the existing SQL Server engine and data); version confirmed against Ledgerline at build time.</w:t>
      </w:r>
    </w:p>
    <w:p w14:paraId="406AA806" w14:textId="77777777" w:rsidR="00593E7E" w:rsidRDefault="00000000">
      <w:pPr>
        <w:pStyle w:val="ListBullet"/>
      </w:pPr>
      <w:r>
        <w:t>General-purpose instance class (e.g. db.m6i.large — a C2 implementer decision); gp3 storage sized to ~22 GB + ~5 GB/year growth.</w:t>
      </w:r>
    </w:p>
    <w:p w14:paraId="56BCB729" w14:textId="77777777" w:rsidR="00593E7E" w:rsidRDefault="00000000">
      <w:pPr>
        <w:pStyle w:val="ListBullet"/>
      </w:pPr>
      <w:r>
        <w:t>SQL Server licensing model — licence-included vs bring-your-own-licence — is a C3 implementer decision with a material cost impact.</w:t>
      </w:r>
    </w:p>
    <w:p w14:paraId="20CB7697" w14:textId="77777777" w:rsidR="00593E7E" w:rsidRDefault="00000000">
      <w:pPr>
        <w:pStyle w:val="ListBullet"/>
      </w:pPr>
      <w:r>
        <w:t>Multi-AZ DISABLED for the baseline (enabled in the HA design); storage encryption enabled (KMS).</w:t>
      </w:r>
    </w:p>
    <w:p w14:paraId="38913867" w14:textId="77777777" w:rsidR="00593E7E" w:rsidRDefault="00000000">
      <w:pPr>
        <w:pStyle w:val="ListBullet"/>
      </w:pPr>
      <w:r>
        <w:t>Placed in private-data-a; not publicly accessible. Automated backups + transaction-log backups sized to meet RPO ≤ 1 hour; backup window 22:00–04:00 AEST; maintenance Sun 02:00–06:00 AEST.</w:t>
      </w:r>
    </w:p>
    <w:p w14:paraId="362D8E14" w14:textId="77777777" w:rsidR="00593E7E" w:rsidRDefault="00000000">
      <w:pPr>
        <w:pStyle w:val="ListBullet"/>
      </w:pPr>
      <w:r>
        <w:t>Schema and data migration are YAT ICT's responsibility, not MTS's — MTS provisions an empty instance.</w:t>
      </w:r>
    </w:p>
    <w:p w14:paraId="0CB053C2" w14:textId="77777777" w:rsidR="00593E7E" w:rsidRDefault="00000000">
      <w:pPr>
        <w:pStyle w:val="Heading3"/>
      </w:pPr>
      <w:bookmarkStart w:id="17" w:name="_Toc231300416"/>
      <w:r>
        <w:t>4.8 Storage</w:t>
      </w:r>
      <w:bookmarkEnd w:id="17"/>
    </w:p>
    <w:tbl>
      <w:tblPr>
        <w:tblW w:w="0" w:type="auto"/>
        <w:jc w:val="center"/>
        <w:tblLook w:val="04A0" w:firstRow="1" w:lastRow="0" w:firstColumn="1" w:lastColumn="0" w:noHBand="0" w:noVBand="1"/>
      </w:tblPr>
      <w:tblGrid>
        <w:gridCol w:w="2268"/>
        <w:gridCol w:w="2551"/>
        <w:gridCol w:w="4252"/>
      </w:tblGrid>
      <w:tr w:rsidR="00593E7E" w14:paraId="7E9FCF0E"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6389FFAF" w14:textId="77777777" w:rsidR="00593E7E" w:rsidRDefault="00000000">
            <w:r>
              <w:rPr>
                <w:b/>
                <w:color w:val="FFFFFF"/>
                <w:sz w:val="18"/>
              </w:rPr>
              <w:t>Resource</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4022BDFB" w14:textId="77777777" w:rsidR="00593E7E" w:rsidRDefault="00000000">
            <w:r>
              <w:rPr>
                <w:b/>
                <w:color w:val="FFFFFF"/>
                <w:sz w:val="18"/>
              </w:rPr>
              <w:t>Type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0FDF251F" w14:textId="77777777" w:rsidR="00593E7E" w:rsidRDefault="00000000">
            <w:r>
              <w:rPr>
                <w:b/>
                <w:color w:val="FFFFFF"/>
                <w:sz w:val="18"/>
              </w:rPr>
              <w:t>Purpose</w:t>
            </w:r>
          </w:p>
        </w:tc>
      </w:tr>
      <w:tr w:rsidR="00593E7E" w14:paraId="5DF53216"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53D74026" w14:textId="77777777" w:rsidR="00593E7E" w:rsidRDefault="00000000">
            <w:r>
              <w:rPr>
                <w:b/>
                <w:sz w:val="18"/>
              </w:rPr>
              <w:t>EC2 root volume</w:t>
            </w:r>
          </w:p>
        </w:tc>
        <w:tc>
          <w:tcPr>
            <w:tcW w:w="2551" w:type="dxa"/>
            <w:tcBorders>
              <w:top w:val="single" w:sz="4" w:space="0" w:color="E4DED3"/>
              <w:left w:val="single" w:sz="4" w:space="0" w:color="E4DED3"/>
              <w:bottom w:val="single" w:sz="4" w:space="0" w:color="E4DED3"/>
              <w:right w:val="single" w:sz="4" w:space="0" w:color="E4DED3"/>
            </w:tcBorders>
          </w:tcPr>
          <w:p w14:paraId="03C4D996" w14:textId="77777777" w:rsidR="00593E7E" w:rsidRDefault="00000000">
            <w:r>
              <w:rPr>
                <w:sz w:val="18"/>
              </w:rPr>
              <w:t>EBS gp3 80 GB</w:t>
            </w:r>
          </w:p>
        </w:tc>
        <w:tc>
          <w:tcPr>
            <w:tcW w:w="4252" w:type="dxa"/>
            <w:tcBorders>
              <w:top w:val="single" w:sz="4" w:space="0" w:color="E4DED3"/>
              <w:left w:val="single" w:sz="4" w:space="0" w:color="E4DED3"/>
              <w:bottom w:val="single" w:sz="4" w:space="0" w:color="E4DED3"/>
              <w:right w:val="single" w:sz="4" w:space="0" w:color="E4DED3"/>
            </w:tcBorders>
          </w:tcPr>
          <w:p w14:paraId="31DBF28F" w14:textId="77777777" w:rsidR="00593E7E" w:rsidRDefault="00000000">
            <w:r>
              <w:rPr>
                <w:sz w:val="18"/>
              </w:rPr>
              <w:t>OS and Ledgerline application install</w:t>
            </w:r>
          </w:p>
        </w:tc>
      </w:tr>
      <w:tr w:rsidR="00593E7E" w14:paraId="254D9817"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228F638A" w14:textId="77777777" w:rsidR="00593E7E" w:rsidRDefault="00000000">
            <w:r>
              <w:rPr>
                <w:b/>
                <w:sz w:val="18"/>
              </w:rPr>
              <w:t>EC2 data volume</w:t>
            </w:r>
          </w:p>
        </w:tc>
        <w:tc>
          <w:tcPr>
            <w:tcW w:w="2551" w:type="dxa"/>
            <w:tcBorders>
              <w:top w:val="single" w:sz="4" w:space="0" w:color="E4DED3"/>
              <w:left w:val="single" w:sz="4" w:space="0" w:color="E4DED3"/>
              <w:bottom w:val="single" w:sz="4" w:space="0" w:color="E4DED3"/>
              <w:right w:val="single" w:sz="4" w:space="0" w:color="E4DED3"/>
            </w:tcBorders>
          </w:tcPr>
          <w:p w14:paraId="71EA6E09" w14:textId="77777777" w:rsidR="00593E7E" w:rsidRDefault="00000000">
            <w:r>
              <w:rPr>
                <w:sz w:val="18"/>
              </w:rPr>
              <w:t>EBS gp3 (sized by implementer)</w:t>
            </w:r>
          </w:p>
        </w:tc>
        <w:tc>
          <w:tcPr>
            <w:tcW w:w="4252" w:type="dxa"/>
            <w:tcBorders>
              <w:top w:val="single" w:sz="4" w:space="0" w:color="E4DED3"/>
              <w:left w:val="single" w:sz="4" w:space="0" w:color="E4DED3"/>
              <w:bottom w:val="single" w:sz="4" w:space="0" w:color="E4DED3"/>
              <w:right w:val="single" w:sz="4" w:space="0" w:color="E4DED3"/>
            </w:tcBorders>
          </w:tcPr>
          <w:p w14:paraId="498C455B" w14:textId="77777777" w:rsidR="00593E7E" w:rsidRDefault="00000000">
            <w:r>
              <w:rPr>
                <w:sz w:val="18"/>
              </w:rPr>
              <w:t>Ledgerline application data, report staging</w:t>
            </w:r>
          </w:p>
        </w:tc>
      </w:tr>
      <w:tr w:rsidR="00593E7E" w14:paraId="0DEF1BA8"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2CD070A4" w14:textId="77777777" w:rsidR="00593E7E" w:rsidRDefault="00000000">
            <w:r>
              <w:rPr>
                <w:b/>
                <w:sz w:val="18"/>
              </w:rPr>
              <w:t>Documents bucket</w:t>
            </w:r>
          </w:p>
        </w:tc>
        <w:tc>
          <w:tcPr>
            <w:tcW w:w="2551" w:type="dxa"/>
            <w:tcBorders>
              <w:top w:val="single" w:sz="4" w:space="0" w:color="E4DED3"/>
              <w:left w:val="single" w:sz="4" w:space="0" w:color="E4DED3"/>
              <w:bottom w:val="single" w:sz="4" w:space="0" w:color="E4DED3"/>
              <w:right w:val="single" w:sz="4" w:space="0" w:color="E4DED3"/>
            </w:tcBorders>
          </w:tcPr>
          <w:p w14:paraId="537E0597" w14:textId="77777777" w:rsidR="00593E7E" w:rsidRDefault="00000000">
            <w:r>
              <w:rPr>
                <w:sz w:val="18"/>
              </w:rPr>
              <w:t>S3</w:t>
            </w:r>
          </w:p>
        </w:tc>
        <w:tc>
          <w:tcPr>
            <w:tcW w:w="4252" w:type="dxa"/>
            <w:tcBorders>
              <w:top w:val="single" w:sz="4" w:space="0" w:color="E4DED3"/>
              <w:left w:val="single" w:sz="4" w:space="0" w:color="E4DED3"/>
              <w:bottom w:val="single" w:sz="4" w:space="0" w:color="E4DED3"/>
              <w:right w:val="single" w:sz="4" w:space="0" w:color="E4DED3"/>
            </w:tcBorders>
          </w:tcPr>
          <w:p w14:paraId="24A94CAC" w14:textId="77777777" w:rsidR="00593E7E" w:rsidRDefault="00000000">
            <w:r>
              <w:rPr>
                <w:sz w:val="18"/>
              </w:rPr>
              <w:t>Scanned invoices / purchase orders / supporting documents; lifecycle to Glacier for 7-year financial retention</w:t>
            </w:r>
          </w:p>
        </w:tc>
      </w:tr>
      <w:tr w:rsidR="00593E7E" w14:paraId="73DB2693"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2904C636" w14:textId="77777777" w:rsidR="00593E7E" w:rsidRDefault="00000000">
            <w:r>
              <w:rPr>
                <w:b/>
                <w:sz w:val="18"/>
              </w:rPr>
              <w:t>Backups bucket</w:t>
            </w:r>
          </w:p>
        </w:tc>
        <w:tc>
          <w:tcPr>
            <w:tcW w:w="2551" w:type="dxa"/>
            <w:tcBorders>
              <w:top w:val="single" w:sz="4" w:space="0" w:color="E4DED3"/>
              <w:left w:val="single" w:sz="4" w:space="0" w:color="E4DED3"/>
              <w:bottom w:val="single" w:sz="4" w:space="0" w:color="E4DED3"/>
              <w:right w:val="single" w:sz="4" w:space="0" w:color="E4DED3"/>
            </w:tcBorders>
          </w:tcPr>
          <w:p w14:paraId="3734D8B7" w14:textId="77777777" w:rsidR="00593E7E" w:rsidRDefault="00000000">
            <w:r>
              <w:rPr>
                <w:sz w:val="18"/>
              </w:rPr>
              <w:t>S3</w:t>
            </w:r>
          </w:p>
        </w:tc>
        <w:tc>
          <w:tcPr>
            <w:tcW w:w="4252" w:type="dxa"/>
            <w:tcBorders>
              <w:top w:val="single" w:sz="4" w:space="0" w:color="E4DED3"/>
              <w:left w:val="single" w:sz="4" w:space="0" w:color="E4DED3"/>
              <w:bottom w:val="single" w:sz="4" w:space="0" w:color="E4DED3"/>
              <w:right w:val="single" w:sz="4" w:space="0" w:color="E4DED3"/>
            </w:tcBorders>
          </w:tcPr>
          <w:p w14:paraId="016AA8D2" w14:textId="77777777" w:rsidR="00593E7E" w:rsidRDefault="00000000">
            <w:r>
              <w:rPr>
                <w:sz w:val="18"/>
              </w:rPr>
              <w:t>Off-instance SQL backup exports, file snapshots</w:t>
            </w:r>
          </w:p>
        </w:tc>
      </w:tr>
    </w:tbl>
    <w:p w14:paraId="3963CEA3" w14:textId="77777777" w:rsidR="00593E7E" w:rsidRDefault="00593E7E"/>
    <w:p w14:paraId="44FB248C" w14:textId="77777777" w:rsidR="00593E7E" w:rsidRDefault="00000000">
      <w:pPr>
        <w:pStyle w:val="ListBullet"/>
      </w:pPr>
      <w:r>
        <w:t>Both buckets: block all public access; SSE-S3 (or SSE-KMS) encryption; versioning enabled; access logging to a log bucket; Object Lock considered for the 7-year financial-records hold.</w:t>
      </w:r>
    </w:p>
    <w:p w14:paraId="71B5E6D3" w14:textId="77777777" w:rsidR="00593E7E" w:rsidRDefault="00000000">
      <w:pPr>
        <w:pStyle w:val="Heading3"/>
      </w:pPr>
      <w:bookmarkStart w:id="18" w:name="_Toc231300417"/>
      <w:r>
        <w:t>4.9 Security</w:t>
      </w:r>
      <w:bookmarkEnd w:id="18"/>
    </w:p>
    <w:tbl>
      <w:tblPr>
        <w:tblW w:w="0" w:type="auto"/>
        <w:jc w:val="center"/>
        <w:tblLook w:val="04A0" w:firstRow="1" w:lastRow="0" w:firstColumn="1" w:lastColumn="0" w:noHBand="0" w:noVBand="1"/>
      </w:tblPr>
      <w:tblGrid>
        <w:gridCol w:w="1701"/>
        <w:gridCol w:w="3969"/>
        <w:gridCol w:w="3402"/>
      </w:tblGrid>
      <w:tr w:rsidR="00593E7E" w14:paraId="26E8AF81" w14:textId="77777777">
        <w:trPr>
          <w:jc w:val="center"/>
        </w:trPr>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6A650FEE" w14:textId="77777777" w:rsidR="00593E7E" w:rsidRDefault="00000000">
            <w:r>
              <w:rPr>
                <w:b/>
                <w:color w:val="FFFFFF"/>
                <w:sz w:val="18"/>
              </w:rPr>
              <w:t>Security group</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4221113A" w14:textId="77777777" w:rsidR="00593E7E" w:rsidRDefault="00000000">
            <w:r>
              <w:rPr>
                <w:b/>
                <w:color w:val="FFFFFF"/>
                <w:sz w:val="18"/>
              </w:rPr>
              <w:t>Inbound</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099EA9E7" w14:textId="77777777" w:rsidR="00593E7E" w:rsidRDefault="00000000">
            <w:r>
              <w:rPr>
                <w:b/>
                <w:color w:val="FFFFFF"/>
                <w:sz w:val="18"/>
              </w:rPr>
              <w:t>Outbound</w:t>
            </w:r>
          </w:p>
        </w:tc>
      </w:tr>
      <w:tr w:rsidR="00593E7E" w14:paraId="1B067436"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47A19E43" w14:textId="77777777" w:rsidR="00593E7E" w:rsidRDefault="00000000">
            <w:r>
              <w:rPr>
                <w:b/>
                <w:sz w:val="18"/>
              </w:rPr>
              <w:t>sg-alb</w:t>
            </w:r>
          </w:p>
        </w:tc>
        <w:tc>
          <w:tcPr>
            <w:tcW w:w="3969" w:type="dxa"/>
            <w:tcBorders>
              <w:top w:val="single" w:sz="4" w:space="0" w:color="E4DED3"/>
              <w:left w:val="single" w:sz="4" w:space="0" w:color="E4DED3"/>
              <w:bottom w:val="single" w:sz="4" w:space="0" w:color="E4DED3"/>
              <w:right w:val="single" w:sz="4" w:space="0" w:color="E4DED3"/>
            </w:tcBorders>
          </w:tcPr>
          <w:p w14:paraId="1E41453C" w14:textId="77777777" w:rsidR="00593E7E" w:rsidRDefault="00000000">
            <w:r>
              <w:rPr>
                <w:sz w:val="18"/>
              </w:rPr>
              <w:t>HTTPS:443 from the campus VPN / staff CIDR only</w:t>
            </w:r>
          </w:p>
        </w:tc>
        <w:tc>
          <w:tcPr>
            <w:tcW w:w="3402" w:type="dxa"/>
            <w:tcBorders>
              <w:top w:val="single" w:sz="4" w:space="0" w:color="E4DED3"/>
              <w:left w:val="single" w:sz="4" w:space="0" w:color="E4DED3"/>
              <w:bottom w:val="single" w:sz="4" w:space="0" w:color="E4DED3"/>
              <w:right w:val="single" w:sz="4" w:space="0" w:color="E4DED3"/>
            </w:tcBorders>
          </w:tcPr>
          <w:p w14:paraId="4909E0EB" w14:textId="77777777" w:rsidR="00593E7E" w:rsidRDefault="00000000">
            <w:r>
              <w:rPr>
                <w:sz w:val="18"/>
              </w:rPr>
              <w:t>HTTPS to sg-app</w:t>
            </w:r>
          </w:p>
        </w:tc>
      </w:tr>
      <w:tr w:rsidR="00593E7E" w14:paraId="23051C8C"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61A4F11D" w14:textId="77777777" w:rsidR="00593E7E" w:rsidRDefault="00000000">
            <w:r>
              <w:rPr>
                <w:b/>
                <w:sz w:val="18"/>
              </w:rPr>
              <w:t>sg-app</w:t>
            </w:r>
          </w:p>
        </w:tc>
        <w:tc>
          <w:tcPr>
            <w:tcW w:w="3969" w:type="dxa"/>
            <w:tcBorders>
              <w:top w:val="single" w:sz="4" w:space="0" w:color="E4DED3"/>
              <w:left w:val="single" w:sz="4" w:space="0" w:color="E4DED3"/>
              <w:bottom w:val="single" w:sz="4" w:space="0" w:color="E4DED3"/>
              <w:right w:val="single" w:sz="4" w:space="0" w:color="E4DED3"/>
            </w:tcBorders>
          </w:tcPr>
          <w:p w14:paraId="0FC2D9E7" w14:textId="77777777" w:rsidR="00593E7E" w:rsidRDefault="00000000">
            <w:r>
              <w:rPr>
                <w:sz w:val="18"/>
              </w:rPr>
              <w:t>from sg-alb; RDP:3389 from MTS bastion (design left to implementer)</w:t>
            </w:r>
          </w:p>
        </w:tc>
        <w:tc>
          <w:tcPr>
            <w:tcW w:w="3402" w:type="dxa"/>
            <w:tcBorders>
              <w:top w:val="single" w:sz="4" w:space="0" w:color="E4DED3"/>
              <w:left w:val="single" w:sz="4" w:space="0" w:color="E4DED3"/>
              <w:bottom w:val="single" w:sz="4" w:space="0" w:color="E4DED3"/>
              <w:right w:val="single" w:sz="4" w:space="0" w:color="E4DED3"/>
            </w:tcBorders>
          </w:tcPr>
          <w:p w14:paraId="412E29C4" w14:textId="77777777" w:rsidR="00593E7E" w:rsidRDefault="00000000">
            <w:r>
              <w:rPr>
                <w:sz w:val="18"/>
              </w:rPr>
              <w:t>SQL:1433 to sg-db; HTTPS via NAT; LDAPS to campus AD; SMTP to O365; SFTP to payroll bureau; banking endpoints</w:t>
            </w:r>
          </w:p>
        </w:tc>
      </w:tr>
      <w:tr w:rsidR="00593E7E" w14:paraId="10E76F4D"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1624E042" w14:textId="77777777" w:rsidR="00593E7E" w:rsidRDefault="00000000">
            <w:r>
              <w:rPr>
                <w:b/>
                <w:sz w:val="18"/>
              </w:rPr>
              <w:t>sg-db</w:t>
            </w:r>
          </w:p>
        </w:tc>
        <w:tc>
          <w:tcPr>
            <w:tcW w:w="3969" w:type="dxa"/>
            <w:tcBorders>
              <w:top w:val="single" w:sz="4" w:space="0" w:color="E4DED3"/>
              <w:left w:val="single" w:sz="4" w:space="0" w:color="E4DED3"/>
              <w:bottom w:val="single" w:sz="4" w:space="0" w:color="E4DED3"/>
              <w:right w:val="single" w:sz="4" w:space="0" w:color="E4DED3"/>
            </w:tcBorders>
          </w:tcPr>
          <w:p w14:paraId="1FBBFCB3" w14:textId="77777777" w:rsidR="00593E7E" w:rsidRDefault="00000000">
            <w:r>
              <w:rPr>
                <w:sz w:val="18"/>
              </w:rPr>
              <w:t>SQL Server:1433 from sg-app only</w:t>
            </w:r>
          </w:p>
        </w:tc>
        <w:tc>
          <w:tcPr>
            <w:tcW w:w="3402" w:type="dxa"/>
            <w:tcBorders>
              <w:top w:val="single" w:sz="4" w:space="0" w:color="E4DED3"/>
              <w:left w:val="single" w:sz="4" w:space="0" w:color="E4DED3"/>
              <w:bottom w:val="single" w:sz="4" w:space="0" w:color="E4DED3"/>
              <w:right w:val="single" w:sz="4" w:space="0" w:color="E4DED3"/>
            </w:tcBorders>
          </w:tcPr>
          <w:p w14:paraId="09DA25C3" w14:textId="77777777" w:rsidR="00593E7E" w:rsidRDefault="00000000">
            <w:r>
              <w:rPr>
                <w:sz w:val="18"/>
              </w:rPr>
              <w:t>none</w:t>
            </w:r>
          </w:p>
        </w:tc>
      </w:tr>
    </w:tbl>
    <w:p w14:paraId="19A59F10" w14:textId="77777777" w:rsidR="00593E7E" w:rsidRDefault="00593E7E"/>
    <w:p w14:paraId="01D3E43C" w14:textId="77777777" w:rsidR="00593E7E" w:rsidRDefault="00000000">
      <w:pPr>
        <w:pStyle w:val="ListBullet"/>
      </w:pPr>
      <w:r>
        <w:lastRenderedPageBreak/>
        <w:t>Encryption in transit: HTTPS staff→ALB→EC2; TLS EC2→RDS; AWS calls over TLS via VPC endpoints where available; LDAPS and SFTP for external links.</w:t>
      </w:r>
    </w:p>
    <w:p w14:paraId="38E786D9" w14:textId="77777777" w:rsidR="00593E7E" w:rsidRDefault="00000000">
      <w:pPr>
        <w:pStyle w:val="ListBullet"/>
      </w:pPr>
      <w:r>
        <w:t>Encryption at rest: EBS, RDS, and S3 all enabled (KMS where customer-managed keys are warranted for financial data).</w:t>
      </w:r>
    </w:p>
    <w:p w14:paraId="252CFD64" w14:textId="77777777" w:rsidR="00593E7E" w:rsidRDefault="00000000">
      <w:pPr>
        <w:pStyle w:val="ListBullet"/>
      </w:pPr>
      <w:r>
        <w:t>Operates under the AWS Shared Responsibility Model — AWS secures the cloud; YAT/MTS secure the OS, application, IAM, data and access in the cloud.</w:t>
      </w:r>
    </w:p>
    <w:p w14:paraId="4A01A58B" w14:textId="77777777" w:rsidR="00593E7E" w:rsidRDefault="00000000">
      <w:pPr>
        <w:pStyle w:val="Heading3"/>
      </w:pPr>
      <w:bookmarkStart w:id="19" w:name="_Toc231300418"/>
      <w:r>
        <w:t>4.10 Monitoring (baseline)</w:t>
      </w:r>
      <w:bookmarkEnd w:id="19"/>
    </w:p>
    <w:p w14:paraId="3C389286" w14:textId="77777777" w:rsidR="00593E7E" w:rsidRDefault="00000000">
      <w:r>
        <w:t>Standard CloudWatch metrics for EC2, RDS, ALB and Auto Scaling. Baseline alarms (HA-tuned alarms come in the follow-on HA design):</w:t>
      </w:r>
    </w:p>
    <w:tbl>
      <w:tblPr>
        <w:tblW w:w="0" w:type="auto"/>
        <w:jc w:val="center"/>
        <w:tblLook w:val="04A0" w:firstRow="1" w:lastRow="0" w:firstColumn="1" w:lastColumn="0" w:noHBand="0" w:noVBand="1"/>
      </w:tblPr>
      <w:tblGrid>
        <w:gridCol w:w="4535"/>
        <w:gridCol w:w="4535"/>
      </w:tblGrid>
      <w:tr w:rsidR="00593E7E" w14:paraId="67ABF59B" w14:textId="77777777">
        <w:trPr>
          <w:jc w:val="center"/>
        </w:trPr>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6159EE07" w14:textId="77777777" w:rsidR="00593E7E" w:rsidRDefault="00000000">
            <w:r>
              <w:rPr>
                <w:b/>
                <w:color w:val="FFFFFF"/>
                <w:sz w:val="18"/>
              </w:rPr>
              <w:t>Alarm</w:t>
            </w:r>
          </w:p>
        </w:tc>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520D6A18" w14:textId="77777777" w:rsidR="00593E7E" w:rsidRDefault="00000000">
            <w:r>
              <w:rPr>
                <w:b/>
                <w:color w:val="FFFFFF"/>
                <w:sz w:val="18"/>
              </w:rPr>
              <w:t>Threshold</w:t>
            </w:r>
          </w:p>
        </w:tc>
      </w:tr>
      <w:tr w:rsidR="00593E7E" w14:paraId="27A21D3C"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4AFA21CF" w14:textId="77777777" w:rsidR="00593E7E" w:rsidRDefault="00000000">
            <w:r>
              <w:rPr>
                <w:b/>
                <w:sz w:val="18"/>
              </w:rPr>
              <w:t>EC2 CPU high</w:t>
            </w:r>
          </w:p>
        </w:tc>
        <w:tc>
          <w:tcPr>
            <w:tcW w:w="4535" w:type="dxa"/>
            <w:tcBorders>
              <w:top w:val="single" w:sz="4" w:space="0" w:color="E4DED3"/>
              <w:left w:val="single" w:sz="4" w:space="0" w:color="E4DED3"/>
              <w:bottom w:val="single" w:sz="4" w:space="0" w:color="E4DED3"/>
              <w:right w:val="single" w:sz="4" w:space="0" w:color="E4DED3"/>
            </w:tcBorders>
          </w:tcPr>
          <w:p w14:paraId="78EFEE9E" w14:textId="77777777" w:rsidR="00593E7E" w:rsidRDefault="00000000">
            <w:r>
              <w:rPr>
                <w:sz w:val="18"/>
              </w:rPr>
              <w:t>≥ 80% over 10 min</w:t>
            </w:r>
          </w:p>
        </w:tc>
      </w:tr>
      <w:tr w:rsidR="00593E7E" w14:paraId="1C4C7028"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114847C3" w14:textId="77777777" w:rsidR="00593E7E" w:rsidRDefault="00000000">
            <w:r>
              <w:rPr>
                <w:b/>
                <w:sz w:val="18"/>
              </w:rPr>
              <w:t>RDS CPU high</w:t>
            </w:r>
          </w:p>
        </w:tc>
        <w:tc>
          <w:tcPr>
            <w:tcW w:w="4535" w:type="dxa"/>
            <w:tcBorders>
              <w:top w:val="single" w:sz="4" w:space="0" w:color="E4DED3"/>
              <w:left w:val="single" w:sz="4" w:space="0" w:color="E4DED3"/>
              <w:bottom w:val="single" w:sz="4" w:space="0" w:color="E4DED3"/>
              <w:right w:val="single" w:sz="4" w:space="0" w:color="E4DED3"/>
            </w:tcBorders>
          </w:tcPr>
          <w:p w14:paraId="1CF5C9D3" w14:textId="77777777" w:rsidR="00593E7E" w:rsidRDefault="00000000">
            <w:r>
              <w:rPr>
                <w:sz w:val="18"/>
              </w:rPr>
              <w:t>≥ 80% over 10 min</w:t>
            </w:r>
          </w:p>
        </w:tc>
      </w:tr>
      <w:tr w:rsidR="00593E7E" w14:paraId="31805AF8"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3B777377" w14:textId="77777777" w:rsidR="00593E7E" w:rsidRDefault="00000000">
            <w:r>
              <w:rPr>
                <w:b/>
                <w:sz w:val="18"/>
              </w:rPr>
              <w:t>RDS free storage low</w:t>
            </w:r>
          </w:p>
        </w:tc>
        <w:tc>
          <w:tcPr>
            <w:tcW w:w="4535" w:type="dxa"/>
            <w:tcBorders>
              <w:top w:val="single" w:sz="4" w:space="0" w:color="E4DED3"/>
              <w:left w:val="single" w:sz="4" w:space="0" w:color="E4DED3"/>
              <w:bottom w:val="single" w:sz="4" w:space="0" w:color="E4DED3"/>
              <w:right w:val="single" w:sz="4" w:space="0" w:color="E4DED3"/>
            </w:tcBorders>
          </w:tcPr>
          <w:p w14:paraId="70957A43" w14:textId="77777777" w:rsidR="00593E7E" w:rsidRDefault="00000000">
            <w:pPr>
              <w:jc w:val="right"/>
            </w:pPr>
            <w:r>
              <w:rPr>
                <w:sz w:val="18"/>
              </w:rPr>
              <w:t>&lt; 15%</w:t>
            </w:r>
          </w:p>
        </w:tc>
      </w:tr>
      <w:tr w:rsidR="00593E7E" w14:paraId="77D6E1D6"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242EB509" w14:textId="77777777" w:rsidR="00593E7E" w:rsidRDefault="00000000">
            <w:r>
              <w:rPr>
                <w:b/>
                <w:sz w:val="18"/>
              </w:rPr>
              <w:t>ALB target 5XX / unhealthy host</w:t>
            </w:r>
          </w:p>
        </w:tc>
        <w:tc>
          <w:tcPr>
            <w:tcW w:w="4535" w:type="dxa"/>
            <w:tcBorders>
              <w:top w:val="single" w:sz="4" w:space="0" w:color="E4DED3"/>
              <w:left w:val="single" w:sz="4" w:space="0" w:color="E4DED3"/>
              <w:bottom w:val="single" w:sz="4" w:space="0" w:color="E4DED3"/>
              <w:right w:val="single" w:sz="4" w:space="0" w:color="E4DED3"/>
            </w:tcBorders>
          </w:tcPr>
          <w:p w14:paraId="2EE3E50D" w14:textId="77777777" w:rsidR="00593E7E" w:rsidRDefault="00000000">
            <w:r>
              <w:rPr>
                <w:sz w:val="18"/>
              </w:rPr>
              <w:t>&gt; 5 / min or any unhealthy host</w:t>
            </w:r>
          </w:p>
        </w:tc>
      </w:tr>
      <w:tr w:rsidR="00593E7E" w14:paraId="1CDCC464"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09A2BED7" w14:textId="77777777" w:rsidR="00593E7E" w:rsidRDefault="00000000">
            <w:r>
              <w:rPr>
                <w:b/>
                <w:sz w:val="18"/>
              </w:rPr>
              <w:t>RDS connections high</w:t>
            </w:r>
          </w:p>
        </w:tc>
        <w:tc>
          <w:tcPr>
            <w:tcW w:w="4535" w:type="dxa"/>
            <w:tcBorders>
              <w:top w:val="single" w:sz="4" w:space="0" w:color="E4DED3"/>
              <w:left w:val="single" w:sz="4" w:space="0" w:color="E4DED3"/>
              <w:bottom w:val="single" w:sz="4" w:space="0" w:color="E4DED3"/>
              <w:right w:val="single" w:sz="4" w:space="0" w:color="E4DED3"/>
            </w:tcBorders>
          </w:tcPr>
          <w:p w14:paraId="437FE764" w14:textId="77777777" w:rsidR="00593E7E" w:rsidRDefault="00000000">
            <w:r>
              <w:rPr>
                <w:sz w:val="18"/>
              </w:rPr>
              <w:t>&gt; 80% of max connections</w:t>
            </w:r>
          </w:p>
        </w:tc>
      </w:tr>
    </w:tbl>
    <w:p w14:paraId="5C66FABB" w14:textId="77777777" w:rsidR="00593E7E" w:rsidRDefault="00593E7E"/>
    <w:p w14:paraId="75ADBFEE" w14:textId="77777777" w:rsidR="00593E7E" w:rsidRDefault="00000000">
      <w:pPr>
        <w:pStyle w:val="ListBullet"/>
      </w:pPr>
      <w:r>
        <w:t>Logging: VPC flow logs and RDS logs → CloudWatch Logs; ALB access logs → S3; EC2 OS logs via the CloudWatch Agent. Financial-audit-relevant logs retained to meet the 7-year obligation.</w:t>
      </w:r>
    </w:p>
    <w:p w14:paraId="25A91229" w14:textId="77777777" w:rsidR="00593E7E" w:rsidRDefault="00000000">
      <w:pPr>
        <w:pStyle w:val="Heading3"/>
      </w:pPr>
      <w:bookmarkStart w:id="20" w:name="_Toc231300419"/>
      <w:r>
        <w:t>4.11 Naming and tagging conventions</w:t>
      </w:r>
      <w:bookmarkEnd w:id="20"/>
    </w:p>
    <w:p w14:paraId="622A7CBE" w14:textId="77777777" w:rsidR="00593E7E" w:rsidRDefault="00000000">
      <w:r>
        <w:t>Naming pattern yat-acct-&lt;resource-type&gt;-&lt;env&gt;-&lt;az-or-purpose&gt; (e.g. yat-acct-alb-prod). Mandatory tags:</w:t>
      </w:r>
    </w:p>
    <w:tbl>
      <w:tblPr>
        <w:tblW w:w="0" w:type="auto"/>
        <w:jc w:val="center"/>
        <w:tblLook w:val="04A0" w:firstRow="1" w:lastRow="0" w:firstColumn="1" w:lastColumn="0" w:noHBand="0" w:noVBand="1"/>
      </w:tblPr>
      <w:tblGrid>
        <w:gridCol w:w="2835"/>
        <w:gridCol w:w="6236"/>
      </w:tblGrid>
      <w:tr w:rsidR="00593E7E" w14:paraId="6F16A6D4"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13007AAA" w14:textId="77777777" w:rsidR="00593E7E" w:rsidRDefault="00000000">
            <w:r>
              <w:rPr>
                <w:b/>
                <w:color w:val="FFFFFF"/>
                <w:sz w:val="18"/>
              </w:rPr>
              <w:t>Tag</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146E85FB" w14:textId="77777777" w:rsidR="00593E7E" w:rsidRDefault="00000000">
            <w:r>
              <w:rPr>
                <w:b/>
                <w:color w:val="FFFFFF"/>
                <w:sz w:val="18"/>
              </w:rPr>
              <w:t>Value</w:t>
            </w:r>
          </w:p>
        </w:tc>
      </w:tr>
      <w:tr w:rsidR="00593E7E" w14:paraId="3DC9E9C3"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30AF924" w14:textId="77777777" w:rsidR="00593E7E" w:rsidRDefault="00000000">
            <w:r>
              <w:rPr>
                <w:b/>
                <w:sz w:val="18"/>
              </w:rPr>
              <w:t>Project</w:t>
            </w:r>
          </w:p>
        </w:tc>
        <w:tc>
          <w:tcPr>
            <w:tcW w:w="6236" w:type="dxa"/>
            <w:tcBorders>
              <w:top w:val="single" w:sz="4" w:space="0" w:color="E4DED3"/>
              <w:left w:val="single" w:sz="4" w:space="0" w:color="E4DED3"/>
              <w:bottom w:val="single" w:sz="4" w:space="0" w:color="E4DED3"/>
              <w:right w:val="single" w:sz="4" w:space="0" w:color="E4DED3"/>
            </w:tcBorders>
          </w:tcPr>
          <w:p w14:paraId="6704CA18" w14:textId="77777777" w:rsidR="00593E7E" w:rsidRDefault="00000000">
            <w:r>
              <w:rPr>
                <w:sz w:val="18"/>
              </w:rPr>
              <w:t>YAT-Accounting-Migration</w:t>
            </w:r>
          </w:p>
        </w:tc>
      </w:tr>
      <w:tr w:rsidR="00593E7E" w14:paraId="4467C3C7"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619BF07" w14:textId="77777777" w:rsidR="00593E7E" w:rsidRDefault="00000000">
            <w:r>
              <w:rPr>
                <w:b/>
                <w:sz w:val="18"/>
              </w:rPr>
              <w:t>Environment</w:t>
            </w:r>
          </w:p>
        </w:tc>
        <w:tc>
          <w:tcPr>
            <w:tcW w:w="6236" w:type="dxa"/>
            <w:tcBorders>
              <w:top w:val="single" w:sz="4" w:space="0" w:color="E4DED3"/>
              <w:left w:val="single" w:sz="4" w:space="0" w:color="E4DED3"/>
              <w:bottom w:val="single" w:sz="4" w:space="0" w:color="E4DED3"/>
              <w:right w:val="single" w:sz="4" w:space="0" w:color="E4DED3"/>
            </w:tcBorders>
          </w:tcPr>
          <w:p w14:paraId="24C21336" w14:textId="77777777" w:rsidR="00593E7E" w:rsidRDefault="00000000">
            <w:r>
              <w:rPr>
                <w:sz w:val="18"/>
              </w:rPr>
              <w:t>Production</w:t>
            </w:r>
          </w:p>
        </w:tc>
      </w:tr>
      <w:tr w:rsidR="00593E7E" w14:paraId="237865ED"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BCE75DE" w14:textId="77777777" w:rsidR="00593E7E" w:rsidRDefault="00000000">
            <w:r>
              <w:rPr>
                <w:b/>
                <w:sz w:val="18"/>
              </w:rPr>
              <w:t>Owner</w:t>
            </w:r>
          </w:p>
        </w:tc>
        <w:tc>
          <w:tcPr>
            <w:tcW w:w="6236" w:type="dxa"/>
            <w:tcBorders>
              <w:top w:val="single" w:sz="4" w:space="0" w:color="E4DED3"/>
              <w:left w:val="single" w:sz="4" w:space="0" w:color="E4DED3"/>
              <w:bottom w:val="single" w:sz="4" w:space="0" w:color="E4DED3"/>
              <w:right w:val="single" w:sz="4" w:space="0" w:color="E4DED3"/>
            </w:tcBorders>
          </w:tcPr>
          <w:p w14:paraId="1A8CB7EB" w14:textId="77777777" w:rsidR="00593E7E" w:rsidRDefault="00000000">
            <w:r>
              <w:rPr>
                <w:sz w:val="18"/>
              </w:rPr>
              <w:t>YAT-ICT</w:t>
            </w:r>
          </w:p>
        </w:tc>
      </w:tr>
      <w:tr w:rsidR="00593E7E" w14:paraId="3840110B"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CEAE760" w14:textId="77777777" w:rsidR="00593E7E" w:rsidRDefault="00000000">
            <w:r>
              <w:rPr>
                <w:b/>
                <w:sz w:val="18"/>
              </w:rPr>
              <w:t>ManagedBy</w:t>
            </w:r>
          </w:p>
        </w:tc>
        <w:tc>
          <w:tcPr>
            <w:tcW w:w="6236" w:type="dxa"/>
            <w:tcBorders>
              <w:top w:val="single" w:sz="4" w:space="0" w:color="E4DED3"/>
              <w:left w:val="single" w:sz="4" w:space="0" w:color="E4DED3"/>
              <w:bottom w:val="single" w:sz="4" w:space="0" w:color="E4DED3"/>
              <w:right w:val="single" w:sz="4" w:space="0" w:color="E4DED3"/>
            </w:tcBorders>
          </w:tcPr>
          <w:p w14:paraId="3ABB2325" w14:textId="77777777" w:rsidR="00593E7E" w:rsidRDefault="00000000">
            <w:r>
              <w:rPr>
                <w:sz w:val="18"/>
              </w:rPr>
              <w:t>MTS-Migration during build → YAT-ICT post-handover</w:t>
            </w:r>
          </w:p>
        </w:tc>
      </w:tr>
      <w:tr w:rsidR="00593E7E" w14:paraId="46270A97"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CDA9B3B" w14:textId="77777777" w:rsidR="00593E7E" w:rsidRDefault="00000000">
            <w:r>
              <w:rPr>
                <w:b/>
                <w:sz w:val="18"/>
              </w:rPr>
              <w:t>CostCentre</w:t>
            </w:r>
          </w:p>
        </w:tc>
        <w:tc>
          <w:tcPr>
            <w:tcW w:w="6236" w:type="dxa"/>
            <w:tcBorders>
              <w:top w:val="single" w:sz="4" w:space="0" w:color="E4DED3"/>
              <w:left w:val="single" w:sz="4" w:space="0" w:color="E4DED3"/>
              <w:bottom w:val="single" w:sz="4" w:space="0" w:color="E4DED3"/>
              <w:right w:val="single" w:sz="4" w:space="0" w:color="E4DED3"/>
            </w:tcBorders>
          </w:tcPr>
          <w:p w14:paraId="3981DDCE" w14:textId="77777777" w:rsidR="00593E7E" w:rsidRDefault="00000000">
            <w:r>
              <w:rPr>
                <w:sz w:val="18"/>
              </w:rPr>
              <w:t>YAT-Accounting</w:t>
            </w:r>
          </w:p>
        </w:tc>
      </w:tr>
      <w:tr w:rsidR="00593E7E" w14:paraId="344FB41C"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2CE2C21" w14:textId="77777777" w:rsidR="00593E7E" w:rsidRDefault="00000000">
            <w:r>
              <w:rPr>
                <w:b/>
                <w:sz w:val="18"/>
              </w:rPr>
              <w:t>DataClassification</w:t>
            </w:r>
          </w:p>
        </w:tc>
        <w:tc>
          <w:tcPr>
            <w:tcW w:w="6236" w:type="dxa"/>
            <w:tcBorders>
              <w:top w:val="single" w:sz="4" w:space="0" w:color="E4DED3"/>
              <w:left w:val="single" w:sz="4" w:space="0" w:color="E4DED3"/>
              <w:bottom w:val="single" w:sz="4" w:space="0" w:color="E4DED3"/>
              <w:right w:val="single" w:sz="4" w:space="0" w:color="E4DED3"/>
            </w:tcBorders>
          </w:tcPr>
          <w:p w14:paraId="1A7FCFB3" w14:textId="77777777" w:rsidR="00593E7E" w:rsidRDefault="00000000">
            <w:r>
              <w:rPr>
                <w:sz w:val="18"/>
              </w:rPr>
              <w:t>Financial / Confidential (PII)</w:t>
            </w:r>
          </w:p>
        </w:tc>
      </w:tr>
    </w:tbl>
    <w:p w14:paraId="70BD64D8" w14:textId="77777777" w:rsidR="00593E7E" w:rsidRDefault="00593E7E"/>
    <w:p w14:paraId="2CD2A808" w14:textId="77777777" w:rsidR="00593E7E" w:rsidRDefault="00000000">
      <w:pPr>
        <w:pStyle w:val="Heading3"/>
      </w:pPr>
      <w:bookmarkStart w:id="21" w:name="_Toc231300420"/>
      <w:r>
        <w:t>4.12 Backup</w:t>
      </w:r>
      <w:bookmarkEnd w:id="21"/>
    </w:p>
    <w:tbl>
      <w:tblPr>
        <w:tblW w:w="0" w:type="auto"/>
        <w:jc w:val="center"/>
        <w:tblLook w:val="04A0" w:firstRow="1" w:lastRow="0" w:firstColumn="1" w:lastColumn="0" w:noHBand="0" w:noVBand="1"/>
      </w:tblPr>
      <w:tblGrid>
        <w:gridCol w:w="2268"/>
        <w:gridCol w:w="3969"/>
        <w:gridCol w:w="2835"/>
      </w:tblGrid>
      <w:tr w:rsidR="00593E7E" w14:paraId="1FD03AED"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28851499" w14:textId="77777777" w:rsidR="00593E7E" w:rsidRDefault="00000000">
            <w:r>
              <w:rPr>
                <w:b/>
                <w:color w:val="FFFFFF"/>
                <w:sz w:val="18"/>
              </w:rPr>
              <w:t>Resource</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1473F552" w14:textId="77777777" w:rsidR="00593E7E" w:rsidRDefault="00000000">
            <w:r>
              <w:rPr>
                <w:b/>
                <w:color w:val="FFFFFF"/>
                <w:sz w:val="18"/>
              </w:rPr>
              <w:t>Mechanism</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3F97060F" w14:textId="77777777" w:rsidR="00593E7E" w:rsidRDefault="00000000">
            <w:r>
              <w:rPr>
                <w:b/>
                <w:color w:val="FFFFFF"/>
                <w:sz w:val="18"/>
              </w:rPr>
              <w:t>Retention</w:t>
            </w:r>
          </w:p>
        </w:tc>
      </w:tr>
      <w:tr w:rsidR="00593E7E" w14:paraId="1EA2783B"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127168E6" w14:textId="77777777" w:rsidR="00593E7E" w:rsidRDefault="00000000">
            <w:r>
              <w:rPr>
                <w:b/>
                <w:sz w:val="18"/>
              </w:rPr>
              <w:t>RDS database</w:t>
            </w:r>
          </w:p>
        </w:tc>
        <w:tc>
          <w:tcPr>
            <w:tcW w:w="3969" w:type="dxa"/>
            <w:tcBorders>
              <w:top w:val="single" w:sz="4" w:space="0" w:color="E4DED3"/>
              <w:left w:val="single" w:sz="4" w:space="0" w:color="E4DED3"/>
              <w:bottom w:val="single" w:sz="4" w:space="0" w:color="E4DED3"/>
              <w:right w:val="single" w:sz="4" w:space="0" w:color="E4DED3"/>
            </w:tcBorders>
          </w:tcPr>
          <w:p w14:paraId="23D1E805" w14:textId="77777777" w:rsidR="00593E7E" w:rsidRDefault="00000000">
            <w:r>
              <w:rPr>
                <w:sz w:val="18"/>
              </w:rPr>
              <w:t>Automated daily backups + transaction-log backups (point-in-time recovery)</w:t>
            </w:r>
          </w:p>
        </w:tc>
        <w:tc>
          <w:tcPr>
            <w:tcW w:w="2835" w:type="dxa"/>
            <w:tcBorders>
              <w:top w:val="single" w:sz="4" w:space="0" w:color="E4DED3"/>
              <w:left w:val="single" w:sz="4" w:space="0" w:color="E4DED3"/>
              <w:bottom w:val="single" w:sz="4" w:space="0" w:color="E4DED3"/>
              <w:right w:val="single" w:sz="4" w:space="0" w:color="E4DED3"/>
            </w:tcBorders>
          </w:tcPr>
          <w:p w14:paraId="46BEBE97" w14:textId="77777777" w:rsidR="00593E7E" w:rsidRDefault="00000000">
            <w:r>
              <w:rPr>
                <w:sz w:val="18"/>
              </w:rPr>
              <w:t>Sized to RPO ≤ 1 h; long-term financial copies retained ≥ 7 years</w:t>
            </w:r>
          </w:p>
        </w:tc>
      </w:tr>
      <w:tr w:rsidR="00593E7E" w14:paraId="3707ED53"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59EB2CF3" w14:textId="77777777" w:rsidR="00593E7E" w:rsidRDefault="00000000">
            <w:r>
              <w:rPr>
                <w:b/>
                <w:sz w:val="18"/>
              </w:rPr>
              <w:t>EC2 EBS volumes</w:t>
            </w:r>
          </w:p>
        </w:tc>
        <w:tc>
          <w:tcPr>
            <w:tcW w:w="3969" w:type="dxa"/>
            <w:tcBorders>
              <w:top w:val="single" w:sz="4" w:space="0" w:color="E4DED3"/>
              <w:left w:val="single" w:sz="4" w:space="0" w:color="E4DED3"/>
              <w:bottom w:val="single" w:sz="4" w:space="0" w:color="E4DED3"/>
              <w:right w:val="single" w:sz="4" w:space="0" w:color="E4DED3"/>
            </w:tcBorders>
          </w:tcPr>
          <w:p w14:paraId="2E2844FD" w14:textId="77777777" w:rsidR="00593E7E" w:rsidRDefault="00000000">
            <w:r>
              <w:rPr>
                <w:sz w:val="18"/>
              </w:rPr>
              <w:t>Daily AMI snapshot (Data Lifecycle Manager)</w:t>
            </w:r>
          </w:p>
        </w:tc>
        <w:tc>
          <w:tcPr>
            <w:tcW w:w="2835" w:type="dxa"/>
            <w:tcBorders>
              <w:top w:val="single" w:sz="4" w:space="0" w:color="E4DED3"/>
              <w:left w:val="single" w:sz="4" w:space="0" w:color="E4DED3"/>
              <w:bottom w:val="single" w:sz="4" w:space="0" w:color="E4DED3"/>
              <w:right w:val="single" w:sz="4" w:space="0" w:color="E4DED3"/>
            </w:tcBorders>
          </w:tcPr>
          <w:p w14:paraId="59EB682A" w14:textId="77777777" w:rsidR="00593E7E" w:rsidRDefault="00000000">
            <w:r>
              <w:rPr>
                <w:sz w:val="18"/>
              </w:rPr>
              <w:t>14 days</w:t>
            </w:r>
          </w:p>
        </w:tc>
      </w:tr>
      <w:tr w:rsidR="00593E7E" w14:paraId="59B47537"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4628495E" w14:textId="77777777" w:rsidR="00593E7E" w:rsidRDefault="00000000">
            <w:r>
              <w:rPr>
                <w:b/>
                <w:sz w:val="18"/>
              </w:rPr>
              <w:t>Documents (S3)</w:t>
            </w:r>
          </w:p>
        </w:tc>
        <w:tc>
          <w:tcPr>
            <w:tcW w:w="3969" w:type="dxa"/>
            <w:tcBorders>
              <w:top w:val="single" w:sz="4" w:space="0" w:color="E4DED3"/>
              <w:left w:val="single" w:sz="4" w:space="0" w:color="E4DED3"/>
              <w:bottom w:val="single" w:sz="4" w:space="0" w:color="E4DED3"/>
              <w:right w:val="single" w:sz="4" w:space="0" w:color="E4DED3"/>
            </w:tcBorders>
          </w:tcPr>
          <w:p w14:paraId="1293682E" w14:textId="77777777" w:rsidR="00593E7E" w:rsidRDefault="00000000">
            <w:r>
              <w:rPr>
                <w:sz w:val="18"/>
              </w:rPr>
              <w:t>Versioning + lifecycle to Glacier</w:t>
            </w:r>
          </w:p>
        </w:tc>
        <w:tc>
          <w:tcPr>
            <w:tcW w:w="2835" w:type="dxa"/>
            <w:tcBorders>
              <w:top w:val="single" w:sz="4" w:space="0" w:color="E4DED3"/>
              <w:left w:val="single" w:sz="4" w:space="0" w:color="E4DED3"/>
              <w:bottom w:val="single" w:sz="4" w:space="0" w:color="E4DED3"/>
              <w:right w:val="single" w:sz="4" w:space="0" w:color="E4DED3"/>
            </w:tcBorders>
          </w:tcPr>
          <w:p w14:paraId="3C1055B3" w14:textId="77777777" w:rsidR="00593E7E" w:rsidRDefault="00000000">
            <w:r>
              <w:rPr>
                <w:sz w:val="18"/>
              </w:rPr>
              <w:t>≥ 7 years (financial-records obligation)</w:t>
            </w:r>
          </w:p>
        </w:tc>
      </w:tr>
    </w:tbl>
    <w:p w14:paraId="7B0199DD" w14:textId="77777777" w:rsidR="00593E7E" w:rsidRDefault="00593E7E"/>
    <w:p w14:paraId="0778C027" w14:textId="77777777" w:rsidR="00593E7E" w:rsidRDefault="00000000">
      <w:pPr>
        <w:pStyle w:val="ListBullet"/>
      </w:pPr>
      <w:r>
        <w:t>Cross-Region backup copies are out of scope for the baseline — addressed in the follow-on HA design.</w:t>
      </w:r>
    </w:p>
    <w:p w14:paraId="3E705E3A" w14:textId="77777777" w:rsidR="00593E7E" w:rsidRDefault="00000000">
      <w:pPr>
        <w:pStyle w:val="Heading3"/>
      </w:pPr>
      <w:bookmarkStart w:id="22" w:name="_Toc231300421"/>
      <w:r>
        <w:lastRenderedPageBreak/>
        <w:t>4.13 Recovery objectives — baseline state</w:t>
      </w:r>
      <w:bookmarkEnd w:id="22"/>
    </w:p>
    <w:p w14:paraId="77DBAA8A" w14:textId="77777777" w:rsidR="00593E7E" w:rsidRDefault="00000000">
      <w:r>
        <w:t>The baseline meets RPO ≤ 1 hour through RDS automated + transaction-log backups (point-in-time recovery), and supports RTO ≤ 1 business day via a single-AZ restore. The single AZ and the single RDS instance remain known single points of failure: tolerable for a business-hours service in the short term, but resilience against an AZ failure is the objective of the follow-on HA design.</w:t>
      </w:r>
    </w:p>
    <w:p w14:paraId="412A574F" w14:textId="77777777" w:rsidR="00593E7E" w:rsidRDefault="00000000">
      <w:pPr>
        <w:pStyle w:val="Heading3"/>
      </w:pPr>
      <w:bookmarkStart w:id="23" w:name="_Toc231300422"/>
      <w:r>
        <w:t>4.14 Components requiring vertical scaling</w:t>
      </w:r>
      <w:bookmarkEnd w:id="23"/>
    </w:p>
    <w:p w14:paraId="10645030" w14:textId="77777777" w:rsidR="00593E7E" w:rsidRDefault="00000000">
      <w:r>
        <w:t>RDS instance-class changes require a modify-and-apply (a brief interruption, taken in the maintenance window, outside business hours); EBS volumes support online resize with no downtime.</w:t>
      </w:r>
    </w:p>
    <w:p w14:paraId="7364F6C9" w14:textId="77777777" w:rsidR="00593E7E" w:rsidRDefault="00000000">
      <w:pPr>
        <w:pStyle w:val="Heading3"/>
      </w:pPr>
      <w:bookmarkStart w:id="24" w:name="_Toc231300423"/>
      <w:r>
        <w:t>4.15 Single points of failure removed</w:t>
      </w:r>
      <w:bookmarkEnd w:id="24"/>
    </w:p>
    <w:p w14:paraId="035C6373" w14:textId="77777777" w:rsidR="00593E7E" w:rsidRDefault="00000000">
      <w:r>
        <w:rPr>
          <w:b/>
          <w:color w:val="C5613B"/>
        </w:rPr>
        <w:t>Not applicable — this baseline is single-AZ by design; the single RDS instance and the single AZ are known single points of failure, deliberately deferred to the follow-on HA design.</w:t>
      </w:r>
    </w:p>
    <w:p w14:paraId="0A5FF1F2" w14:textId="77777777" w:rsidR="00593E7E" w:rsidRDefault="00000000">
      <w:pPr>
        <w:pStyle w:val="Heading3"/>
      </w:pPr>
      <w:bookmarkStart w:id="25" w:name="_Toc231300424"/>
      <w:r>
        <w:t>4.16 Configuration decisions left to the implementer</w:t>
      </w:r>
      <w:bookmarkEnd w:id="25"/>
    </w:p>
    <w:p w14:paraId="1DD1891D" w14:textId="77777777" w:rsidR="00593E7E" w:rsidRDefault="00000000">
      <w:r>
        <w:t>The design is opinionated where it matters and silent where the implementer must show judgement. Each decision below is to be made and evidenced in the Deployment Report, justified against the Ledgerline workload.</w:t>
      </w:r>
    </w:p>
    <w:tbl>
      <w:tblPr>
        <w:tblW w:w="0" w:type="auto"/>
        <w:jc w:val="center"/>
        <w:tblLook w:val="04A0" w:firstRow="1" w:lastRow="0" w:firstColumn="1" w:lastColumn="0" w:noHBand="0" w:noVBand="1"/>
      </w:tblPr>
      <w:tblGrid>
        <w:gridCol w:w="567"/>
        <w:gridCol w:w="3969"/>
        <w:gridCol w:w="4535"/>
      </w:tblGrid>
      <w:tr w:rsidR="00593E7E" w14:paraId="04BAA097"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0A85D9DB" w14:textId="77777777" w:rsidR="00593E7E" w:rsidRDefault="00000000">
            <w:r>
              <w:rPr>
                <w:b/>
                <w:color w:val="FFFFFF"/>
                <w:sz w:val="18"/>
              </w:rPr>
              <w:t>#</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4C036280" w14:textId="77777777" w:rsidR="00593E7E" w:rsidRDefault="00000000">
            <w:r>
              <w:rPr>
                <w:b/>
                <w:color w:val="FFFFFF"/>
                <w:sz w:val="18"/>
              </w:rPr>
              <w:t>Decision</w:t>
            </w:r>
          </w:p>
        </w:tc>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38E6AE54" w14:textId="77777777" w:rsidR="00593E7E" w:rsidRDefault="00000000">
            <w:r>
              <w:rPr>
                <w:b/>
                <w:color w:val="FFFFFF"/>
                <w:sz w:val="18"/>
              </w:rPr>
              <w:t>Why left open</w:t>
            </w:r>
          </w:p>
        </w:tc>
      </w:tr>
      <w:tr w:rsidR="00593E7E" w14:paraId="1823F495"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6AF6CB1" w14:textId="77777777" w:rsidR="00593E7E" w:rsidRDefault="00000000">
            <w:r>
              <w:rPr>
                <w:b/>
                <w:sz w:val="18"/>
              </w:rPr>
              <w:t>C1</w:t>
            </w:r>
          </w:p>
        </w:tc>
        <w:tc>
          <w:tcPr>
            <w:tcW w:w="3969" w:type="dxa"/>
            <w:tcBorders>
              <w:top w:val="single" w:sz="4" w:space="0" w:color="E4DED3"/>
              <w:left w:val="single" w:sz="4" w:space="0" w:color="E4DED3"/>
              <w:bottom w:val="single" w:sz="4" w:space="0" w:color="E4DED3"/>
              <w:right w:val="single" w:sz="4" w:space="0" w:color="E4DED3"/>
            </w:tcBorders>
          </w:tcPr>
          <w:p w14:paraId="12E97FBF" w14:textId="77777777" w:rsidR="00593E7E" w:rsidRDefault="00000000">
            <w:r>
              <w:rPr>
                <w:sz w:val="18"/>
              </w:rPr>
              <w:t>EC2 instance type (general-purpose family)</w:t>
            </w:r>
          </w:p>
        </w:tc>
        <w:tc>
          <w:tcPr>
            <w:tcW w:w="4535" w:type="dxa"/>
            <w:tcBorders>
              <w:top w:val="single" w:sz="4" w:space="0" w:color="E4DED3"/>
              <w:left w:val="single" w:sz="4" w:space="0" w:color="E4DED3"/>
              <w:bottom w:val="single" w:sz="4" w:space="0" w:color="E4DED3"/>
              <w:right w:val="single" w:sz="4" w:space="0" w:color="E4DED3"/>
            </w:tcBorders>
          </w:tcPr>
          <w:p w14:paraId="22D673C4" w14:textId="77777777" w:rsidR="00593E7E" w:rsidRDefault="00000000">
            <w:r>
              <w:rPr>
                <w:sz w:val="18"/>
              </w:rPr>
              <w:t>Size against the Ledgerline workload (15–25 typical / 45–55 month-end peak)</w:t>
            </w:r>
          </w:p>
        </w:tc>
      </w:tr>
      <w:tr w:rsidR="00593E7E" w14:paraId="6A7C0D38"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66AAB75" w14:textId="77777777" w:rsidR="00593E7E" w:rsidRDefault="00000000">
            <w:r>
              <w:rPr>
                <w:b/>
                <w:sz w:val="18"/>
              </w:rPr>
              <w:t>C2</w:t>
            </w:r>
          </w:p>
        </w:tc>
        <w:tc>
          <w:tcPr>
            <w:tcW w:w="3969" w:type="dxa"/>
            <w:tcBorders>
              <w:top w:val="single" w:sz="4" w:space="0" w:color="E4DED3"/>
              <w:left w:val="single" w:sz="4" w:space="0" w:color="E4DED3"/>
              <w:bottom w:val="single" w:sz="4" w:space="0" w:color="E4DED3"/>
              <w:right w:val="single" w:sz="4" w:space="0" w:color="E4DED3"/>
            </w:tcBorders>
          </w:tcPr>
          <w:p w14:paraId="35406B3D" w14:textId="77777777" w:rsidR="00593E7E" w:rsidRDefault="00000000">
            <w:r>
              <w:rPr>
                <w:sz w:val="18"/>
              </w:rPr>
              <w:t>RDS for SQL Server instance class</w:t>
            </w:r>
          </w:p>
        </w:tc>
        <w:tc>
          <w:tcPr>
            <w:tcW w:w="4535" w:type="dxa"/>
            <w:tcBorders>
              <w:top w:val="single" w:sz="4" w:space="0" w:color="E4DED3"/>
              <w:left w:val="single" w:sz="4" w:space="0" w:color="E4DED3"/>
              <w:bottom w:val="single" w:sz="4" w:space="0" w:color="E4DED3"/>
              <w:right w:val="single" w:sz="4" w:space="0" w:color="E4DED3"/>
            </w:tcBorders>
          </w:tcPr>
          <w:p w14:paraId="035EE4CC" w14:textId="77777777" w:rsidR="00593E7E" w:rsidRDefault="00000000">
            <w:r>
              <w:rPr>
                <w:sz w:val="18"/>
              </w:rPr>
              <w:t>Size against the SQL Server workload (read-heavy at month-end)</w:t>
            </w:r>
          </w:p>
        </w:tc>
      </w:tr>
      <w:tr w:rsidR="00593E7E" w14:paraId="4605BC47"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4141681" w14:textId="77777777" w:rsidR="00593E7E" w:rsidRDefault="00000000">
            <w:r>
              <w:rPr>
                <w:b/>
                <w:sz w:val="18"/>
              </w:rPr>
              <w:t>C3</w:t>
            </w:r>
          </w:p>
        </w:tc>
        <w:tc>
          <w:tcPr>
            <w:tcW w:w="3969" w:type="dxa"/>
            <w:tcBorders>
              <w:top w:val="single" w:sz="4" w:space="0" w:color="E4DED3"/>
              <w:left w:val="single" w:sz="4" w:space="0" w:color="E4DED3"/>
              <w:bottom w:val="single" w:sz="4" w:space="0" w:color="E4DED3"/>
              <w:right w:val="single" w:sz="4" w:space="0" w:color="E4DED3"/>
            </w:tcBorders>
          </w:tcPr>
          <w:p w14:paraId="01B021B1" w14:textId="77777777" w:rsidR="00593E7E" w:rsidRDefault="00000000">
            <w:r>
              <w:rPr>
                <w:sz w:val="18"/>
              </w:rPr>
              <w:t>SQL Server licensing model — licence-included vs BYOL</w:t>
            </w:r>
          </w:p>
        </w:tc>
        <w:tc>
          <w:tcPr>
            <w:tcW w:w="4535" w:type="dxa"/>
            <w:tcBorders>
              <w:top w:val="single" w:sz="4" w:space="0" w:color="E4DED3"/>
              <w:left w:val="single" w:sz="4" w:space="0" w:color="E4DED3"/>
              <w:bottom w:val="single" w:sz="4" w:space="0" w:color="E4DED3"/>
              <w:right w:val="single" w:sz="4" w:space="0" w:color="E4DED3"/>
            </w:tcBorders>
          </w:tcPr>
          <w:p w14:paraId="5D093A12" w14:textId="77777777" w:rsidR="00593E7E" w:rsidRDefault="00000000">
            <w:r>
              <w:rPr>
                <w:sz w:val="18"/>
              </w:rPr>
              <w:t>Material cost decision under the cloud operating model</w:t>
            </w:r>
          </w:p>
        </w:tc>
      </w:tr>
      <w:tr w:rsidR="00593E7E" w14:paraId="6B777D5E"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6514C44F" w14:textId="77777777" w:rsidR="00593E7E" w:rsidRDefault="00000000">
            <w:r>
              <w:rPr>
                <w:b/>
                <w:sz w:val="18"/>
              </w:rPr>
              <w:t>C4</w:t>
            </w:r>
          </w:p>
        </w:tc>
        <w:tc>
          <w:tcPr>
            <w:tcW w:w="3969" w:type="dxa"/>
            <w:tcBorders>
              <w:top w:val="single" w:sz="4" w:space="0" w:color="E4DED3"/>
              <w:left w:val="single" w:sz="4" w:space="0" w:color="E4DED3"/>
              <w:bottom w:val="single" w:sz="4" w:space="0" w:color="E4DED3"/>
              <w:right w:val="single" w:sz="4" w:space="0" w:color="E4DED3"/>
            </w:tcBorders>
          </w:tcPr>
          <w:p w14:paraId="68BC06B4" w14:textId="77777777" w:rsidR="00593E7E" w:rsidRDefault="00000000">
            <w:r>
              <w:rPr>
                <w:sz w:val="18"/>
              </w:rPr>
              <w:t>EBS data volume + RDS storage size</w:t>
            </w:r>
          </w:p>
        </w:tc>
        <w:tc>
          <w:tcPr>
            <w:tcW w:w="4535" w:type="dxa"/>
            <w:tcBorders>
              <w:top w:val="single" w:sz="4" w:space="0" w:color="E4DED3"/>
              <w:left w:val="single" w:sz="4" w:space="0" w:color="E4DED3"/>
              <w:bottom w:val="single" w:sz="4" w:space="0" w:color="E4DED3"/>
              <w:right w:val="single" w:sz="4" w:space="0" w:color="E4DED3"/>
            </w:tcBorders>
          </w:tcPr>
          <w:p w14:paraId="105A18D6" w14:textId="77777777" w:rsidR="00593E7E" w:rsidRDefault="00000000">
            <w:r>
              <w:rPr>
                <w:sz w:val="18"/>
              </w:rPr>
              <w:t>Compute from the ~22 GB footprint + ~5 GB/year growth</w:t>
            </w:r>
          </w:p>
        </w:tc>
      </w:tr>
      <w:tr w:rsidR="00593E7E" w14:paraId="0084C029"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62115EC1" w14:textId="77777777" w:rsidR="00593E7E" w:rsidRDefault="00000000">
            <w:r>
              <w:rPr>
                <w:b/>
                <w:sz w:val="18"/>
              </w:rPr>
              <w:t>C5</w:t>
            </w:r>
          </w:p>
        </w:tc>
        <w:tc>
          <w:tcPr>
            <w:tcW w:w="3969" w:type="dxa"/>
            <w:tcBorders>
              <w:top w:val="single" w:sz="4" w:space="0" w:color="E4DED3"/>
              <w:left w:val="single" w:sz="4" w:space="0" w:color="E4DED3"/>
              <w:bottom w:val="single" w:sz="4" w:space="0" w:color="E4DED3"/>
              <w:right w:val="single" w:sz="4" w:space="0" w:color="E4DED3"/>
            </w:tcBorders>
          </w:tcPr>
          <w:p w14:paraId="4F6D09A0" w14:textId="77777777" w:rsidR="00593E7E" w:rsidRDefault="00000000">
            <w:r>
              <w:rPr>
                <w:sz w:val="18"/>
              </w:rPr>
              <w:t>Backup retention + RPO mechanism</w:t>
            </w:r>
          </w:p>
        </w:tc>
        <w:tc>
          <w:tcPr>
            <w:tcW w:w="4535" w:type="dxa"/>
            <w:tcBorders>
              <w:top w:val="single" w:sz="4" w:space="0" w:color="E4DED3"/>
              <w:left w:val="single" w:sz="4" w:space="0" w:color="E4DED3"/>
              <w:bottom w:val="single" w:sz="4" w:space="0" w:color="E4DED3"/>
              <w:right w:val="single" w:sz="4" w:space="0" w:color="E4DED3"/>
            </w:tcBorders>
          </w:tcPr>
          <w:p w14:paraId="25170E1A" w14:textId="77777777" w:rsidR="00593E7E" w:rsidRDefault="00000000">
            <w:r>
              <w:rPr>
                <w:sz w:val="18"/>
              </w:rPr>
              <w:t>Meet RPO ≤ 1 h and the 7-year financial-records retention</w:t>
            </w:r>
          </w:p>
        </w:tc>
      </w:tr>
      <w:tr w:rsidR="00593E7E" w14:paraId="58C71C31"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7FCC87A8" w14:textId="77777777" w:rsidR="00593E7E" w:rsidRDefault="00000000">
            <w:r>
              <w:rPr>
                <w:b/>
                <w:sz w:val="18"/>
              </w:rPr>
              <w:t>C6</w:t>
            </w:r>
          </w:p>
        </w:tc>
        <w:tc>
          <w:tcPr>
            <w:tcW w:w="3969" w:type="dxa"/>
            <w:tcBorders>
              <w:top w:val="single" w:sz="4" w:space="0" w:color="E4DED3"/>
              <w:left w:val="single" w:sz="4" w:space="0" w:color="E4DED3"/>
              <w:bottom w:val="single" w:sz="4" w:space="0" w:color="E4DED3"/>
              <w:right w:val="single" w:sz="4" w:space="0" w:color="E4DED3"/>
            </w:tcBorders>
          </w:tcPr>
          <w:p w14:paraId="647D4306" w14:textId="77777777" w:rsidR="00593E7E" w:rsidRDefault="00000000">
            <w:r>
              <w:rPr>
                <w:sz w:val="18"/>
              </w:rPr>
              <w:t>Bastion / jump-host design for RDP admin access</w:t>
            </w:r>
          </w:p>
        </w:tc>
        <w:tc>
          <w:tcPr>
            <w:tcW w:w="4535" w:type="dxa"/>
            <w:tcBorders>
              <w:top w:val="single" w:sz="4" w:space="0" w:color="E4DED3"/>
              <w:left w:val="single" w:sz="4" w:space="0" w:color="E4DED3"/>
              <w:bottom w:val="single" w:sz="4" w:space="0" w:color="E4DED3"/>
              <w:right w:val="single" w:sz="4" w:space="0" w:color="E4DED3"/>
            </w:tcBorders>
          </w:tcPr>
          <w:p w14:paraId="34812076" w14:textId="77777777" w:rsidR="00593E7E" w:rsidRDefault="00000000">
            <w:r>
              <w:rPr>
                <w:sz w:val="18"/>
              </w:rPr>
              <w:t>Left to the implementer</w:t>
            </w:r>
          </w:p>
        </w:tc>
      </w:tr>
      <w:tr w:rsidR="00593E7E" w14:paraId="5280DED8"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69916F05" w14:textId="77777777" w:rsidR="00593E7E" w:rsidRDefault="00000000">
            <w:r>
              <w:rPr>
                <w:b/>
                <w:sz w:val="18"/>
              </w:rPr>
              <w:t>C7</w:t>
            </w:r>
          </w:p>
        </w:tc>
        <w:tc>
          <w:tcPr>
            <w:tcW w:w="3969" w:type="dxa"/>
            <w:tcBorders>
              <w:top w:val="single" w:sz="4" w:space="0" w:color="E4DED3"/>
              <w:left w:val="single" w:sz="4" w:space="0" w:color="E4DED3"/>
              <w:bottom w:val="single" w:sz="4" w:space="0" w:color="E4DED3"/>
              <w:right w:val="single" w:sz="4" w:space="0" w:color="E4DED3"/>
            </w:tcBorders>
          </w:tcPr>
          <w:p w14:paraId="0B5D1040" w14:textId="77777777" w:rsidR="00593E7E" w:rsidRDefault="00000000">
            <w:r>
              <w:rPr>
                <w:sz w:val="18"/>
              </w:rPr>
              <w:t>Security-group ingress specifics</w:t>
            </w:r>
          </w:p>
        </w:tc>
        <w:tc>
          <w:tcPr>
            <w:tcW w:w="4535" w:type="dxa"/>
            <w:tcBorders>
              <w:top w:val="single" w:sz="4" w:space="0" w:color="E4DED3"/>
              <w:left w:val="single" w:sz="4" w:space="0" w:color="E4DED3"/>
              <w:bottom w:val="single" w:sz="4" w:space="0" w:color="E4DED3"/>
              <w:right w:val="single" w:sz="4" w:space="0" w:color="E4DED3"/>
            </w:tcBorders>
          </w:tcPr>
          <w:p w14:paraId="0C451D47" w14:textId="77777777" w:rsidR="00593E7E" w:rsidRDefault="00000000">
            <w:r>
              <w:rPr>
                <w:sz w:val="18"/>
              </w:rPr>
              <w:t>Confirm AD/LDAPS, SMTP, payroll SFTP and banking endpoints</w:t>
            </w:r>
          </w:p>
        </w:tc>
      </w:tr>
      <w:tr w:rsidR="00593E7E" w14:paraId="7AF72E04"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4F1EB32" w14:textId="77777777" w:rsidR="00593E7E" w:rsidRDefault="00000000">
            <w:r>
              <w:rPr>
                <w:b/>
                <w:sz w:val="18"/>
              </w:rPr>
              <w:t>C8</w:t>
            </w:r>
          </w:p>
        </w:tc>
        <w:tc>
          <w:tcPr>
            <w:tcW w:w="3969" w:type="dxa"/>
            <w:tcBorders>
              <w:top w:val="single" w:sz="4" w:space="0" w:color="E4DED3"/>
              <w:left w:val="single" w:sz="4" w:space="0" w:color="E4DED3"/>
              <w:bottom w:val="single" w:sz="4" w:space="0" w:color="E4DED3"/>
              <w:right w:val="single" w:sz="4" w:space="0" w:color="E4DED3"/>
            </w:tcBorders>
          </w:tcPr>
          <w:p w14:paraId="3FD8B821" w14:textId="77777777" w:rsidR="00593E7E" w:rsidRDefault="00000000">
            <w:r>
              <w:rPr>
                <w:sz w:val="18"/>
              </w:rPr>
              <w:t>DNS strategy + ACM certificate domain</w:t>
            </w:r>
          </w:p>
        </w:tc>
        <w:tc>
          <w:tcPr>
            <w:tcW w:w="4535" w:type="dxa"/>
            <w:tcBorders>
              <w:top w:val="single" w:sz="4" w:space="0" w:color="E4DED3"/>
              <w:left w:val="single" w:sz="4" w:space="0" w:color="E4DED3"/>
              <w:bottom w:val="single" w:sz="4" w:space="0" w:color="E4DED3"/>
              <w:right w:val="single" w:sz="4" w:space="0" w:color="E4DED3"/>
            </w:tcBorders>
          </w:tcPr>
          <w:p w14:paraId="781C9118" w14:textId="77777777" w:rsidR="00593E7E" w:rsidRDefault="00000000">
            <w:r>
              <w:rPr>
                <w:sz w:val="18"/>
              </w:rPr>
              <w:t>Confirm the internal Ledgerline hostname with YAT ICT</w:t>
            </w:r>
          </w:p>
        </w:tc>
      </w:tr>
    </w:tbl>
    <w:p w14:paraId="77AD49A8" w14:textId="77777777" w:rsidR="00593E7E" w:rsidRDefault="00593E7E"/>
    <w:p w14:paraId="4DEFBC20" w14:textId="77777777" w:rsidR="00593E7E" w:rsidRDefault="00000000">
      <w:pPr>
        <w:pStyle w:val="Heading1"/>
      </w:pPr>
      <w:bookmarkStart w:id="26" w:name="_Toc231300425"/>
      <w:r>
        <w:t>5. Implementation Sequencing</w:t>
      </w:r>
      <w:bookmarkEnd w:id="26"/>
    </w:p>
    <w:p w14:paraId="0110E87A" w14:textId="77777777" w:rsidR="00593E7E" w:rsidRDefault="00000000">
      <w:r>
        <w:rPr>
          <w:b/>
          <w:color w:val="C5613B"/>
        </w:rPr>
        <w:t>Not applicable — this is a greenfield build in a new account, not a change to a running system; build order is at the implementer's discretion and there is no live service to sequence around or roll back.</w:t>
      </w:r>
    </w:p>
    <w:p w14:paraId="00B3436D" w14:textId="77777777" w:rsidR="00593E7E" w:rsidRDefault="00000000">
      <w:pPr>
        <w:pStyle w:val="Heading1"/>
      </w:pPr>
      <w:bookmarkStart w:id="27" w:name="_Toc231300426"/>
      <w:r>
        <w:t>6. Simulation and Verification Plan</w:t>
      </w:r>
      <w:bookmarkEnd w:id="27"/>
    </w:p>
    <w:p w14:paraId="782E5B6D" w14:textId="77777777" w:rsidR="00593E7E" w:rsidRDefault="00000000">
      <w:r>
        <w:rPr>
          <w:b/>
          <w:color w:val="C5613B"/>
        </w:rPr>
        <w:t>Not applicable — failure/resize simulation and availability verification are the subject of the follow-on HA design and its deployment report; the baseline build is verified functionally per the Deployment Report's testing section.</w:t>
      </w:r>
    </w:p>
    <w:p w14:paraId="25765E18" w14:textId="77777777" w:rsidR="00593E7E" w:rsidRDefault="00000000">
      <w:pPr>
        <w:pStyle w:val="Heading1"/>
      </w:pPr>
      <w:bookmarkStart w:id="28" w:name="_Toc231300427"/>
      <w:r>
        <w:lastRenderedPageBreak/>
        <w:t>7. Out of Scope</w:t>
      </w:r>
      <w:bookmarkEnd w:id="28"/>
    </w:p>
    <w:p w14:paraId="490482D4" w14:textId="77777777" w:rsidR="00593E7E" w:rsidRDefault="00000000">
      <w:r>
        <w:t>Stated explicitly so the implementer knows what not to build (these are the deliberate inputs to the follow-on HA design):</w:t>
      </w:r>
    </w:p>
    <w:p w14:paraId="4D1BDD20" w14:textId="77777777" w:rsidR="00593E7E" w:rsidRDefault="00000000">
      <w:pPr>
        <w:pStyle w:val="ListBullet"/>
      </w:pPr>
      <w:r>
        <w:t>Multi-AZ SQL Server; cross-AZ subnets (private-app-b, private-data-b); ASG capacity ≥ 2 across AZs.</w:t>
      </w:r>
    </w:p>
    <w:p w14:paraId="40FEF3DC" w14:textId="77777777" w:rsidR="00593E7E" w:rsidRDefault="00000000">
      <w:pPr>
        <w:pStyle w:val="ListBullet"/>
      </w:pPr>
      <w:r>
        <w:t>HA-tuned monitoring (cross-AZ latency, replica lag); cross-Region backup copies and DR runbook.</w:t>
      </w:r>
    </w:p>
    <w:p w14:paraId="0FDE1398" w14:textId="77777777" w:rsidR="00593E7E" w:rsidRDefault="00000000">
      <w:pPr>
        <w:pStyle w:val="ListBullet"/>
      </w:pPr>
      <w:r>
        <w:t>Failure-simulation testing; automated availability reporting against the recovery objectives.</w:t>
      </w:r>
    </w:p>
    <w:p w14:paraId="55A26B6F" w14:textId="77777777" w:rsidR="00593E7E" w:rsidRDefault="00000000">
      <w:pPr>
        <w:pStyle w:val="ListBullet"/>
      </w:pPr>
      <w:r>
        <w:t>And, out of MTS scope entirely: Ledgerline install, SQL Server data migration, cutover, and change management (YAT ICT).</w:t>
      </w:r>
    </w:p>
    <w:p w14:paraId="53006A86" w14:textId="77777777" w:rsidR="00593E7E" w:rsidRDefault="00000000">
      <w:pPr>
        <w:pStyle w:val="Heading1"/>
      </w:pPr>
      <w:bookmarkStart w:id="29" w:name="_Toc231300428"/>
      <w:r>
        <w:t>8. References</w:t>
      </w:r>
      <w:bookmarkEnd w:id="29"/>
    </w:p>
    <w:p w14:paraId="5203716B" w14:textId="77777777" w:rsidR="00593E7E" w:rsidRDefault="00000000">
      <w:pPr>
        <w:pStyle w:val="ListBullet"/>
      </w:pPr>
      <w:r>
        <w:t>Accounting System Application Specification; Migration Requirements; Server Specifications; Operational Costing.</w:t>
      </w:r>
    </w:p>
    <w:p w14:paraId="6922EE6F" w14:textId="77777777" w:rsidR="00593E7E" w:rsidRDefault="00000000">
      <w:pPr>
        <w:pStyle w:val="ListBullet"/>
      </w:pPr>
      <w:r>
        <w:t>Engagement Role Brief; Consultation Notes; ICT Environment Overview.</w:t>
      </w:r>
    </w:p>
    <w:p w14:paraId="7C220CFC" w14:textId="77777777" w:rsidR="00593E7E" w:rsidRDefault="00000000">
      <w:pPr>
        <w:pStyle w:val="ListBullet"/>
      </w:pPr>
      <w:r>
        <w:t>Privacy Policy; User Access Policy; Security and Incident Response; Industry Standards Reference (AWS Well-Architected, ACSC Essential Eight).</w:t>
      </w:r>
    </w:p>
    <w:p w14:paraId="415918A2" w14:textId="77777777" w:rsidR="00593E7E" w:rsidRDefault="00000000">
      <w:pPr>
        <w:pStyle w:val="Heading1"/>
      </w:pPr>
      <w:bookmarkStart w:id="30" w:name="_Toc231300429"/>
      <w:r>
        <w:t>Document control</w:t>
      </w:r>
      <w:bookmarkEnd w:id="30"/>
    </w:p>
    <w:tbl>
      <w:tblPr>
        <w:tblW w:w="0" w:type="auto"/>
        <w:jc w:val="center"/>
        <w:tblLook w:val="04A0" w:firstRow="1" w:lastRow="0" w:firstColumn="1" w:lastColumn="0" w:noHBand="0" w:noVBand="1"/>
      </w:tblPr>
      <w:tblGrid>
        <w:gridCol w:w="2835"/>
        <w:gridCol w:w="6236"/>
      </w:tblGrid>
      <w:tr w:rsidR="00593E7E" w14:paraId="2FA71717"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1212C6B6" w14:textId="77777777" w:rsidR="00593E7E" w:rsidRDefault="00000000">
            <w:r>
              <w:rPr>
                <w:b/>
                <w:color w:val="FFFFFF"/>
                <w:sz w:val="18"/>
              </w:rPr>
              <w:t>Field</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755DEF02" w14:textId="77777777" w:rsidR="00593E7E" w:rsidRDefault="00000000">
            <w:r>
              <w:rPr>
                <w:b/>
                <w:color w:val="FFFFFF"/>
                <w:sz w:val="18"/>
              </w:rPr>
              <w:t>Value</w:t>
            </w:r>
          </w:p>
        </w:tc>
      </w:tr>
      <w:tr w:rsidR="00593E7E" w14:paraId="37A63D37"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82D8E78" w14:textId="77777777" w:rsidR="00593E7E" w:rsidRDefault="00000000">
            <w:r>
              <w:rPr>
                <w:b/>
                <w:sz w:val="18"/>
              </w:rPr>
              <w:t>Document version</w:t>
            </w:r>
          </w:p>
        </w:tc>
        <w:tc>
          <w:tcPr>
            <w:tcW w:w="6236" w:type="dxa"/>
            <w:tcBorders>
              <w:top w:val="single" w:sz="4" w:space="0" w:color="E4DED3"/>
              <w:left w:val="single" w:sz="4" w:space="0" w:color="E4DED3"/>
              <w:bottom w:val="single" w:sz="4" w:space="0" w:color="E4DED3"/>
              <w:right w:val="single" w:sz="4" w:space="0" w:color="E4DED3"/>
            </w:tcBorders>
          </w:tcPr>
          <w:p w14:paraId="46BF6583" w14:textId="77777777" w:rsidR="00593E7E" w:rsidRDefault="00000000">
            <w:r>
              <w:rPr>
                <w:sz w:val="18"/>
              </w:rPr>
              <w:t>v1.0 — Approved for implementation</w:t>
            </w:r>
          </w:p>
        </w:tc>
      </w:tr>
      <w:tr w:rsidR="00593E7E" w14:paraId="6892373E"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7F872CA9" w14:textId="77777777" w:rsidR="00593E7E" w:rsidRDefault="00000000">
            <w:r>
              <w:rPr>
                <w:b/>
                <w:sz w:val="18"/>
              </w:rPr>
              <w:t>Authored by</w:t>
            </w:r>
          </w:p>
        </w:tc>
        <w:tc>
          <w:tcPr>
            <w:tcW w:w="6236" w:type="dxa"/>
            <w:tcBorders>
              <w:top w:val="single" w:sz="4" w:space="0" w:color="E4DED3"/>
              <w:left w:val="single" w:sz="4" w:space="0" w:color="E4DED3"/>
              <w:bottom w:val="single" w:sz="4" w:space="0" w:color="E4DED3"/>
              <w:right w:val="single" w:sz="4" w:space="0" w:color="E4DED3"/>
            </w:tcBorders>
          </w:tcPr>
          <w:p w14:paraId="7FC94CBF" w14:textId="77777777" w:rsidR="00593E7E" w:rsidRDefault="00000000">
            <w:r>
              <w:rPr>
                <w:sz w:val="18"/>
              </w:rPr>
              <w:t>MTS Senior Architecture Team, in consultation with YAT ICT</w:t>
            </w:r>
          </w:p>
        </w:tc>
      </w:tr>
      <w:tr w:rsidR="00593E7E" w14:paraId="00079BAF"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C5E291A" w14:textId="77777777" w:rsidR="00593E7E" w:rsidRDefault="00000000">
            <w:r>
              <w:rPr>
                <w:b/>
                <w:sz w:val="18"/>
              </w:rPr>
              <w:t>Approved by</w:t>
            </w:r>
          </w:p>
        </w:tc>
        <w:tc>
          <w:tcPr>
            <w:tcW w:w="6236" w:type="dxa"/>
            <w:tcBorders>
              <w:top w:val="single" w:sz="4" w:space="0" w:color="E4DED3"/>
              <w:left w:val="single" w:sz="4" w:space="0" w:color="E4DED3"/>
              <w:bottom w:val="single" w:sz="4" w:space="0" w:color="E4DED3"/>
              <w:right w:val="single" w:sz="4" w:space="0" w:color="E4DED3"/>
            </w:tcBorders>
          </w:tcPr>
          <w:p w14:paraId="535BB3A5" w14:textId="77777777" w:rsidR="00593E7E" w:rsidRDefault="00000000">
            <w:r>
              <w:rPr>
                <w:sz w:val="18"/>
              </w:rPr>
              <w:t>Pat Lin (MTS Senior Consultant) · Sam Walker (YAT ICT Manager)</w:t>
            </w:r>
          </w:p>
        </w:tc>
      </w:tr>
      <w:tr w:rsidR="00593E7E" w14:paraId="61AB5193"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EEC3AC7" w14:textId="77777777" w:rsidR="00593E7E" w:rsidRDefault="00000000">
            <w:r>
              <w:rPr>
                <w:b/>
                <w:sz w:val="18"/>
              </w:rPr>
              <w:t>Implemented by</w:t>
            </w:r>
          </w:p>
        </w:tc>
        <w:tc>
          <w:tcPr>
            <w:tcW w:w="6236" w:type="dxa"/>
            <w:tcBorders>
              <w:top w:val="single" w:sz="4" w:space="0" w:color="E4DED3"/>
              <w:left w:val="single" w:sz="4" w:space="0" w:color="E4DED3"/>
              <w:bottom w:val="single" w:sz="4" w:space="0" w:color="E4DED3"/>
              <w:right w:val="single" w:sz="4" w:space="0" w:color="E4DED3"/>
            </w:tcBorders>
          </w:tcPr>
          <w:p w14:paraId="0797B299" w14:textId="77777777" w:rsidR="00593E7E" w:rsidRDefault="00000000">
            <w:r>
              <w:rPr>
                <w:sz w:val="18"/>
              </w:rPr>
              <w:t>the Accounting System foundation-build Deployment Report</w:t>
            </w:r>
          </w:p>
        </w:tc>
      </w:tr>
      <w:tr w:rsidR="00593E7E" w14:paraId="4175AC89"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46564E0" w14:textId="77777777" w:rsidR="00593E7E" w:rsidRDefault="00000000">
            <w:r>
              <w:rPr>
                <w:b/>
                <w:sz w:val="18"/>
              </w:rPr>
              <w:t>Successor document</w:t>
            </w:r>
          </w:p>
        </w:tc>
        <w:tc>
          <w:tcPr>
            <w:tcW w:w="6236" w:type="dxa"/>
            <w:tcBorders>
              <w:top w:val="single" w:sz="4" w:space="0" w:color="E4DED3"/>
              <w:left w:val="single" w:sz="4" w:space="0" w:color="E4DED3"/>
              <w:bottom w:val="single" w:sz="4" w:space="0" w:color="E4DED3"/>
              <w:right w:val="single" w:sz="4" w:space="0" w:color="E4DED3"/>
            </w:tcBorders>
          </w:tcPr>
          <w:p w14:paraId="40DB8B24" w14:textId="77777777" w:rsidR="00593E7E" w:rsidRDefault="00000000">
            <w:r>
              <w:rPr>
                <w:sz w:val="18"/>
              </w:rPr>
              <w:t>YAT Accounting System Cloud Architecture — HA Design (follow-on phase)</w:t>
            </w:r>
          </w:p>
        </w:tc>
      </w:tr>
    </w:tbl>
    <w:p w14:paraId="5A68D00C" w14:textId="77777777" w:rsidR="00593E7E" w:rsidRDefault="00593E7E"/>
    <w:sectPr w:rsidR="00593E7E" w:rsidSect="00034616">
      <w:headerReference w:type="default" r:id="rId12"/>
      <w:footerReference w:type="default" r:id="rId13"/>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A6C9BA" w14:textId="77777777" w:rsidR="00A31B87" w:rsidRDefault="00A31B87">
      <w:pPr>
        <w:spacing w:after="0" w:line="240" w:lineRule="auto"/>
      </w:pPr>
      <w:r>
        <w:separator/>
      </w:r>
    </w:p>
  </w:endnote>
  <w:endnote w:type="continuationSeparator" w:id="0">
    <w:p w14:paraId="27EF8EB4" w14:textId="77777777" w:rsidR="00A31B87" w:rsidRDefault="00A31B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ource Sans 3">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7CB936" w14:textId="77777777" w:rsidR="00593E7E"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BA0598">
      <w:rPr>
        <w:noProof/>
      </w:rPr>
      <w:t>1</w:t>
    </w:r>
    <w:r>
      <w:fldChar w:fldCharType="end"/>
    </w:r>
    <w:r>
      <w:rPr>
        <w:color w:val="6B6660"/>
        <w:sz w:val="17"/>
      </w:rPr>
      <w:t xml:space="preserve"> of </w:t>
    </w:r>
    <w:r>
      <w:fldChar w:fldCharType="begin"/>
    </w:r>
    <w:r>
      <w:instrText>NUMPAGES</w:instrText>
    </w:r>
    <w:r>
      <w:fldChar w:fldCharType="separate"/>
    </w:r>
    <w:r w:rsidR="00BA0598">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40D32" w14:textId="6310988C" w:rsidR="00593E7E"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BA0598">
      <w:rPr>
        <w:noProof/>
      </w:rPr>
      <w:t>2</w:t>
    </w:r>
    <w:r>
      <w:fldChar w:fldCharType="end"/>
    </w:r>
    <w:r>
      <w:rPr>
        <w:color w:val="6B6660"/>
        <w:sz w:val="17"/>
      </w:rPr>
      <w:t xml:space="preserve"> of </w:t>
    </w:r>
    <w:r>
      <w:fldChar w:fldCharType="begin"/>
    </w:r>
    <w:r>
      <w:instrText>NUMPAGES</w:instrText>
    </w:r>
    <w:r>
      <w:fldChar w:fldCharType="separate"/>
    </w:r>
    <w:r w:rsidR="00BA0598">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A75D2" w14:textId="712AAB01" w:rsidR="00593E7E"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BA0598">
      <w:rPr>
        <w:noProof/>
      </w:rPr>
      <w:t>3</w:t>
    </w:r>
    <w:r>
      <w:fldChar w:fldCharType="end"/>
    </w:r>
    <w:r>
      <w:rPr>
        <w:color w:val="6B6660"/>
        <w:sz w:val="17"/>
      </w:rPr>
      <w:t xml:space="preserve"> of </w:t>
    </w:r>
    <w:r>
      <w:fldChar w:fldCharType="begin"/>
    </w:r>
    <w:r>
      <w:instrText>NUMPAGES</w:instrText>
    </w:r>
    <w:r>
      <w:fldChar w:fldCharType="separate"/>
    </w:r>
    <w:r w:rsidR="00BA0598">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AD230" w14:textId="77777777" w:rsidR="00A31B87" w:rsidRDefault="00A31B87">
      <w:pPr>
        <w:spacing w:after="0" w:line="240" w:lineRule="auto"/>
      </w:pPr>
      <w:r>
        <w:separator/>
      </w:r>
    </w:p>
  </w:footnote>
  <w:footnote w:type="continuationSeparator" w:id="0">
    <w:p w14:paraId="117DF92F" w14:textId="77777777" w:rsidR="00A31B87" w:rsidRDefault="00A31B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5C520" w14:textId="77777777" w:rsidR="00593E7E"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34C71" w14:textId="77777777" w:rsidR="00593E7E"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9BB47" w14:textId="77777777" w:rsidR="00593E7E"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017785">
    <w:abstractNumId w:val="8"/>
  </w:num>
  <w:num w:numId="2" w16cid:durableId="1108812853">
    <w:abstractNumId w:val="6"/>
  </w:num>
  <w:num w:numId="3" w16cid:durableId="1624843827">
    <w:abstractNumId w:val="5"/>
  </w:num>
  <w:num w:numId="4" w16cid:durableId="330453900">
    <w:abstractNumId w:val="4"/>
  </w:num>
  <w:num w:numId="5" w16cid:durableId="113988864">
    <w:abstractNumId w:val="7"/>
  </w:num>
  <w:num w:numId="6" w16cid:durableId="1146045035">
    <w:abstractNumId w:val="3"/>
  </w:num>
  <w:num w:numId="7" w16cid:durableId="652636306">
    <w:abstractNumId w:val="2"/>
  </w:num>
  <w:num w:numId="8" w16cid:durableId="423454279">
    <w:abstractNumId w:val="1"/>
  </w:num>
  <w:num w:numId="9" w16cid:durableId="4290063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93E7E"/>
    <w:rsid w:val="00A31B87"/>
    <w:rsid w:val="00AA1D8D"/>
    <w:rsid w:val="00B442F0"/>
    <w:rsid w:val="00B47730"/>
    <w:rsid w:val="00BA0598"/>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1F08A16"/>
  <w14:defaultImageDpi w14:val="300"/>
  <w15:docId w15:val="{726F7D4C-1F40-40D4-BCA8-2A1C6D0989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A0598"/>
    <w:pPr>
      <w:spacing w:after="100"/>
    </w:pPr>
  </w:style>
  <w:style w:type="paragraph" w:styleId="TOC3">
    <w:name w:val="toc 3"/>
    <w:basedOn w:val="Normal"/>
    <w:next w:val="Normal"/>
    <w:autoRedefine/>
    <w:uiPriority w:val="39"/>
    <w:unhideWhenUsed/>
    <w:rsid w:val="00BA0598"/>
    <w:pPr>
      <w:spacing w:after="100"/>
      <w:ind w:left="420"/>
    </w:pPr>
  </w:style>
  <w:style w:type="character" w:styleId="Hyperlink">
    <w:name w:val="Hyperlink"/>
    <w:basedOn w:val="DefaultParagraphFont"/>
    <w:uiPriority w:val="99"/>
    <w:unhideWhenUsed/>
    <w:rsid w:val="00BA059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1</Pages>
  <Words>2747</Words>
  <Characters>15664</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3</cp:revision>
  <cp:lastPrinted>2026-06-02T03:46:00Z</cp:lastPrinted>
  <dcterms:created xsi:type="dcterms:W3CDTF">2013-12-23T23:15:00Z</dcterms:created>
  <dcterms:modified xsi:type="dcterms:W3CDTF">2026-06-02T03:51:00Z</dcterms:modified>
  <cp:category/>
</cp:coreProperties>
</file>