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ICTCLD504 Improve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Cloud Infrastructure Improvement: Design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analysing the cloud infrastructure of YAT's Ledgerline accounting system, designing a proportionate improvement to it, and obtaining sign-off to proceed to deployment. AT1 is the first of three assessment tasks in the S1-CL3 Cloud Infrastructure Improvement cluster.</w:t>
            </w:r>
          </w:p>
          <w:p>
            <w:pPr>
              <w:pStyle w:val="Assessortext"/>
            </w:pPr>
            <w:r>
              <w:t>The assessment is one guided workbook of fifteen design tasks, three approval tasks and three knowledge questions, submitted as a single document. Part A leads the student through reviewing the current architecture, evaluating its business impact, assessing compliance against the Indian regulatory requirements, identifying architectural options, setting measurable business goals and metrics, designing the improvement across the four concerns, justifying each on cost versus benefit, and drawing the result. Part B is a live session in which the student presents the proposal and obtains sign-off.</w:t>
            </w:r>
          </w:p>
          <w:p>
            <w:pPr>
              <w:pStyle w:val="Assessortext"/>
            </w:pPr>
            <w:r>
              <w:t>THE IMPROVEMENT IS OPEN. There is no right answer waiting to be found. The Improvement Requirements are outcomes, not solutions, and IR-2 asks for improvements proportionate to an internal, business-hours finance system. Proposing everything available is not a better answer than proposing four you can justify — it is a worse one.</w:t>
            </w:r>
          </w:p>
          <w:p>
            <w:pPr>
              <w:pStyle w:val="Assessortext"/>
            </w:pPr>
            <w:r>
              <w:t>WHAT YOU SUBMIT. The completed workbook, with every task and question answered and the approval records from Part B filled in.</w:t>
            </w:r>
          </w:p>
          <w:p>
            <w:pPr>
              <w:pStyle w:val="Assessortext"/>
            </w:pPr>
            <w:r>
              <w:t>This is an open-book assessment. Students may use the YAT intranet, AWS documentation, course materials and external research (which must be cited). They may not use another student.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YAT College's offshore partnership in India has put a spotlight on the systems supporting it. Ledgerline — the finance and office-administration system — was migrated to AWS in an earlier engagement and has run there since, but it was migrated as-is: the whole workload sits in one availability zone and nothing has been revisited since cutover.</w:t>
            </w:r>
          </w:p>
          <w:p>
            <w:pPr>
              <w:pStyle w:val="Assessortext"/>
            </w:pPr>
            <w:r>
              <w:t>MTS is engaged to confirm Ledgerline is stable, reliable, fit for purpose and compliant with the Indian regulatory requirements that now apply, and to improve it where it is not. What that improvement consists of is the student's analysis to make.</w:t>
            </w:r>
          </w:p>
          <w:p>
            <w:pPr>
              <w:pStyle w:val="Assessortext"/>
            </w:pPr>
            <w:r>
              <w:t>Part A — Analysis and design. Fifteen tasks: review the architecture and the decisions it represents, evaluate the business impact of those decisions, assess compliance against the Indian Regulatory Requirements, identify the design patterns and options available, assess their benefits against how this business actually runs, set measurable business goals across security, reliability, performance and cost, confirm the direction including what is NOT being proposed, confirm the metrics, design the improvements to compute, storage, database, network, security, reliability, scalability, cost and monitoring, justify each on cost versus benefit, draw the result, and write the justification.</w:t>
            </w:r>
          </w:p>
          <w:p>
            <w:pPr>
              <w:pStyle w:val="Assessortext"/>
            </w:pPr>
            <w:r>
              <w:t>Part B — Review and approval. The student presents the proposal to the role-played YAT ICT Manager, answers questions, and obtains sign-off recording exactly which improvements are approved — that approved list is AT3's scope. The first task of Part B is the student's own preparation and is not marked.</w:t>
            </w:r>
          </w:p>
          <w:p>
            <w:pPr>
              <w:pStyle w:val="Assessortext"/>
            </w:pPr>
            <w:r>
              <w:t>MTS scope: cloud infrastructure only. The Ledgerline application and its financial data are out of scope (IR-4), as is legal interpretation of the India obligations — the student designs to the compliance area's determination.</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Part A — Analysis and design: 6 hours</w:t>
            </w:r>
          </w:p>
          <w:p>
            <w:pPr>
              <w:pStyle w:val="Assessortext"/>
            </w:pPr>
            <w:r>
              <w:t>Part B — Presentation and approval: a 20-minute session, scheduled with the assessor</w:t>
            </w:r>
          </w:p>
          <w:p>
            <w:pPr>
              <w:pStyle w:val="Assessortext"/>
            </w:pPr>
            <w:r>
              <w:t>Time is indicative. A student who needs longer continues in the next session rather than submitting incomplete work.</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Access to the YAT scenario site / intranet — every document you need is linked from the task it belongs to</w:t>
            </w:r>
          </w:p>
          <w:p>
            <w:pPr>
              <w:pStyle w:val="Assessortext"/>
            </w:pPr>
            <w:r>
              <w:t>Your assessor will role-play Sam Walker, YAT ICT Manager, for the Part B session</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Attend the Part B session and obtain sign-off</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D1 Architecture reviewed and its business impact evaluated (tasks 1–2) — the student identifies every tier from the supplied records and the deliberate decision each represents, then states the business consequence of each in terms proportionate to an internal, business-hours system rather than as generic risk</w:t>
            </w:r>
          </w:p>
        </w:tc>
        <w:tc>
          <w:tcPr>
            <w:tcW w:type="dxa" w:w="1943"/>
          </w:tcPr>
          <w:p>
            <w:r>
              <w:t>☐ Yes  ☐ No</w:t>
            </w:r>
          </w:p>
        </w:tc>
      </w:tr>
      <w:tr>
        <w:tc>
          <w:tcPr>
            <w:tcW w:type="dxa" w:w="8797"/>
          </w:tcPr>
          <w:p>
            <w:r>
              <w:t>D2 Compliance assessed (task 3) — the student assesses the infrastructure against the supplied regulatory determination, identifies the gaps that actually apply, and proposes infrastructure changes rather than advising on the law</w:t>
            </w:r>
          </w:p>
        </w:tc>
        <w:tc>
          <w:tcPr>
            <w:tcW w:type="dxa" w:w="1943"/>
          </w:tcPr>
          <w:p>
            <w:r>
              <w:t>☐ Yes  ☐ No</w:t>
            </w:r>
          </w:p>
        </w:tc>
      </w:tr>
      <w:tr>
        <w:tc>
          <w:tcPr>
            <w:tcW w:type="dxa" w:w="8797"/>
          </w:tcPr>
          <w:p>
            <w:r>
              <w:t>D3 Options identified and assessed (tasks 4–5) — a genuine range of design patterns with what each addresses, then assessed against how this business actually runs, including that an idle-overnight system changes the value of always-on redundancy</w:t>
            </w:r>
          </w:p>
        </w:tc>
        <w:tc>
          <w:tcPr>
            <w:tcW w:type="dxa" w:w="1943"/>
          </w:tcPr>
          <w:p>
            <w:r>
              <w:t>☐ Yes  ☐ No</w:t>
            </w:r>
          </w:p>
        </w:tc>
      </w:tr>
      <w:tr>
        <w:tc>
          <w:tcPr>
            <w:tcW w:type="dxa" w:w="8797"/>
          </w:tcPr>
          <w:p>
            <w:r>
              <w:t>D4 Business goals set and direction confirmed (tasks 6–7) — a measurable goal in each of the four areas, defensible for this system, and a committed proposal set with its exclusions stated and justified</w:t>
            </w:r>
          </w:p>
        </w:tc>
        <w:tc>
          <w:tcPr>
            <w:tcW w:type="dxa" w:w="1943"/>
          </w:tcPr>
          <w:p>
            <w:r>
              <w:t>☐ Yes  ☐ No</w:t>
            </w:r>
          </w:p>
        </w:tc>
      </w:tr>
      <w:tr>
        <w:tc>
          <w:tcPr>
            <w:tcW w:type="dxa" w:w="8797"/>
          </w:tcPr>
          <w:p>
            <w:r>
              <w:t>D5 Performance metrics confirmed (task 8) — each metric names a real measurable source and a target value, and pairs with a goal, so AT3 can demonstrate against them</w:t>
            </w:r>
          </w:p>
        </w:tc>
        <w:tc>
          <w:tcPr>
            <w:tcW w:type="dxa" w:w="1943"/>
          </w:tcPr>
          <w:p>
            <w:r>
              <w:t>☐ Yes  ☐ No</w:t>
            </w:r>
          </w:p>
        </w:tc>
      </w:tr>
      <w:tr>
        <w:tc>
          <w:tcPr>
            <w:tcW w:type="dxa" w:w="8797"/>
          </w:tcPr>
          <w:p>
            <w:r>
              <w:t>D6 The improvement designed (tasks 9–12) — compute, storage, database and network addressed with decisions and reasons including explicit no-change decisions; security designed in layers, recognising what is already strong; reliability and scalability designed with the failure behaviour stated; and cost and monitoring designed together</w:t>
            </w:r>
          </w:p>
        </w:tc>
        <w:tc>
          <w:tcPr>
            <w:tcW w:type="dxa" w:w="1943"/>
          </w:tcPr>
          <w:p>
            <w:r>
              <w:t>☐ Yes  ☐ No</w:t>
            </w:r>
          </w:p>
        </w:tc>
      </w:tr>
      <w:tr>
        <w:tc>
          <w:tcPr>
            <w:tcW w:type="dxa" w:w="8797"/>
          </w:tcPr>
          <w:p>
            <w:r>
              <w:t>D7 Cost-benefit justification (task 13) — every proposed improvement carries a cost direction and a benefit, and the total is set against the cost goal</w:t>
            </w:r>
          </w:p>
        </w:tc>
        <w:tc>
          <w:tcPr>
            <w:tcW w:type="dxa" w:w="1943"/>
          </w:tcPr>
          <w:p>
            <w:r>
              <w:t>☐ Yes  ☐ No</w:t>
            </w:r>
          </w:p>
        </w:tc>
      </w:tr>
      <w:tr>
        <w:tc>
          <w:tcPr>
            <w:tcW w:type="dxa" w:w="8797"/>
          </w:tcPr>
          <w:p>
            <w:r>
              <w:t>D8 Improved architecture drawn (task 14) — a diagram consistent with the design tables, with both zones and the changed components identifiable</w:t>
            </w:r>
          </w:p>
        </w:tc>
        <w:tc>
          <w:tcPr>
            <w:tcW w:type="dxa" w:w="1943"/>
          </w:tcPr>
          <w:p>
            <w:r>
              <w:t>☐ Yes  ☐ No</w:t>
            </w:r>
          </w:p>
        </w:tc>
      </w:tr>
      <w:tr>
        <w:tc>
          <w:tcPr>
            <w:tcW w:type="dxa" w:w="8797"/>
          </w:tcPr>
          <w:p>
            <w:r>
              <w:t>D9 Design documented and justified (task 15) — a written justification tying each improvement to a business goal, naming rejected alternatives, and arguing the database decision explicitly</w:t>
            </w:r>
          </w:p>
        </w:tc>
        <w:tc>
          <w:tcPr>
            <w:tcW w:type="dxa" w:w="1943"/>
          </w:tcPr>
          <w:p>
            <w:r>
              <w:t>☐ Yes  ☐ No</w:t>
            </w:r>
          </w:p>
        </w:tc>
      </w:tr>
      <w:tr>
        <w:tc>
          <w:tcPr>
            <w:tcW w:type="dxa" w:w="8797"/>
          </w:tcPr>
          <w:p>
            <w:r>
              <w:t>D10 Proposal presented for review (task 17, observed) — the student presents their own proposal to the required person and can explain and defend the reasoning behind it in appropriate industry language</w:t>
            </w:r>
          </w:p>
        </w:tc>
        <w:tc>
          <w:tcPr>
            <w:tcW w:type="dxa" w:w="1943"/>
          </w:tcPr>
          <w:p>
            <w:r>
              <w:t>☐ Yes  ☐ No</w:t>
            </w:r>
          </w:p>
        </w:tc>
      </w:tr>
      <w:tr>
        <w:tc>
          <w:tcPr>
            <w:tcW w:type="dxa" w:w="8797"/>
          </w:tcPr>
          <w:p>
            <w:r>
              <w:t>D11 Sign-off to proceed obtained (task 18) — sign-off recorded with a decision, a name and a date, and the approved scope unambiguous, since it is AT3's input</w:t>
            </w:r>
          </w:p>
        </w:tc>
        <w:tc>
          <w:tcPr>
            <w:tcW w:type="dxa" w:w="1943"/>
          </w:tcPr>
          <w:p>
            <w:r>
              <w:t>☐ Yes  ☐ No</w:t>
            </w:r>
          </w:p>
        </w:tc>
      </w:tr>
      <w:tr>
        <w:tc>
          <w:tcPr>
            <w:tcW w:type="dxa" w:w="8797"/>
          </w:tcPr>
          <w:p>
            <w:r>
              <w:t>D12 Knowledge (questions 1–3) — industry standards and standard products in the student's own design, where object storage is and is not the right answer, and what cloud adoption changed for Ledgerline</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YAT College's offshore partnership in India has put a spotlight on the systems that support it. Ledgerline — YAT's finance and office-administration system — was migrated to AWS in an earlier engagement and has run there since, but it was migrated as-is: everything sits in one availability zone, and nothing has been revisited since the cutover.</w:t>
      </w:r>
    </w:p>
    <w:p>
      <w:pPr>
        <w:spacing w:after="160"/>
      </w:pPr>
      <w:r>
        <w:rPr>
          <w:b w:val="0"/>
          <w:i w:val="0"/>
          <w:sz w:val="21"/>
        </w:rPr>
        <w:t>You are an MTS Consultant on this engagement, reporting to Pat Lin (MTS Senior Consultant). Sam Walker (YAT ICT Manager) is your primary stakeholder, with YAT Finance as the business owner of the system.</w:t>
      </w:r>
    </w:p>
    <w:p>
      <w:pPr>
        <w:spacing w:after="160"/>
      </w:pPr>
      <w:r>
        <w:rPr>
          <w:b w:val="0"/>
          <w:i w:val="0"/>
          <w:sz w:val="21"/>
        </w:rPr>
        <w:t>MTS has been engaged to confirm Ledgerline is stable, reliable, fit for purpose and compliant with the Indian regulatory requirements that now apply — and to improve it where it is not. What that improvement consists of is your analysis to make.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this engagement is held to</w:t>
        </w:r>
      </w:hyperlink>
    </w:p>
    <w:p>
      <w:pPr>
        <w:spacing w:after="120"/>
        <w:ind w:left="340"/>
      </w:pPr>
      <w:r>
        <w:rPr>
          <w:sz w:val="21"/>
        </w:rPr>
        <w:t xml:space="preserve">•  </w:t>
      </w:r>
      <w:hyperlink r:id="rId18">
        <w:r>
          <w:rPr>
            <w:sz w:val="21"/>
            <w:color w:val="0563C1"/>
            <w:u w:val="single"/>
          </w:rPr>
          <w:t>Indian Regulatory Requirements — the obligations the infrastructure is assessed against</w:t>
        </w:r>
      </w:hyperlink>
    </w:p>
    <w:p>
      <w:pPr>
        <w:spacing w:after="120"/>
        <w:ind w:left="340"/>
      </w:pPr>
      <w:r>
        <w:rPr>
          <w:sz w:val="21"/>
        </w:rPr>
        <w:t xml:space="preserve">•  </w:t>
      </w:r>
      <w:hyperlink r:id="rId19">
        <w:r>
          <w:rPr>
            <w:sz w:val="21"/>
            <w:color w:val="0563C1"/>
            <w:u w:val="single"/>
          </w:rPr>
          <w:t>Accounting System Infrastructure Specifications — the current as-built environment</w:t>
        </w:r>
      </w:hyperlink>
    </w:p>
    <w:p>
      <w:pPr>
        <w:spacing w:after="120"/>
        <w:ind w:left="340"/>
      </w:pPr>
      <w:r>
        <w:rPr>
          <w:sz w:val="21"/>
        </w:rPr>
        <w:t xml:space="preserve">•  </w:t>
      </w:r>
      <w:hyperlink r:id="rId20">
        <w:r>
          <w:rPr>
            <w:sz w:val="21"/>
            <w:color w:val="0563C1"/>
            <w:u w:val="single"/>
          </w:rPr>
          <w:t>Accounting System Application Specification — the workload, its users and its patterns</w:t>
        </w:r>
      </w:hyperlink>
    </w:p>
    <w:p>
      <w:pPr>
        <w:spacing w:after="120"/>
        <w:ind w:left="340"/>
      </w:pPr>
      <w:r>
        <w:rPr>
          <w:sz w:val="21"/>
        </w:rPr>
        <w:t xml:space="preserve">•  </w:t>
      </w:r>
      <w:hyperlink r:id="rId21">
        <w:r>
          <w:rPr>
            <w:sz w:val="21"/>
            <w:color w:val="0563C1"/>
            <w:u w:val="single"/>
          </w:rPr>
          <w:t>Accounting System Operational Costing — what the environment costs to run today</w:t>
        </w:r>
      </w:hyperlink>
    </w:p>
    <w:p>
      <w:pPr>
        <w:spacing w:after="120"/>
        <w:ind w:left="340"/>
      </w:pPr>
      <w:r>
        <w:rPr>
          <w:sz w:val="21"/>
        </w:rPr>
        <w:t xml:space="preserve">•  </w:t>
      </w:r>
      <w:hyperlink r:id="rId22">
        <w:r>
          <w:rPr>
            <w:sz w:val="21"/>
            <w:color w:val="0563C1"/>
            <w:u w:val="single"/>
          </w:rPr>
          <w:t>Engagement Role Brief — your role, and what is in and out of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 each builds on the answer before it. They tell you what to decide; they do not tell you what to decide it to.</w:t>
      </w:r>
    </w:p>
    <w:p>
      <w:pPr>
        <w:spacing w:after="160"/>
      </w:pPr>
      <w:r>
        <w:rPr>
          <w:b w:val="0"/>
          <w:i w:val="0"/>
          <w:sz w:val="21"/>
        </w:rPr>
        <w:t>There is no right answer waiting to be found. The Improvement Requirements are outcomes, not solutions, and IR-2 asks for improvements proportionate to an internal, business-hours finance system. Proposing every improvement available is not a better answer than proposing three you can justify — it is a worse one.</w:t>
      </w:r>
    </w:p>
    <w:p>
      <w:pPr>
        <w:spacing w:after="160"/>
      </w:pPr>
      <w:r>
        <w:rPr>
          <w:b w:val="0"/>
          <w:i w:val="0"/>
          <w:sz w:val="21"/>
        </w:rPr>
        <w:t>Every improvement you propose must carry a cost-versus-benefit justification (IR-6). An improvement with no cost stated is not a proposal, it is a wish.</w:t>
      </w:r>
    </w:p>
    <w:p>
      <w:pPr>
        <w:spacing w:after="160"/>
      </w:pPr>
      <w:r>
        <w:rPr>
          <w:b w:val="0"/>
          <w:i w:val="0"/>
          <w:sz w:val="21"/>
        </w:rPr>
        <w:t>This part is analysis and design only. You are not deploying anything — AT3 deploys the improvement YAT approves.</w:t>
      </w:r>
    </w:p>
    <w:p>
      <w:pPr>
        <w:pStyle w:val="Heading1"/>
      </w:pPr>
      <w:r>
        <w:t>Part A — Analysis and design</w:t>
      </w:r>
    </w:p>
    <w:p>
      <w:pPr>
        <w:pStyle w:val="Heading2"/>
      </w:pPr>
      <w:r>
        <w:rPr>
          <w:color w:val="1F5A5C"/>
        </w:rPr>
        <w:t>The environment you are improving</w:t>
      </w:r>
    </w:p>
    <w:p>
      <w:pPr>
        <w:spacing w:after="120"/>
      </w:pPr>
      <w:r>
        <w:rPr>
          <w:b w:val="0"/>
          <w:i w:val="0"/>
          <w:sz w:val="21"/>
        </w:rPr>
        <w:t>This is the environment you are improving. It is what the migration built and handed over. Read it before you answer anything — several tasks below turn on noticing what is already there, and on not proposing to rebuild what already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with the whole workload in a single availability zone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 Finance &amp; Office Suite — general ledger, accounts payable and receivable, student fee billing, procurement and asset management. Internal back-office system; payroll is outsourced and does not run here.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Access path</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internal only — staff reach it from campus over the Site-to-Site VPN. No public ingress.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Application tier</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Linux on general-purpose burstable instances, in an Auto Scaling group with min 1 / desired 1 / max 2, in ledgerline-app-a only; target tracking on CPU at 70%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Application Load Balancer across ledgerline-public-a and -b (a load balancer requires two zones), HTTP :80 to 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PostgreSQL, single-AZ with no standby, gp3 20 GB, encrypted, 7-day backup retention, in ledgerline-data-a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block storage only — the instance root volume and the database storage. No object storage is in use.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ledgerline-vpc 10.20.0.0/16; public-a/-b, app-a, data-a/-b; a single NAT gateway in ledgerline-public-a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ledgerline-alb-sg  HTTP 80 from anywhere  ·  ledgerline-app-sg  from the load balancer group  ·  ledgerline-db-sg  PostgreSQL 5432 from the app group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Monitoring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two alarms — ledgerline-unhealthy-hosts (any unhealthy target) and ledgerline-db-storage-low (free storage below 15%)</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business hours only, Monday to Friday, roughly 07:30–18:00; effectively idle overnight and at weekends. Month-end close is the monthly peak at 45–55 concurrent users; end of financial year is the annual peak.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availability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99.5% business-hours service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Administrative access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Systems Manager Session Manager — no key pair, no open management port, no bastion host</w:t>
            </w:r>
          </w:p>
        </w:tc>
      </w:tr>
    </w:tbl>
    <w:p/>
    <w:p>
      <w:pPr>
        <w:spacing w:after="80"/>
      </w:pPr>
      <w:r>
        <w:rPr>
          <w:sz w:val="21"/>
        </w:rPr>
        <w:t xml:space="preserve">•  </w:t>
      </w:r>
      <w:hyperlink r:id="rId23">
        <w:r>
          <w:rPr>
            <w:sz w:val="21"/>
            <w:color w:val="0563C1"/>
            <w:u w:val="single"/>
          </w:rPr>
          <w:t>Network Diagram — the environment drawn out, including the campus it connects back to</w:t>
        </w:r>
      </w:hyperlink>
    </w:p>
    <w:p>
      <w:pPr>
        <w:spacing w:after="120"/>
      </w:pPr>
      <w:r>
        <w:rPr>
          <w:b w:val="0"/>
          <w:i/>
          <w:color w:val="6B6660"/>
          <w:sz w:val="19"/>
        </w:rPr>
        <w:t>Your work is the cloud infrastructure. The Ledgerline application and its financial data are out of scope (IR-4) — the application continues to run unchanged, and no financial data may be lost.</w:t>
      </w:r>
    </w:p>
    <w:p>
      <w:pPr>
        <w:spacing w:before="80" w:after="160"/>
        <w:ind w:left="227"/>
      </w:pPr>
      <w:r>
        <w:rPr>
          <w:b/>
          <w:color w:val="C5613B"/>
          <w:sz w:val="19"/>
        </w:rPr>
        <w:t xml:space="preserve">Environment constraint </w:t>
      </w:r>
      <w:r>
        <w:rPr>
          <w:i/>
          <w:color w:val="C5613B"/>
          <w:sz w:val="19"/>
        </w:rPr>
        <w:t>Instance and database classes throughout this environment are sized to what will actually launch in an AWS Academy Learner Lab, which caps what is available. Ledgerline's real finance workload would warrant considerably larger. Reason about sizing as you would at full scale — the reasoning is what is assessed, not the vCPU count.</w:t>
      </w:r>
    </w:p>
    <w:p>
      <w:pPr>
        <w:spacing w:before="200" w:after="0"/>
      </w:pPr>
      <w:r>
        <w:rPr>
          <w:b/>
          <w:color w:val="1F5A5C"/>
          <w:sz w:val="16"/>
        </w:rPr>
        <w:t>TASK 1</w:t>
      </w:r>
    </w:p>
    <w:p>
      <w:pPr>
        <w:pStyle w:val="Heading2"/>
      </w:pPr>
      <w:r>
        <w:rPr>
          <w:color w:val="1F5A5C"/>
        </w:rPr>
        <w:t>Review the current architecture</w:t>
      </w:r>
    </w:p>
    <w:p>
      <w:pPr>
        <w:spacing w:after="120"/>
      </w:pPr>
      <w:r>
        <w:rPr>
          <w:b w:val="0"/>
          <w:i w:val="0"/>
          <w:sz w:val="21"/>
        </w:rPr>
        <w:t>Identify and review the architecture as it stands. Go tier by tier and record what is there, how it is configured, and what design decision it represents. You are not judging it yet — this task is establishing what you are looking at.</w:t>
      </w:r>
    </w:p>
    <w:p>
      <w:pPr>
        <w:spacing w:after="60"/>
      </w:pPr>
      <w:r>
        <w:rPr>
          <w:b/>
          <w:i w:val="0"/>
          <w:sz w:val="19"/>
        </w:rPr>
        <w:t>Related resources</w:t>
      </w:r>
    </w:p>
    <w:p>
      <w:pPr>
        <w:spacing w:after="60"/>
        <w:ind w:left="340"/>
      </w:pPr>
      <w:r>
        <w:rPr>
          <w:sz w:val="19"/>
        </w:rPr>
        <w:t xml:space="preserve">•  </w:t>
      </w:r>
      <w:hyperlink r:id="rId19">
        <w:r>
          <w:rPr>
            <w:sz w:val="19"/>
            <w:color w:val="0563C1"/>
            <w:u w:val="single"/>
          </w:rPr>
          <w:t>Accounting System Infrastructure Specifications — the environment tier by tier</w:t>
        </w:r>
      </w:hyperlink>
    </w:p>
    <w:p>
      <w:pPr>
        <w:spacing w:after="60"/>
        <w:ind w:left="340"/>
      </w:pPr>
      <w:r>
        <w:rPr>
          <w:sz w:val="19"/>
        </w:rPr>
        <w:t xml:space="preserve">•  </w:t>
      </w:r>
      <w:hyperlink r:id="rId24">
        <w:r>
          <w:rPr>
            <w:sz w:val="19"/>
            <w:color w:val="0563C1"/>
            <w:u w:val="single"/>
          </w:rPr>
          <w:t>Accounting System Cloud Architecture — Baseline Design — how it was designed at migration, and why</w:t>
        </w:r>
      </w:hyperlink>
    </w:p>
    <w:p>
      <w:pPr>
        <w:spacing w:after="60"/>
        <w:ind w:left="340"/>
      </w:pPr>
      <w:r>
        <w:rPr>
          <w:sz w:val="19"/>
        </w:rPr>
        <w:t xml:space="preserve">•  </w:t>
      </w:r>
      <w:hyperlink r:id="rId23">
        <w:r>
          <w:rPr>
            <w:sz w:val="19"/>
            <w:color w:val="0563C1"/>
            <w:u w:val="single"/>
          </w:rPr>
          <w:t>Network Diagram — the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Tier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there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design decision it represents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Application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Access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w:t>
      </w:r>
    </w:p>
    <w:p>
      <w:pPr>
        <w:pStyle w:val="Heading2"/>
      </w:pPr>
      <w:r>
        <w:rPr>
          <w:color w:val="1F5A5C"/>
        </w:rPr>
        <w:t>Evaluate the architecture and identify the business impact</w:t>
      </w:r>
    </w:p>
    <w:p>
      <w:pPr>
        <w:spacing w:after="120"/>
      </w:pPr>
      <w:r>
        <w:rPr>
          <w:b w:val="0"/>
          <w:i w:val="0"/>
          <w:sz w:val="21"/>
        </w:rPr>
        <w:t>Now evaluate it. For each design decision from task 1, say what it means for the business — not what it means technically. 'Single availability zone' is a fact; 'a zone failure stops month-end close and finance cannot pay suppliers' is a business impact.</w:t>
      </w:r>
    </w:p>
    <w:p>
      <w:pPr>
        <w:spacing w:after="60"/>
      </w:pPr>
      <w:r>
        <w:rPr>
          <w:b/>
          <w:i w:val="0"/>
          <w:sz w:val="19"/>
        </w:rPr>
        <w:t>Related resources</w:t>
      </w:r>
    </w:p>
    <w:p>
      <w:pPr>
        <w:spacing w:after="60"/>
        <w:ind w:left="340"/>
      </w:pPr>
      <w:r>
        <w:rPr>
          <w:sz w:val="19"/>
        </w:rPr>
        <w:t xml:space="preserve">•  </w:t>
      </w:r>
      <w:hyperlink r:id="rId20">
        <w:r>
          <w:rPr>
            <w:sz w:val="19"/>
            <w:color w:val="0563C1"/>
            <w:u w:val="single"/>
          </w:rPr>
          <w:t>Accounting System Application Specification — who uses it, when, and how heavily</w:t>
        </w:r>
      </w:hyperlink>
    </w:p>
    <w:p>
      <w:pPr>
        <w:spacing w:after="60"/>
        <w:ind w:left="340"/>
      </w:pPr>
      <w:r>
        <w:rPr>
          <w:sz w:val="19"/>
        </w:rPr>
        <w:t xml:space="preserve">•  </w:t>
      </w:r>
      <w:hyperlink r:id="rId17">
        <w:r>
          <w:rPr>
            <w:sz w:val="19"/>
            <w:color w:val="0563C1"/>
            <w:u w:val="single"/>
          </w:rPr>
          <w:t>Improvement Requirements — the outcomes the current state is judged against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Design 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impact if it fails or falls short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 availability zone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 application instance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Single-AZ database with 7-day backups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 NAT gateway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HTTP only, no TLS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Two alarms only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Assess compliance against the Indian regulatory requirements</w:t>
      </w:r>
    </w:p>
    <w:p>
      <w:pPr>
        <w:spacing w:after="120"/>
      </w:pPr>
      <w:r>
        <w:rPr>
          <w:b w:val="0"/>
          <w:i w:val="0"/>
          <w:sz w:val="21"/>
        </w:rPr>
        <w:t>Assess the current infrastructure against the Indian Regulatory Requirements that now apply to the India-campus operation. Identify any gaps, and say what infrastructure change would close each one. You are designing to the compliance area's determination —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Indian Regulatory Requirements — the applicable instruments and what they oblige</w:t>
        </w:r>
      </w:hyperlink>
    </w:p>
    <w:p>
      <w:pPr>
        <w:spacing w:after="60"/>
        <w:ind w:left="340"/>
      </w:pPr>
      <w:r>
        <w:rPr>
          <w:sz w:val="19"/>
        </w:rPr>
        <w:t xml:space="preserve">•  </w:t>
      </w:r>
      <w:hyperlink r:id="rId25">
        <w:r>
          <w:rPr>
            <w:sz w:val="19"/>
            <w:color w:val="0563C1"/>
            <w:u w:val="single"/>
          </w:rPr>
          <w:t>Privacy / Data Handling Policy — YAT's own obligations for the data held here</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Gap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Infrastructure change that closes it</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Log retention in-jurisdiction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Retrievability for incident reporting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handling and security safeguards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w:t>
      </w:r>
    </w:p>
    <w:p>
      <w:pPr>
        <w:pStyle w:val="Heading2"/>
      </w:pPr>
      <w:r>
        <w:rPr>
          <w:color w:val="1F5A5C"/>
        </w:rPr>
        <w:t>Identify design patterns and architectural options</w:t>
      </w:r>
    </w:p>
    <w:p>
      <w:pPr>
        <w:spacing w:after="120"/>
      </w:pPr>
      <w:r>
        <w:rPr>
          <w:b w:val="0"/>
          <w:i w:val="0"/>
          <w:sz w:val="21"/>
        </w:rPr>
        <w:t>Identify the design patterns and architectural options available to address what you found in tasks 2 and 3. You are building the menu here, not choosing from it — include options you will later reject, because rejecting an option with a reason is part of the design.</w:t>
      </w:r>
    </w:p>
    <w:p>
      <w:pPr>
        <w:spacing w:after="60"/>
      </w:pPr>
      <w:r>
        <w:rPr>
          <w:b/>
          <w:i w:val="0"/>
          <w:sz w:val="19"/>
        </w:rPr>
        <w:t>Related resources</w:t>
      </w:r>
    </w:p>
    <w:p>
      <w:pPr>
        <w:spacing w:after="60"/>
        <w:ind w:left="340"/>
      </w:pPr>
      <w:r>
        <w:rPr>
          <w:sz w:val="19"/>
        </w:rPr>
        <w:t xml:space="preserve">•  </w:t>
      </w:r>
      <w:hyperlink r:id="rId26">
        <w:r>
          <w:rPr>
            <w:sz w:val="19"/>
            <w:color w:val="0563C1"/>
            <w:u w:val="single"/>
          </w:rPr>
          <w:t>Reference Architectures — the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Pattern or 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addresses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would apply here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Managed database failover standby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Redundant outbound path</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Transport encryption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Broader monitoring and alerting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5</w:t>
      </w:r>
    </w:p>
    <w:p>
      <w:pPr>
        <w:pStyle w:val="Heading2"/>
      </w:pPr>
      <w:r>
        <w:rPr>
          <w:color w:val="1F5A5C"/>
        </w:rPr>
        <w:t>Assess the benefits against the current business model</w:t>
      </w:r>
    </w:p>
    <w:p>
      <w:pPr>
        <w:spacing w:after="120"/>
      </w:pPr>
      <w:r>
        <w:rPr>
          <w:b w:val="0"/>
          <w:i w:val="0"/>
          <w:sz w:val="21"/>
        </w:rPr>
        <w:t>Determine and assess what the options from task 4 actually give YAT, against the way this business runs. Ledgerline is used by finance staff during business hours and is idle the rest of the time — that shapes what an improvement is worth. Say what each option costs and what it buys.</w:t>
      </w:r>
    </w:p>
    <w:p>
      <w:pPr>
        <w:spacing w:after="60"/>
      </w:pPr>
      <w:r>
        <w:rPr>
          <w:b/>
          <w:i w:val="0"/>
          <w:sz w:val="19"/>
        </w:rPr>
        <w:t>Related resources</w:t>
      </w:r>
    </w:p>
    <w:p>
      <w:pPr>
        <w:spacing w:after="60"/>
        <w:ind w:left="340"/>
      </w:pPr>
      <w:r>
        <w:rPr>
          <w:sz w:val="19"/>
        </w:rPr>
        <w:t xml:space="preserve">•  </w:t>
      </w:r>
      <w:hyperlink r:id="rId21">
        <w:r>
          <w:rPr>
            <w:sz w:val="19"/>
            <w:color w:val="0563C1"/>
            <w:u w:val="single"/>
          </w:rPr>
          <w:t>Accounting System Operational Costing — what this environment costs today</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costs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buys, for this business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standby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NAT gateway per zone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TLS at the 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6</w:t>
      </w:r>
    </w:p>
    <w:p>
      <w:pPr>
        <w:pStyle w:val="Heading2"/>
      </w:pPr>
      <w:r>
        <w:rPr>
          <w:color w:val="1F5A5C"/>
        </w:rPr>
        <w:t>Set the business goals</w:t>
      </w:r>
    </w:p>
    <w:p>
      <w:pPr>
        <w:spacing w:after="120"/>
      </w:pPr>
      <w:r>
        <w:rPr>
          <w:b w:val="0"/>
          <w:i w:val="0"/>
          <w:sz w:val="21"/>
        </w:rPr>
        <w:t>Set the business goals this improvement is aiming at, across security, reliability, performance and cost. These are yours to determine — the Improvement Requirements give outcomes, not numbers. Make each one measurable, because in AT3 someone has to demonstrate whether it was met.</w:t>
      </w:r>
    </w:p>
    <w:p>
      <w:pPr>
        <w:spacing w:after="60"/>
      </w:pPr>
      <w:r>
        <w:rPr>
          <w:b/>
          <w:i w:val="0"/>
          <w:sz w:val="19"/>
        </w:rPr>
        <w:t>Related resources</w:t>
      </w:r>
    </w:p>
    <w:p>
      <w:pPr>
        <w:spacing w:after="60"/>
        <w:ind w:left="340"/>
      </w:pPr>
      <w:r>
        <w:rPr>
          <w:sz w:val="19"/>
        </w:rPr>
        <w:t xml:space="preserve">•  </w:t>
      </w:r>
      <w:hyperlink r:id="rId17">
        <w:r>
          <w:rPr>
            <w:sz w:val="19"/>
            <w:color w:val="0563C1"/>
            <w:u w:val="single"/>
          </w:rPr>
          <w:t>Improvement Requirements — IR-1 to IR-7, the outcomes these goals must serve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Area</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goal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level, for this system</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Reliability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Security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Performance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7</w:t>
      </w:r>
    </w:p>
    <w:p>
      <w:pPr>
        <w:pStyle w:val="Heading2"/>
      </w:pPr>
      <w:r>
        <w:rPr>
          <w:color w:val="1F5A5C"/>
        </w:rPr>
        <w:t>Confirm your design decisions against business needs</w:t>
      </w:r>
    </w:p>
    <w:p>
      <w:pPr>
        <w:spacing w:after="120"/>
      </w:pPr>
      <w:r>
        <w:rPr>
          <w:b w:val="0"/>
          <w:i w:val="0"/>
          <w:sz w:val="21"/>
        </w:rPr>
        <w:t>Before you design in detail, confirm the direction. State the improvements you are going to propose, and for each name the business need from task 6 it serves and the option from task 4 you chose. Just as importantly, state what you are NOT proposing and why — that is where IR-2 is actually assessed.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Proposing / not proposing</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serves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Decide and justify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8</w:t>
      </w:r>
    </w:p>
    <w:p>
      <w:pPr>
        <w:pStyle w:val="Heading2"/>
      </w:pPr>
      <w:r>
        <w:rPr>
          <w:color w:val="1F5A5C"/>
        </w:rPr>
        <w:t>Evaluate and confirm the performance metrics</w:t>
      </w:r>
    </w:p>
    <w:p>
      <w:pPr>
        <w:spacing w:after="120"/>
      </w:pPr>
      <w:r>
        <w:rPr>
          <w:b w:val="0"/>
          <w:i w:val="0"/>
          <w:sz w:val="21"/>
        </w:rPr>
        <w:t>Confirm the metrics that will show whether the goals in task 6 were achieved. For each, say what is measured, where the measurement comes from, and what value counts as meeting the goal. In AT3 someone deploys this and has to demonstrate it against these metrics — write them so that is possible.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 value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Security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Cost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9</w:t>
      </w:r>
    </w:p>
    <w:p>
      <w:pPr>
        <w:pStyle w:val="Heading2"/>
      </w:pPr>
      <w:r>
        <w:rPr>
          <w:color w:val="1F5A5C"/>
        </w:rPr>
        <w:t>Design — compute, storage, database and network</w:t>
      </w:r>
    </w:p>
    <w:p>
      <w:pPr>
        <w:spacing w:after="120"/>
      </w:pPr>
      <w:r>
        <w:rPr>
          <w:b w:val="0"/>
          <w:i w:val="0"/>
          <w:sz w:val="21"/>
        </w:rPr>
        <w:t>Select and design the improvements to the resources themselves. Go tier by tier and say what changes, what stays, and why. Where you are leaving something alone, say so explicitly — an unmentioned tier reads as an oversight rather than a decision.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Subnets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10</w:t>
      </w:r>
    </w:p>
    <w:p>
      <w:pPr>
        <w:pStyle w:val="Heading2"/>
      </w:pPr>
      <w:r>
        <w:rPr>
          <w:color w:val="1F5A5C"/>
        </w:rPr>
        <w:t>Design — security improvements</w:t>
      </w:r>
    </w:p>
    <w:p>
      <w:pPr>
        <w:spacing w:after="120"/>
      </w:pPr>
      <w:r>
        <w:rPr>
          <w:b w:val="0"/>
          <w:i w:val="0"/>
          <w:sz w:val="21"/>
        </w:rPr>
        <w:t>Review the security of the environment and design the improvements you judge necessary. Note what is already strong — this environment has some genuinely good decisions in it — and improve what is not.</w:t>
      </w:r>
    </w:p>
    <w:p>
      <w:pPr>
        <w:spacing w:after="60"/>
      </w:pPr>
      <w:r>
        <w:rPr>
          <w:b/>
          <w:i w:val="0"/>
          <w:sz w:val="19"/>
        </w:rPr>
        <w:t>Related resources</w:t>
      </w:r>
    </w:p>
    <w:p>
      <w:pPr>
        <w:spacing w:after="60"/>
        <w:ind w:left="340"/>
      </w:pPr>
      <w:r>
        <w:rPr>
          <w:sz w:val="19"/>
        </w:rPr>
        <w:t xml:space="preserve">•  </w:t>
      </w:r>
      <w:hyperlink r:id="rId27">
        <w:r>
          <w:rPr>
            <w:sz w:val="19"/>
            <w:color w:val="0563C1"/>
            <w:u w:val="single"/>
          </w:rPr>
          <w:t>Security &amp; Incident Response Policy — YAT's security obligations</w:t>
        </w:r>
      </w:hyperlink>
    </w:p>
    <w:p>
      <w:pPr>
        <w:spacing w:after="60"/>
        <w:ind w:left="340"/>
      </w:pPr>
      <w:r>
        <w:rPr>
          <w:sz w:val="19"/>
        </w:rPr>
        <w:t xml:space="preserve">•  </w:t>
      </w:r>
      <w:hyperlink r:id="rId28">
        <w:r>
          <w:rPr>
            <w:sz w:val="19"/>
            <w:color w:val="0563C1"/>
            <w:u w:val="single"/>
          </w:rPr>
          <w:t>User Access Policy — access control requirements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Transport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Identity and admin access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 at rest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Security groups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Detection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11</w:t>
      </w:r>
    </w:p>
    <w:p>
      <w:pPr>
        <w:pStyle w:val="Heading2"/>
      </w:pPr>
      <w:r>
        <w:rPr>
          <w:color w:val="1F5A5C"/>
        </w:rPr>
        <w:t>Design — reliability and scalability improvements</w:t>
      </w:r>
    </w:p>
    <w:p>
      <w:pPr>
        <w:spacing w:after="120"/>
      </w:pPr>
      <w:r>
        <w:rPr>
          <w:b w:val="0"/>
          <w:i w:val="0"/>
          <w:sz w:val="21"/>
        </w:rPr>
        <w:t>Design the reliability and scalability improvements in detail. This is where your database decision from task 7 gets designed out properly — say exactly what you are doing and what recovery behaviour it produces. Be specific about what happens when each component fails.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now happens when it fails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Application instance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zone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NAT gateway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Scalability at month-end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12</w:t>
      </w:r>
    </w:p>
    <w:p>
      <w:pPr>
        <w:pStyle w:val="Heading2"/>
      </w:pPr>
      <w:r>
        <w:rPr>
          <w:color w:val="1F5A5C"/>
        </w:rPr>
        <w:t>Design — cost optimisation and monitoring</w:t>
      </w:r>
    </w:p>
    <w:p>
      <w:pPr>
        <w:spacing w:after="120"/>
      </w:pPr>
      <w:r>
        <w:rPr>
          <w:b w:val="0"/>
          <w:i w:val="0"/>
          <w:sz w:val="21"/>
        </w:rPr>
        <w:t>Two things that pull in opposite directions. Say how you are keeping the cost of your improvements proportionate, and design the monitoring that will let AT3 demonstrate the goals from task 6 were actually met. A goal nobody can measure is not a goal.</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 — scaling profile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 — right-sizing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 — the database decision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 — availability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 — recovery readiness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 — cost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13</w:t>
      </w:r>
    </w:p>
    <w:p>
      <w:pPr>
        <w:pStyle w:val="Heading2"/>
      </w:pPr>
      <w:r>
        <w:rPr>
          <w:color w:val="1F5A5C"/>
        </w:rPr>
        <w:t>Cost-benefit justification</w:t>
      </w:r>
    </w:p>
    <w:p>
      <w:pPr>
        <w:spacing w:after="120"/>
      </w:pPr>
      <w:r>
        <w:rPr>
          <w:b w:val="0"/>
          <w:i w:val="0"/>
          <w:sz w:val="21"/>
        </w:rPr>
        <w:t>IR-6 requires every improvement to be justified on cost versus benefit, with its ongoing operating-cost impact made explicit. Do that for each improvement you are proposing. Order does not matter, but nothing may be missing — an improvement without a line here is one YAT cannot approve.</w:t>
      </w:r>
    </w:p>
    <w:p>
      <w:pPr>
        <w:spacing w:after="60"/>
      </w:pPr>
      <w:r>
        <w:rPr>
          <w:b/>
          <w:i w:val="0"/>
          <w:sz w:val="19"/>
        </w:rPr>
        <w:t>Related resources</w:t>
      </w:r>
    </w:p>
    <w:p>
      <w:pPr>
        <w:spacing w:after="60"/>
        <w:ind w:left="340"/>
      </w:pPr>
      <w:r>
        <w:rPr>
          <w:sz w:val="19"/>
        </w:rPr>
        <w:t xml:space="preserve">•  </w:t>
      </w:r>
      <w:hyperlink r:id="rId21">
        <w:r>
          <w:rPr>
            <w:sz w:val="19"/>
            <w:color w:val="0563C1"/>
            <w:u w:val="single"/>
          </w:rPr>
          <w:t>Accounting System Operational Costing — the current run cost, and the basis for your comparison</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Ongoing cost impact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Justified because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Second application instance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Second NAT gateway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TLS listener</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The database decision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Scheduled scale-down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Infrastructure as code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Extended monitoring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14</w:t>
      </w:r>
    </w:p>
    <w:p>
      <w:pPr>
        <w:pStyle w:val="Heading2"/>
      </w:pPr>
      <w:r>
        <w:rPr>
          <w:color w:val="1F5A5C"/>
        </w:rPr>
        <w:t>Draw the improved architecture</w:t>
      </w:r>
    </w:p>
    <w:p>
      <w:pPr>
        <w:spacing w:after="120"/>
      </w:pPr>
      <w:r>
        <w:rPr>
          <w:b w:val="0"/>
          <w:i w:val="0"/>
          <w:sz w:val="21"/>
        </w:rPr>
        <w:t>Draw the improved architecture: both availability zones, every tier, what you added, and what you kept. Mark clearly what is new. A reader who has not seen your tables should be able to see what changes and what does not.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improved Ledgerline architecture — both zones, every tier, and what is new</w:t>
            </w:r>
          </w:p>
        </w:tc>
      </w:tr>
    </w:tbl>
    <w:p/>
    <w:p>
      <w:pPr>
        <w:spacing w:before="200" w:after="0"/>
      </w:pPr>
      <w:r>
        <w:rPr>
          <w:b/>
          <w:color w:val="1F5A5C"/>
          <w:sz w:val="16"/>
        </w:rPr>
        <w:t>TASK 15</w:t>
      </w:r>
    </w:p>
    <w:p>
      <w:pPr>
        <w:pStyle w:val="Heading2"/>
      </w:pPr>
      <w:r>
        <w:rPr>
          <w:color w:val="1F5A5C"/>
        </w:rPr>
        <w:t>Document and justify the proposed architecture</w:t>
      </w:r>
    </w:p>
    <w:p>
      <w:pPr>
        <w:spacing w:after="120"/>
      </w:pPr>
      <w:r>
        <w:rPr>
          <w:b w:val="0"/>
          <w:i w:val="0"/>
          <w:sz w:val="21"/>
        </w:rPr>
        <w:t>Justify the architecture you have documented in tasks 9 to 14. For each significant improvement, say which business goal from task 6 it serves and why you chose it over the alternative you considered in task 4. Say plainly what you decided not to do and why. This is a written answer, and it is where your reasoning is assessed rather than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B — Review and approval</w:t>
      </w:r>
    </w:p>
    <w:p>
      <w:pPr>
        <w:spacing w:after="200"/>
      </w:pPr>
      <w:r>
        <w:rPr>
          <w:b w:val="0"/>
          <w:i/>
          <w:color w:val="6B6660"/>
          <w:sz w:val="19"/>
        </w:rPr>
        <w:t>You present your proposal to YAT for review and approval to proceed. Completing the records below is not the assessment — presenting is.</w:t>
      </w:r>
    </w:p>
    <w:p>
      <w:pPr>
        <w:spacing w:before="200" w:after="0"/>
      </w:pPr>
      <w:r>
        <w:rPr>
          <w:b/>
          <w:color w:val="1F5A5C"/>
          <w:sz w:val="16"/>
        </w:rPr>
        <w:t>TASK 16</w:t>
      </w:r>
    </w:p>
    <w:p>
      <w:pPr>
        <w:pStyle w:val="Heading2"/>
      </w:pPr>
      <w:r>
        <w:rPr>
          <w:color w:val="1F5A5C"/>
        </w:rPr>
        <w:t>Prepare your presentation</w:t>
      </w:r>
    </w:p>
    <w:p>
      <w:pPr>
        <w:spacing w:after="120"/>
      </w:pPr>
      <w:r>
        <w:rPr>
          <w:b w:val="0"/>
          <w:i w:val="0"/>
          <w:sz w:val="21"/>
        </w:rPr>
        <w:t>Preparation — not assessed. Nobody marks this table. Plan how you will take Sam Walker through your proposal in the time you have, and for each part write the one point Sam must take away. You are asking for approval to spend YAT's money, so lead with what it buys, not with what it is.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found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goals you set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propose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database decision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it costs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17</w:t>
      </w:r>
    </w:p>
    <w:p>
      <w:pPr>
        <w:pStyle w:val="Heading2"/>
      </w:pPr>
      <w:r>
        <w:rPr>
          <w:color w:val="1F5A5C"/>
        </w:rPr>
        <w:t>Present the proposed architecture for review</w:t>
      </w:r>
    </w:p>
    <w:p>
      <w:pPr>
        <w:spacing w:after="120"/>
      </w:pPr>
      <w:r>
        <w:rPr>
          <w:b w:val="0"/>
          <w:i w:val="0"/>
          <w:sz w:val="21"/>
        </w:rPr>
        <w:t>Present your proposed architecture to Sam Walker (YAT ICT Manager, role-played by your assessor) for review. Walk through the design and the reasoning, and answer questions on both. Record the session immediately afterwards.</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Attendees and roles</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presented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18</w:t>
      </w:r>
    </w:p>
    <w:p>
      <w:pPr>
        <w:pStyle w:val="Heading2"/>
      </w:pPr>
      <w:r>
        <w:rPr>
          <w:color w:val="1F5A5C"/>
        </w:rPr>
        <w:t>Obtain sign-off to proceed to deployment</w:t>
      </w:r>
    </w:p>
    <w:p>
      <w:pPr>
        <w:spacing w:after="120"/>
      </w:pPr>
      <w:r>
        <w:rPr>
          <w:b w:val="0"/>
          <w:i w:val="0"/>
          <w:sz w:val="21"/>
        </w:rPr>
        <w:t>Obtain Sam Walker's sign-off to proceed to deployment, and record which improvements were approved. Approval with conditions, or approval of only some of your proposals, are real outcomes — record exactly what was agreed, because AT3 deploys what was approved and nothing else.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Improvements approved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Improvements not approved, and why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Conditions attached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Which industry standards and standard products does your design rely on?</w:t>
      </w:r>
    </w:p>
    <w:p>
      <w:pPr>
        <w:spacing w:after="120"/>
      </w:pPr>
      <w:r>
        <w:rPr>
          <w:b w:val="0"/>
          <w:i w:val="0"/>
          <w:sz w:val="21"/>
        </w:rPr>
        <w:t>Name the industry technology standards and the standard hardware and software products your design uses, and for each say what it contributes here.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Where would object storage be the right answer, and why not here?</w:t>
      </w:r>
    </w:p>
    <w:p>
      <w:pPr>
        <w:spacing w:after="120"/>
      </w:pPr>
      <w:r>
        <w:rPr>
          <w:b w:val="0"/>
          <w:i w:val="0"/>
          <w:sz w:val="21"/>
        </w:rPr>
        <w:t>Ledgerline uses no object storage. Contrast it with a system that depends on object storage for static content — the YAT public website is the obvious example — and explain how you would provision that storage and serve content from it if this system needed it.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rPr>
          <w:color w:val="1F5A5C"/>
        </w:rPr>
        <w:t>What did cloud adoption change for Ledgerline, and what would migrating further change?</w:t>
      </w:r>
    </w:p>
    <w:p>
      <w:pPr>
        <w:spacing w:after="120"/>
      </w:pPr>
      <w:r>
        <w:rPr>
          <w:b w:val="0"/>
          <w:i w:val="0"/>
          <w:sz w:val="21"/>
        </w:rPr>
        <w:t>Ledgerline moved from a server under a desk to a managed cloud environment. Explain what that change actually gave YAT, what it did not, and what principles would apply if YAT migrated more of this system — for instance to a fully managed or serverless model.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1/projects/ledgerline-improvement/improvement-requirements" TargetMode="External"/><Relationship Id="rId18" Type="http://schemas.openxmlformats.org/officeDocument/2006/relationships/hyperlink" Target="https://yat.timbaird.com/intranet/s1-cl3-at1/projects/ledgerline-improvement/indian-regulatory-requirements" TargetMode="External"/><Relationship Id="rId19" Type="http://schemas.openxmlformats.org/officeDocument/2006/relationships/hyperlink" Target="https://yat.timbaird.com/intranet/s1-cl3-at1/ict/accounting-server-status-cloud" TargetMode="External"/><Relationship Id="rId20" Type="http://schemas.openxmlformats.org/officeDocument/2006/relationships/hyperlink" Target="https://yat.timbaird.com/intranet/s1-cl3-at1/ict/accounting-application-spec-cloud" TargetMode="External"/><Relationship Id="rId21" Type="http://schemas.openxmlformats.org/officeDocument/2006/relationships/hyperlink" Target="https://yat.timbaird.com/intranet/s1-cl3-at1/ict/accounting-operational-costing-cloud" TargetMode="External"/><Relationship Id="rId22" Type="http://schemas.openxmlformats.org/officeDocument/2006/relationships/hyperlink" Target="https://yat.timbaird.com/intranet/s1-cl3-at1/projects/ledgerline-improvement/role-brief" TargetMode="External"/><Relationship Id="rId23" Type="http://schemas.openxmlformats.org/officeDocument/2006/relationships/hyperlink" Target="https://yat.timbaird.com/intranet/s1-cl3-at1/ict/network-diagram-cl3" TargetMode="External"/><Relationship Id="rId24" Type="http://schemas.openxmlformats.org/officeDocument/2006/relationships/hyperlink" Target="https://yat.timbaird.com/intranet/s1-cl3-at1/projects/accounting-cloud-migration/solution-design" TargetMode="External"/><Relationship Id="rId25" Type="http://schemas.openxmlformats.org/officeDocument/2006/relationships/hyperlink" Target="https://yat.timbaird.com/intranet/s1-cl3-at1/policies/privacy" TargetMode="External"/><Relationship Id="rId26" Type="http://schemas.openxmlformats.org/officeDocument/2006/relationships/hyperlink" Target="https://yat.timbaird.com/intranet/s1-cl3-at1/reference/reference-architectures" TargetMode="External"/><Relationship Id="rId27" Type="http://schemas.openxmlformats.org/officeDocument/2006/relationships/hyperlink" Target="https://yat.timbaird.com/intranet/s1-cl3-at1/policies/security-incident" TargetMode="External"/><Relationship Id="rId28" Type="http://schemas.openxmlformats.org/officeDocument/2006/relationships/hyperlink" Target="https://yat.timbaird.com/intranet/s1-cl3-at1/policies/user-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