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ICT50220 Diploma of Information Technology</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ICTCLD504 Improve cloud infrastructure</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AT3 — Cloud Infrastructure Improvement: Implement</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t>3 of 3</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pPr>
            <w:r>
              <w:t>Students are assessed on deploying the approved Ledgerline improvement, demonstrating it against the metrics and business goals they set in AT1, refining it from their own test results, documenting the as-deployed environment and obtaining final sign-off. AT3 is the third and final assessment task in the S1-CL3 Cloud Infrastructure Improvement cluster.</w:t>
            </w:r>
          </w:p>
          <w:p>
            <w:pPr>
              <w:pStyle w:val="Assessortext"/>
            </w:pPr>
            <w:r>
              <w:t>The assessment is one guided workbook of thirteen tasks and two knowledge questions, submitted as a single document. The student deploys the assessor-provided baseline, records the scope their AT1 sign-off actually approved, applies the improvement as an update to the running environment, measures against their own metrics, demonstrates reliability, security, scalability and cost optimisation one at a time, applies refinements traced to test results, documents the as-deployed result and a long-term strategy, obtains sign-off, and tears the environment down.</w:t>
            </w:r>
          </w:p>
          <w:p>
            <w:pPr>
              <w:pStyle w:val="Assessortext"/>
            </w:pPr>
            <w:r>
              <w:t>YOU DEPLOY WHAT WAS APPROVED. Your AT1 sign-off recorded which improvements YAT approved — that list is your scope here, not everything you proposed and not everything the team wrote.</w:t>
            </w:r>
          </w:p>
          <w:p>
            <w:pPr>
              <w:pStyle w:val="Assessortext"/>
            </w:pPr>
            <w:r>
              <w:t>TASKS 5 TO 8 ASK YOU TO DEMONSTRATE, NOT ASSERT. Make something happen and record what you observed. A test with no observation is not a test.</w:t>
            </w:r>
          </w:p>
          <w:p>
            <w:pPr>
              <w:pStyle w:val="Assessortext"/>
            </w:pPr>
            <w:r>
              <w:t>This is an open-book practical assessment. Students may use the YAT intranet, AWS documentation, course materials and external research (which must be cited). They may not use another student.</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pPr>
            <w:r>
              <w:t>The improvement design was approved and the team has encoded it as infrastructure as code. This is the deployment phase: the student stands the environment up, applies the approved improvement, proves it does what they said it would, and hands it over.</w:t>
            </w:r>
          </w:p>
          <w:p>
            <w:pPr>
              <w:pStyle w:val="Assessortext"/>
            </w:pPr>
            <w:r>
              <w:t>Tasks 1–3 deploy the baseline, record the approved scope, and apply the improvement as an update to the running environment rather than a rebuild.</w:t>
            </w:r>
          </w:p>
          <w:p>
            <w:pPr>
              <w:pStyle w:val="Assessortext"/>
            </w:pPr>
            <w:r>
              <w:t>Tasks 4–8 measure and demonstrate: the metrics and business goals set in AT1, then reliability (by inducing a real failure), security (by testing a control rather than listing it), scalability (by causing a scaling event), and cost optimisation (against the AT1 estimate, with a cost measure shown working).</w:t>
            </w:r>
          </w:p>
          <w:p>
            <w:pPr>
              <w:pStyle w:val="Assessortext"/>
            </w:pPr>
            <w:r>
              <w:t>Tasks 9–13 close the engagement: refinements traced to specific test results, documentation of the as-deployed architecture and test results with every difference from the approved design highlighted, a prioritised long-term improvement strategy, handover and final sign-off, and teardown through the tooling.</w:t>
            </w:r>
          </w:p>
          <w:p>
            <w:pPr>
              <w:pStyle w:val="Assessortext"/>
            </w:pPr>
            <w:r>
              <w:t>Lab environment: AWS Academy Learner Lab. The scenario places Ledgerline in Sydney — [scenario: ap-southeast-2 | deploy: us-east-1].</w:t>
            </w:r>
          </w:p>
          <w:p>
            <w:pPr>
              <w:pStyle w:val="Assessortext"/>
            </w:pPr>
            <w:r>
              <w:t>MTS scope: cloud infrastructure only. The Ledgerline application and its financial data are out of scope, and no financial data may be lost.</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t>A 12-hour deployment and testing window across sessions, plus the handover session.</w:t>
            </w:r>
          </w:p>
          <w:p>
            <w:pPr>
              <w:pStyle w:val="Assessortext"/>
            </w:pPr>
            <w:r>
              <w:t>Deployments fail and get fixed — that is the work, not lost time. Time is indicative.</w:t>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rsidRPr="008A0AD8">
              <w:t>Insert the location of where the assessment task will take place.</w:t>
            </w:r>
          </w:p>
          <w:p w14:paraId="0C59871E" w14:textId="5A24EA31" w:rsidR="003C34A3" w:rsidRPr="002F7C81" w:rsidRDefault="003C34A3" w:rsidP="00C022D4">
            <w:pPr>
              <w:pStyle w:val="Assessortext"/>
            </w:pPr>
            <w:r w:rsidRPr="008A0AD8">
              <w:t xml:space="preserve">e.g. </w:t>
            </w:r>
            <w:r w:rsidR="00E81213" w:rsidRPr="008A0AD8">
              <w:t>‘</w:t>
            </w:r>
            <w:r w:rsidR="002C33AB" w:rsidRPr="008A0AD8">
              <w:t>This assessment task will be conducted in the Bendigo TAFE carpentry workshop.</w:t>
            </w:r>
            <w:r w:rsidR="00E81213" w:rsidRPr="008A0AD8">
              <w:t>’</w:t>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pPr>
            <w:r>
              <w:t>AWS Academy Learner Lab access</w:t>
            </w:r>
          </w:p>
          <w:p>
            <w:pPr>
              <w:pStyle w:val="Assessortext"/>
            </w:pPr>
            <w:r>
              <w:t>The baseline lab-pack from your assessor — you deploy it as task 1</w:t>
            </w:r>
          </w:p>
          <w:p>
            <w:pPr>
              <w:pStyle w:val="Assessortext"/>
            </w:pPr>
            <w:r>
              <w:t>Your team's integrated template from AT2, or the assessor's reference template</w:t>
            </w:r>
          </w:p>
          <w:p>
            <w:pPr>
              <w:pStyle w:val="Assessortext"/>
            </w:pPr>
            <w:r>
              <w:t>Your own AT1 workbook — you need the approved scope, the goals and the metrics from it</w:t>
            </w:r>
          </w:p>
          <w:p>
            <w:pPr>
              <w:pStyle w:val="Assessortext"/>
            </w:pPr>
            <w:r>
              <w:t>Access to the YAT scenario site / intranet</w:t>
            </w:r>
          </w:p>
          <w:p>
            <w:pPr>
              <w:pStyle w:val="Assessortext"/>
            </w:pPr>
            <w:r>
              <w:t>Computer with web browser, and a screenshot tool</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r>
              <w:t>To receive a Satisfactory outcome for this assessment the student must:</w:t>
            </w:r>
          </w:p>
          <w:p>
            <w:pPr/>
            <w:r>
              <w:t>Achieve Satisfactory on every criterion in the Marking Guide below</w:t>
            </w:r>
          </w:p>
          <w:p>
            <w:pPr/>
            <w:r>
              <w:t>Submit the completed workbook (.docx) with every task and question answered and every evidence box populated</w:t>
            </w:r>
          </w:p>
          <w:p>
            <w:pPr/>
            <w:r>
              <w:t>Obtain final sign-off at task 12</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pPr>
            <w:r w:rsidRPr="0029391E">
              <w:t>Insert a statement explaining how and when the student will receive their assessment outcome. e.g. ‘Your result and written feedback will be provided to you via MyLearning within 10 working days of the assessment due date.’</w:t>
            </w:r>
          </w:p>
          <w:p w14:paraId="316AA10F" w14:textId="77777777" w:rsidR="00416D85" w:rsidRPr="0029391E" w:rsidRDefault="00416D85" w:rsidP="00C022D4">
            <w:r w:rsidRPr="0029391E">
              <w:t>If you are deemed not satisfactory for any of the observations,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bl>
    <w:p w14:paraId="56F88704" w14:textId="77777777" w:rsidR="00FE5400" w:rsidRPr="00C677AA" w:rsidRDefault="00FE5400" w:rsidP="00FE5400">
      <w:pPr>
        <w:pStyle w:val="NoSpacing"/>
        <w:rPr>
          <w:color w:val="4F81BD" w:themeColor="accent1"/>
        </w:rPr>
      </w:pPr>
    </w:p>
    <w:p w14:paraId="73478A3D" w14:textId="77777777" w:rsidR="00C022D4" w:rsidRPr="00C022D4" w:rsidRDefault="00C022D4" w:rsidP="000333FE">
      <w:pPr>
        <w:pStyle w:val="Assessortext"/>
      </w:pPr>
      <w:r w:rsidRPr="00C022D4">
        <w:t>List the criteria the student will be assessed against for the project assessment.</w:t>
      </w:r>
      <w:r w:rsidRPr="00C022D4">
        <w:br/>
      </w: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t>I1 Baseline deployed and approved scope recorded (tasks 1–2) — the student deploys the baseline with the infrastructure-as-code tooling and confirms it before changing anything, and records what their own AT1 sign-off actually approved, including anything proposed but not approved</w:t>
            </w:r>
          </w:p>
        </w:tc>
        <w:tc>
          <w:tcPr>
            <w:tcW w:type="dxa" w:w="1943"/>
          </w:tcPr>
          <w:p>
            <w:r>
              <w:t>☐ Yes  ☐ No</w:t>
            </w:r>
          </w:p>
        </w:tc>
      </w:tr>
      <w:tr>
        <w:tc>
          <w:tcPr>
            <w:tcW w:type="dxa" w:w="8797"/>
          </w:tcPr>
          <w:p>
            <w:r>
              <w:t>I2 Approved architecture deployed (task 3) — the improvement is applied to the running baseline as an update rather than a rebuild, and the student records what the update did to existing resources</w:t>
            </w:r>
          </w:p>
        </w:tc>
        <w:tc>
          <w:tcPr>
            <w:tcW w:type="dxa" w:w="1943"/>
          </w:tcPr>
          <w:p>
            <w:r>
              <w:t>☐ Yes  ☐ No</w:t>
            </w:r>
          </w:p>
        </w:tc>
      </w:tr>
      <w:tr>
        <w:tc>
          <w:tcPr>
            <w:tcW w:type="dxa" w:w="8797"/>
          </w:tcPr>
          <w:p>
            <w:r>
              <w:t>I3 Measured against the metrics (task 4) — the student's own AT1 metrics, each with an observed value against its target; a metric recorded as met with no observed value has not met the item</w:t>
            </w:r>
          </w:p>
        </w:tc>
        <w:tc>
          <w:tcPr>
            <w:tcW w:type="dxa" w:w="1943"/>
          </w:tcPr>
          <w:p>
            <w:r>
              <w:t>☐ Yes  ☐ No</w:t>
            </w:r>
          </w:p>
        </w:tc>
      </w:tr>
      <w:tr>
        <w:tc>
          <w:tcPr>
            <w:tcW w:type="dxa" w:w="8797"/>
          </w:tcPr>
          <w:p>
            <w:r>
              <w:t>I4 All four concerns tested and demonstrated (tasks 5–8) — a real failure induced and the service behaviour observed; a security control tested rather than listed; a scaling event caused and timed; and the cost position compared against the AT1 estimate with a cost measure shown working</w:t>
            </w:r>
          </w:p>
        </w:tc>
        <w:tc>
          <w:tcPr>
            <w:tcW w:type="dxa" w:w="1943"/>
          </w:tcPr>
          <w:p>
            <w:r>
              <w:t>☐ Yes  ☐ No</w:t>
            </w:r>
          </w:p>
        </w:tc>
      </w:tr>
      <w:tr>
        <w:tc>
          <w:tcPr>
            <w:tcW w:type="dxa" w:w="8797"/>
          </w:tcPr>
          <w:p>
            <w:r>
              <w:t>I5 Short-term refinements applied (task 9) — at least one refinement, each traced to a specific observation from the tests, with the chain from observation to change visible</w:t>
            </w:r>
          </w:p>
        </w:tc>
        <w:tc>
          <w:tcPr>
            <w:tcW w:type="dxa" w:w="1943"/>
          </w:tcPr>
          <w:p>
            <w:r>
              <w:t>☐ Yes  ☐ No</w:t>
            </w:r>
          </w:p>
        </w:tc>
      </w:tr>
      <w:tr>
        <w:tc>
          <w:tcPr>
            <w:tcW w:type="dxa" w:w="8797"/>
          </w:tcPr>
          <w:p>
            <w:r>
              <w:t>I6 As-deployed architecture and test results documented (task 10) — the environment as it actually stands, the deployment and testing steps in enough detail to repeat, the test results, and every difference from the approved design highlighted with its reason</w:t>
            </w:r>
          </w:p>
        </w:tc>
        <w:tc>
          <w:tcPr>
            <w:tcW w:type="dxa" w:w="1943"/>
          </w:tcPr>
          <w:p>
            <w:r>
              <w:t>☐ Yes  ☐ No</w:t>
            </w:r>
          </w:p>
        </w:tc>
      </w:tr>
      <w:tr>
        <w:tc>
          <w:tcPr>
            <w:tcW w:type="dxa" w:w="8797"/>
          </w:tcPr>
          <w:p>
            <w:r>
              <w:t>I7 Long-term improvement strategy described (task 11) — prioritised, specific to Ledgerline's position after this deployment, each with a benefit</w:t>
            </w:r>
          </w:p>
        </w:tc>
        <w:tc>
          <w:tcPr>
            <w:tcW w:type="dxa" w:w="1943"/>
          </w:tcPr>
          <w:p>
            <w:r>
              <w:t>☐ Yes  ☐ No</w:t>
            </w:r>
          </w:p>
        </w:tc>
      </w:tr>
      <w:tr>
        <w:tc>
          <w:tcPr>
            <w:tcW w:type="dxa" w:w="8797"/>
          </w:tcPr>
          <w:p>
            <w:r>
              <w:t>I8 Handover and final sign-off (task 12) — the documentation filed per YAT's Records Management Policy and final sign-off obtained, recorded with a decision, a name and a date</w:t>
            </w:r>
          </w:p>
        </w:tc>
        <w:tc>
          <w:tcPr>
            <w:tcW w:type="dxa" w:w="1943"/>
          </w:tcPr>
          <w:p>
            <w:r>
              <w:t>☐ Yes  ☐ No</w:t>
            </w:r>
          </w:p>
        </w:tc>
      </w:tr>
      <w:tr>
        <w:tc>
          <w:tcPr>
            <w:tcW w:type="dxa" w:w="8797"/>
          </w:tcPr>
          <w:p>
            <w:r>
              <w:t>I9 Environment removed (task 13) — torn down through the infrastructure-as-code tooling and confirmed gone</w:t>
            </w:r>
          </w:p>
        </w:tc>
        <w:tc>
          <w:tcPr>
            <w:tcW w:type="dxa" w:w="1943"/>
          </w:tcPr>
          <w:p>
            <w:r>
              <w:t>☐ Yes  ☐ No</w:t>
            </w:r>
          </w:p>
        </w:tc>
      </w:tr>
      <w:tr>
        <w:tc>
          <w:tcPr>
            <w:tcW w:type="dxa" w:w="8797"/>
          </w:tcPr>
          <w:p>
            <w:r>
              <w:t>I10 Knowledge (questions 1–2) — the testing and debugging techniques actually used and the techniques for avoiding single points of failure in their own environment, and the metrics they would leave in place for YAT to run it day to day</w:t>
            </w:r>
          </w:p>
        </w:tc>
        <w:tc>
          <w:tcPr>
            <w:tcW w:type="dxa" w:w="1943"/>
          </w:tcPr>
          <w:p>
            <w:r>
              <w:t>☐ Yes  ☐ No</w:t>
            </w:r>
          </w:p>
        </w:tc>
      </w:tr>
    </w:tbl>
    <w:p w14:paraId="3274B3E2" w14:textId="77777777" w:rsidR="00C022D4" w:rsidRPr="00C022D4" w:rsidRDefault="00C022D4" w:rsidP="00C022D4">
      <w:pPr>
        <w:pStyle w:val="Assessortext"/>
      </w:pPr>
    </w:p>
    <w:bookmarkEnd w:id="5"/>
    <w:p w14:paraId="3B5466B7" w14:textId="77777777" w:rsidR="00FA41B0" w:rsidRPr="00FA41B0" w:rsidRDefault="00FA41B0" w:rsidP="00C022D4"/>
    <w:p>
      <w:pPr>
        <w:pStyle w:val="Heading1"/>
      </w:pPr>
      <w:r>
        <w:t>Scenario</w:t>
      </w:r>
    </w:p>
    <w:p>
      <w:pPr>
        <w:spacing w:after="160"/>
      </w:pPr>
      <w:r>
        <w:rPr>
          <w:b w:val="0"/>
          <w:i w:val="0"/>
          <w:sz w:val="21"/>
        </w:rPr>
        <w:t>Your improvement design was approved and the team has encoded it as infrastructure as code. This is the deployment phase: you stand the environment up, apply the approved improvement, prove it does what you said it would, and hand it over.</w:t>
      </w:r>
    </w:p>
    <w:p>
      <w:pPr>
        <w:spacing w:after="160"/>
      </w:pPr>
      <w:r>
        <w:rPr>
          <w:b w:val="0"/>
          <w:i w:val="0"/>
          <w:sz w:val="21"/>
        </w:rPr>
        <w:t>You are an MTS Consultant reporting to Pat Lin (MTS Senior Consultant). Sam Walker (YAT ICT Manager) accepts the completed work. YAT Finance depend on Ledgerline during business hours, so your work happens inside a maintenance window and outside the Restricted Period.</w:t>
      </w:r>
    </w:p>
    <w:p>
      <w:pPr>
        <w:spacing w:after="160"/>
      </w:pPr>
      <w:r>
        <w:rPr>
          <w:b w:val="0"/>
          <w:i w:val="0"/>
          <w:sz w:val="21"/>
        </w:rPr>
        <w:t>You deploy what was approved — not a new design, and not everything the team wrote. If your sign-off in AT1 approved some improvements and not others, that approved list is your scope.</w:t>
      </w:r>
    </w:p>
    <w:p>
      <w:pPr>
        <w:pStyle w:val="Heading1"/>
      </w:pPr>
      <w:r>
        <w:t>Required resources (assessment conditions)</w:t>
      </w:r>
    </w:p>
    <w:p>
      <w:pPr>
        <w:spacing w:after="120"/>
        <w:ind w:left="340"/>
      </w:pPr>
      <w:r>
        <w:rPr>
          <w:sz w:val="21"/>
        </w:rPr>
        <w:t xml:space="preserve">•  </w:t>
      </w:r>
      <w:hyperlink r:id="rId17">
        <w:r>
          <w:rPr>
            <w:sz w:val="21"/>
            <w:color w:val="0563C1"/>
            <w:u w:val="single"/>
          </w:rPr>
          <w:t>Improvement Requirements — the outcomes IR-1 to IR-7 the deployed result is judged against</w:t>
        </w:r>
      </w:hyperlink>
    </w:p>
    <w:p>
      <w:pPr>
        <w:spacing w:after="120"/>
        <w:ind w:left="340"/>
      </w:pPr>
      <w:r>
        <w:rPr>
          <w:sz w:val="21"/>
        </w:rPr>
        <w:t xml:space="preserve">•  </w:t>
      </w:r>
      <w:hyperlink r:id="rId18">
        <w:r>
          <w:rPr>
            <w:sz w:val="21"/>
            <w:color w:val="0563C1"/>
            <w:u w:val="single"/>
          </w:rPr>
          <w:t>Accounting System Infrastructure Specifications — the baseline you are deploying and improving</w:t>
        </w:r>
      </w:hyperlink>
    </w:p>
    <w:p>
      <w:pPr>
        <w:spacing w:after="120"/>
        <w:ind w:left="340"/>
      </w:pPr>
      <w:r>
        <w:rPr>
          <w:sz w:val="21"/>
        </w:rPr>
        <w:t xml:space="preserve">•  </w:t>
      </w:r>
      <w:hyperlink r:id="rId19">
        <w:r>
          <w:rPr>
            <w:sz w:val="21"/>
            <w:color w:val="0563C1"/>
            <w:u w:val="single"/>
          </w:rPr>
          <w:t>Change Management Procedure — the governance a production-affecting change sits under, and the Restricted Period</w:t>
        </w:r>
      </w:hyperlink>
    </w:p>
    <w:p>
      <w:pPr>
        <w:spacing w:after="120"/>
        <w:ind w:left="340"/>
      </w:pPr>
      <w:r>
        <w:rPr>
          <w:sz w:val="21"/>
        </w:rPr>
        <w:t xml:space="preserve">•  </w:t>
      </w:r>
      <w:hyperlink r:id="rId20">
        <w:r>
          <w:rPr>
            <w:sz w:val="21"/>
            <w:color w:val="0563C1"/>
            <w:u w:val="single"/>
          </w:rPr>
          <w:t>Records Management Policy — where completed engagement documentation is filed</w:t>
        </w:r>
      </w:hyperlink>
    </w:p>
    <w:p>
      <w:pPr>
        <w:spacing w:after="160"/>
      </w:pPr>
      <w:r>
        <w:rPr>
          <w:b w:val="0"/>
          <w:i/>
          <w:color w:val="6B6660"/>
          <w:sz w:val="19"/>
        </w:rPr>
        <w:t>Your assessor will provide the baseline lab-pack — the infrastructure-as-code template that builds the current single-AZ environment — and, if your team's integrated template is not usable, a reference improvement template so you are not blocked by someone else's work. Ask your assessor for both.</w:t>
      </w:r>
    </w:p>
    <w:p>
      <w:pPr>
        <w:pStyle w:val="Heading1"/>
      </w:pPr>
      <w:r>
        <w:t>Instructions to Student</w:t>
      </w:r>
    </w:p>
    <w:p>
      <w:pPr>
        <w:spacing w:after="160"/>
      </w:pPr>
      <w:r>
        <w:rPr>
          <w:b w:val="0"/>
          <w:i w:val="0"/>
          <w:sz w:val="21"/>
        </w:rPr>
        <w:t>This is an open-book assessment. You may use the YAT intranet, AWS documentation, and anything you have from class. What you may not use is another student.</w:t>
      </w:r>
    </w:p>
    <w:p>
      <w:pPr>
        <w:spacing w:after="160"/>
      </w:pPr>
      <w:r>
        <w:rPr>
          <w:b w:val="0"/>
          <w:i w:val="0"/>
          <w:sz w:val="21"/>
        </w:rPr>
        <w:t>Work the tasks in order. Task 1 deploys the baseline; everything after it improves and proves that environment.</w:t>
      </w:r>
    </w:p>
    <w:p>
      <w:pPr>
        <w:spacing w:after="160"/>
      </w:pPr>
      <w:r>
        <w:rPr>
          <w:b w:val="0"/>
          <w:i w:val="0"/>
          <w:sz w:val="21"/>
        </w:rPr>
        <w:t>Take each screenshot as you finish the task, not at the end. Recreating a screen after you have moved on is painful and sometimes impossible. A task you cannot evidence cannot be assessed as satisfactory.</w:t>
      </w:r>
    </w:p>
    <w:p>
      <w:pPr>
        <w:spacing w:after="160"/>
      </w:pPr>
      <w:r>
        <w:rPr>
          <w:b w:val="0"/>
          <w:i w:val="0"/>
          <w:sz w:val="21"/>
        </w:rPr>
        <w:t>Tasks 5 to 8 ask you to demonstrate, not to assert. Make something happen and record what you observed. A test with no observation is not a test.</w:t>
      </w:r>
    </w:p>
    <w:p>
      <w:pPr>
        <w:spacing w:after="160"/>
      </w:pPr>
      <w:r>
        <w:rPr>
          <w:b w:val="0"/>
          <w:i w:val="0"/>
          <w:sz w:val="21"/>
        </w:rPr>
        <w:t>Things will fail. Record what broke and what you did about it — there is a task for exactly that, and troubleshooting is part of what is assessed.</w:t>
      </w:r>
    </w:p>
    <w:p>
      <w:pPr>
        <w:spacing w:before="80" w:after="160"/>
        <w:ind w:left="227"/>
      </w:pPr>
      <w:r>
        <w:rPr>
          <w:b/>
          <w:color w:val="C5613B"/>
          <w:sz w:val="19"/>
        </w:rPr>
        <w:t xml:space="preserve">Environment constraint </w:t>
      </w:r>
      <w:r>
        <w:rPr>
          <w:i/>
          <w:color w:val="C5613B"/>
          <w:sz w:val="19"/>
        </w:rPr>
        <w:t>The scenario places Ledgerline in Sydney — [scenario: ap-southeast-2 | deploy: us-east-1]. Build in us-east-1 in the AWS Academy Learner Lab. Where a task refers to availability zones, read the first two zones of whichever region you are in.</w:t>
      </w:r>
    </w:p>
    <w:p>
      <w:pPr>
        <w:pStyle w:val="Heading1"/>
      </w:pPr>
      <w:r>
        <w:t>The deployment</w:t>
      </w:r>
    </w:p>
    <w:p>
      <w:pPr>
        <w:spacing w:before="200" w:after="0"/>
      </w:pPr>
      <w:r>
        <w:rPr>
          <w:b/>
          <w:color w:val="1F5A5C"/>
          <w:sz w:val="16"/>
        </w:rPr>
        <w:t>TASK 1</w:t>
      </w:r>
    </w:p>
    <w:p>
      <w:pPr>
        <w:pStyle w:val="Heading2"/>
      </w:pPr>
      <w:r>
        <w:rPr>
          <w:color w:val="1F5A5C"/>
        </w:rPr>
        <w:t>Deploy the baseline environment</w:t>
      </w:r>
    </w:p>
    <w:p>
      <w:pPr>
        <w:spacing w:after="120"/>
      </w:pPr>
      <w:r>
        <w:rPr>
          <w:b w:val="0"/>
          <w:i w:val="0"/>
          <w:sz w:val="21"/>
        </w:rPr>
        <w:t>Deploy the assessor-provided baseline template. This builds the current single-AZ Ledgerline environment — the state your AT1 analysis was written against. Confirm it came up before you change anything, because everything after this is measured against it.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Step</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did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Result</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Deployed the baseline template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Tooling used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Confirmed the application responds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Recorded the before state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baseline stack deployed, and the application responding</w:t>
            </w:r>
          </w:p>
        </w:tc>
      </w:tr>
    </w:tbl>
    <w:p/>
    <w:p>
      <w:pPr>
        <w:spacing w:before="200" w:after="0"/>
      </w:pPr>
      <w:r>
        <w:rPr>
          <w:b/>
          <w:color w:val="1F5A5C"/>
          <w:sz w:val="16"/>
        </w:rPr>
        <w:t>TASK 2</w:t>
      </w:r>
    </w:p>
    <w:p>
      <w:pPr>
        <w:pStyle w:val="Heading2"/>
      </w:pPr>
      <w:r>
        <w:rPr>
          <w:color w:val="1F5A5C"/>
        </w:rPr>
        <w:t>Record your approved scope</w:t>
      </w:r>
    </w:p>
    <w:p>
      <w:pPr>
        <w:spacing w:after="120"/>
      </w:pPr>
      <w:r>
        <w:rPr>
          <w:b w:val="0"/>
          <w:i w:val="0"/>
          <w:sz w:val="21"/>
        </w:rPr>
        <w:t>Before you deploy anything else, write down what you are actually authorised to build. Copy the approved improvements from your AT1 sign-off. If something you proposed was not approved, it does not get deployed here — record it as out of scope so the difference is deliberate rather than forgotten.</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Improvement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Approved?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In scope for this deployment</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3</w:t>
      </w:r>
    </w:p>
    <w:p>
      <w:pPr>
        <w:pStyle w:val="Heading2"/>
      </w:pPr>
      <w:r>
        <w:rPr>
          <w:color w:val="1F5A5C"/>
        </w:rPr>
        <w:t>Apply the approved improvement</w:t>
      </w:r>
    </w:p>
    <w:p>
      <w:pPr>
        <w:spacing w:after="120"/>
      </w:pPr>
      <w:r>
        <w:rPr>
          <w:b w:val="0"/>
          <w:i w:val="0"/>
          <w:sz w:val="21"/>
        </w:rPr>
        <w:t>Apply your approved improvement to the running baseline as an update — not by tearing it down and rebuilding. Updating a live environment is what YAT would actually experience, and it is where the interesting problems are. Record each attempt.</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Attempt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applied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happened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changed</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1</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2</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3</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Final</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What the update did to existing resources</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update completing, and the resources it changed</w:t>
            </w:r>
          </w:p>
        </w:tc>
      </w:tr>
    </w:tbl>
    <w:p/>
    <w:p>
      <w:pPr>
        <w:spacing w:before="200" w:after="0"/>
      </w:pPr>
      <w:r>
        <w:rPr>
          <w:b/>
          <w:color w:val="1F5A5C"/>
          <w:sz w:val="16"/>
        </w:rPr>
        <w:t>TASK 4</w:t>
      </w:r>
    </w:p>
    <w:p>
      <w:pPr>
        <w:pStyle w:val="Heading2"/>
      </w:pPr>
      <w:r>
        <w:rPr>
          <w:color w:val="1F5A5C"/>
        </w:rPr>
        <w:t>Monitor and measure against your metrics</w:t>
      </w:r>
    </w:p>
    <w:p>
      <w:pPr>
        <w:spacing w:after="120"/>
      </w:pPr>
      <w:r>
        <w:rPr>
          <w:b w:val="0"/>
          <w:i w:val="0"/>
          <w:sz w:val="21"/>
        </w:rPr>
        <w:t>Measure the improved environment against the performance metrics and business goals you set in AT1. For each metric, record what you measured, what the target was, and whether it is met. Where a metric cannot be measured yet, say what would be needed — that is a finding, not a failure.</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Metric (from your AT1 design)</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Target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measured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Met?</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your monitoring showing the measurements you recorded</w:t>
            </w:r>
          </w:p>
        </w:tc>
      </w:tr>
    </w:tbl>
    <w:p/>
    <w:p>
      <w:pPr>
        <w:spacing w:before="200" w:after="0"/>
      </w:pPr>
      <w:r>
        <w:rPr>
          <w:b/>
          <w:color w:val="1F5A5C"/>
          <w:sz w:val="16"/>
        </w:rPr>
        <w:t>TASK 5</w:t>
      </w:r>
    </w:p>
    <w:p>
      <w:pPr>
        <w:pStyle w:val="Heading2"/>
      </w:pPr>
      <w:r>
        <w:rPr>
          <w:color w:val="1F5A5C"/>
        </w:rPr>
        <w:t>Test and demonstrate reliability</w:t>
      </w:r>
    </w:p>
    <w:p>
      <w:pPr>
        <w:spacing w:after="120"/>
      </w:pPr>
      <w:r>
        <w:rPr>
          <w:b w:val="0"/>
          <w:i w:val="0"/>
          <w:sz w:val="21"/>
        </w:rPr>
        <w:t>Demonstrate that the environment is more reliable than the baseline was. Make a failure happen — terminate an instance, or fail over whatever you improved — and record what the service did while it was happening. If your approved improvement did not touch reliability, test the reliability you have and say so.</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Test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did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actually happened</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Instance failure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Service during the failure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Recovery</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Zone-level behaviour</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Database behaviour</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failure you induced</w:t>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service continuing during it</w:t>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environment after recovery</w:t>
            </w:r>
          </w:p>
        </w:tc>
      </w:tr>
    </w:tbl>
    <w:p/>
    <w:p>
      <w:pPr>
        <w:spacing w:before="200" w:after="0"/>
      </w:pPr>
      <w:r>
        <w:rPr>
          <w:b/>
          <w:color w:val="1F5A5C"/>
          <w:sz w:val="16"/>
        </w:rPr>
        <w:t>TASK 6</w:t>
      </w:r>
    </w:p>
    <w:p>
      <w:pPr>
        <w:pStyle w:val="Heading2"/>
      </w:pPr>
      <w:r>
        <w:rPr>
          <w:color w:val="1F5A5C"/>
        </w:rPr>
        <w:t>Test and demonstrate security</w:t>
      </w:r>
    </w:p>
    <w:p>
      <w:pPr>
        <w:spacing w:after="120"/>
      </w:pPr>
      <w:r>
        <w:rPr>
          <w:b w:val="0"/>
          <w:i w:val="0"/>
          <w:sz w:val="21"/>
        </w:rPr>
        <w:t>Demonstrate the security position of the deployed environment. Show the controls working rather than listing them — that the paths you intended to be closed are closed, and that anything you improved is actually in effect.</w:t>
      </w:r>
    </w:p>
    <w:p>
      <w:pPr>
        <w:spacing w:after="60"/>
      </w:pPr>
      <w:r>
        <w:rPr>
          <w:b/>
          <w:i w:val="0"/>
          <w:sz w:val="19"/>
        </w:rPr>
        <w:t>Related resources</w:t>
      </w:r>
    </w:p>
    <w:p>
      <w:pPr>
        <w:spacing w:after="60"/>
        <w:ind w:left="340"/>
      </w:pPr>
      <w:r>
        <w:rPr>
          <w:sz w:val="19"/>
        </w:rPr>
        <w:t xml:space="preserve">•  </w:t>
      </w:r>
      <w:hyperlink r:id="rId21">
        <w:r>
          <w:rPr>
            <w:sz w:val="19"/>
            <w:color w:val="0563C1"/>
            <w:u w:val="single"/>
          </w:rPr>
          <w:t>Security &amp; Incident Response Policy — the obligations the environment is held to</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Control</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tested it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observed</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Database reachable only from the application tier</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No public ingress to the application tier</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Administrative access without an open management port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Transport encryption, if you improved it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Storage encryption</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a connection attempt being refused where it should be</w:t>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security improvement you deployed, in effect</w:t>
            </w:r>
          </w:p>
        </w:tc>
      </w:tr>
    </w:tbl>
    <w:p/>
    <w:p>
      <w:pPr>
        <w:spacing w:before="200" w:after="0"/>
      </w:pPr>
      <w:r>
        <w:rPr>
          <w:b/>
          <w:color w:val="1F5A5C"/>
          <w:sz w:val="16"/>
        </w:rPr>
        <w:t>TASK 7</w:t>
      </w:r>
    </w:p>
    <w:p>
      <w:pPr>
        <w:pStyle w:val="Heading2"/>
      </w:pPr>
      <w:r>
        <w:rPr>
          <w:color w:val="1F5A5C"/>
        </w:rPr>
        <w:t>Test and demonstrate scalability</w:t>
      </w:r>
    </w:p>
    <w:p>
      <w:pPr>
        <w:spacing w:after="120"/>
      </w:pPr>
      <w:r>
        <w:rPr>
          <w:b w:val="0"/>
          <w:i w:val="0"/>
          <w:sz w:val="21"/>
        </w:rPr>
        <w:t>Demonstrate that the environment scales. Ledgerline's real scaling event is month-end close, so make the tier scale — generate load, or change the desired capacity — and record what happened and how long it took.</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Test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did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happened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How long it took</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Scale out</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Service during scale-out</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Scale in</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Behaviour against the month-end profile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scaling event, showing the group before and after</w:t>
            </w:r>
          </w:p>
        </w:tc>
      </w:tr>
    </w:tbl>
    <w:p/>
    <w:p>
      <w:pPr>
        <w:spacing w:before="200" w:after="0"/>
      </w:pPr>
      <w:r>
        <w:rPr>
          <w:b/>
          <w:color w:val="1F5A5C"/>
          <w:sz w:val="16"/>
        </w:rPr>
        <w:t>TASK 8</w:t>
      </w:r>
    </w:p>
    <w:p>
      <w:pPr>
        <w:pStyle w:val="Heading2"/>
      </w:pPr>
      <w:r>
        <w:rPr>
          <w:color w:val="1F5A5C"/>
        </w:rPr>
        <w:t>Test and demonstrate cost optimisation</w:t>
      </w:r>
    </w:p>
    <w:p>
      <w:pPr>
        <w:spacing w:after="120"/>
      </w:pPr>
      <w:r>
        <w:rPr>
          <w:b w:val="0"/>
          <w:i w:val="0"/>
          <w:sz w:val="21"/>
        </w:rPr>
        <w:t>Demonstrate the cost position of what you deployed. Show what the improvement actually costs to run against what you estimated in AT1, and show any cost measure you designed working — a scheduled scale-down, right-sizing, or a budget alert.</w:t>
      </w:r>
    </w:p>
    <w:p>
      <w:pPr>
        <w:spacing w:after="60"/>
      </w:pPr>
      <w:r>
        <w:rPr>
          <w:b/>
          <w:i w:val="0"/>
          <w:sz w:val="19"/>
        </w:rPr>
        <w:t>Related resources</w:t>
      </w:r>
    </w:p>
    <w:p>
      <w:pPr>
        <w:spacing w:after="60"/>
        <w:ind w:left="340"/>
      </w:pPr>
      <w:r>
        <w:rPr>
          <w:sz w:val="19"/>
        </w:rPr>
        <w:t xml:space="preserve">•  </w:t>
      </w:r>
      <w:hyperlink r:id="rId22">
        <w:r>
          <w:rPr>
            <w:sz w:val="19"/>
            <w:color w:val="0563C1"/>
            <w:u w:val="single"/>
          </w:rPr>
          <w:t>Accounting System Operational Costing — the cost basis you compared against in AT1</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Item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AT1 estimate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deployed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Observed position</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Additional compute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Additional networking</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Database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Cost measure in effect</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Net position against your cost goal</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cost measure you designed, working</w:t>
            </w:r>
          </w:p>
        </w:tc>
      </w:tr>
    </w:tbl>
    <w:p/>
    <w:p>
      <w:pPr>
        <w:spacing w:before="200" w:after="0"/>
      </w:pPr>
      <w:r>
        <w:rPr>
          <w:b/>
          <w:color w:val="1F5A5C"/>
          <w:sz w:val="16"/>
        </w:rPr>
        <w:t>TASK 9</w:t>
      </w:r>
    </w:p>
    <w:p>
      <w:pPr>
        <w:pStyle w:val="Heading2"/>
      </w:pPr>
      <w:r>
        <w:rPr>
          <w:color w:val="1F5A5C"/>
        </w:rPr>
        <w:t>Apply short-term refinements</w:t>
      </w:r>
    </w:p>
    <w:p>
      <w:pPr>
        <w:spacing w:after="120"/>
      </w:pPr>
      <w:r>
        <w:rPr>
          <w:b w:val="0"/>
          <w:i w:val="0"/>
          <w:sz w:val="21"/>
        </w:rPr>
        <w:t>Your tests will have found something — a threshold set too tight, a missing alarm, a health check that is slower than it needs to be, capacity that is wrong. Apply the refinements your own test results point to, and record what drove each one. A refinement with no test result behind it is a change, not a refinement.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the test showed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The refinement you applied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changed</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a refinement applied, and its effect</w:t>
            </w:r>
          </w:p>
        </w:tc>
      </w:tr>
    </w:tbl>
    <w:p/>
    <w:p>
      <w:pPr>
        <w:spacing w:before="200" w:after="0"/>
      </w:pPr>
      <w:r>
        <w:rPr>
          <w:b/>
          <w:color w:val="1F5A5C"/>
          <w:sz w:val="16"/>
        </w:rPr>
        <w:t>TASK 10</w:t>
      </w:r>
    </w:p>
    <w:p>
      <w:pPr>
        <w:pStyle w:val="Heading2"/>
      </w:pPr>
      <w:r>
        <w:rPr>
          <w:color w:val="1F5A5C"/>
        </w:rPr>
        <w:t>Document the as-deployed architecture and test results</w:t>
      </w:r>
    </w:p>
    <w:p>
      <w:pPr>
        <w:spacing w:after="120"/>
      </w:pPr>
      <w:r>
        <w:rPr>
          <w:b w:val="0"/>
          <w:i w:val="0"/>
          <w:sz w:val="21"/>
        </w:rPr>
        <w:t>Document what is actually deployed, and how it differs from what was approved. Write it for the YAT ICT person who inherits this environment and was not here. Include the test results — the as-deployed state without the evidence it works is half a handover. Highlight every change from the approved design, with the reason.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TASK 11</w:t>
      </w:r>
    </w:p>
    <w:p>
      <w:pPr>
        <w:pStyle w:val="Heading2"/>
      </w:pPr>
      <w:r>
        <w:rPr>
          <w:color w:val="1F5A5C"/>
        </w:rPr>
        <w:t>Describe the long-term improvement strategy</w:t>
      </w:r>
    </w:p>
    <w:p>
      <w:pPr>
        <w:spacing w:after="120"/>
      </w:pPr>
      <w:r>
        <w:rPr>
          <w:b w:val="0"/>
          <w:i w:val="0"/>
          <w:sz w:val="21"/>
        </w:rPr>
        <w:t>You have deployed what was approved. Describe what YAT should do next and over the longer term, and what each thing would buy them. This is not a list of everything possible — it is what you would advise a client you have just spent a project with, in the order you would advise it.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Strategy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and when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The benefit to YAT</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12</w:t>
      </w:r>
    </w:p>
    <w:p>
      <w:pPr>
        <w:pStyle w:val="Heading2"/>
      </w:pPr>
      <w:r>
        <w:rPr>
          <w:color w:val="1F5A5C"/>
        </w:rPr>
        <w:t>Hand over and obtain final sign-off</w:t>
      </w:r>
    </w:p>
    <w:p>
      <w:pPr>
        <w:spacing w:after="120"/>
      </w:pPr>
      <w:r>
        <w:rPr>
          <w:b w:val="0"/>
          <w:i w:val="0"/>
          <w:sz w:val="21"/>
        </w:rPr>
        <w:t>Walk Sam Walker through what you deployed, what your tests showed, and what you are recommending next. Answer questions, respond to feedback, and obtain final sign-off. File your documentation per the Records Management Policy.</w:t>
      </w:r>
    </w:p>
    <w:p>
      <w:pPr>
        <w:spacing w:after="60"/>
      </w:pPr>
      <w:r>
        <w:rPr>
          <w:b/>
          <w:i w:val="0"/>
          <w:sz w:val="19"/>
        </w:rPr>
        <w:t>Related resources</w:t>
      </w:r>
    </w:p>
    <w:p>
      <w:pPr>
        <w:spacing w:after="60"/>
        <w:ind w:left="340"/>
      </w:pPr>
      <w:r>
        <w:rPr>
          <w:sz w:val="19"/>
        </w:rPr>
        <w:t xml:space="preserve">•  </w:t>
      </w:r>
      <w:hyperlink r:id="rId20">
        <w:r>
          <w:rPr>
            <w:sz w:val="19"/>
            <w:color w:val="0563C1"/>
            <w:u w:val="single"/>
          </w:rPr>
          <w:t>Records Management Policy — where completed engagement documentation is filed</w:t>
        </w:r>
      </w:hyperlink>
    </w:p>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Record</w:t>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What you handed over</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Where you filed it</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Feedback given, and your response</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Decision</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sz w:val="18"/>
              </w:rPr>
              <w:t>Signed by, and date</w:t>
            </w:r>
          </w:p>
        </w:tc>
        <w:tc>
          <w:tcPr>
            <w:tcW w:type="dxa" w:w="5233"/>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13</w:t>
      </w:r>
    </w:p>
    <w:p>
      <w:pPr>
        <w:pStyle w:val="Heading2"/>
      </w:pPr>
      <w:r>
        <w:rPr>
          <w:color w:val="1F5A5C"/>
        </w:rPr>
        <w:t>Remove what you deployed</w:t>
      </w:r>
    </w:p>
    <w:p>
      <w:pPr>
        <w:spacing w:after="120"/>
      </w:pPr>
      <w:r>
        <w:rPr>
          <w:b w:val="0"/>
          <w:i w:val="0"/>
          <w:sz w:val="21"/>
        </w:rPr>
        <w:t>Tear the environment down through the infrastructure-as-code tooling and confirm it is gone. Lab environments are not free and an environment left running is a cost YAT did not agree to.</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removed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Confirmed gone</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The improved environment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The baseline stack</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Anything left behind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pStyle w:val="Heading1"/>
      </w:pPr>
      <w:r>
        <w:t>Knowledge questions</w:t>
      </w:r>
    </w:p>
    <w:p>
      <w:pPr>
        <w:spacing w:after="200"/>
      </w:pPr>
      <w:r>
        <w:rPr>
          <w:b w:val="0"/>
          <w:i/>
          <w:color w:val="6B6660"/>
          <w:sz w:val="19"/>
        </w:rPr>
        <w:t>Answer these about your own deployment. Generic answers about cloud infrastructure will not pass.</w:t>
      </w:r>
    </w:p>
    <w:p>
      <w:pPr>
        <w:spacing w:before="200" w:after="0"/>
      </w:pPr>
      <w:r>
        <w:rPr>
          <w:b/>
          <w:color w:val="1F5A5C"/>
          <w:sz w:val="16"/>
        </w:rPr>
        <w:t>QUESTION 1</w:t>
      </w:r>
    </w:p>
    <w:p>
      <w:pPr>
        <w:pStyle w:val="Heading2"/>
      </w:pPr>
      <w:r>
        <w:rPr>
          <w:color w:val="1F5A5C"/>
        </w:rPr>
        <w:t>How did you test this environment, and how do you avoid single points of failure?</w:t>
      </w:r>
    </w:p>
    <w:p>
      <w:pPr>
        <w:spacing w:after="120"/>
      </w:pPr>
      <w:r>
        <w:rPr>
          <w:b w:val="0"/>
          <w:i w:val="0"/>
          <w:sz w:val="21"/>
        </w:rPr>
        <w:t>Describe the testing and debugging techniques you used, and explain the techniques available for avoiding single points of failure — pointing at where each one appears, or deliberately does not appear, in what you deployed.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2</w:t>
      </w:r>
    </w:p>
    <w:p>
      <w:pPr>
        <w:pStyle w:val="Heading2"/>
      </w:pPr>
      <w:r>
        <w:rPr>
          <w:color w:val="1F5A5C"/>
        </w:rPr>
        <w:t>What would you monitor to know this environment is healthy?</w:t>
      </w:r>
    </w:p>
    <w:p>
      <w:pPr>
        <w:spacing w:after="120"/>
      </w:pPr>
      <w:r>
        <w:rPr>
          <w:b w:val="0"/>
          <w:i w:val="0"/>
          <w:sz w:val="21"/>
        </w:rPr>
        <w:t>Explain the techniques, methods and industry standard metrics used to monitor cloud resources, and say which of them you would leave in place for YAT to run this environment day to day.</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3-at3/projects/ledgerline-improvement/improvement-requirements" TargetMode="External"/><Relationship Id="rId18" Type="http://schemas.openxmlformats.org/officeDocument/2006/relationships/hyperlink" Target="https://yat.timbaird.com/intranet/s1-cl3-at3/ict/accounting-server-status-cloud" TargetMode="External"/><Relationship Id="rId19" Type="http://schemas.openxmlformats.org/officeDocument/2006/relationships/hyperlink" Target="https://yat.timbaird.com/intranet/s1-cl3-at3/policies/change-management" TargetMode="External"/><Relationship Id="rId20" Type="http://schemas.openxmlformats.org/officeDocument/2006/relationships/hyperlink" Target="https://yat.timbaird.com/intranet/s1-cl3-at3/policies/records-management" TargetMode="External"/><Relationship Id="rId21" Type="http://schemas.openxmlformats.org/officeDocument/2006/relationships/hyperlink" Target="https://yat.timbaird.com/intranet/s1-cl3-at3/policies/security-incident" TargetMode="External"/><Relationship Id="rId22" Type="http://schemas.openxmlformats.org/officeDocument/2006/relationships/hyperlink" Target="https://yat.timbaird.com/intranet/s1-cl3-at3/ict/accounting-operational-costing-clou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