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being assessed on the implementation of a supplied AWS cloud architecture for the YAT LMS migration, and the production of a Deployment Report documenting your build.</w:t>
            </w:r>
          </w:p>
          <w:p>
            <w:pPr>
              <w:pStyle w:val="Assessortext"/>
              <w:spacing w:after="160"/>
            </w:pPr>
            <w:r>
              <w:t>This is an open-book practical assessment. You may use the YAT intranet, AWS Academy lab environments, AWS documentation, course reference materials, and external research (which must be cited) throughout.</w:t>
            </w:r>
          </w:p>
          <w:p>
            <w:pPr>
              <w:pStyle w:val="Assessortext"/>
              <w:spacing w:after="160"/>
            </w:pPr>
            <w:r>
              <w:t>AT2 is the second of three assessment tasks in the S1-CL1 Cloud Design and Build cluster. It builds on AT1 (the Business Case engagement) and feeds into AT3 (HA hardening and project closure). You continue in the same MTS consultant role across all three.</w:t>
            </w:r>
          </w:p>
          <w:p>
            <w:pPr>
              <w:pStyle w:val="Assessortext"/>
              <w:spacing w:after="160"/>
            </w:pPr>
            <w:r>
              <w:t>Submission: the completed Deployment Report (.docx) with all appendices populated,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the action plan in your AT1 Business Case engagement, you took a period of planned annual leave. During that time MTS Senior Architecture worked with YAT IT to translate the approved direction into a detailed technical design — the YAT LMS Cloud Architecture — Baseline Design — which has been approved by Pat Lin and Sam Walker and is now your build specification.</w:t>
            </w:r>
          </w:p>
          <w:p>
            <w:pPr>
              <w:pStyle w:val="Assessortext"/>
              <w:spacing w:after="160"/>
            </w:pPr>
            <w:r>
              <w:t>You have returned to MTS to lead the foundation-build phase of the engagement. Your task has two parts that combine into a single deliverable:</w:t>
            </w:r>
          </w:p>
          <w:p>
            <w:pPr>
              <w:pStyle w:val="Assessortext"/>
              <w:spacing w:after="80"/>
              <w:ind w:left="280"/>
            </w:pPr>
            <w:r>
              <w:t>• Implement the supplied AWS architecture for the YAT LMS migration foundation build, in the AWS Academy lab environment authorised for this engagement.</w:t>
            </w:r>
          </w:p>
          <w:p>
            <w:pPr>
              <w:pStyle w:val="Assessortext"/>
              <w:spacing w:after="80"/>
              <w:ind w:left="280"/>
            </w:pPr>
            <w:r>
              <w:t>• Produce a Deployment Report documenting your build, using the YAT-provided Deployment Report template. The report includes Configuration Decision justifications (where the supplied design left choices to you), testing outcomes, an operational handover for YAT IT, written responses to six Knowledge Evidence questions about your own build, and one appendix of evidence (build screenshots).</w:t>
            </w:r>
          </w:p>
          <w:p>
            <w:pPr>
              <w:pStyle w:val="Assessortext"/>
              <w:spacing w:after="160"/>
            </w:pPr>
            <w:r>
              <w:t>The Deployment Report is your single submitted deliverable. All build evidence (screenshots, test results) is captured in the report's appendices — there is no separate portfolio submission.</w:t>
            </w:r>
          </w:p>
          <w:p>
            <w:pPr>
              <w:pStyle w:val="Assessortext"/>
              <w:spacing w:after="160"/>
            </w:pPr>
            <w:r>
              <w:t>This phase is the foundation build only. The architecture is intentionally non-HA at this stage — HA hardening is the next phase (AT3)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 (download from the YAT intranet)</w:t>
            </w:r>
          </w:p>
          <w:p>
            <w:pPr>
              <w:pStyle w:val="Assessortext"/>
              <w:spacing w:after="80"/>
              <w:ind w:left="280"/>
            </w:pPr>
            <w:r>
              <w:t>• YAT LMS Cloud Architecture — Baseline Design (intranet Engagement Documents section) — the design you implement</w:t>
            </w:r>
          </w:p>
          <w:p>
            <w:pPr>
              <w:pStyle w:val="Assessortext"/>
              <w:spacing w:after="80"/>
              <w:ind w:left="280"/>
            </w:pPr>
            <w:r>
              <w:t>• Deployment Report template (intranet Templates section) — the template you fill in</w:t>
            </w:r>
          </w:p>
          <w:p>
            <w:pPr>
              <w:pStyle w:val="Assessortext"/>
              <w:spacing w:after="80"/>
              <w:ind w:left="280"/>
            </w:pPr>
            <w:r>
              <w:t>• Example previous Deployment Report (intranet Document Archive section) — review at least one before starting your own</w:t>
            </w:r>
          </w:p>
          <w:p>
            <w:pPr>
              <w:pStyle w:val="Assessortext"/>
              <w:spacing w:after="80"/>
              <w:ind w:left="280"/>
            </w:pPr>
            <w:r>
              <w:t>• All other scenario materials (LMS application spec, current ICT environment, organisational policies, your AT1 Business Case)</w:t>
            </w:r>
          </w:p>
          <w:p>
            <w:pPr>
              <w:pStyle w:val="Assessortext"/>
              <w:spacing w:after="80" w:before="160"/>
            </w:pPr>
            <w:r>
              <w:rPr>
                <w:b/>
              </w:rPr>
              <w:t>Provided externally</w:t>
            </w:r>
          </w:p>
          <w:p>
            <w:pPr>
              <w:pStyle w:val="Assessortext"/>
              <w:spacing w:after="80"/>
              <w:ind w:left="280"/>
            </w:pPr>
            <w:r>
              <w:t>• AWS Academy lab access — Cloud Foundations [104469] + Cloud Architecting [172221]</w:t>
            </w:r>
          </w:p>
          <w:p>
            <w:pPr>
              <w:pStyle w:val="Assessortext"/>
              <w:spacing w:after="80" w:before="160"/>
            </w:pPr>
            <w:r>
              <w:rPr>
                <w:b/>
              </w:rPr>
              <w:t>You supply</w:t>
            </w:r>
          </w:p>
          <w:p>
            <w:pPr>
              <w:pStyle w:val="Assessortext"/>
              <w:spacing w:after="80"/>
              <w:ind w:left="280"/>
            </w:pPr>
            <w:r>
              <w:t>• Computer with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Submit a completed Deployment Report (.docx) with every section you are asked to write and every appendix populated, using the YAT-provided Deployment Report template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the completed Deployment Report (.docx) to the LMS by the due date. The report includes the evidence appendix populated; no separate files are submitted.</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A2 - §4.1 + §4.2 + §4.7 Build narrative — Foundation tier (IAM, network, security) — you described the IAM model, network topology, and security-group model, and identified the shared security responsibility outcome of your build, with cross-references to the Appendix A screenshots</w:t>
            </w:r>
          </w:p>
        </w:tc>
        <w:tc>
          <w:tcPr>
            <w:tcW w:type="dxa" w:w="1943"/>
          </w:tcPr>
          <w:p>
            <w:r>
              <w:t>☐ Yes  ☐ No</w:t>
            </w:r>
          </w:p>
        </w:tc>
      </w:tr>
      <w:tr>
        <w:tc>
          <w:tcPr>
            <w:tcW w:type="dxa" w:w="8797"/>
          </w:tcPr>
          <w:p>
            <w:r>
              <w:t>A3 - §4.3 + §4.4 + §4.5 + §4.6 Build narrative — Workload tier (compute, load balancing, database, storage) — you described the EC2 + ALB + ASG, the RDS managed database, and the EBS + S3 storage</w:t>
            </w:r>
          </w:p>
        </w:tc>
        <w:tc>
          <w:tcPr>
            <w:tcW w:type="dxa" w:w="1943"/>
          </w:tcPr>
          <w:p>
            <w:r>
              <w:t>☐ Yes  ☐ No</w:t>
            </w:r>
          </w:p>
        </w:tc>
      </w:tr>
      <w:tr>
        <w:tc>
          <w:tcPr>
            <w:tcW w:type="dxa" w:w="8797"/>
          </w:tcPr>
          <w:p>
            <w:r>
              <w:t>A4 - §4.8 Build narrative — Operability (autoscaling configuration, baseline monitoring) — you described the ASG scaling policy and the baseline CloudWatch alarms</w:t>
            </w:r>
          </w:p>
        </w:tc>
        <w:tc>
          <w:tcPr>
            <w:tcW w:type="dxa" w:w="1943"/>
          </w:tcPr>
          <w:p>
            <w:r>
              <w:t>☐ Yes  ☐ No</w:t>
            </w:r>
          </w:p>
        </w:tc>
      </w:tr>
      <w:tr>
        <w:tc>
          <w:tcPr>
            <w:tcW w:type="dxa" w:w="8797"/>
          </w:tcPr>
          <w:p>
            <w:r>
              <w:t>A5 - §5 Configuration Decisions — for each of the two decisions the supplied design leaves open, you named at least two options you considered, stated the choice you made, and justified it against the YAT LMS workload</w:t>
            </w:r>
          </w:p>
        </w:tc>
        <w:tc>
          <w:tcPr>
            <w:tcW w:type="dxa" w:w="1943"/>
          </w:tcPr>
          <w:p>
            <w:r>
              <w:t>☐ Yes  ☐ No</w:t>
            </w:r>
          </w:p>
        </w:tc>
      </w:tr>
      <w:tr>
        <w:tc>
          <w:tcPr>
            <w:tcW w:type="dxa" w:w="8797"/>
          </w:tcPr>
          <w:p>
            <w:r>
              <w:t>A6 - §6 Testing and Validation — you ran all five tests (connect to the application server; reach the internet; reach the database; reach the load balancer; automatic scaling), pasted the required screenshot into each test box, and noted anything that failed and how you fixed it</w:t>
            </w:r>
          </w:p>
        </w:tc>
        <w:tc>
          <w:tcPr>
            <w:tcW w:type="dxa" w:w="1943"/>
          </w:tcPr>
          <w:p>
            <w:r>
              <w:t>☐ Yes  ☐ No</w:t>
            </w:r>
          </w:p>
        </w:tc>
      </w:tr>
      <w:tr>
        <w:tc>
          <w:tcPr>
            <w:tcW w:type="dxa" w:w="8797"/>
          </w:tcPr>
          <w:p>
            <w:r>
              <w:t>A7 - §7 Operational Handover — you documented access information for YAT IT, named known limitations carried into AT3, and confirmed filing of the report per YAT's documented records procedures</w:t>
            </w:r>
          </w:p>
        </w:tc>
        <w:tc>
          <w:tcPr>
            <w:tcW w:type="dxa" w:w="1943"/>
          </w:tcPr>
          <w:p>
            <w:r>
              <w:t>☐ Yes  ☐ No</w:t>
            </w:r>
          </w:p>
        </w:tc>
      </w:tr>
      <w:tr>
        <w:tc>
          <w:tcPr>
            <w:tcW w:type="dxa" w:w="8797"/>
          </w:tcPr>
          <w:p>
            <w:r>
              <w:t>A8 - §8 Knowledge Evidence Responses — you answered all 6 KE questions with specific reference to your own build, not generic textbook answers</w:t>
            </w:r>
          </w:p>
        </w:tc>
        <w:tc>
          <w:tcPr>
            <w:tcW w:type="dxa" w:w="1943"/>
          </w:tcPr>
          <w:p>
            <w:r>
              <w:t>☐ Yes  ☐ No</w:t>
            </w:r>
          </w:p>
        </w:tc>
      </w:tr>
      <w:tr>
        <w:tc>
          <w:tcPr>
            <w:tcW w:type="dxa" w:w="8797"/>
          </w:tcPr>
          <w:p>
            <w:r>
              <w:t>A9 - Appendix A Build Evidence — all 17 named screenshots (A1–A17) are present, the AWS region indicator is visible, and the named items are visible per the template's requirements</w:t>
            </w:r>
          </w:p>
        </w:tc>
        <w:tc>
          <w:tcPr>
            <w:tcW w:type="dxa" w:w="1943"/>
          </w:tcPr>
          <w:p>
            <w:r>
              <w:t>☐ Yes  ☐ No</w:t>
            </w:r>
          </w:p>
        </w:tc>
      </w:tr>
      <w:tr>
        <w:tc>
          <w:tcPr>
            <w:tcW w:type="dxa" w:w="8797"/>
          </w:tcPr>
          <w:p>
            <w:r>
              <w:t>A13 - Document quality — the Deployment Report uses plain English, appropriate technical vocabulary, structure, formatting, and depth relevant to a professional consulting deliverable for an RTO client</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spacing w:before="240" w:after="80"/>
      </w:pPr>
      <w:r>
        <w:t>The engagement — picking up where AT1 left off</w:t>
      </w:r>
    </w:p>
    <w:p>
      <w:pPr>
        <w:pStyle w:val="Assessortext"/>
        <w:spacing w:after="160"/>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spacing w:after="160"/>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spacing w:after="160"/>
      </w:pPr>
      <w:r>
        <w:t>You have returned to MTS, and your assignment is the foundation build phase of the engagement: stand up the supplied architecture in the AWS Academy lab environment, then hand it over to YAT IT with a Deployment Report.</w:t>
      </w:r>
    </w:p>
    <w:p>
      <w:pPr>
        <w:pStyle w:val="Heading2"/>
        <w:spacing w:before="240" w:after="80"/>
      </w:pPr>
      <w:r>
        <w:t>Scope of your work in this assessment</w:t>
      </w:r>
    </w:p>
    <w:p>
      <w:pPr>
        <w:pStyle w:val="Assessortext"/>
        <w:spacing w:after="160"/>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spacing w:after="120"/>
        <w:ind w:left="360"/>
      </w:pPr>
      <w:r>
        <w:t>• LMS application installation on the AWS infrastructure you build</w:t>
      </w:r>
    </w:p>
    <w:p>
      <w:pPr>
        <w:pStyle w:val="Assessortext"/>
        <w:spacing w:after="120"/>
        <w:ind w:left="360"/>
      </w:pPr>
      <w:r>
        <w:t>• Migration of the MySQL database from on-prem to the AWS RDS instance</w:t>
      </w:r>
    </w:p>
    <w:p>
      <w:pPr>
        <w:pStyle w:val="Assessortext"/>
        <w:spacing w:after="120"/>
        <w:ind w:left="360"/>
      </w:pPr>
      <w:r>
        <w:t>• Cutover from legacy to new (DNS switch, parallel running, decommissioning)</w:t>
      </w:r>
    </w:p>
    <w:p>
      <w:pPr>
        <w:pStyle w:val="Assessortext"/>
        <w:spacing w:after="120"/>
        <w:ind w:left="360"/>
      </w:pPr>
      <w:r>
        <w:t>• Organisational change management around the cutover (CAB process, end-user communications, training)</w:t>
      </w:r>
    </w:p>
    <w:p>
      <w:pPr>
        <w:pStyle w:val="Assessortext"/>
        <w:spacing w:after="120"/>
        <w:ind w:left="360"/>
      </w:pPr>
      <w:r>
        <w:t>• Ongoing application support post-handover</w:t>
      </w:r>
    </w:p>
    <w:p>
      <w:pPr>
        <w:pStyle w:val="Assessortext"/>
        <w:spacing w:after="160"/>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spacing w:before="240" w:after="80"/>
      </w:pPr>
      <w:r>
        <w:t>Resources on the YAT intranet</w:t>
      </w:r>
    </w:p>
    <w:p>
      <w:pPr>
        <w:pStyle w:val="Assessortext"/>
        <w:spacing w:after="160"/>
        <w:ind w:left="360"/>
      </w:pPr>
      <w:r>
        <w:t xml:space="preserve">• </w:t>
      </w:r>
      <w:hyperlink r:id="rId17">
        <w:r>
          <w:rPr>
            <w:color w:val="0563C1"/>
            <w:u w:val="single"/>
          </w:rPr>
          <w:t>Supplied cloud architecture baseline design — the design you build</w:t>
        </w:r>
      </w:hyperlink>
    </w:p>
    <w:p>
      <w:pPr>
        <w:pStyle w:val="Assessortext"/>
        <w:spacing w:after="160"/>
        <w:ind w:left="360"/>
      </w:pPr>
      <w:r>
        <w:t xml:space="preserve">• </w:t>
      </w:r>
      <w:hyperlink r:id="rId18">
        <w:r>
          <w:rPr>
            <w:color w:val="0563C1"/>
            <w:u w:val="single"/>
          </w:rPr>
          <w:t>LMS Application Specification — the workload your configuration decisions must suit</w:t>
        </w:r>
      </w:hyperlink>
    </w:p>
    <w:p>
      <w:pPr>
        <w:pStyle w:val="Assessortext"/>
        <w:spacing w:after="160"/>
        <w:ind w:left="360"/>
      </w:pPr>
      <w:r>
        <w:t xml:space="preserve">• </w:t>
      </w:r>
      <w:hyperlink r:id="rId19">
        <w:r>
          <w:rPr>
            <w:color w:val="0563C1"/>
            <w:u w:val="single"/>
          </w:rPr>
          <w:t>LMS Migration Role Brief — the scope of the MTS engagement</w:t>
        </w:r>
      </w:hyperlink>
    </w:p>
    <w:p>
      <w:pPr>
        <w:pStyle w:val="Assessortext"/>
        <w:spacing w:after="160"/>
        <w:ind w:left="360"/>
      </w:pPr>
      <w:r>
        <w:t xml:space="preserve">• </w:t>
      </w:r>
      <w:hyperlink r:id="rId20">
        <w:r>
          <w:rPr>
            <w:color w:val="0563C1"/>
            <w:u w:val="single"/>
          </w:rPr>
          <w:t>Records Management policy — how the report is filed at handover</w:t>
        </w:r>
      </w:hyperlink>
    </w:p>
    <w:p>
      <w:pPr>
        <w:pStyle w:val="Heading2"/>
        <w:spacing w:before="240" w:after="80"/>
      </w:pPr>
      <w:r>
        <w:t>Part 1 — Build the supplied design</w:t>
      </w:r>
    </w:p>
    <w:p>
      <w:pPr>
        <w:pStyle w:val="Assessortext"/>
        <w:spacing w:after="160"/>
      </w:pPr>
      <w:r>
        <w:t>Using AWS Academy, implement the architecture exactly as specified in the supplied design. The design is opinionated where it matters — region, network topology, IAM model, service categories, security controls, tagging — and intentionally silent where you must demonstrate professional judgement (specific instance types, sizing, scaling thresholds, etc.). The supplied design's §4.16 Configuration decisions left to the implementer names the two decisions you must make and justify.</w:t>
      </w:r>
    </w:p>
    <w:p>
      <w:pPr>
        <w:pStyle w:val="Assessortext"/>
        <w:spacing w:after="160"/>
      </w:pPr>
      <w:r>
        <w:t>For each of those two decisions, consider at least two candidates, choose one, and justify the choice against the YAT LMS workload as described in the LMS Application Specification on the YAT intranet. You will document the choice and rationale in §5 of your Deployment Report.</w:t>
      </w:r>
    </w:p>
    <w:p>
      <w:pPr>
        <w:pStyle w:val="Assessortext"/>
        <w:spacing w:after="160"/>
      </w:pPr>
      <w:r>
        <w:t>Important constraints on the build:</w:t>
      </w:r>
    </w:p>
    <w:p>
      <w:pPr>
        <w:pStyle w:val="Assessortext"/>
        <w:spacing w:after="120"/>
        <w:ind w:left="360"/>
      </w:pPr>
      <w:r>
        <w:t>• The deployment is single-AZ and non-HA by design. HA hardening is the next phase (AT3). Do not pre-empt that work — Multi-AZ database, cross-AZ subnets, cross-Region backup copies, failure simulation, DR runbook are all out of scope for this phase.</w:t>
      </w:r>
    </w:p>
    <w:p>
      <w:pPr>
        <w:pStyle w:val="Assessortext"/>
        <w:spacing w:after="120"/>
        <w:ind w:left="360"/>
      </w:pPr>
      <w:r>
        <w:t>• All security, encryption, tagging, and naming conventions in the supplied design are mandatory. These are non-negotiable.</w:t>
      </w:r>
    </w:p>
    <w:p>
      <w:pPr>
        <w:pStyle w:val="Assessortext"/>
        <w:spacing w:after="120"/>
        <w:ind w:left="360"/>
      </w:pPr>
      <w:r>
        <w:t>• Take the screenshots listed in Appendix A of the Deployment Report template as you go, not at the end. Trying to recreate the state for a screenshot after you've moved on is painful and sometimes impossible.</w:t>
      </w:r>
    </w:p>
    <w:p>
      <w:pPr>
        <w:pStyle w:val="Assessortext"/>
        <w:spacing w:after="120"/>
        <w:ind w:left="360"/>
      </w:pPr>
      <w:r>
        <w:t>• Test outcomes (§6 of the template) require you to actually run the tests — do not fabricate. Screenshot the test evidence as you run.</w:t>
      </w:r>
    </w:p>
    <w:p>
      <w:pPr>
        <w:pStyle w:val="Heading2"/>
        <w:spacing w:before="240" w:after="80"/>
      </w:pPr>
      <w:r>
        <w:t>Part 2 — Produce the Deployment Report</w:t>
      </w:r>
    </w:p>
    <w:p>
      <w:pPr>
        <w:pStyle w:val="Assessortext"/>
        <w:spacing w:after="160"/>
      </w:pPr>
      <w:r>
        <w:t>Use the YAT Deployment Report template:</w:t>
      </w:r>
    </w:p>
    <w:p>
      <w:pPr>
        <w:pStyle w:val="Assessortext"/>
        <w:spacing w:after="160"/>
        <w:ind w:left="360"/>
      </w:pPr>
      <w:r>
        <w:t xml:space="preserve">• </w:t>
      </w:r>
      <w:hyperlink r:id="rId21">
        <w:r>
          <w:rPr>
            <w:color w:val="0563C1"/>
            <w:u w:val="single"/>
          </w:rPr>
          <w:t>YAT intranet — Templates, where the Deployment Report template is available to download</w:t>
        </w:r>
      </w:hyperlink>
    </w:p>
    <w:p>
      <w:pPr>
        <w:pStyle w:val="Assessortext"/>
        <w:spacing w:after="160"/>
      </w:pPr>
      <w:r>
        <w:t>Refer to the Deployment Report MTS produced for a previous YAT engagement as an exemplar — read it before you start yours, as a reference for what a completed report looks like in style, depth and structure:</w:t>
      </w:r>
    </w:p>
    <w:p>
      <w:pPr>
        <w:pStyle w:val="Assessortext"/>
        <w:spacing w:after="160"/>
        <w:ind w:left="360"/>
      </w:pPr>
      <w:r>
        <w:t xml:space="preserve">• </w:t>
      </w:r>
      <w:hyperlink r:id="rId22">
        <w:r>
          <w:rPr>
            <w:color w:val="0563C1"/>
            <w:u w:val="single"/>
          </w:rPr>
          <w:t>Deployment Report — LMS Replacement (2022)</w:t>
        </w:r>
      </w:hyperlink>
    </w:p>
    <w:p>
      <w:pPr>
        <w:pStyle w:val="Assessortext"/>
        <w:spacing w:after="160"/>
      </w:pPr>
      <w:r>
        <w:t>Complete every section of the Deployment Report template that asks you for a response, and populate every appendix. The template provides explicit prompts in each section — follow them. §2 and §3 are already written for you; leave them as supplied and delete the violet note above each.</w:t>
      </w:r>
    </w:p>
    <w:p>
      <w:pPr>
        <w:pStyle w:val="Assessortext"/>
        <w:spacing w:after="160"/>
      </w:pPr>
      <w:r>
        <w:t>Your report covers:</w:t>
      </w:r>
    </w:p>
    <w:p>
      <w:pPr>
        <w:pStyle w:val="Assessortext"/>
        <w:spacing w:after="120"/>
        <w:ind w:left="360"/>
      </w:pPr>
      <w:r>
        <w:t xml:space="preserve">• </w:t>
      </w:r>
      <w:r>
        <w:rPr>
          <w:b/>
        </w:rPr>
        <w:t>§2 Engagement Context and §3 Scope of Deployment (supplied</w:t>
      </w:r>
      <w:r>
        <w:t xml:space="preserve"> — already written for you)</w:t>
      </w:r>
    </w:p>
    <w:p>
      <w:pPr>
        <w:pStyle w:val="Assessortext"/>
        <w:spacing w:after="120"/>
        <w:ind w:left="360"/>
      </w:pPr>
      <w:r>
        <w:t xml:space="preserve">• </w:t>
      </w:r>
      <w:r>
        <w:rPr>
          <w:b/>
        </w:rPr>
        <w:t>§4 Build Narrative (chronological account by layer</w:t>
      </w:r>
      <w:r>
        <w:t xml:space="preserve"> — IAM, network, compute, ALB, DB, storage, security, monitoring)</w:t>
      </w:r>
    </w:p>
    <w:p>
      <w:pPr>
        <w:pStyle w:val="Assessortext"/>
        <w:spacing w:after="120"/>
        <w:ind w:left="360"/>
      </w:pPr>
      <w:r>
        <w:t xml:space="preserve">• </w:t>
      </w:r>
      <w:r>
        <w:rPr>
          <w:b/>
        </w:rPr>
        <w:t>§5 Configuration Decisions (the two the design leaves open</w:t>
      </w:r>
      <w:r>
        <w:t xml:space="preserve"> — options considered, your choice, and why)</w:t>
      </w:r>
    </w:p>
    <w:p>
      <w:pPr>
        <w:pStyle w:val="Assessortext"/>
        <w:spacing w:after="120"/>
        <w:ind w:left="360"/>
      </w:pPr>
      <w:r>
        <w:t>• §6 Testing and Validation (results from the tests in §6 of the template)</w:t>
      </w:r>
    </w:p>
    <w:p>
      <w:pPr>
        <w:pStyle w:val="Assessortext"/>
        <w:spacing w:after="120"/>
        <w:ind w:left="360"/>
      </w:pPr>
      <w:r>
        <w:t>• §7 Operational Handover (information YAT IT needs to operate the environment, including filing the report per YAT's records procedures)</w:t>
      </w:r>
    </w:p>
    <w:p>
      <w:pPr>
        <w:pStyle w:val="Assessortext"/>
        <w:spacing w:after="120"/>
        <w:ind w:left="360"/>
      </w:pPr>
      <w:r>
        <w:t>• §8 Knowledge Evidence Responses (six contextual questions about choices in your own build)</w:t>
      </w:r>
    </w:p>
    <w:p>
      <w:pPr>
        <w:pStyle w:val="Assessortext"/>
        <w:spacing w:after="120"/>
        <w:ind w:left="360"/>
      </w:pPr>
      <w:r>
        <w:t xml:space="preserve">• </w:t>
      </w:r>
      <w:r>
        <w:rPr>
          <w:b/>
        </w:rPr>
        <w:t>Appendix A</w:t>
      </w:r>
      <w:r>
        <w:t xml:space="preserve"> — Build Evidence (17 named AWS console screenshots — the template lists them explicitly)</w:t>
      </w:r>
    </w:p>
    <w:p>
      <w:pPr>
        <w:pStyle w:val="Heading2"/>
        <w:spacing w:before="240" w:after="80"/>
      </w:pPr>
      <w:r>
        <w:t>Tips for success</w:t>
      </w:r>
    </w:p>
    <w:p>
      <w:pPr>
        <w:pStyle w:val="Assessortext"/>
        <w:spacing w:after="160"/>
      </w:pPr>
      <w:r>
        <w:t>Review the example past Deployment Report first. It shows what good looks like and saves you guessing about depth and structure.</w:t>
      </w:r>
    </w:p>
    <w:p>
      <w:pPr>
        <w:pStyle w:val="Assessortext"/>
        <w:spacing w:after="160"/>
      </w:pPr>
      <w:r>
        <w:t>Read the supplied design end-to-end before building — including the "out of scope" section (§13) and the "configuration decisions left to the implementer" section (§14). The build is faster when you know the constraints upfront.</w:t>
      </w:r>
    </w:p>
    <w:p>
      <w:pPr>
        <w:pStyle w:val="Assessortext"/>
        <w:spacing w:after="160"/>
      </w:pPr>
      <w:r>
        <w:t>Screenshots as you go, not at the end. This is the single most common failure mode in this assessment.</w:t>
      </w:r>
    </w:p>
    <w:p>
      <w:pPr>
        <w:pStyle w:val="Assessortext"/>
        <w:spacing w:after="160"/>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spacing w:after="160"/>
      </w:pPr>
      <w:r>
        <w:t>For each Configuration Decision, name the alternative you considered as well as the one you chose. A choice with no alternative beside it is not a comparison.</w:t>
      </w:r>
    </w:p>
    <w:p>
      <w:pPr>
        <w:pStyle w:val="Assessortext"/>
        <w:spacing w:after="160"/>
      </w:pPr>
      <w:r>
        <w:t>The Knowledge Evidence responses (§8) are about your own build. Every answer should reference specific sections, components, or decisions in your report. Generic textbook answers about cloud concepts won't pass.</w:t>
      </w:r>
    </w:p>
    <w:p>
      <w:pPr>
        <w:pStyle w:val="Assessortext"/>
        <w:spacing w:after="160"/>
      </w:pPr>
      <w:r>
        <w:t>File the report per YAT's records procedures (§7.4 of the template) — this is part of what's being assessed.</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projects/lms-cloud-infrastructure/cloud-architecture-baseline" TargetMode="External"/><Relationship Id="rId18" Type="http://schemas.openxmlformats.org/officeDocument/2006/relationships/hyperlink" Target="https://yat.timbaird.com/intranet/s1-cl1-at2/ict/lms-application-spec" TargetMode="External"/><Relationship Id="rId19" Type="http://schemas.openxmlformats.org/officeDocument/2006/relationships/hyperlink" Target="https://yat.timbaird.com/intranet/s1-cl1-at2/projects/lms-cloud-infrastructure/role-brief" TargetMode="External"/><Relationship Id="rId20" Type="http://schemas.openxmlformats.org/officeDocument/2006/relationships/hyperlink" Target="https://yat.timbaird.com/intranet/s1-cl1-at2/policies/records-management" TargetMode="External"/><Relationship Id="rId21" Type="http://schemas.openxmlformats.org/officeDocument/2006/relationships/hyperlink" Target="https://yat.timbaird.com/intranet/s1-cl1-at2/templates" TargetMode="External"/><Relationship Id="rId22" Type="http://schemas.openxmlformats.org/officeDocument/2006/relationships/hyperlink" Target="https://yat.timbaird.com/intranet/s1-cl1-at2/projects/lms-replacement/deploymen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