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Missione finale · Soluzioni e rubrica</w:t>
      </w:r>
    </w:p>
    <w:p>
      <w:r>
        <w:rPr>
          <w:color w:val="5F6B73"/>
          <w:sz w:val="24"/>
        </w:rPr>
        <w:t>Pedala in centro – cosa ci si aspetta, pesi reali, scelte accettabili, rubrica per microcompetenze</w:t>
      </w:r>
    </w:p>
    <w:p>
      <w:pPr>
        <w:pStyle w:val="Heading1"/>
      </w:pPr>
      <w:r>
        <w:t>Pesi reali dei file della missione</w:t>
      </w:r>
    </w:p>
    <w:tbl>
      <w:tblPr>
        <w:tblW w:w="986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195"/>
        <w:gridCol w:w="2835"/>
        <w:gridCol w:w="2835"/>
      </w:tblGrid>
      <w:tr>
        <w:trPr>
          <w:tblHeader w:val="true"/>
        </w:trPr>
        <w:tc>
          <w:tcPr>
            <w:tcW w:w="4195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w="2835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Windows</w:t>
            </w:r>
          </w:p>
        </w:tc>
        <w:tc>
          <w:tcPr>
            <w:tcW w:w="2835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Mac/Drive</w:t>
            </w:r>
          </w:p>
        </w:tc>
      </w:tr>
      <w:tr>
        <w:tc>
          <w:tcPr>
            <w:tcW w:w="4195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DSC_0457.JPG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5,59 MB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5,9 MB</w:t>
            </w:r>
          </w:p>
        </w:tc>
      </w:tr>
      <w:tr>
        <w:tc>
          <w:tcPr>
            <w:tcW w:w="4195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DSC_0457_web.jpg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271 KB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278 KB</w:t>
            </w:r>
          </w:p>
        </w:tc>
      </w:tr>
      <w:tr>
        <w:tc>
          <w:tcPr>
            <w:tcW w:w="4195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DSC_0461.JPG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5,86 MB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6,2 MB</w:t>
            </w:r>
          </w:p>
        </w:tc>
      </w:tr>
      <w:tr>
        <w:tc>
          <w:tcPr>
            <w:tcW w:w="4195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DSC_0461 piccola.jpg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287 KB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294 KB</w:t>
            </w:r>
          </w:p>
        </w:tc>
      </w:tr>
      <w:tr>
        <w:tc>
          <w:tcPr>
            <w:tcW w:w="4195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foto centro storico.jpg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701 KB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718 KB</w:t>
            </w:r>
          </w:p>
        </w:tc>
      </w:tr>
      <w:tr>
        <w:tc>
          <w:tcPr>
            <w:tcW w:w="4195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foto_bella_da_internet.jpg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330 KB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338 KB</w:t>
            </w:r>
          </w:p>
        </w:tc>
      </w:tr>
      <w:tr>
        <w:tc>
          <w:tcPr>
            <w:tcW w:w="4195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mappa_percorso.png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33,3 KB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34 KB</w:t>
            </w:r>
          </w:p>
        </w:tc>
      </w:tr>
      <w:tr>
        <w:tc>
          <w:tcPr>
            <w:tcW w:w="4195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LOGO OFFICINA 23 alta risoluzione.png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320 KB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328 KB</w:t>
            </w:r>
          </w:p>
        </w:tc>
      </w:tr>
      <w:tr>
        <w:tc>
          <w:tcPr>
            <w:tcW w:w="4195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logo officina23 bianco.png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221 KB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227 KB</w:t>
            </w:r>
          </w:p>
        </w:tc>
      </w:tr>
      <w:tr>
        <w:tc>
          <w:tcPr>
            <w:tcW w:w="4195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logo_trasp_mini.png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18,1 KB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19 KB</w:t>
            </w:r>
          </w:p>
        </w:tc>
      </w:tr>
      <w:tr>
        <w:tc>
          <w:tcPr>
            <w:tcW w:w="4195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logo_officina23_def.svg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3,66 KB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4 KB</w:t>
            </w:r>
          </w:p>
        </w:tc>
      </w:tr>
      <w:tr>
        <w:tc>
          <w:tcPr>
            <w:tcW w:w="4195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video_presentazione_officina.mp4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38,1 MB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40,0 MB</w:t>
            </w:r>
          </w:p>
        </w:tc>
      </w:tr>
    </w:tbl>
    <w:p>
      <w:pPr>
        <w:spacing w:after="40"/>
      </w:pPr>
    </w:p>
    <w:p>
      <w:r>
        <w:rPr/>
        <w:t xml:space="preserve">Le due foto originali insieme pesano 11,4 MB: </w:t>
      </w:r>
      <w:r>
        <w:rPr>
          <w:b/>
        </w:rPr>
        <w:t>da sole superano i 10 MB</w:t>
      </w:r>
      <w:r>
        <w:rPr/>
        <w:t>. Le versioni web insieme pesano 558 KB. Soluzione tipica: ZIP con le versioni web (o originali solo nella cartella Drive), PDF (1–2 MB), logo PNG (~0,2 MB) → allegati ben sotto 10 MB; video e foto originali nella cartella Drive.</w:t>
      </w:r>
    </w:p>
    <w:p>
      <w:pPr>
        <w:pStyle w:val="Heading1"/>
      </w:pPr>
      <w:r>
        <w:t>Scelte attese</w:t>
      </w:r>
    </w:p>
    <w:tbl>
      <w:tblPr>
        <w:tblW w:w="986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1701"/>
        <w:gridCol w:w="4649"/>
        <w:gridCol w:w="3515"/>
      </w:tblGrid>
      <w:tr>
        <w:trPr>
          <w:tblHeader w:val="true"/>
        </w:trPr>
        <w:tc>
          <w:tcPr>
            <w:tcW w:w="1701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7"/>
              </w:rPr>
              <w:t>Tema</w:t>
            </w:r>
          </w:p>
        </w:tc>
        <w:tc>
          <w:tcPr>
            <w:tcW w:w="4649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7"/>
              </w:rPr>
              <w:t>Scelta attesa</w:t>
            </w:r>
          </w:p>
        </w:tc>
        <w:tc>
          <w:tcPr>
            <w:tcW w:w="3515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7"/>
              </w:rPr>
              <w:t>Scelte da non accettare</w:t>
            </w:r>
          </w:p>
        </w:tc>
      </w:tr>
      <w:tr>
        <w:tc>
          <w:tcPr>
            <w:tcW w:w="1701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Logo</w:t>
            </w:r>
          </w:p>
        </w:tc>
        <w:tc>
          <w:tcPr>
            <w:tcW w:w="4649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LOGO OFFICINA 23 alta risoluzione.png (PNG trasparente, 2000 px), rinominato secondo la regola (es. logo_officina23.png); anche nella proposta, non deformato</w:t>
            </w:r>
          </w:p>
        </w:tc>
        <w:tc>
          <w:tcPr>
            <w:tcW w:w="3515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logo officina23 bianco.png (PNG ma NON trasparente: riquadro bianco sugli striscioni); logo_trasp_mini.png (120 px: si sgrana); SVG al posto del PNG richiesto</w:t>
            </w:r>
          </w:p>
        </w:tc>
      </w:tr>
      <w:tr>
        <w:tc>
          <w:tcPr>
            <w:tcW w:w="1701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Foto nella proposta</w:t>
            </w:r>
          </w:p>
        </w:tc>
        <w:tc>
          <w:tcPr>
            <w:tcW w:w="4649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DSC_0457 (gruppo) e DSC_0461 (officina), come chiesto da Marta; eventualmente la mappa (propria)</w:t>
            </w:r>
          </w:p>
        </w:tc>
        <w:tc>
          <w:tcPr>
            <w:tcW w:w="3515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foto_bella_da_internet.jpg (© riproduzione riservata)</w:t>
            </w:r>
          </w:p>
        </w:tc>
      </w:tr>
      <w:tr>
        <w:tc>
          <w:tcPr>
            <w:tcW w:w="1701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Foto centro storico</w:t>
            </w:r>
          </w:p>
        </w:tc>
        <w:tc>
          <w:tcPr>
            <w:tcW w:w="4649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Usabile SOLO con attribuzione CC BY-SA: "Centro storico di Montelieto" di Paolo Neri, archiviolibero.example, CC BY-SA 4.0</w:t>
            </w:r>
          </w:p>
        </w:tc>
        <w:tc>
          <w:tcPr>
            <w:tcW w:w="3515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Senza attribuzione</w:t>
            </w:r>
          </w:p>
        </w:tc>
      </w:tr>
      <w:tr>
        <w:tc>
          <w:tcPr>
            <w:tcW w:w="1701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Allegati</w:t>
            </w:r>
          </w:p>
        </w:tc>
        <w:tc>
          <w:tcPr>
            <w:tcW w:w="4649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PDF + ZIP foto (web) + logo PNG, totale &lt; 10 MB</w:t>
            </w:r>
          </w:p>
        </w:tc>
        <w:tc>
          <w:tcPr>
            <w:tcW w:w="3515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Originali allegati (&gt; 10 MB); video allegato</w:t>
            </w:r>
          </w:p>
        </w:tc>
      </w:tr>
      <w:tr>
        <w:tc>
          <w:tcPr>
            <w:tcW w:w="1701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Link</w:t>
            </w:r>
          </w:p>
        </w:tc>
        <w:tc>
          <w:tcPr>
            <w:tcW w:w="4649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Cartella Drive con video (e originali) condivisa con il docente come Visualizzatore, accesso Con limitazioni</w:t>
            </w:r>
          </w:p>
        </w:tc>
        <w:tc>
          <w:tcPr>
            <w:tcW w:w="3515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Editor; link che non si apre; 'Chiunque abbia il link' senza motivo</w:t>
            </w:r>
          </w:p>
        </w:tc>
      </w:tr>
      <w:tr>
        <w:tc>
          <w:tcPr>
            <w:tcW w:w="1701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Fonte</w:t>
            </w:r>
          </w:p>
        </w:tc>
        <w:tc>
          <w:tcPr>
            <w:tcW w:w="4649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OMS: adulti almeno 150–300 minuti a settimana di attività moderata (o almeno 75–150 intensa); 5–17 anni: in media almeno 60 minuti al giorno. Fonti: who.int, salute.gov.it, epicentro.iss.it</w:t>
            </w:r>
          </w:p>
        </w:tc>
        <w:tc>
          <w:tcPr>
            <w:tcW w:w="3515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Panoramica IA, blog senza autore, 'Google' come fonte</w:t>
            </w:r>
          </w:p>
        </w:tc>
      </w:tr>
      <w:tr>
        <w:tc>
          <w:tcPr>
            <w:tcW w:w="1701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Tabella orari</w:t>
            </w:r>
          </w:p>
        </w:tc>
        <w:tc>
          <w:tcPr>
            <w:tcW w:w="4649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Controllo freni e luci 14:00-17:30; Giro guidato: Piazza Grande; nuova riga Premiazione 'Bici più bella' 17:30-18:00 Piazza Grande</w:t>
            </w:r>
          </w:p>
        </w:tc>
        <w:tc>
          <w:tcPr>
            <w:tcW w:w="3515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Celle vuote</w:t>
            </w:r>
          </w:p>
        </w:tc>
      </w:tr>
      <w:tr>
        <w:tc>
          <w:tcPr>
            <w:tcW w:w="1701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Phishing</w:t>
            </w:r>
          </w:p>
        </w:tc>
        <w:tc>
          <w:tcPr>
            <w:tcW w:w="4649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Messaggio 3 (Portale Fornitori): mittente noreply@comune-montelieto.portale-fornitori.example e link montelieto-comune.accesso-fornitori.example (diversi tra loro e diversi da comune.montelieto.example), urgenza, credenziali → non cliccare, segnalare, verificare con l'Ufficio Eventi con i recapiti della lettera</w:t>
            </w:r>
          </w:p>
        </w:tc>
        <w:tc>
          <w:tcPr>
            <w:tcW w:w="3515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Cliccare 'Accedi al portale'</w:t>
            </w:r>
          </w:p>
        </w:tc>
      </w:tr>
      <w:tr>
        <w:tc>
          <w:tcPr>
            <w:tcW w:w="1701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File da scartare</w:t>
            </w:r>
          </w:p>
        </w:tc>
        <w:tc>
          <w:tcPr>
            <w:tcW w:w="4649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nota vuota.txt, ~$ozza…, Copia di Copia di bozza proposta.docx, cartella vecchio/</w:t>
            </w:r>
          </w:p>
        </w:tc>
        <w:tc>
          <w:tcPr>
            <w:tcW w:w="3515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—</w:t>
            </w:r>
          </w:p>
        </w:tc>
      </w:tr>
    </w:tbl>
    <w:p>
      <w:pPr>
        <w:spacing w:after="40"/>
      </w:pPr>
    </w:p>
    <w:p>
      <w:pPr>
        <w:pStyle w:val="Heading1"/>
      </w:pPr>
      <w:r>
        <w:t>Difetti della bozza (per il controllo del PDF)</w:t>
      </w:r>
    </w:p>
    <w:p>
      <w:pPr>
        <w:pStyle w:val="ListBullet"/>
        <w:spacing w:after="60"/>
      </w:pPr>
      <w:r>
        <w:rPr/>
        <w:t>Titolo in Impact arancione, maiuscole e punti esclamativi → stile Titolo e testo sobrio (es. 'Officina 23 per Pedala in centro 2026').</w:t>
      </w:r>
    </w:p>
    <w:p>
      <w:pPr>
        <w:pStyle w:val="ListBullet"/>
        <w:spacing w:after="60"/>
      </w:pPr>
      <w:r>
        <w:rPr/>
        <w:t>Titoli finti (CHI SIAMO, Cosa proponiamo, Orari, Perché pedalare fa bene) con aspetti diversi → Intestazione 1.</w:t>
      </w:r>
    </w:p>
    <w:p>
      <w:pPr>
        <w:pStyle w:val="ListBullet"/>
        <w:spacing w:after="60"/>
      </w:pPr>
      <w:r>
        <w:rPr/>
        <w:t>Elenco scritto a mano con 1. 2- 3) → elenco numerato vero.</w:t>
      </w:r>
    </w:p>
    <w:p>
      <w:pPr>
        <w:pStyle w:val="ListBullet"/>
        <w:spacing w:after="60"/>
      </w:pPr>
      <w:r>
        <w:rPr/>
        <w:t>Segnaposto [FOTO] → foto inserita senza deformazione.</w:t>
      </w:r>
    </w:p>
    <w:p>
      <w:pPr>
        <w:pStyle w:val="ListBullet"/>
        <w:spacing w:after="60"/>
      </w:pPr>
      <w:r>
        <w:rPr/>
        <w:t>Mappa deformata (15 × 4,2 cm su un'immagine 16:10) → proporzioni ripristinate.</w:t>
      </w:r>
    </w:p>
    <w:p>
      <w:pPr>
        <w:pStyle w:val="ListBullet"/>
        <w:spacing w:after="60"/>
      </w:pPr>
      <w:r>
        <w:rPr/>
        <w:t>Tabella orari con 2 celle vuote e una riga vuota → completata con i dati della mail di Marta.</w:t>
      </w:r>
    </w:p>
    <w:p>
      <w:pPr>
        <w:pStyle w:val="ListBullet"/>
        <w:spacing w:after="60"/>
      </w:pPr>
      <w:r>
        <w:rPr/>
        <w:t>5 righe vuote di fila → eliminate.</w:t>
      </w:r>
    </w:p>
    <w:p>
      <w:pPr>
        <w:pStyle w:val="ListBullet"/>
        <w:spacing w:after="60"/>
      </w:pPr>
      <w:r>
        <w:rPr/>
        <w:t>Segnaposto giallo della fonte → informazione verificata + link + ente.</w:t>
      </w:r>
    </w:p>
    <w:p>
      <w:pPr>
        <w:pStyle w:val="ListBullet"/>
        <w:spacing w:after="60"/>
      </w:pPr>
      <w:r>
        <w:rPr/>
        <w:t>Contatti in 9 pt → leggibili.</w:t>
      </w:r>
    </w:p>
    <w:p>
      <w:pPr>
        <w:pStyle w:val="ListBullet"/>
        <w:spacing w:after="60"/>
      </w:pPr>
      <w:r>
        <w:rPr/>
        <w:t>Manca il logo, che la lettera chiede → logo PNG trasparente inserito e non deformato.</w:t>
      </w:r>
    </w:p>
    <w:p>
      <w:pPr>
        <w:pStyle w:val="Heading1"/>
      </w:pPr>
      <w:r>
        <w:t>Rubrica (livelli per microcompetenza)</w:t>
      </w:r>
    </w:p>
    <w:tbl>
      <w:tblPr>
        <w:tblW w:w="986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1360"/>
        <w:gridCol w:w="3402"/>
        <w:gridCol w:w="1701"/>
        <w:gridCol w:w="1701"/>
        <w:gridCol w:w="1701"/>
      </w:tblGrid>
      <w:tr>
        <w:trPr>
          <w:tblHeader w:val="true"/>
        </w:trPr>
        <w:tc>
          <w:tcPr>
            <w:tcW w:w="1360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7"/>
              </w:rPr>
              <w:t>Artefatto</w:t>
            </w:r>
          </w:p>
        </w:tc>
        <w:tc>
          <w:tcPr>
            <w:tcW w:w="3402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7"/>
              </w:rPr>
              <w:t>Microcompetenze osservate</w:t>
            </w:r>
          </w:p>
        </w:tc>
        <w:tc>
          <w:tcPr>
            <w:tcW w:w="1701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7"/>
              </w:rPr>
              <w:t>AUTONOMO</w:t>
            </w:r>
          </w:p>
        </w:tc>
        <w:tc>
          <w:tcPr>
            <w:tcW w:w="1701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7"/>
              </w:rPr>
              <w:t>CON SUPPORTO</w:t>
            </w:r>
          </w:p>
        </w:tc>
        <w:tc>
          <w:tcPr>
            <w:tcW w:w="1701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7"/>
              </w:rPr>
              <w:t>NON ANCORA</w:t>
            </w:r>
          </w:p>
        </w:tc>
      </w:tr>
      <w:tr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A · PDF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5.1 nome file; 5.2 stili; 5.3 coerenza; 5.4 elenco/spazi; 5.5 immagini e logo non deformati; 5.6 link; 5.7 tabella; 5.8 PDF verificato (pagine entro il limite della lettera); logo presente</w:t>
            </w:r>
          </w:p>
        </w:tc>
        <w:tc>
          <w:tcPr>
            <w:tcW w:w="1701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tutti i punti corretti</w:t>
            </w:r>
          </w:p>
        </w:tc>
        <w:tc>
          <w:tcPr>
            <w:tcW w:w="1701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1-2 difetti</w:t>
            </w:r>
          </w:p>
        </w:tc>
        <w:tc>
          <w:tcPr>
            <w:tcW w:w="1701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3 o più difetti o PDF assente</w:t>
            </w:r>
          </w:p>
        </w:tc>
      </w:tr>
      <w:tr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A + E · fonte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6.2 query (diario, domanda 4); 6.4 ente e data; 6.5 due criteri + seconda fonte; 6.6 informazione corretta presente nella fonte</w:t>
            </w:r>
          </w:p>
        </w:tc>
        <w:tc>
          <w:tcPr>
            <w:tcW w:w="1701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informazione corretta + ente + data + link + motivazione</w:t>
            </w:r>
          </w:p>
        </w:tc>
        <w:tc>
          <w:tcPr>
            <w:tcW w:w="1701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informazione corretta ma fonte incompleta</w:t>
            </w:r>
          </w:p>
        </w:tc>
        <w:tc>
          <w:tcPr>
            <w:tcW w:w="1701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informazione errata o senza fonte</w:t>
            </w:r>
          </w:p>
        </w:tc>
      </w:tr>
      <w:tr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A/B · immagini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7.3 logo PNG trasparente e grande; 7.4 versioni adatte (peso/qualità); 7.5 licenze rispettate; 7.6 attribuzione se serve</w:t>
            </w:r>
          </w:p>
        </w:tc>
        <w:tc>
          <w:tcPr>
            <w:tcW w:w="1701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tutte le scelte corrette</w:t>
            </w:r>
          </w:p>
        </w:tc>
        <w:tc>
          <w:tcPr>
            <w:tcW w:w="1701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una scelta discutibile</w:t>
            </w:r>
          </w:p>
        </w:tc>
        <w:tc>
          <w:tcPr>
            <w:tcW w:w="1701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immagine © usata, logo con riquadro bianco o attribuzione mancante su CC BY-SA</w:t>
            </w:r>
          </w:p>
        </w:tc>
      </w:tr>
      <w:tr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B · ZIP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3.7 ZIP delle foto scelte, con nome corretto e apribile; 7.4 foto adatte al limite</w:t>
            </w:r>
          </w:p>
        </w:tc>
        <w:tc>
          <w:tcPr>
            <w:tcW w:w="1701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ZIP corretto</w:t>
            </w:r>
          </w:p>
        </w:tc>
        <w:tc>
          <w:tcPr>
            <w:tcW w:w="1701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nome non conforme o una foto non adatta</w:t>
            </w:r>
          </w:p>
        </w:tc>
        <w:tc>
          <w:tcPr>
            <w:tcW w:w="1701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ZIP assente o non apribile</w:t>
            </w:r>
          </w:p>
        </w:tc>
      </w:tr>
      <w:tr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C · cartella Drive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3.3 struttura (≤ 2 livelli, cartelle numerate, nessun file sparso); 3.5 nomi; 8.1 cartella; 8.2 Visualizzatore, accesso con limitazioni</w:t>
            </w:r>
          </w:p>
        </w:tc>
        <w:tc>
          <w:tcPr>
            <w:tcW w:w="1701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struttura, nomi e permessi corretti</w:t>
            </w:r>
          </w:p>
        </w:tc>
        <w:tc>
          <w:tcPr>
            <w:tcW w:w="1701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1-2 nomi non conformi o un livello in più</w:t>
            </w:r>
          </w:p>
        </w:tc>
        <w:tc>
          <w:tcPr>
            <w:tcW w:w="1701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link che non si apre o cartella disordinata</w:t>
            </w:r>
          </w:p>
        </w:tc>
      </w:tr>
      <w:tr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D · email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4.5 allegati entro il limite; 8.4 email completa con l'oggetto identico alla lettera; 8.5 controllo prima dell'invio (diario, domanda 6)</w:t>
            </w:r>
          </w:p>
        </w:tc>
        <w:tc>
          <w:tcPr>
            <w:tcW w:w="1701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allegati entro il limite, 8/8 elementi, oggetto esatto</w:t>
            </w:r>
          </w:p>
        </w:tc>
        <w:tc>
          <w:tcPr>
            <w:tcW w:w="1701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un errore corretto dopo il feedback</w:t>
            </w:r>
          </w:p>
        </w:tc>
        <w:tc>
          <w:tcPr>
            <w:tcW w:w="1701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allegati oltre il limite o email incompleta</w:t>
            </w:r>
          </w:p>
        </w:tc>
      </w:tr>
      <w:tr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E + posta · sicurezza e scelte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9.1 dominio vero di mittente e link + indizi; 9.2 azione corretta; motivazione delle scelte nel diario</w:t>
            </w:r>
          </w:p>
        </w:tc>
        <w:tc>
          <w:tcPr>
            <w:tcW w:w="1701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phishing riconosciuto con domini e indizi, azione corretta; diario con dati</w:t>
            </w:r>
          </w:p>
        </w:tc>
        <w:tc>
          <w:tcPr>
            <w:tcW w:w="1701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phishing riconosciuto ma indizi vaghi</w:t>
            </w:r>
          </w:p>
        </w:tc>
        <w:tc>
          <w:tcPr>
            <w:tcW w:w="1701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link cliccato senza accorgersene o diario vuoto</w:t>
            </w:r>
          </w:p>
        </w:tc>
      </w:tr>
    </w:tbl>
    <w:p>
      <w:pPr>
        <w:spacing w:after="40"/>
      </w:pPr>
    </w:p>
    <w:p>
      <w:pPr>
        <w:pStyle w:val="Heading1"/>
      </w:pPr>
      <w:r>
        <w:t>Email modello (una delle possibili)</w:t>
      </w:r>
    </w:p>
    <w:tbl>
      <w:tblPr>
        <w:tblW w:w="9865" w:type="dxa"/>
        <w:tblBorders>
          <w:top w:val="single" w:sz="6" w:space="0" w:color="1F3A4D"/>
          <w:left w:val="single" w:sz="6" w:space="0" w:color="1F3A4D"/>
          <w:bottom w:val="single" w:sz="6" w:space="0" w:color="1F3A4D"/>
          <w:right w:val="single" w:sz="6" w:space="0" w:color="1F3A4D"/>
          <w:insideH w:val="single" w:sz="6" w:space="0" w:color="1F3A4D"/>
          <w:insideV w:val="single" w:sz="6" w:space="0" w:color="1F3A4D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  <w:shd w:val="clear" w:color="auto" w:fill="F1F3F4"/>
          </w:tcPr>
          <w:p>
            <w:pPr>
              <w:spacing w:after="60"/>
            </w:pPr>
            <w:r/>
          </w:p>
          <w:p>
            <w:pPr>
              <w:spacing w:after="40" w:line="276" w:lineRule="auto"/>
            </w:pPr>
            <w:r>
              <w:rPr>
                <w:b/>
              </w:rPr>
              <w:t>A:</w:t>
            </w:r>
            <w:r>
              <w:rPr/>
              <w:t xml:space="preserve"> [indirizzo del docente = Ufficio Eventi]</w:t>
            </w:r>
          </w:p>
          <w:p>
            <w:pPr>
              <w:spacing w:after="40" w:line="276" w:lineRule="auto"/>
            </w:pPr>
            <w:r>
              <w:rPr>
                <w:b/>
              </w:rPr>
              <w:t>Oggetto:</w:t>
            </w:r>
            <w:r>
              <w:rPr/>
              <w:t xml:space="preserve"> Pedala in centro 2026 – proposta Officina 23</w:t>
            </w:r>
          </w:p>
          <w:p>
            <w:pPr>
              <w:spacing w:after="40" w:line="276" w:lineRule="auto"/>
            </w:pPr>
          </w:p>
          <w:p>
            <w:pPr>
              <w:spacing w:after="40" w:line="276" w:lineRule="auto"/>
            </w:pPr>
            <w:r>
              <w:rPr/>
              <w:t>Buongiorno,</w:t>
            </w:r>
          </w:p>
          <w:p>
            <w:pPr>
              <w:spacing w:after="40" w:line="276" w:lineRule="auto"/>
            </w:pPr>
            <w:r>
              <w:rPr/>
              <w:t>vi ringraziamo per l'invito a "Pedala in centro" di domenica 8 novembre. In allegato trovate la nostra proposta in PDF, il logo in PNG con sfondo trasparente e le foto in un archivio ZIP (totale circa 2 MB).</w:t>
            </w:r>
          </w:p>
          <w:p>
            <w:pPr>
              <w:spacing w:after="40" w:line="276" w:lineRule="auto"/>
            </w:pPr>
            <w:r>
              <w:rPr/>
              <w:t>Il video di presentazione e le foto in alta qualità sono in questa cartella Drive, condivisa con voi in sola visualizzazione: [link]</w:t>
            </w:r>
          </w:p>
          <w:p>
            <w:pPr>
              <w:spacing w:after="40" w:line="276" w:lineRule="auto"/>
            </w:pPr>
            <w:r>
              <w:rPr/>
              <w:t>Restiamo a disposizione per qualsiasi informazione.</w:t>
            </w:r>
          </w:p>
          <w:p>
            <w:pPr>
              <w:spacing w:after="40" w:line="276" w:lineRule="auto"/>
            </w:pPr>
          </w:p>
          <w:p>
            <w:pPr>
              <w:spacing w:after="40" w:line="276" w:lineRule="auto"/>
            </w:pPr>
            <w:r>
              <w:rPr/>
              <w:t>Cordiali saluti,</w:t>
            </w:r>
          </w:p>
          <w:p>
            <w:pPr>
              <w:spacing w:after="40" w:line="276" w:lineRule="auto"/>
            </w:pPr>
            <w:r>
              <w:rPr/>
              <w:t>Nome Cognome</w:t>
            </w:r>
          </w:p>
          <w:p>
            <w:pPr>
              <w:spacing w:after="40" w:line="276" w:lineRule="auto"/>
            </w:pPr>
            <w:r>
              <w:rPr/>
              <w:t>per Officina 23 – via Roma 23, Montelieto – info@officina23.example</w:t>
            </w:r>
          </w:p>
        </w:tc>
      </w:tr>
    </w:tbl>
    <w:p>
      <w:pPr>
        <w:spacing w:after="40"/>
      </w:pPr>
    </w:p>
    <w:p>
      <w:pPr>
        <w:pStyle w:val="Heading1"/>
      </w:pPr>
      <w:r>
        <w:t>Perché la missione è meno guidata</w:t>
      </w:r>
    </w:p>
    <w:p>
      <w:r>
        <w:rPr/>
        <w:t xml:space="preserve">La consegna standard contiene solo scenario, obiettivo, materiali, artefatti e vincoli: nessun passo numerato, nessun menu, nessun nome di comando. Le condizioni (2 pagine, 10 MB, oggetto dell'email, logo trasparente, foto in ZIP, fonte) sono </w:t>
      </w:r>
      <w:r>
        <w:rPr>
          <w:b/>
        </w:rPr>
        <w:t>solo</w:t>
      </w:r>
      <w:r>
        <w:rPr/>
        <w:t xml:space="preserve"> nella lettera del Comune: i vincoli della consegna rimandano alla lettera e lo studente deve </w:t>
      </w:r>
      <w:r>
        <w:rPr>
          <w:b/>
        </w:rPr>
        <w:t>estrarle</w:t>
      </w:r>
      <w:r>
        <w:rPr/>
        <w:t>. È la prova del trasferimento. La versione con supporto aggiunge la carta dei vincoli, il glossario e i rimandi alle lezioni, ma non l'ordine delle azioni; la bozza guidata segnala i difetti con commenti, senza correggerli.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5F6B73"/>
        <w:sz w:val="17"/>
      </w:rPr>
      <w:t>MISSIONE 0 · Missione finale · SOLUZIONI E RUBRICA (riservato al docente)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Arial" w:hAnsi="Arial" w:cs="Arial" w:eastAsia="Arial"/>
      <w:b/>
      <w:bCs/>
      <w:i w:val="0"/>
      <w:color w:val="0B6E7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Arial" w:hAnsi="Arial" w:cs="Arial" w:eastAsia="Arial"/>
      <w:b/>
      <w:bCs/>
      <w:i w:val="0"/>
      <w:color w:val="1F3A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="Arial" w:hAnsi="Arial" w:cs="Arial" w:eastAsia="Arial"/>
      <w:b/>
      <w:bCs/>
      <w:i w:val="0"/>
      <w:color w:val="1F3A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="Arial" w:hAnsi="Arial" w:cs="Arial" w:eastAsia="Arial"/>
      <w:b/>
      <w:i w:val="0"/>
      <w:color w:val="0B6E7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MF_SOLUZIONI_E_RUBRICA</dc:title>
  <dc:subject/>
  <dc:creator>Missione 0 - Officina 23</dc:creator>
  <cp:keywords>Missione 0; Officina 23</cp:keywords>
  <dc:description/>
  <cp:lastModifiedBy>Missione 0 - Officina 23</cp:lastModifiedBy>
  <cp:revision>1</cp:revision>
  <dcterms:created xsi:type="dcterms:W3CDTF">2026-09-11T09:00:00Z</dcterms:created>
  <dcterms:modified xsi:type="dcterms:W3CDTF">2026-09-11T09:00:00Z</dcterms:modified>
  <cp:category/>
  <cp:lastPrinted>2026-09-11T09:00:00Z</cp:lastPrinted>
</cp:coreProperties>
</file>