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README – Leggimi prima</w:t>
      </w:r>
    </w:p>
    <w:p>
      <w:r>
        <w:rPr>
          <w:color w:val="5F6B73"/>
          <w:sz w:val="24"/>
        </w:rPr>
        <w:t>Missione 0 – Riattiviamo le competenze digitali · pacchetto completo</w:t>
      </w:r>
    </w:p>
    <w:tbl>
      <w:tblPr>
        <w:tblW w:w="9865" w:type="dxa"/>
        <w:tblBorders>
          <w:top w:val="single" w:sz="6" w:space="0" w:color="0B6E75"/>
          <w:left w:val="single" w:sz="6" w:space="0" w:color="0B6E75"/>
          <w:bottom w:val="single" w:sz="6" w:space="0" w:color="0B6E75"/>
          <w:right w:val="single" w:sz="6" w:space="0" w:color="0B6E75"/>
          <w:insideH w:val="single" w:sz="6" w:space="0" w:color="0B6E75"/>
          <w:insideV w:val="single" w:sz="6" w:space="0" w:color="0B6E75"/>
        </w:tblBorders>
        <w:tblLayout w:type="fixed"/>
        <w:tblCellMar>
          <w:top w:w="60" w:type="dxa"/>
          <w:left w:w="100" w:type="dxa"/>
          <w:bottom w:w="60" w:type="dxa"/>
          <w:right w:w="100" w:type="dxa"/>
        </w:tblCellMar>
        <w:tblLook w:firstColumn="1" w:firstRow="1" w:lastColumn="0" w:lastRow="0" w:noHBand="0" w:noVBand="1" w:val="04A0"/>
      </w:tblPr>
      <w:tblGrid>
        <w:gridCol w:w="9865"/>
      </w:tblGrid>
      <w:tr>
        <w:tc>
          <w:tcPr>
            <w:tcW w:w="9865" w:type="dxa"/>
            <w:shd w:val="clear" w:color="auto" w:fill="E3F2F2"/>
          </w:tcPr>
          <w:p>
            <w:pPr>
              <w:spacing w:after="60"/>
            </w:pPr>
            <w:r/>
            <w:r>
              <w:rPr>
                <w:b/>
                <w:color w:val="0B6E75"/>
                <w:sz w:val="23"/>
              </w:rPr>
              <w:t>📌  Parti da qui</w:t>
            </w:r>
          </w:p>
          <w:p>
            <w:pPr>
              <w:spacing w:after="40" w:line="276" w:lineRule="auto"/>
            </w:pPr>
            <w:r>
              <w:rPr/>
              <w:t xml:space="preserve">1. </w:t>
            </w:r>
            <w:r>
              <w:rPr>
                <w:b/>
              </w:rPr>
              <w:t>00_GUIDA_DOCENTE/GUIDA_DOCENTE_MISSIONE_0.docx</w:t>
            </w:r>
            <w:r>
              <w:rPr/>
              <w:t xml:space="preserve"> – obiettivi, preparazione, lezione per lezione (circa 30 minuti di lettura).</w:t>
            </w:r>
          </w:p>
          <w:p>
            <w:pPr>
              <w:spacing w:after="40" w:line="276" w:lineRule="auto"/>
            </w:pPr>
            <w:r>
              <w:rPr/>
              <w:t xml:space="preserve">2. </w:t>
            </w:r>
            <w:r>
              <w:rPr>
                <w:b/>
              </w:rPr>
              <w:t>08_CLASSROOM_CONSEGNE/00_LEGGIMI_ORDINE_DI_CARICAMENTO.docx</w:t>
            </w:r>
            <w:r>
              <w:rPr/>
              <w:t xml:space="preserve"> – che cosa caricare in Classroom e in che ordine.</w:t>
            </w:r>
          </w:p>
          <w:p>
            <w:pPr>
              <w:spacing w:after="40" w:line="276" w:lineRule="auto"/>
            </w:pPr>
            <w:r>
              <w:rPr/>
              <w:t xml:space="preserve">3. </w:t>
            </w:r>
            <w:r>
              <w:rPr>
                <w:b/>
              </w:rPr>
              <w:t>00_GUIDA_DOCENTE/SCALETTA_RAPIDA_da_stampare.docx</w:t>
            </w:r>
            <w:r>
              <w:rPr/>
              <w:t xml:space="preserve"> – una pagina per la cattedra.</w:t>
            </w:r>
          </w:p>
        </w:tc>
      </w:tr>
    </w:tbl>
    <w:p>
      <w:pPr>
        <w:spacing w:after="40"/>
      </w:pPr>
    </w:p>
    <w:p>
      <w:pPr>
        <w:pStyle w:val="Heading1"/>
      </w:pPr>
      <w:r>
        <w:t>Il pacchetto in numeri</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3402"/>
        <w:gridCol w:w="6463"/>
      </w:tblGrid>
      <w:tr>
        <w:tc>
          <w:tcPr>
            <w:tcW w:w="3402" w:type="dxa"/>
            <w:shd w:val="clear" w:color="auto" w:fill="F1F3F4"/>
          </w:tcPr>
          <w:p>
            <w:pPr>
              <w:spacing w:after="40" w:line="264" w:lineRule="auto"/>
            </w:pPr>
            <w:r/>
            <w:r>
              <w:rPr>
                <w:b/>
                <w:sz w:val="20"/>
              </w:rPr>
              <w:t>File totali</w:t>
            </w:r>
          </w:p>
        </w:tc>
        <w:tc>
          <w:tcPr>
            <w:tcW w:w="6463" w:type="dxa"/>
          </w:tcPr>
          <w:p>
            <w:pPr>
              <w:spacing w:after="40" w:line="264" w:lineRule="auto"/>
            </w:pPr>
            <w:r/>
            <w:r>
              <w:rPr>
                <w:sz w:val="20"/>
              </w:rPr>
              <w:t>177</w:t>
            </w:r>
          </w:p>
        </w:tc>
      </w:tr>
      <w:tr>
        <w:tc>
          <w:tcPr>
            <w:tcW w:w="3402" w:type="dxa"/>
            <w:shd w:val="clear" w:color="auto" w:fill="F1F3F4"/>
          </w:tcPr>
          <w:p>
            <w:pPr>
              <w:spacing w:after="40" w:line="264" w:lineRule="auto"/>
            </w:pPr>
            <w:r/>
            <w:r>
              <w:rPr>
                <w:b/>
                <w:sz w:val="20"/>
              </w:rPr>
              <w:t>Peso totale</w:t>
            </w:r>
          </w:p>
        </w:tc>
        <w:tc>
          <w:tcPr>
            <w:tcW w:w="6463" w:type="dxa"/>
          </w:tcPr>
          <w:p>
            <w:pPr>
              <w:spacing w:after="40" w:line="264" w:lineRule="auto"/>
            </w:pPr>
            <w:r/>
            <w:r>
              <w:rPr>
                <w:sz w:val="20"/>
              </w:rPr>
              <w:t>459.5 MB (di cui circa la metà sono le copie pronte per Classroom)</w:t>
            </w:r>
          </w:p>
        </w:tc>
      </w:tr>
      <w:tr>
        <w:tc>
          <w:tcPr>
            <w:tcW w:w="3402" w:type="dxa"/>
            <w:shd w:val="clear" w:color="auto" w:fill="F1F3F4"/>
          </w:tcPr>
          <w:p>
            <w:pPr>
              <w:spacing w:after="40" w:line="264" w:lineRule="auto"/>
            </w:pPr>
            <w:r/>
            <w:r>
              <w:rPr>
                <w:b/>
                <w:sz w:val="20"/>
              </w:rPr>
              <w:t>Documenti DOCX</w:t>
            </w:r>
          </w:p>
        </w:tc>
        <w:tc>
          <w:tcPr>
            <w:tcW w:w="6463" w:type="dxa"/>
          </w:tcPr>
          <w:p>
            <w:pPr>
              <w:spacing w:after="40" w:line="264" w:lineRule="auto"/>
            </w:pPr>
            <w:r/>
            <w:r>
              <w:rPr>
                <w:sz w:val="20"/>
              </w:rPr>
              <w:t>79</w:t>
            </w:r>
          </w:p>
        </w:tc>
      </w:tr>
      <w:tr>
        <w:tc>
          <w:tcPr>
            <w:tcW w:w="3402" w:type="dxa"/>
            <w:shd w:val="clear" w:color="auto" w:fill="F1F3F4"/>
          </w:tcPr>
          <w:p>
            <w:pPr>
              <w:spacing w:after="40" w:line="264" w:lineRule="auto"/>
            </w:pPr>
            <w:r/>
            <w:r>
              <w:rPr>
                <w:b/>
                <w:sz w:val="20"/>
              </w:rPr>
              <w:t>ZIP</w:t>
            </w:r>
          </w:p>
        </w:tc>
        <w:tc>
          <w:tcPr>
            <w:tcW w:w="6463" w:type="dxa"/>
          </w:tcPr>
          <w:p>
            <w:pPr>
              <w:spacing w:after="40" w:line="264" w:lineRule="auto"/>
            </w:pPr>
            <w:r/>
            <w:r>
              <w:rPr>
                <w:sz w:val="20"/>
              </w:rPr>
              <w:t>14</w:t>
            </w:r>
          </w:p>
        </w:tc>
      </w:tr>
      <w:tr>
        <w:tc>
          <w:tcPr>
            <w:tcW w:w="3402" w:type="dxa"/>
            <w:shd w:val="clear" w:color="auto" w:fill="F1F3F4"/>
          </w:tcPr>
          <w:p>
            <w:pPr>
              <w:spacing w:after="40" w:line="264" w:lineRule="auto"/>
            </w:pPr>
            <w:r/>
            <w:r>
              <w:rPr>
                <w:b/>
                <w:sz w:val="20"/>
              </w:rPr>
              <w:t>PDF</w:t>
            </w:r>
          </w:p>
        </w:tc>
        <w:tc>
          <w:tcPr>
            <w:tcW w:w="6463" w:type="dxa"/>
          </w:tcPr>
          <w:p>
            <w:pPr>
              <w:spacing w:after="40" w:line="264" w:lineRule="auto"/>
            </w:pPr>
            <w:r/>
            <w:r>
              <w:rPr>
                <w:sz w:val="20"/>
              </w:rPr>
              <w:t>16</w:t>
            </w:r>
          </w:p>
        </w:tc>
      </w:tr>
      <w:tr>
        <w:tc>
          <w:tcPr>
            <w:tcW w:w="3402" w:type="dxa"/>
            <w:shd w:val="clear" w:color="auto" w:fill="F1F3F4"/>
          </w:tcPr>
          <w:p>
            <w:pPr>
              <w:spacing w:after="40" w:line="264" w:lineRule="auto"/>
            </w:pPr>
            <w:r/>
            <w:r>
              <w:rPr>
                <w:b/>
                <w:sz w:val="20"/>
              </w:rPr>
              <w:t>Immagini (JPG, PNG, SVG)</w:t>
            </w:r>
          </w:p>
        </w:tc>
        <w:tc>
          <w:tcPr>
            <w:tcW w:w="6463" w:type="dxa"/>
          </w:tcPr>
          <w:p>
            <w:pPr>
              <w:spacing w:after="40" w:line="264" w:lineRule="auto"/>
            </w:pPr>
            <w:r/>
            <w:r>
              <w:rPr>
                <w:sz w:val="20"/>
              </w:rPr>
              <w:t>25</w:t>
            </w:r>
          </w:p>
        </w:tc>
      </w:tr>
      <w:tr>
        <w:tc>
          <w:tcPr>
            <w:tcW w:w="3402" w:type="dxa"/>
            <w:shd w:val="clear" w:color="auto" w:fill="F1F3F4"/>
          </w:tcPr>
          <w:p>
            <w:pPr>
              <w:spacing w:after="40" w:line="264" w:lineRule="auto"/>
            </w:pPr>
            <w:r/>
            <w:r>
              <w:rPr>
                <w:b/>
                <w:sz w:val="20"/>
              </w:rPr>
              <w:t>Video MP4</w:t>
            </w:r>
          </w:p>
        </w:tc>
        <w:tc>
          <w:tcPr>
            <w:tcW w:w="6463" w:type="dxa"/>
          </w:tcPr>
          <w:p>
            <w:pPr>
              <w:spacing w:after="40" w:line="264" w:lineRule="auto"/>
            </w:pPr>
            <w:r/>
            <w:r>
              <w:rPr>
                <w:sz w:val="20"/>
              </w:rPr>
              <w:t>4</w:t>
            </w:r>
          </w:p>
        </w:tc>
      </w:tr>
      <w:tr>
        <w:tc>
          <w:tcPr>
            <w:tcW w:w="3402" w:type="dxa"/>
            <w:shd w:val="clear" w:color="auto" w:fill="F1F3F4"/>
          </w:tcPr>
          <w:p>
            <w:pPr>
              <w:spacing w:after="40" w:line="264" w:lineRule="auto"/>
            </w:pPr>
            <w:r/>
            <w:r>
              <w:rPr>
                <w:b/>
                <w:sz w:val="20"/>
              </w:rPr>
              <w:t>Pagine HTML interattive</w:t>
            </w:r>
          </w:p>
        </w:tc>
        <w:tc>
          <w:tcPr>
            <w:tcW w:w="6463" w:type="dxa"/>
          </w:tcPr>
          <w:p>
            <w:pPr>
              <w:spacing w:after="40" w:line="264" w:lineRule="auto"/>
            </w:pPr>
            <w:r/>
            <w:r>
              <w:rPr>
                <w:sz w:val="20"/>
              </w:rPr>
              <w:t>11</w:t>
            </w:r>
          </w:p>
        </w:tc>
      </w:tr>
    </w:tbl>
    <w:p>
      <w:pPr>
        <w:spacing w:after="40"/>
      </w:pPr>
    </w:p>
    <w:p>
      <w:pPr>
        <w:pStyle w:val="Heading1"/>
      </w:pPr>
      <w:r>
        <w:t>Struttura</w:t>
      </w:r>
    </w:p>
    <w:tbl>
      <w:tblPr>
        <w:tblW w:w="9865" w:type="dxa"/>
        <w:tblBorders>
          <w:top w:val="single" w:sz="6" w:space="0" w:color="1F3A4D"/>
          <w:left w:val="single" w:sz="6" w:space="0" w:color="1F3A4D"/>
          <w:bottom w:val="single" w:sz="6" w:space="0" w:color="1F3A4D"/>
          <w:right w:val="single" w:sz="6" w:space="0" w:color="1F3A4D"/>
          <w:insideH w:val="single" w:sz="6" w:space="0" w:color="1F3A4D"/>
          <w:insideV w:val="single" w:sz="6" w:space="0" w:color="1F3A4D"/>
        </w:tblBorders>
        <w:tblLayout w:type="fixed"/>
        <w:tblCellMar>
          <w:top w:w="60" w:type="dxa"/>
          <w:left w:w="100" w:type="dxa"/>
          <w:bottom w:w="60" w:type="dxa"/>
          <w:right w:w="100" w:type="dxa"/>
        </w:tblCellMar>
        <w:tblLook w:firstColumn="1" w:firstRow="1" w:lastColumn="0" w:lastRow="0" w:noHBand="0" w:noVBand="1" w:val="04A0"/>
      </w:tblPr>
      <w:tblGrid>
        <w:gridCol w:w="9865"/>
      </w:tblGrid>
      <w:tr>
        <w:tc>
          <w:tcPr>
            <w:tcW w:w="9865" w:type="dxa"/>
            <w:shd w:val="clear" w:color="auto" w:fill="FFFFFF"/>
          </w:tcPr>
          <w:p>
            <w:pPr>
              <w:spacing w:after="60"/>
            </w:pPr>
            <w:r>
              <w:rPr>
                <w:rFonts w:ascii="Courier New" w:hAnsi="Courier New"/>
                <w:sz w:val="19"/>
              </w:rPr>
            </w:r>
          </w:p>
          <w:p>
            <w:pPr>
              <w:spacing w:after="40" w:line="276" w:lineRule="auto"/>
            </w:pPr>
            <w:r>
              <w:rPr>
                <w:rFonts w:ascii="Courier New" w:hAnsi="Courier New"/>
                <w:sz w:val="19"/>
              </w:rPr>
              <w:t>attivita-informatica-scuola/</w:t>
            </w:r>
          </w:p>
          <w:p>
            <w:pPr>
              <w:spacing w:after="40" w:line="276" w:lineRule="auto"/>
            </w:pPr>
            <w:r>
              <w:rPr>
                <w:rFonts w:ascii="Courier New" w:hAnsi="Courier New"/>
                <w:sz w:val="19"/>
              </w:rPr>
              <w:t xml:space="preserve">  00_GUIDA_DOCENTE/        guida completa + scaletta</w:t>
            </w:r>
          </w:p>
          <w:p>
            <w:pPr>
              <w:spacing w:after="40" w:line="276" w:lineRule="auto"/>
            </w:pPr>
            <w:r>
              <w:rPr>
                <w:rFonts w:ascii="Courier New" w:hAnsi="Courier New"/>
                <w:sz w:val="19"/>
              </w:rPr>
              <w:t xml:space="preserve">  01_LEZIONE_1/ … 04_LEZIONE_4/</w:t>
            </w:r>
          </w:p>
          <w:p>
            <w:pPr>
              <w:spacing w:after="40" w:line="276" w:lineRule="auto"/>
            </w:pPr>
            <w:r>
              <w:rPr>
                <w:rFonts w:ascii="Courier New" w:hAnsi="Courier New"/>
                <w:sz w:val="19"/>
              </w:rPr>
              <w:t xml:space="preserve">      STANDARD/   schede per la classe</w:t>
            </w:r>
          </w:p>
          <w:p>
            <w:pPr>
              <w:spacing w:after="40" w:line="276" w:lineRule="auto"/>
            </w:pPr>
            <w:r>
              <w:rPr>
                <w:rFonts w:ascii="Courier New" w:hAnsi="Courier New"/>
                <w:sz w:val="19"/>
              </w:rPr>
              <w:t xml:space="preserve">      BES/        versioni con checklist e guidate</w:t>
            </w:r>
          </w:p>
          <w:p>
            <w:pPr>
              <w:spacing w:after="40" w:line="276" w:lineRule="auto"/>
            </w:pPr>
            <w:r>
              <w:rPr>
                <w:rFonts w:ascii="Courier New" w:hAnsi="Courier New"/>
                <w:sz w:val="19"/>
              </w:rPr>
              <w:t xml:space="preserve">      MATERIALI/  file reali da manipolare</w:t>
            </w:r>
          </w:p>
          <w:p>
            <w:pPr>
              <w:spacing w:after="40" w:line="276" w:lineRule="auto"/>
            </w:pPr>
            <w:r>
              <w:rPr>
                <w:rFonts w:ascii="Courier New" w:hAnsi="Courier New"/>
                <w:sz w:val="19"/>
              </w:rPr>
              <w:t xml:space="preserve">      SOLUZIONI/  chiavi, modelli, valori reali</w:t>
            </w:r>
          </w:p>
          <w:p>
            <w:pPr>
              <w:spacing w:after="40" w:line="276" w:lineRule="auto"/>
            </w:pPr>
            <w:r>
              <w:rPr>
                <w:rFonts w:ascii="Courier New" w:hAnsi="Courier New"/>
                <w:sz w:val="19"/>
              </w:rPr>
              <w:t xml:space="preserve">  05_MISSIONE_FINALE/      STANDARD, BES, MATERIALI, SOLUZIONI</w:t>
            </w:r>
          </w:p>
          <w:p>
            <w:pPr>
              <w:spacing w:after="40" w:line="276" w:lineRule="auto"/>
            </w:pPr>
            <w:r>
              <w:rPr>
                <w:rFonts w:ascii="Courier New" w:hAnsi="Courier New"/>
                <w:sz w:val="19"/>
              </w:rPr>
              <w:t xml:space="preserve">  06_PASSAPORTO_DIGITALE/  autovalutazione prima/dopo</w:t>
            </w:r>
          </w:p>
          <w:p>
            <w:pPr>
              <w:spacing w:after="40" w:line="276" w:lineRule="auto"/>
            </w:pPr>
            <w:r>
              <w:rPr>
                <w:rFonts w:ascii="Courier New" w:hAnsi="Courier New"/>
                <w:sz w:val="19"/>
              </w:rPr>
              <w:t xml:space="preserve">  07_GRIGLIE_DOCENTE/      griglia e registro</w:t>
            </w:r>
          </w:p>
          <w:p>
            <w:pPr>
              <w:spacing w:after="40" w:line="276" w:lineRule="auto"/>
            </w:pPr>
            <w:r>
              <w:rPr>
                <w:rFonts w:ascii="Courier New" w:hAnsi="Courier New"/>
                <w:sz w:val="19"/>
              </w:rPr>
              <w:t xml:space="preserve">  08_CLASSROOM_CONSEGNE/   una cartella per compito (00–09)</w:t>
            </w:r>
          </w:p>
          <w:p>
            <w:pPr>
              <w:spacing w:after="40" w:line="276" w:lineRule="auto"/>
            </w:pPr>
            <w:r>
              <w:rPr>
                <w:rFonts w:ascii="Courier New" w:hAnsi="Courier New"/>
                <w:sz w:val="19"/>
              </w:rPr>
              <w:t xml:space="preserve">  README/                  questo file, indice, matrice, report QA</w:t>
            </w:r>
          </w:p>
        </w:tc>
      </w:tr>
    </w:tbl>
    <w:p>
      <w:pPr>
        <w:spacing w:after="40"/>
      </w:pPr>
    </w:p>
    <w:p>
      <w:pPr>
        <w:pStyle w:val="Heading1"/>
      </w:pPr>
      <w:r>
        <w:t>Quali DOCX convertire in Documenti Google</w:t>
      </w:r>
    </w:p>
    <w:p>
      <w:r>
        <w:rPr/>
        <w:t xml:space="preserve">Questi file vengono compilati dagli studenti: vanno aperti in Drive con Documenti Google e salvati come </w:t>
      </w:r>
      <w:r>
        <w:rPr>
          <w:b/>
        </w:rPr>
        <w:t>Documento Google</w:t>
      </w:r>
      <w:r>
        <w:rPr/>
        <w:t xml:space="preserve"> (File › Salva come Documento Google), poi allegati con </w:t>
      </w:r>
      <w:r>
        <w:rPr>
          <w:b/>
        </w:rPr>
        <w:t>'Crea una copia per ogni studente'</w:t>
      </w:r>
      <w:r>
        <w:rPr/>
        <w:t>:</w:t>
      </w:r>
    </w:p>
    <w:p>
      <w:pPr>
        <w:pStyle w:val="ListBullet"/>
        <w:spacing w:after="60"/>
      </w:pPr>
      <w:r>
        <w:rPr/>
        <w:t>L1_A_scheda_tastiera_shortcut_CHECKLIST.docx  (01_LEZIONE_1)</w:t>
      </w:r>
    </w:p>
    <w:p>
      <w:pPr>
        <w:pStyle w:val="ListBullet"/>
        <w:spacing w:after="60"/>
      </w:pPr>
      <w:r>
        <w:rPr/>
        <w:t>L1_B_scheda_file_cartelle_dimensioni_CHECKLIST.docx  (01_LEZIONE_1)</w:t>
      </w:r>
    </w:p>
    <w:p>
      <w:pPr>
        <w:pStyle w:val="ListBullet"/>
        <w:spacing w:after="60"/>
      </w:pPr>
      <w:r>
        <w:rPr/>
        <w:t>L1_B_scheda_file_cartelle_dimensioni_GUIDATA.docx  (01_LEZIONE_1)</w:t>
      </w:r>
    </w:p>
    <w:p>
      <w:pPr>
        <w:pStyle w:val="ListBullet"/>
        <w:spacing w:after="60"/>
      </w:pPr>
      <w:r>
        <w:rPr/>
        <w:t>L1_A_scheda_tastiera_shortcut.docx  (01_LEZIONE_1)</w:t>
      </w:r>
    </w:p>
    <w:p>
      <w:pPr>
        <w:pStyle w:val="ListBullet"/>
        <w:spacing w:after="60"/>
      </w:pPr>
      <w:r>
        <w:rPr/>
        <w:t>L1_B_scheda_file_cartelle_dimensioni.docx  (01_LEZIONE_1)</w:t>
      </w:r>
    </w:p>
    <w:p>
      <w:pPr>
        <w:pStyle w:val="ListBullet"/>
        <w:spacing w:after="60"/>
      </w:pPr>
      <w:r>
        <w:rPr/>
        <w:t>L2_scheda_sistema_documento_CHECKLIST.docx  (02_LEZIONE_2)</w:t>
      </w:r>
    </w:p>
    <w:p>
      <w:pPr>
        <w:pStyle w:val="ListBullet"/>
        <w:spacing w:after="60"/>
      </w:pPr>
      <w:r>
        <w:rPr/>
        <w:t>L2_scheda_sistema_documento_GUIDATA.docx  (02_LEZIONE_2)</w:t>
      </w:r>
    </w:p>
    <w:p>
      <w:pPr>
        <w:pStyle w:val="ListBullet"/>
        <w:spacing w:after="60"/>
      </w:pPr>
      <w:r>
        <w:rPr/>
        <w:t>scheda noleggio GUIDATA (con esempio).docx  (02_LEZIONE_2)</w:t>
      </w:r>
    </w:p>
    <w:p>
      <w:pPr>
        <w:pStyle w:val="ListBullet"/>
        <w:spacing w:after="60"/>
      </w:pPr>
      <w:r>
        <w:rPr/>
        <w:t>scheda noleggio DEFINITIVA_v3 (copia).docx  (02_LEZIONE_2)</w:t>
      </w:r>
    </w:p>
    <w:p>
      <w:pPr>
        <w:pStyle w:val="ListBullet"/>
        <w:spacing w:after="60"/>
      </w:pPr>
      <w:r>
        <w:rPr/>
        <w:t>L2_scheda_sistema_documento.docx  (02_LEZIONE_2)</w:t>
      </w:r>
    </w:p>
    <w:p>
      <w:pPr>
        <w:pStyle w:val="ListBullet"/>
        <w:spacing w:after="60"/>
      </w:pPr>
      <w:r>
        <w:rPr/>
        <w:t>L3_A_scheda_ricerca_fonti_CHECKLIST.docx  (03_LEZIONE_3)</w:t>
      </w:r>
    </w:p>
    <w:p>
      <w:pPr>
        <w:pStyle w:val="ListBullet"/>
        <w:spacing w:after="60"/>
      </w:pPr>
      <w:r>
        <w:rPr/>
        <w:t>L3_A_scheda_ricerca_fonti_GUIDATA.docx  (03_LEZIONE_3)</w:t>
      </w:r>
    </w:p>
    <w:p>
      <w:pPr>
        <w:pStyle w:val="ListBullet"/>
        <w:spacing w:after="60"/>
      </w:pPr>
      <w:r>
        <w:rPr/>
        <w:t>L3_B_scheda_immagini_licenze_CHECKLIST.docx  (03_LEZIONE_3)</w:t>
      </w:r>
    </w:p>
    <w:p>
      <w:pPr>
        <w:pStyle w:val="ListBullet"/>
        <w:spacing w:after="60"/>
      </w:pPr>
      <w:r>
        <w:rPr/>
        <w:t>L3_A_scheda_ricerca_fonti.docx  (03_LEZIONE_3)</w:t>
      </w:r>
    </w:p>
    <w:p>
      <w:pPr>
        <w:pStyle w:val="ListBullet"/>
        <w:spacing w:after="60"/>
      </w:pPr>
      <w:r>
        <w:rPr/>
        <w:t>L3_B_scheda_immagini_licenze.docx  (03_LEZIONE_3)</w:t>
      </w:r>
    </w:p>
    <w:p>
      <w:pPr>
        <w:pStyle w:val="ListBullet"/>
        <w:spacing w:after="60"/>
      </w:pPr>
      <w:r>
        <w:rPr/>
        <w:t>L4_A_scheda_drive_gmail_CHECKLIST.docx  (04_LEZIONE_4)</w:t>
      </w:r>
    </w:p>
    <w:p>
      <w:pPr>
        <w:pStyle w:val="ListBullet"/>
        <w:spacing w:after="60"/>
      </w:pPr>
      <w:r>
        <w:rPr/>
        <w:t>L4_B_scheda_phishing_CHECKLIST.docx  (04_LEZIONE_4)</w:t>
      </w:r>
    </w:p>
    <w:p>
      <w:pPr>
        <w:pStyle w:val="ListBullet"/>
        <w:spacing w:after="60"/>
      </w:pPr>
      <w:r>
        <w:rPr/>
        <w:t>L4_A_scheda_drive_gmail.docx  (04_LEZIONE_4)</w:t>
      </w:r>
    </w:p>
    <w:p>
      <w:pPr>
        <w:pStyle w:val="ListBullet"/>
        <w:spacing w:after="60"/>
      </w:pPr>
      <w:r>
        <w:rPr/>
        <w:t>L4_B_scheda_phishing.docx  (04_LEZIONE_4)</w:t>
      </w:r>
    </w:p>
    <w:p>
      <w:pPr>
        <w:pStyle w:val="ListBullet"/>
        <w:spacing w:after="60"/>
      </w:pPr>
      <w:r>
        <w:rPr/>
        <w:t>MF_consegna_missione_finale_SUPPORTO.docx  (05_MISSIONE_FINALE)</w:t>
      </w:r>
    </w:p>
    <w:p>
      <w:pPr>
        <w:pStyle w:val="ListBullet"/>
        <w:spacing w:after="60"/>
      </w:pPr>
      <w:r>
        <w:rPr/>
        <w:t>MF_diario_delle_scelte_CON_AIUTI.docx  (05_MISSIONE_FINALE)</w:t>
      </w:r>
    </w:p>
    <w:p>
      <w:pPr>
        <w:pStyle w:val="ListBullet"/>
        <w:spacing w:after="60"/>
      </w:pPr>
      <w:r>
        <w:rPr/>
        <w:t>bozza_proposta_GUIDATA.docx  (05_MISSIONE_FINALE)</w:t>
      </w:r>
    </w:p>
    <w:p>
      <w:pPr>
        <w:pStyle w:val="ListBullet"/>
        <w:spacing w:after="60"/>
      </w:pPr>
      <w:r>
        <w:rPr/>
        <w:t>MF_diario_delle_scelte.docx  (05_MISSIONE_FINALE)</w:t>
      </w:r>
    </w:p>
    <w:p>
      <w:pPr>
        <w:pStyle w:val="ListBullet"/>
        <w:spacing w:after="60"/>
      </w:pPr>
      <w:r>
        <w:rPr/>
        <w:t>PASSAPORTO_DIGITALE_MISSIONE_0.docx  (06_PASSAPORTO_DIGITALE)</w:t>
      </w:r>
    </w:p>
    <w:p>
      <w:pPr>
        <w:pStyle w:val="ListBullet"/>
        <w:spacing w:after="60"/>
      </w:pPr>
      <w:r>
        <w:rPr/>
        <w:t>PASSAPORTO_DIGITALE_versione_facilitata.docx  (06_PASSAPORTO_DIGITALE)</w:t>
      </w:r>
    </w:p>
    <w:p>
      <w:r>
        <w:rPr/>
        <w:t>Dopo la conversione sposta i .docx originali in una sottocartella ORIGINALI, per non allegare il file sbagliato. Tutti i documenti per il docente (guida, soluzioni, griglie, registro) si possono aprire così come sono in Word o in Documenti Google.</w:t>
      </w:r>
    </w:p>
    <w:p>
      <w:pPr>
        <w:pStyle w:val="Heading1"/>
      </w:pPr>
      <w:r>
        <w:t>Quali file caricare direttamente in Classroom</w:t>
      </w:r>
    </w:p>
    <w:p>
      <w:r>
        <w:rPr/>
        <w:t xml:space="preserve">Tutti i file delle cartelle </w:t>
      </w:r>
      <w:r>
        <w:rPr>
          <w:b/>
        </w:rPr>
        <w:t>08_CLASSROOM_CONSEGNE/…/DA_CARICARE</w:t>
      </w:r>
      <w:r>
        <w:rPr/>
        <w:t xml:space="preserve"> (e DA_CARICARE_BES per i compiti BES), con l'opzione indicata:</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1020"/>
        <w:gridCol w:w="6010"/>
        <w:gridCol w:w="2835"/>
      </w:tblGrid>
      <w:tr>
        <w:trPr>
          <w:tblHeader w:val="true"/>
        </w:trPr>
        <w:tc>
          <w:tcPr>
            <w:tcW w:w="1020" w:type="dxa"/>
            <w:shd w:val="clear" w:color="auto" w:fill="0B6E75"/>
          </w:tcPr>
          <w:p>
            <w:pPr>
              <w:spacing w:after="40" w:line="264" w:lineRule="auto"/>
            </w:pPr>
            <w:r/>
            <w:r>
              <w:rPr>
                <w:b/>
                <w:color w:val="FFFFFF"/>
                <w:sz w:val="18"/>
              </w:rPr>
              <w:t>Compito</w:t>
            </w:r>
          </w:p>
        </w:tc>
        <w:tc>
          <w:tcPr>
            <w:tcW w:w="6010" w:type="dxa"/>
            <w:shd w:val="clear" w:color="auto" w:fill="0B6E75"/>
          </w:tcPr>
          <w:p>
            <w:pPr>
              <w:spacing w:after="40" w:line="264" w:lineRule="auto"/>
            </w:pPr>
            <w:r/>
            <w:r>
              <w:rPr>
                <w:b/>
                <w:color w:val="FFFFFF"/>
                <w:sz w:val="18"/>
              </w:rPr>
              <w:t>File</w:t>
            </w:r>
          </w:p>
        </w:tc>
        <w:tc>
          <w:tcPr>
            <w:tcW w:w="2835" w:type="dxa"/>
            <w:shd w:val="clear" w:color="auto" w:fill="0B6E75"/>
          </w:tcPr>
          <w:p>
            <w:pPr>
              <w:spacing w:after="40" w:line="264" w:lineRule="auto"/>
            </w:pPr>
            <w:r/>
            <w:r>
              <w:rPr>
                <w:b/>
                <w:color w:val="FFFFFF"/>
                <w:sz w:val="18"/>
              </w:rPr>
              <w:t>Opzione</w:t>
            </w:r>
          </w:p>
        </w:tc>
      </w:tr>
      <w:tr>
        <w:tc>
          <w:tcPr>
            <w:tcW w:w="1020" w:type="dxa"/>
          </w:tcPr>
          <w:p>
            <w:pPr>
              <w:spacing w:after="40" w:line="264" w:lineRule="auto"/>
            </w:pPr>
            <w:r/>
            <w:r>
              <w:rPr>
                <w:sz w:val="18"/>
              </w:rPr>
              <w:t>00</w:t>
            </w:r>
          </w:p>
        </w:tc>
        <w:tc>
          <w:tcPr>
            <w:tcW w:w="6010" w:type="dxa"/>
          </w:tcPr>
          <w:p>
            <w:pPr>
              <w:spacing w:after="40" w:line="264" w:lineRule="auto"/>
            </w:pPr>
            <w:r/>
            <w:r>
              <w:rPr>
                <w:sz w:val="18"/>
              </w:rPr>
              <w:t>PASSAPORTO_DIGITALE_MISSIONE_0.docx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01</w:t>
            </w:r>
          </w:p>
        </w:tc>
        <w:tc>
          <w:tcPr>
            <w:tcW w:w="6010" w:type="dxa"/>
          </w:tcPr>
          <w:p>
            <w:pPr>
              <w:spacing w:after="40" w:line="264" w:lineRule="auto"/>
            </w:pPr>
            <w:r/>
            <w:r>
              <w:rPr>
                <w:sz w:val="18"/>
              </w:rPr>
              <w:t>L1_A_scheda_tastiera_shortcut.docx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01</w:t>
            </w:r>
          </w:p>
        </w:tc>
        <w:tc>
          <w:tcPr>
            <w:tcW w:w="6010" w:type="dxa"/>
          </w:tcPr>
          <w:p>
            <w:pPr>
              <w:spacing w:after="40" w:line="264" w:lineRule="auto"/>
            </w:pPr>
            <w:r/>
            <w:r>
              <w:rPr>
                <w:sz w:val="18"/>
              </w:rPr>
              <w:t>typing_officina23.html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01</w:t>
            </w:r>
          </w:p>
        </w:tc>
        <w:tc>
          <w:tcPr>
            <w:tcW w:w="6010" w:type="dxa"/>
          </w:tcPr>
          <w:p>
            <w:pPr>
              <w:spacing w:after="40" w:line="264" w:lineRule="auto"/>
            </w:pPr>
            <w:r/>
            <w:r>
              <w:rPr>
                <w:sz w:val="18"/>
              </w:rPr>
              <w:t>mappa_tastiera_italiana.pdf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01</w:t>
            </w:r>
          </w:p>
        </w:tc>
        <w:tc>
          <w:tcPr>
            <w:tcW w:w="6010" w:type="dxa"/>
          </w:tcPr>
          <w:p>
            <w:pPr>
              <w:spacing w:after="40" w:line="264" w:lineRule="auto"/>
            </w:pPr>
            <w:r/>
            <w:r>
              <w:rPr>
                <w:sz w:val="18"/>
              </w:rPr>
              <w:t>scorciatoie_officina23.html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02</w:t>
            </w:r>
          </w:p>
        </w:tc>
        <w:tc>
          <w:tcPr>
            <w:tcW w:w="6010" w:type="dxa"/>
          </w:tcPr>
          <w:p>
            <w:pPr>
              <w:spacing w:after="40" w:line="264" w:lineRule="auto"/>
            </w:pPr>
            <w:r/>
            <w:r>
              <w:rPr>
                <w:sz w:val="18"/>
              </w:rPr>
              <w:t>L1_B_scheda_file_cartelle_dimensioni.docx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02</w:t>
            </w:r>
          </w:p>
        </w:tc>
        <w:tc>
          <w:tcPr>
            <w:tcW w:w="6010" w:type="dxa"/>
          </w:tcPr>
          <w:p>
            <w:pPr>
              <w:spacing w:after="40" w:line="264" w:lineRule="auto"/>
            </w:pPr>
            <w:r/>
            <w:r>
              <w:rPr>
                <w:sz w:val="18"/>
              </w:rPr>
              <w:t>chiavetta_marta.zip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02</w:t>
            </w:r>
          </w:p>
        </w:tc>
        <w:tc>
          <w:tcPr>
            <w:tcW w:w="6010" w:type="dxa"/>
          </w:tcPr>
          <w:p>
            <w:pPr>
              <w:spacing w:after="40" w:line="264" w:lineRule="auto"/>
            </w:pPr>
            <w:r/>
            <w:r>
              <w:rPr>
                <w:sz w:val="18"/>
              </w:rPr>
              <w:t>regola_dei_nomi_officina23.pdf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scheda noleggio DEFINITIVA_v3 (copia).docx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03</w:t>
            </w:r>
          </w:p>
        </w:tc>
        <w:tc>
          <w:tcPr>
            <w:tcW w:w="6010" w:type="dxa"/>
          </w:tcPr>
          <w:p>
            <w:pPr>
              <w:spacing w:after="40" w:line="264" w:lineRule="auto"/>
            </w:pPr>
            <w:r/>
            <w:r>
              <w:rPr>
                <w:sz w:val="18"/>
              </w:rPr>
              <w:t>L2_scheda_sistema_documento.docx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03</w:t>
            </w:r>
          </w:p>
        </w:tc>
        <w:tc>
          <w:tcPr>
            <w:tcW w:w="6010" w:type="dxa"/>
          </w:tcPr>
          <w:p>
            <w:pPr>
              <w:spacing w:after="40" w:line="264" w:lineRule="auto"/>
            </w:pPr>
            <w:r/>
            <w:r>
              <w:rPr>
                <w:sz w:val="18"/>
              </w:rPr>
              <w:t>selezione_officina23.html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foto_noleggio_ebike.jpg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logo_officina23.png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appunti_prezzi_marta.txt</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04</w:t>
            </w:r>
          </w:p>
        </w:tc>
        <w:tc>
          <w:tcPr>
            <w:tcW w:w="6010" w:type="dxa"/>
          </w:tcPr>
          <w:p>
            <w:pPr>
              <w:spacing w:after="40" w:line="264" w:lineRule="auto"/>
            </w:pPr>
            <w:r/>
            <w:r>
              <w:rPr>
                <w:sz w:val="18"/>
              </w:rPr>
              <w:t>L3_A_scheda_ricerca_fonti.docx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04</w:t>
            </w:r>
          </w:p>
        </w:tc>
        <w:tc>
          <w:tcPr>
            <w:tcW w:w="6010" w:type="dxa"/>
          </w:tcPr>
          <w:p>
            <w:pPr>
              <w:spacing w:after="40" w:line="264" w:lineRule="auto"/>
            </w:pPr>
            <w:r/>
            <w:r>
              <w:rPr>
                <w:sz w:val="18"/>
              </w:rPr>
              <w:t>risultati_ricerca_simulati.pdf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L3_B_scheda_immagini_licenze.docx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05</w:t>
            </w:r>
          </w:p>
        </w:tc>
        <w:tc>
          <w:tcPr>
            <w:tcW w:w="6010" w:type="dxa"/>
          </w:tcPr>
          <w:p>
            <w:pPr>
              <w:spacing w:after="40" w:line="264" w:lineRule="auto"/>
            </w:pPr>
            <w:r/>
            <w:r>
              <w:rPr>
                <w:sz w:val="18"/>
              </w:rPr>
              <w:t>immagini_confronto.zip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immagini_candidate_volantino.zip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pagine_di_origine_immagini.pdf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ricerca_immagini_simulata.png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06</w:t>
            </w:r>
          </w:p>
        </w:tc>
        <w:tc>
          <w:tcPr>
            <w:tcW w:w="6010" w:type="dxa"/>
          </w:tcPr>
          <w:p>
            <w:pPr>
              <w:spacing w:after="40" w:line="264" w:lineRule="auto"/>
            </w:pPr>
            <w:r/>
            <w:r>
              <w:rPr>
                <w:sz w:val="18"/>
              </w:rPr>
              <w:t>L4_B_scheda_phishing.docx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06</w:t>
            </w:r>
          </w:p>
        </w:tc>
        <w:tc>
          <w:tcPr>
            <w:tcW w:w="6010" w:type="dxa"/>
          </w:tcPr>
          <w:p>
            <w:pPr>
              <w:spacing w:after="40" w:line="264" w:lineRule="auto"/>
            </w:pPr>
            <w:r/>
            <w:r>
              <w:rPr>
                <w:sz w:val="18"/>
              </w:rPr>
              <w:t>posta_officina23.html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L4_A_scheda_drive_gmail.docx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07</w:t>
            </w:r>
          </w:p>
        </w:tc>
        <w:tc>
          <w:tcPr>
            <w:tcW w:w="6010" w:type="dxa"/>
          </w:tcPr>
          <w:p>
            <w:pPr>
              <w:spacing w:after="40" w:line="264" w:lineRule="auto"/>
            </w:pPr>
            <w:r/>
            <w:r>
              <w:rPr>
                <w:sz w:val="18"/>
              </w:rPr>
              <w:t>logo.png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scheda.pdf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foto1.jpg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foto2.jpg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video.mp4</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archivio_foto_festa_2025.zip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casi_non_riesco_ad_aprire.pdf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MF_consegna_missione_finale.pdf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MF_diario_delle_scelte.docx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08</w:t>
            </w:r>
          </w:p>
        </w:tc>
        <w:tc>
          <w:tcPr>
            <w:tcW w:w="6010" w:type="dxa"/>
          </w:tcPr>
          <w:p>
            <w:pPr>
              <w:spacing w:after="40" w:line="264" w:lineRule="auto"/>
            </w:pPr>
            <w:r/>
            <w:r>
              <w:rPr>
                <w:sz w:val="18"/>
              </w:rPr>
              <w:t>materiali_comune.zip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posta_missione_finale.html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video_presentazione_officina.mp4</w:t>
            </w:r>
          </w:p>
        </w:tc>
        <w:tc>
          <w:tcPr>
            <w:tcW w:w="2835" w:type="dxa"/>
          </w:tcPr>
          <w:p>
            <w:pPr>
              <w:spacing w:after="40" w:line="264" w:lineRule="auto"/>
            </w:pPr>
            <w:r/>
            <w:r>
              <w:rPr>
                <w:sz w:val="18"/>
              </w:rPr>
              <w:t>visualizzazione</w:t>
            </w:r>
          </w:p>
        </w:tc>
      </w:tr>
    </w:tbl>
    <w:p>
      <w:pPr>
        <w:spacing w:after="40"/>
      </w:pPr>
    </w:p>
    <w:p>
      <w:pPr>
        <w:pStyle w:val="Heading1"/>
      </w:pPr>
      <w:r>
        <w:t>Quali file devono restare ZIP o nel formato originario</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4536"/>
        <w:gridCol w:w="5329"/>
      </w:tblGrid>
      <w:tr>
        <w:trPr>
          <w:tblHeader w:val="true"/>
        </w:trPr>
        <w:tc>
          <w:tcPr>
            <w:tcW w:w="4536" w:type="dxa"/>
            <w:shd w:val="clear" w:color="auto" w:fill="0B6E75"/>
          </w:tcPr>
          <w:p>
            <w:pPr>
              <w:spacing w:after="40" w:line="264" w:lineRule="auto"/>
            </w:pPr>
            <w:r/>
            <w:r>
              <w:rPr>
                <w:b/>
                <w:color w:val="FFFFFF"/>
                <w:sz w:val="19"/>
              </w:rPr>
              <w:t>File</w:t>
            </w:r>
          </w:p>
        </w:tc>
        <w:tc>
          <w:tcPr>
            <w:tcW w:w="5329" w:type="dxa"/>
            <w:shd w:val="clear" w:color="auto" w:fill="0B6E75"/>
          </w:tcPr>
          <w:p>
            <w:pPr>
              <w:spacing w:after="40" w:line="264" w:lineRule="auto"/>
            </w:pPr>
            <w:r/>
            <w:r>
              <w:rPr>
                <w:b/>
                <w:color w:val="FFFFFF"/>
                <w:sz w:val="19"/>
              </w:rPr>
              <w:t>Perché</w:t>
            </w:r>
          </w:p>
        </w:tc>
      </w:tr>
      <w:tr>
        <w:tc>
          <w:tcPr>
            <w:tcW w:w="4536" w:type="dxa"/>
          </w:tcPr>
          <w:p>
            <w:pPr>
              <w:spacing w:after="40" w:line="264" w:lineRule="auto"/>
            </w:pPr>
            <w:r/>
            <w:r>
              <w:rPr>
                <w:sz w:val="19"/>
              </w:rPr>
              <w:t>chiavetta_marta.zip, chiavetta_marta_GUIDATA.zip, materiali_comune.zip</w:t>
            </w:r>
          </w:p>
        </w:tc>
        <w:tc>
          <w:tcPr>
            <w:tcW w:w="5329" w:type="dxa"/>
          </w:tcPr>
          <w:p>
            <w:pPr>
              <w:spacing w:after="40" w:line="264" w:lineRule="auto"/>
            </w:pPr>
            <w:r/>
            <w:r>
              <w:rPr>
                <w:sz w:val="19"/>
              </w:rPr>
              <w:t>Estrarli è parte dell'attività: NON estrarli prima di caricarli</w:t>
            </w:r>
          </w:p>
        </w:tc>
      </w:tr>
      <w:tr>
        <w:tc>
          <w:tcPr>
            <w:tcW w:w="4536" w:type="dxa"/>
          </w:tcPr>
          <w:p>
            <w:pPr>
              <w:spacing w:after="40" w:line="264" w:lineRule="auto"/>
            </w:pPr>
            <w:r/>
            <w:r>
              <w:rPr>
                <w:sz w:val="19"/>
              </w:rPr>
              <w:t>immagini_confronto.zip, immagini_candidate_volantino.zip</w:t>
            </w:r>
          </w:p>
        </w:tc>
        <w:tc>
          <w:tcPr>
            <w:tcW w:w="5329" w:type="dxa"/>
          </w:tcPr>
          <w:p>
            <w:pPr>
              <w:spacing w:after="40" w:line="264" w:lineRule="auto"/>
            </w:pPr>
            <w:r/>
            <w:r>
              <w:rPr>
                <w:sz w:val="19"/>
              </w:rPr>
              <w:t>Classroom non carica cartelle: lo ZIP le trasporta; gli studenti le estraggono</w:t>
            </w:r>
          </w:p>
        </w:tc>
      </w:tr>
      <w:tr>
        <w:tc>
          <w:tcPr>
            <w:tcW w:w="4536" w:type="dxa"/>
          </w:tcPr>
          <w:p>
            <w:pPr>
              <w:spacing w:after="40" w:line="264" w:lineRule="auto"/>
            </w:pPr>
            <w:r/>
            <w:r>
              <w:rPr>
                <w:sz w:val="19"/>
              </w:rPr>
              <w:t>archivio_foto_festa_2025.zip</w:t>
            </w:r>
          </w:p>
        </w:tc>
        <w:tc>
          <w:tcPr>
            <w:tcW w:w="5329" w:type="dxa"/>
          </w:tcPr>
          <w:p>
            <w:pPr>
              <w:spacing w:after="40" w:line="264" w:lineRule="auto"/>
            </w:pPr>
            <w:r/>
            <w:r>
              <w:rPr>
                <w:sz w:val="19"/>
              </w:rPr>
              <w:t>Il suo peso (24,7 MB) è il dato dell'esercizio: non estrarlo né ricomprimerlo</w:t>
            </w:r>
          </w:p>
        </w:tc>
      </w:tr>
      <w:tr>
        <w:tc>
          <w:tcPr>
            <w:tcW w:w="4536" w:type="dxa"/>
          </w:tcPr>
          <w:p>
            <w:pPr>
              <w:spacing w:after="40" w:line="264" w:lineRule="auto"/>
            </w:pPr>
            <w:r/>
            <w:r>
              <w:rPr>
                <w:sz w:val="19"/>
              </w:rPr>
              <w:t>typing_officina23.html, scorciatoie_officina23.html, selezione_officina23.html, posta_officina23.html, posta_missione_finale.html</w:t>
            </w:r>
          </w:p>
        </w:tc>
        <w:tc>
          <w:tcPr>
            <w:tcW w:w="5329" w:type="dxa"/>
          </w:tcPr>
          <w:p>
            <w:pPr>
              <w:spacing w:after="40" w:line="264" w:lineRule="auto"/>
            </w:pPr>
            <w:r/>
            <w:r>
              <w:rPr>
                <w:sz w:val="19"/>
              </w:rPr>
              <w:t>Pagine interattive: gli studenti le aprono dal link nella traccia; il file allegato si scarica e si apre con doppio clic (Drive non le esegue in anteprima)</w:t>
            </w:r>
          </w:p>
        </w:tc>
      </w:tr>
      <w:tr>
        <w:tc>
          <w:tcPr>
            <w:tcW w:w="4536" w:type="dxa"/>
          </w:tcPr>
          <w:p>
            <w:pPr>
              <w:spacing w:after="40" w:line="264" w:lineRule="auto"/>
            </w:pPr>
            <w:r/>
            <w:r>
              <w:rPr>
                <w:sz w:val="19"/>
              </w:rPr>
              <w:t>video.mp4, video_presentazione_officina.mp4</w:t>
            </w:r>
          </w:p>
        </w:tc>
        <w:tc>
          <w:tcPr>
            <w:tcW w:w="5329" w:type="dxa"/>
          </w:tcPr>
          <w:p>
            <w:pPr>
              <w:spacing w:after="40" w:line="264" w:lineRule="auto"/>
            </w:pPr>
            <w:r/>
            <w:r>
              <w:rPr>
                <w:sz w:val="19"/>
              </w:rPr>
              <w:t>Il peso è parte dell'esercizio; gli studenti ne fanno una copia in Drive (non convertire, non comprimere)</w:t>
            </w:r>
          </w:p>
        </w:tc>
      </w:tr>
      <w:tr>
        <w:tc>
          <w:tcPr>
            <w:tcW w:w="4536" w:type="dxa"/>
          </w:tcPr>
          <w:p>
            <w:pPr>
              <w:spacing w:after="40" w:line="264" w:lineRule="auto"/>
            </w:pPr>
            <w:r/>
            <w:r>
              <w:rPr>
                <w:sz w:val="19"/>
              </w:rPr>
              <w:t>logo.png, foto1.jpg, foto2.jpg, scheda.pdf e tutte le immagini</w:t>
            </w:r>
          </w:p>
        </w:tc>
        <w:tc>
          <w:tcPr>
            <w:tcW w:w="5329" w:type="dxa"/>
          </w:tcPr>
          <w:p>
            <w:pPr>
              <w:spacing w:after="40" w:line="264" w:lineRule="auto"/>
            </w:pPr>
            <w:r/>
            <w:r>
              <w:rPr>
                <w:sz w:val="19"/>
              </w:rPr>
              <w:t>Formato e peso sono il contenuto dell'attività (JPG, PNG, SVG, trasparenza)</w:t>
            </w:r>
          </w:p>
        </w:tc>
      </w:tr>
      <w:tr>
        <w:tc>
          <w:tcPr>
            <w:tcW w:w="4536" w:type="dxa"/>
          </w:tcPr>
          <w:p>
            <w:pPr>
              <w:spacing w:after="40" w:line="264" w:lineRule="auto"/>
            </w:pPr>
            <w:r/>
            <w:r>
              <w:rPr>
                <w:sz w:val="19"/>
              </w:rPr>
              <w:t>listino_da_sistemare.txt, appunti_prezzi_marta.txt</w:t>
            </w:r>
          </w:p>
        </w:tc>
        <w:tc>
          <w:tcPr>
            <w:tcW w:w="5329" w:type="dxa"/>
          </w:tcPr>
          <w:p>
            <w:pPr>
              <w:spacing w:after="40" w:line="264" w:lineRule="auto"/>
            </w:pPr>
            <w:r/>
            <w:r>
              <w:rPr>
                <w:sz w:val="19"/>
              </w:rPr>
              <w:t>Si aprono con Blocco note: non convertirli in Documenti Google</w:t>
            </w:r>
          </w:p>
        </w:tc>
      </w:tr>
      <w:tr>
        <w:tc>
          <w:tcPr>
            <w:tcW w:w="4536" w:type="dxa"/>
          </w:tcPr>
          <w:p>
            <w:pPr>
              <w:spacing w:after="40" w:line="264" w:lineRule="auto"/>
            </w:pPr>
            <w:r/>
            <w:r>
              <w:rPr>
                <w:sz w:val="19"/>
              </w:rPr>
              <w:t>tutti i PDF dei materiali</w:t>
            </w:r>
          </w:p>
        </w:tc>
        <w:tc>
          <w:tcPr>
            <w:tcW w:w="5329" w:type="dxa"/>
          </w:tcPr>
          <w:p>
            <w:pPr>
              <w:spacing w:after="40" w:line="264" w:lineRule="auto"/>
            </w:pPr>
            <w:r/>
            <w:r>
              <w:rPr>
                <w:sz w:val="19"/>
              </w:rPr>
              <w:t>Si leggono o si analizzano come PDF</w:t>
            </w:r>
          </w:p>
        </w:tc>
      </w:tr>
    </w:tbl>
    <w:p>
      <w:pPr>
        <w:spacing w:after="40"/>
      </w:pPr>
    </w:p>
    <w:p>
      <w:pPr>
        <w:pStyle w:val="Heading1"/>
      </w:pPr>
      <w:r>
        <w:t>Pubblicare il pacchetto sul proprio sito (index.html)</w:t>
      </w:r>
    </w:p>
    <w:p>
      <w:r>
        <w:rPr/>
        <w:t xml:space="preserve">Nella cartella principale c'è </w:t>
      </w:r>
      <w:r>
        <w:rPr>
          <w:b/>
        </w:rPr>
        <w:t>index.html</w:t>
      </w:r>
      <w:r>
        <w:rPr/>
        <w:t xml:space="preserve">: una pagina web che guida il docente lezione per lezione (che cosa si fa, titolo e istruzioni del compito da copiare, file da scaricare e da allegare, versioni BES, soluzioni). Tutti i link sono </w:t>
      </w:r>
      <w:r>
        <w:rPr>
          <w:b/>
        </w:rPr>
        <w:t>relativi</w:t>
      </w:r>
      <w:r>
        <w:rPr/>
        <w:t>: basta caricare l'intera cartella attivita-informatica-scuola sull'hosting (via FTP o dal pannello del sito) e aprire l'indirizzo della cartella. Funziona anche aprendo index.html dal computer.</w:t>
      </w:r>
    </w:p>
    <w:p>
      <w:pPr>
        <w:pStyle w:val="ListBullet"/>
        <w:spacing w:after="60"/>
      </w:pPr>
      <w:r>
        <w:rPr/>
        <w:t xml:space="preserve">Carica </w:t>
      </w:r>
      <w:r>
        <w:rPr>
          <w:b/>
        </w:rPr>
        <w:t>tutta</w:t>
      </w:r>
      <w:r>
        <w:rPr/>
        <w:t xml:space="preserve"> la cartella mantenendo nomi e sottocartelle (alcuni nomi contengono spazi e parentesi: sono voluti e i link sono già codificati).</w:t>
      </w:r>
    </w:p>
    <w:p>
      <w:pPr>
        <w:pStyle w:val="ListBullet"/>
        <w:spacing w:after="60"/>
      </w:pPr>
      <w:r>
        <w:rPr/>
        <w:t xml:space="preserve">La pagina chiede ai motori di ricerca di </w:t>
      </w:r>
      <w:r>
        <w:rPr>
          <w:b/>
        </w:rPr>
        <w:t>non indicizzarla</w:t>
      </w:r>
      <w:r>
        <w:rPr/>
        <w:t xml:space="preserve"> (noindex), ma chiunque abbia l'indirizzo può aprirla. Contiene i link alle </w:t>
      </w:r>
      <w:r>
        <w:rPr>
          <w:b/>
        </w:rPr>
        <w:t>SOLUZIONI</w:t>
      </w:r>
      <w:r>
        <w:rPr/>
        <w:t>: se l'indirizzo può arrivare agli studenti, proteggi la cartella con una password dal pannello dell'hosting, oppure non caricare le cartelle SOLUZIONI (i link alle soluzioni daranno errore, il resto funziona). Un esempio per Apache è nel file README/esempio_htaccess_nascondi_soluzioni.txt.</w:t>
      </w:r>
    </w:p>
    <w:p>
      <w:pPr>
        <w:pStyle w:val="ListBullet"/>
        <w:spacing w:after="60"/>
      </w:pPr>
      <w:r>
        <w:rPr/>
        <w:t>Alcuni hosting limitano la dimensione dei file caricati: il file più grande è il video della Lezione 4 (circa 79 MB).</w:t>
      </w:r>
    </w:p>
    <w:p>
      <w:pPr>
        <w:pStyle w:val="ListBullet"/>
        <w:spacing w:after="60"/>
      </w:pPr>
      <w:r>
        <w:rPr/>
        <w:t>Gli strumenti HTML (digitazione, scorciatoie, selezione, caselle di posta) si provano dal pulsante «Prova». Le tracce degli studenti contengono l'indirizzo online di ogni strumento sul sito attuale (https://digital-makers-ag.github.io/attivita-informatica-scuola/); il file allegato in Classroom resta come riserva offline. Se il pacchetto viene spostato su un altro sito, quegli indirizzi vanno aggiornati.</w:t>
      </w:r>
    </w:p>
    <w:p>
      <w:pPr>
        <w:pStyle w:val="Heading1"/>
      </w:pPr>
      <w:r>
        <w:t>Decisioni prese in autonomia (minori)</w:t>
      </w:r>
    </w:p>
    <w:p>
      <w:pPr>
        <w:pStyle w:val="ListBullet"/>
        <w:spacing w:after="60"/>
      </w:pPr>
      <w:r>
        <w:rPr>
          <w:b/>
        </w:rPr>
        <w:t>Scenario</w:t>
      </w:r>
      <w:r>
        <w:rPr/>
        <w:t>: Officina 23, bottega di biciclette a Montelieto (città inventata); Open Day sabato 17 ottobre 2026; missione finale 'Pedala in centro' domenica 8 novembre 2026.</w:t>
      </w:r>
    </w:p>
    <w:p>
      <w:pPr>
        <w:pStyle w:val="ListBullet"/>
        <w:spacing w:after="60"/>
      </w:pPr>
      <w:r>
        <w:rPr>
          <w:b/>
        </w:rPr>
        <w:t>Durata</w:t>
      </w:r>
      <w:r>
        <w:rPr/>
        <w:t>: 4 lezioni da 2 ore + missione finale da 2 ore (quinto incontro). Adattamento a lezioni da 1 ora nella guida (sezione 13).</w:t>
      </w:r>
    </w:p>
    <w:p>
      <w:pPr>
        <w:pStyle w:val="ListBullet"/>
        <w:spacing w:after="60"/>
      </w:pPr>
      <w:r>
        <w:rPr>
          <w:b/>
        </w:rPr>
        <w:t>Indirizzi fittizi</w:t>
      </w:r>
      <w:r>
        <w:rPr/>
        <w:t xml:space="preserve"> con il dominio riservato </w:t>
      </w:r>
      <w:r>
        <w:rPr>
          <w:b/>
        </w:rPr>
        <w:t>.example</w:t>
      </w:r>
      <w:r>
        <w:rPr/>
        <w:t>, per evitare di scrivere a persone o aziende reali; nell'esercizio sugli URL resta un dominio '.click' come esempio ingannevole (non cliccabile).</w:t>
      </w:r>
    </w:p>
    <w:p>
      <w:pPr>
        <w:pStyle w:val="ListBullet"/>
        <w:spacing w:after="60"/>
      </w:pPr>
      <w:r>
        <w:rPr>
          <w:b/>
        </w:rPr>
        <w:t>Limite allegati</w:t>
      </w:r>
      <w:r>
        <w:rPr/>
        <w:t>: 20 MB in L4 (vincolo didattico della 'tipografia') e 10 MB nella missione finale (vincolo del 'Comune'), per verificare il trasferimento.</w:t>
      </w:r>
    </w:p>
    <w:p>
      <w:pPr>
        <w:pStyle w:val="ListBullet"/>
        <w:spacing w:after="60"/>
      </w:pPr>
      <w:r>
        <w:rPr>
          <w:b/>
        </w:rPr>
        <w:t>Unità</w:t>
      </w:r>
      <w:r>
        <w:rPr/>
        <w:t>: i pesi sono tarati come li mostra Windows (1 MB = 1.048.576 byte): ZIP 24,7 MB, video 75,5 MB; su Mac appaiono 25,9 e 79,2 MB. Le soluzioni riportano entrambi.</w:t>
      </w:r>
    </w:p>
    <w:p>
      <w:pPr>
        <w:pStyle w:val="ListBullet"/>
        <w:spacing w:after="60"/>
      </w:pPr>
      <w:r>
        <w:rPr>
          <w:b/>
        </w:rPr>
        <w:t>Destinatario delle email</w:t>
      </w:r>
      <w:r>
        <w:rPr/>
        <w:t>: il docente fa la tipografia (L4) e il Comune (MF), così verifica davvero che il link si apra.</w:t>
      </w:r>
    </w:p>
    <w:p>
      <w:pPr>
        <w:pStyle w:val="ListBullet"/>
        <w:spacing w:after="60"/>
      </w:pPr>
      <w:r>
        <w:rPr>
          <w:b/>
        </w:rPr>
        <w:t>Video non scaricato</w:t>
      </w:r>
      <w:r>
        <w:rPr/>
        <w:t>: gli studenti ne fanno una copia in Drive per non saturare la rete del laboratorio.</w:t>
      </w:r>
    </w:p>
    <w:p>
      <w:pPr>
        <w:pStyle w:val="ListBullet"/>
        <w:spacing w:after="60"/>
      </w:pPr>
      <w:r>
        <w:rPr>
          <w:b/>
        </w:rPr>
        <w:t>Strumento di digitazione</w:t>
      </w:r>
      <w:r>
        <w:rPr/>
        <w:t xml:space="preserve"> costruito apposta (offline), per non dipendere da siti esterni e per misurare accuratezza, simboli e uso del mouse con un codice verificabile.</w:t>
      </w:r>
    </w:p>
    <w:p>
      <w:pPr>
        <w:pStyle w:val="ListBullet"/>
        <w:spacing w:after="60"/>
      </w:pPr>
      <w:r>
        <w:rPr>
          <w:b/>
        </w:rPr>
        <w:t>Palestra delle scorciatoie in HTML</w:t>
      </w:r>
      <w:r>
        <w:rPr/>
        <w:t xml:space="preserve"> al posto del listino .txt da aprire nel Blocco note (scelta del docente): lo strumento registra la tecnica (tastiera o mouse) oltre al risultato. Il salvataggio è simulato, quindi per ora non c'è un file .txt da consegnare e la 2.4 si osserva nella simulazione; listino_da_sistemare.txt resta come piano B.</w:t>
      </w:r>
    </w:p>
    <w:p>
      <w:pPr>
        <w:pStyle w:val="ListBullet"/>
        <w:spacing w:after="60"/>
      </w:pPr>
      <w:r>
        <w:rPr>
          <w:b/>
        </w:rPr>
        <w:t>Strumenti online</w:t>
      </w:r>
      <w:r>
        <w:rPr/>
        <w:t>: le tracce degli studenti riportano l'indirizzo del sito del pacchetto per ogni strumento HTML (si apre senza scaricare nulla); il file allegato resta come riserva.</w:t>
      </w:r>
    </w:p>
    <w:p>
      <w:pPr>
        <w:pStyle w:val="ListBullet"/>
        <w:spacing w:after="60"/>
      </w:pPr>
      <w:r>
        <w:rPr>
          <w:b/>
        </w:rPr>
        <w:t>Phishing</w:t>
      </w:r>
      <w:r>
        <w:rPr/>
        <w:t>: la scheda si svolge prima di quella di Drive/Gmail per non svelare quale messaggio è legittimo.</w:t>
      </w:r>
    </w:p>
    <w:p>
      <w:pPr>
        <w:pStyle w:val="ListBullet"/>
        <w:spacing w:after="60"/>
      </w:pPr>
      <w:r>
        <w:rPr>
          <w:b/>
        </w:rPr>
        <w:t>Nomi dei file BES</w:t>
      </w:r>
      <w:r>
        <w:rPr/>
        <w:t xml:space="preserve"> per gli studenti: '…_CHECKLIST' e '…_GUIDATA' invece di 'BES', per non etichettare gli studenti; la cartella del pacchetto si chiama comunque BES come richiesto.</w:t>
      </w:r>
    </w:p>
    <w:p>
      <w:pPr>
        <w:pStyle w:val="ListBullet"/>
        <w:spacing w:after="60"/>
      </w:pPr>
      <w:r>
        <w:rPr>
          <w:b/>
        </w:rPr>
        <w:t>Riferimento europeo</w:t>
      </w:r>
      <w:r>
        <w:rPr/>
        <w:t>: DigComp 2.2; tastiera e scorciatoie dichiarate come prerequisito operativo.</w:t>
      </w:r>
    </w:p>
    <w:p>
      <w:pPr>
        <w:pStyle w:val="ListBullet"/>
        <w:spacing w:after="60"/>
      </w:pPr>
      <w:r>
        <w:rPr>
          <w:b/>
        </w:rPr>
        <w:t>Immagini, audio e video</w:t>
      </w:r>
      <w:r>
        <w:rPr/>
        <w:t xml:space="preserve"> sono stati generati apposta (illustrazioni con effetto fotografico, voce sintetica, video a diapositive): nessun materiale di terzi.</w:t>
      </w:r>
    </w:p>
    <w:p>
      <w:pPr>
        <w:pStyle w:val="Heading1"/>
      </w:pPr>
      <w:r>
        <w:t>Limiti tecnici reali del pacchetto</w:t>
      </w:r>
    </w:p>
    <w:p>
      <w:pPr>
        <w:pStyle w:val="ListBullet"/>
        <w:spacing w:after="60"/>
      </w:pPr>
      <w:r>
        <w:rPr/>
        <w:t xml:space="preserve">I file </w:t>
      </w:r>
      <w:r>
        <w:rPr>
          <w:b/>
        </w:rPr>
        <w:t>non sono stati provati dentro Google Classroom e Google Documenti reali</w:t>
      </w:r>
      <w:r>
        <w:rPr/>
        <w:t xml:space="preserve"> (nessun accesso a un account della scuola): i DOCX sono stati verificati con un validatore dello schema Office, aperti con python-docx, visualizzati con l'anteprima di macOS; PDF e immagini sono stati aperti e visualizzati. La conversione in Documenti Google può cambiare leggermente spaziature e caratteri: per questo la guida chiede di aprire una volta il documento di Marta convertito.</w:t>
      </w:r>
    </w:p>
    <w:p>
      <w:pPr>
        <w:pStyle w:val="ListBullet"/>
        <w:spacing w:after="60"/>
      </w:pPr>
      <w:r>
        <w:rPr/>
        <w:t xml:space="preserve">L'anteprima di macOS usata per il controllo visivo </w:t>
      </w:r>
      <w:r>
        <w:rPr>
          <w:b/>
        </w:rPr>
        <w:t>non rispetta le larghezze delle tabelle</w:t>
      </w:r>
      <w:r>
        <w:rPr/>
        <w:t>: le larghezze sono comunque scritte in modo esplicito nel file (come richiesto da Google Documenti).</w:t>
      </w:r>
    </w:p>
    <w:p>
      <w:pPr>
        <w:pStyle w:val="ListBullet"/>
        <w:spacing w:after="60"/>
      </w:pPr>
      <w:r>
        <w:rPr/>
        <w:t xml:space="preserve">I </w:t>
      </w:r>
      <w:r>
        <w:rPr>
          <w:b/>
        </w:rPr>
        <w:t>nomi dei menu</w:t>
      </w:r>
      <w:r>
        <w:rPr/>
        <w:t xml:space="preserve"> di Google (es. 'Mostra struttura', 'Stili paragrafo', 'Crea una copia') possono cambiare con gli aggiornamenti; alcune funzioni dipendono dalle impostazioni dell'amministratore (Gmail per gli studenti, copia dei file condivisi, Cestino sui PC).</w:t>
      </w:r>
    </w:p>
    <w:p>
      <w:pPr>
        <w:pStyle w:val="ListBullet"/>
        <w:spacing w:after="60"/>
      </w:pPr>
      <w:r>
        <w:rPr/>
        <w:t xml:space="preserve">Il </w:t>
      </w:r>
      <w:r>
        <w:rPr>
          <w:b/>
        </w:rPr>
        <w:t>codice di controllo</w:t>
      </w:r>
      <w:r>
        <w:rPr/>
        <w:t xml:space="preserve"> degli strumenti HTML è un deterrente, non una protezione crittografica. I risultati restano nel browser del PC (pulsante 'Nuovo studente').</w:t>
      </w:r>
    </w:p>
    <w:p>
      <w:pPr>
        <w:pStyle w:val="ListBullet"/>
        <w:spacing w:after="60"/>
      </w:pPr>
      <w:r>
        <w:rPr/>
        <w:t xml:space="preserve">Nella palestra delle scorciatoie </w:t>
      </w:r>
      <w:r>
        <w:rPr>
          <w:b/>
        </w:rPr>
        <w:t>Salva e Salva con nome sono simulati</w:t>
      </w:r>
      <w:r>
        <w:rPr/>
        <w:t>: lo studente non produce un file .txt vero (per ora).</w:t>
      </w:r>
    </w:p>
    <w:p>
      <w:pPr>
        <w:pStyle w:val="ListBullet"/>
        <w:spacing w:after="60"/>
      </w:pPr>
      <w:r>
        <w:rPr/>
        <w:t xml:space="preserve">Le 'foto' sono </w:t>
      </w:r>
      <w:r>
        <w:rPr>
          <w:b/>
        </w:rPr>
        <w:t>illustrazioni</w:t>
      </w:r>
      <w:r>
        <w:rPr/>
        <w:t xml:space="preserve"> con grana fotografica, non fotografie reali; i video sono sequenze di diapositive con voce sintetica; le schermate di Drive e del motore di ricerca sono </w:t>
      </w:r>
      <w:r>
        <w:rPr>
          <w:b/>
        </w:rPr>
        <w:t>ricostruzioni semplificate</w:t>
      </w:r>
      <w:r>
        <w:rPr/>
        <w:t>.</w:t>
      </w:r>
    </w:p>
    <w:p>
      <w:pPr>
        <w:pStyle w:val="ListBullet"/>
        <w:spacing w:after="60"/>
      </w:pPr>
      <w:r>
        <w:rPr/>
        <w:t xml:space="preserve">Le </w:t>
      </w:r>
      <w:r>
        <w:rPr>
          <w:b/>
        </w:rPr>
        <w:t>pagine web reali</w:t>
      </w:r>
      <w:r>
        <w:rPr/>
        <w:t xml:space="preserve"> citate come fonti (europa.eu, normattiva.it, creativecommons.org, mobilityweek.eu, who.int, salute.gov.it, mit.gov.it) possono cambiare: la guida chiede di aprirle prima della lezione.</w:t>
      </w:r>
    </w:p>
    <w:p>
      <w:pPr>
        <w:pStyle w:val="ListBullet"/>
        <w:spacing w:after="60"/>
      </w:pPr>
      <w:r>
        <w:rPr/>
        <w:t xml:space="preserve">Le indicazioni per </w:t>
      </w:r>
      <w:r>
        <w:rPr>
          <w:b/>
        </w:rPr>
        <w:t>Mac e Chromebook</w:t>
      </w:r>
      <w:r>
        <w:rPr/>
        <w:t xml:space="preserve"> sono equivalenze documentate, non provate su quei sistemi.</w:t>
      </w:r>
    </w:p>
    <w:p>
      <w:pPr>
        <w:pStyle w:val="ListBullet"/>
        <w:spacing w:after="60"/>
      </w:pPr>
      <w:r>
        <w:rPr>
          <w:b/>
        </w:rPr>
        <w:t>Carico per il docente</w:t>
      </w:r>
      <w:r>
        <w:rPr/>
        <w:t>: la prima preparazione di Classroom richiede circa 2 ore (conversioni e compiti con 2–3 varianti); nella Lezione 4 e nella missione finale arrivano circa 25 email a testa da controllare fuori da Classroom.</w:t>
      </w:r>
    </w:p>
    <w:p>
      <w:pPr>
        <w:pStyle w:val="ListBullet"/>
        <w:spacing w:after="60"/>
      </w:pPr>
      <w:r>
        <w:rPr/>
        <w:t xml:space="preserve">Il pacchetto pesa circa </w:t>
      </w:r>
      <w:r>
        <w:rPr>
          <w:b/>
        </w:rPr>
        <w:t>459.5 MB</w:t>
      </w:r>
      <w:r>
        <w:rPr/>
        <w:t xml:space="preserve"> perché la cartella 08_CLASSROOM_CONSEGNE contiene copie pronte da caricare; i file pesanti non sono duplicati nelle cartelle BES di Classroom.</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F6B73"/>
        <w:sz w:val="17"/>
      </w:rPr>
      <w:t>MISSIONE 0 · README DOCENTE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i w:val="0"/>
      <w:color w:val="0B6E7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cs="Arial" w:eastAsia="Arial"/>
      <w:b/>
      <w:bCs/>
      <w:i w:val="0"/>
      <w:color w:val="1F3A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cs="Arial" w:eastAsia="Arial"/>
      <w:b/>
      <w:bCs/>
      <w:i w:val="0"/>
      <w:color w:val="1F3A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cs="Arial" w:eastAsia="Arial"/>
      <w:b/>
      <w:i w:val="0"/>
      <w:color w:val="0B6E7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README_DOCENTE</dc:title>
  <dc:subject/>
  <dc:creator>Missione 0 - Officina 23</dc:creator>
  <cp:keywords>Missione 0; Officina 23</cp:keywords>
  <dc:description/>
  <cp:lastModifiedBy>Missione 0 - Officina 23</cp:lastModifiedBy>
  <cp:revision>1</cp:revision>
  <dcterms:created xsi:type="dcterms:W3CDTF">2026-09-11T09:00:00Z</dcterms:created>
  <dcterms:modified xsi:type="dcterms:W3CDTF">2026-09-11T09:00:00Z</dcterms:modified>
  <cp:category/>
  <cp:lastPrinted>2026-09-11T09:00:00Z</cp:lastPrinted>
</cp:coreProperties>
</file>