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0"/>
        <w:ind w:left="2880" w:firstLine="720"/>
        <w:jc w:val="left"/>
        <w:rPr>
          <w:rFonts w:ascii="Cambria" w:cs="Cambria" w:eastAsia="Cambria" w:hAnsi="Cambria"/>
          <w:b/>
          <w:sz w:val="28"/>
          <w:szCs w:val="28"/>
        </w:rPr>
      </w:pPr>
      <w:r>
        <w:rPr>
          <w:rFonts w:ascii="Cambria" w:cs="Cambria" w:eastAsia="Cambria" w:hAnsi="Cambria"/>
          <w:b/>
          <w:sz w:val="28"/>
          <w:szCs w:val="28"/>
        </w:rPr>
        <w:t>CURRICULUM-VITAE</w:t>
      </w:r>
    </w:p>
    <w:p>
      <w:pPr>
        <w:pStyle w:val="style0"/>
        <w:jc w:val="center"/>
        <w:rPr>
          <w:rFonts w:ascii="Cambria" w:cs="Cambria" w:eastAsia="Cambria" w:hAnsi="Cambria"/>
          <w:b/>
          <w:sz w:val="28"/>
          <w:szCs w:val="28"/>
          <w:u w:val="single"/>
        </w:rPr>
      </w:pPr>
    </w:p>
    <w:p>
      <w:pPr>
        <w:pStyle w:val="style0"/>
        <w:rPr>
          <w:rFonts w:ascii="Cambria" w:cs="Cambria" w:eastAsia="Cambria" w:hAnsi="Cambria"/>
          <w:b/>
          <w:sz w:val="28"/>
          <w:szCs w:val="28"/>
        </w:rPr>
      </w:pPr>
      <w:r>
        <w:rPr>
          <w:rFonts w:cs="Cambria" w:eastAsia="Cambria" w:hAnsi="Cambria"/>
          <w:b/>
          <w:sz w:val="28"/>
          <w:szCs w:val="28"/>
        </w:rPr>
        <w:t>AJAY NATH TRIPATHI</w:t>
      </w:r>
    </w:p>
    <w:bookmarkStart w:id="0" w:name="_gjdgxs" w:colFirst="0" w:colLast="0"/>
    <w:bookmarkEnd w:id="0"/>
    <w:p>
      <w:pPr>
        <w:pStyle w:val="style0"/>
        <w:rPr>
          <w:rFonts w:ascii="Cambria" w:cs="Cambria" w:eastAsia="Cambria" w:hAnsi="Cambria"/>
          <w:b/>
          <w:i/>
          <w:sz w:val="22"/>
          <w:szCs w:val="22"/>
        </w:rPr>
      </w:pPr>
      <w:r>
        <w:rPr>
          <w:rFonts w:ascii="Cambria" w:cs="Cambria" w:eastAsia="Cambria" w:hAnsi="Cambria"/>
          <w:b/>
          <w:sz w:val="22"/>
          <w:szCs w:val="22"/>
          <w:u w:val="single"/>
        </w:rPr>
        <w:t>Correspondence Address:</w:t>
      </w:r>
    </w:p>
    <w:p>
      <w:pPr>
        <w:pStyle w:val="style0"/>
        <w:rPr>
          <w:rFonts w:ascii="Cambria" w:cs="Cambria" w:eastAsia="Cambria" w:hAnsi="Cambria"/>
          <w:b/>
          <w:sz w:val="20"/>
          <w:szCs w:val="20"/>
        </w:rPr>
      </w:pPr>
      <w:r>
        <w:rPr>
          <w:rFonts w:cs="Cambria" w:eastAsia="Cambria" w:hAnsi="Cambria"/>
          <w:b/>
          <w:sz w:val="20"/>
          <w:szCs w:val="20"/>
        </w:rPr>
        <w:t>116/517, Keshavnagar</w:t>
      </w:r>
      <w:bookmarkStart w:id="1" w:name="_GoBack"/>
      <w:bookmarkEnd w:id="1"/>
    </w:p>
    <w:p>
      <w:pPr>
        <w:pStyle w:val="style0"/>
        <w:rPr>
          <w:rFonts w:ascii="Cambria" w:cs="Cambria" w:eastAsia="Cambria" w:hAnsi="Cambria"/>
          <w:b/>
          <w:sz w:val="20"/>
          <w:szCs w:val="20"/>
        </w:rPr>
      </w:pPr>
      <w:r>
        <w:rPr>
          <w:rFonts w:cs="Cambria" w:eastAsia="Cambria" w:hAnsi="Cambria"/>
          <w:b/>
          <w:sz w:val="20"/>
          <w:szCs w:val="20"/>
        </w:rPr>
        <w:t>Rawatpur Gaon</w:t>
      </w:r>
      <w:r>
        <w:rPr>
          <w:rFonts w:ascii="Cambria" w:cs="Cambria" w:eastAsia="Cambria" w:hAnsi="Cambria"/>
          <w:b/>
          <w:sz w:val="20"/>
          <w:szCs w:val="20"/>
        </w:rPr>
        <w:t>,kanpur</w:t>
      </w:r>
    </w:p>
    <w:p>
      <w:pPr>
        <w:pStyle w:val="style0"/>
        <w:rPr>
          <w:rFonts w:ascii="Cambria" w:cs="Cambria" w:eastAsia="Cambria" w:hAnsi="Cambria"/>
          <w:b/>
          <w:sz w:val="20"/>
          <w:szCs w:val="20"/>
        </w:rPr>
      </w:pPr>
      <w:r>
        <w:rPr>
          <w:rFonts w:ascii="Cambria" w:cs="Cambria" w:eastAsia="Cambria" w:hAnsi="Cambria"/>
          <w:b/>
          <w:sz w:val="20"/>
          <w:szCs w:val="20"/>
        </w:rPr>
        <w:t xml:space="preserve"> E-mail:  </w:t>
      </w:r>
      <w:r>
        <w:rPr>
          <w:rFonts w:cs="Cambria" w:eastAsia="Cambria" w:hAnsi="Cambria"/>
          <w:b/>
          <w:sz w:val="20"/>
          <w:szCs w:val="20"/>
        </w:rPr>
        <w:t>ajay0247571</w:t>
      </w:r>
      <w:r>
        <w:rPr>
          <w:rFonts w:ascii="Cambria" w:cs="Cambria" w:eastAsia="Cambria" w:hAnsi="Cambria"/>
          <w:b/>
          <w:sz w:val="20"/>
          <w:szCs w:val="20"/>
        </w:rPr>
        <w:t>@gmail.com</w:t>
      </w:r>
    </w:p>
    <w:p>
      <w:pPr>
        <w:pStyle w:val="style0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/>
          <w:sz w:val="20"/>
          <w:szCs w:val="20"/>
        </w:rPr>
        <w:t xml:space="preserve"> Mob</w:t>
      </w:r>
      <w:r>
        <w:rPr>
          <w:rFonts w:ascii="Cambria" w:cs="Cambria" w:eastAsia="Cambria" w:hAnsi="Cambria"/>
          <w:sz w:val="20"/>
          <w:szCs w:val="20"/>
        </w:rPr>
        <w:t xml:space="preserve">    :  </w:t>
      </w:r>
      <w:r>
        <w:rPr>
          <w:rFonts w:cs="Cambria" w:eastAsia="Cambria" w:hAnsi="Cambria"/>
          <w:sz w:val="20"/>
          <w:szCs w:val="20"/>
        </w:rPr>
        <w:t>8081946455</w:t>
      </w:r>
      <w:r>
        <w:rPr>
          <w:rFonts w:ascii="Cambria" w:cs="Cambria" w:eastAsia="Cambria" w:hAnsi="Cambria"/>
          <w:color w:val="0d0d0d"/>
          <w:sz w:val="20"/>
          <w:szCs w:val="20"/>
        </w:rPr>
        <w:tab/>
      </w:r>
    </w:p>
    <w:tbl>
      <w:tblPr>
        <w:tblStyle w:val="style4099"/>
        <w:tblW w:w="1010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109"/>
      </w:tblGrid>
      <w:tr>
        <w:trPr>
          <w:trHeight w:val="240" w:hRule="atLeast"/>
        </w:trPr>
        <w:tc>
          <w:tcPr>
            <w:tcW w:w="10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style0"/>
              <w:shd w:val="clear" w:color="auto" w:fill="d9d9d9"/>
              <w:jc w:val="center"/>
              <w:rPr>
                <w:rFonts w:ascii="Cambria" w:cs="Cambria" w:eastAsia="Cambria" w:hAnsi="Cambria"/>
                <w:smallCaps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mallCaps/>
                <w:color w:val="000000"/>
                <w:sz w:val="20"/>
                <w:szCs w:val="20"/>
              </w:rPr>
              <w:t>CAREER OBJECTIVE</w:t>
            </w:r>
          </w:p>
        </w:tc>
      </w:tr>
    </w:tbl>
    <w:p>
      <w:pPr>
        <w:pStyle w:val="style0"/>
        <w:ind w:left="-90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ab/>
      </w:r>
    </w:p>
    <w:p>
      <w:pPr>
        <w:pStyle w:val="style0"/>
        <w:ind w:left="-90"/>
        <w:rPr>
          <w:color w:val="000000"/>
          <w:sz w:val="22"/>
          <w:szCs w:val="22"/>
          <w:shd w:val="clear" w:color="auto" w:fill="ffffff"/>
        </w:rPr>
      </w:pPr>
      <w:r>
        <w:rPr>
          <w:rFonts w:cs="Cambria" w:eastAsia="Cambria"/>
          <w:sz w:val="20"/>
          <w:szCs w:val="20"/>
        </w:rPr>
        <w:t>To put-in my best efforts with a progressive organization thereby supporting</w:t>
      </w:r>
      <w:r>
        <w:rPr>
          <w:rFonts w:cs="Cambria" w:eastAsia="Cambria"/>
          <w:sz w:val="20"/>
          <w:szCs w:val="20"/>
        </w:rPr>
        <w:t xml:space="preserve"> achievement of organizational goals and objectives, developing / improving upon my skills to become more and more beneficial to an organization and growing to the position of a decision maker in the organization.</w:t>
      </w:r>
      <w:r>
        <w:rPr>
          <w:rFonts w:cs="Cambria" w:eastAsia="Cambria"/>
          <w:color w:val="000000"/>
          <w:sz w:val="20"/>
          <w:szCs w:val="20"/>
        </w:rPr>
        <w:t xml:space="preserve"> I’m </w:t>
      </w:r>
      <w:r>
        <w:rPr>
          <w:color w:val="000000"/>
          <w:sz w:val="20"/>
          <w:szCs w:val="20"/>
          <w:shd w:val="clear" w:color="auto" w:fill="ffffff"/>
        </w:rPr>
        <w:t xml:space="preserve">Highly-motivated, deadline-committed, </w:t>
      </w:r>
      <w:r>
        <w:rPr>
          <w:color w:val="000000"/>
          <w:sz w:val="20"/>
          <w:szCs w:val="20"/>
          <w:shd w:val="clear" w:color="auto" w:fill="ffffff"/>
        </w:rPr>
        <w:t xml:space="preserve">goal-driven accountant with over </w:t>
      </w:r>
      <w:r>
        <w:rPr>
          <w:color w:val="000000"/>
          <w:sz w:val="20"/>
          <w:szCs w:val="20"/>
          <w:shd w:val="clear" w:color="auto" w:fill="ffffff"/>
          <w:lang w:val="en-US"/>
        </w:rPr>
        <w:t>8</w:t>
      </w:r>
      <w:r>
        <w:rPr>
          <w:color w:val="000000"/>
          <w:sz w:val="20"/>
          <w:szCs w:val="20"/>
          <w:shd w:val="clear" w:color="auto" w:fill="ffffff"/>
        </w:rPr>
        <w:t xml:space="preserve"> years of experience. Proven track record of excellence. Some of my core skills include taxation, regulatory compliance, budgeting and forecasting. Supervised internal and external audit. Adept at analytics and in-depth r</w:t>
      </w:r>
      <w:r>
        <w:rPr>
          <w:color w:val="000000"/>
          <w:sz w:val="20"/>
          <w:szCs w:val="20"/>
          <w:shd w:val="clear" w:color="auto" w:fill="ffffff"/>
        </w:rPr>
        <w:t>eporting service</w:t>
      </w:r>
      <w:r>
        <w:rPr>
          <w:color w:val="000000"/>
          <w:sz w:val="22"/>
          <w:szCs w:val="22"/>
          <w:shd w:val="clear" w:color="auto" w:fill="ffffff"/>
        </w:rPr>
        <w:t>.</w:t>
      </w:r>
    </w:p>
    <w:p>
      <w:pPr>
        <w:pStyle w:val="style0"/>
        <w:pBdr>
          <w:left w:val="single" w:sz="4" w:space="11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color w:val="0d0d0d"/>
          <w:sz w:val="20"/>
          <w:szCs w:val="20"/>
          <w:highlight w:val="yellow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>WORKING EXPERIENC</w:t>
      </w:r>
      <w:r>
        <w:rPr>
          <w:rFonts w:ascii="Cambria" w:cs="Cambria" w:eastAsia="Cambria" w:hAnsi="Cambria"/>
          <w:b/>
          <w:sz w:val="20"/>
          <w:szCs w:val="20"/>
        </w:rPr>
        <w:t>E</w:t>
      </w:r>
      <w:r>
        <w:rPr>
          <w:rFonts w:ascii="Cambria" w:cs="Cambria" w:eastAsia="Cambria" w:hAnsi="Cambria"/>
          <w:b/>
          <w:sz w:val="20"/>
          <w:szCs w:val="20"/>
        </w:rPr>
        <w:t>P</w:t>
      </w:r>
    </w:p>
    <w:p>
      <w:pPr>
        <w:pStyle w:val="style0"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left"/>
        <w:rPr>
          <w:rFonts w:eastAsia="Cambria"/>
          <w:color w:val="0d0d0d"/>
          <w:szCs w:val="21"/>
        </w:rPr>
      </w:pP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left"/>
        <w:rPr>
          <w:rFonts w:eastAsia="Cambria"/>
          <w:color w:val="0d0d0d"/>
          <w:szCs w:val="21"/>
        </w:rPr>
      </w:pPr>
      <w:r>
        <w:rPr>
          <w:rFonts w:eastAsia="Cambria"/>
          <w:color w:val="0d0d0d"/>
          <w:szCs w:val="21"/>
          <w:lang w:val="en-US"/>
        </w:rPr>
        <w:t xml:space="preserve">Presenstly Working As Assistantat Manager Bharat Pharma Ltd (Dalmia Group) Jan.26 To Present. </w:t>
      </w: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left"/>
        <w:rPr>
          <w:rFonts w:cs="Cambria" w:eastAsia="Cambria" w:hAnsi="Cambria"/>
          <w:color w:val="0d0d0d"/>
          <w:szCs w:val="21"/>
        </w:rPr>
      </w:pPr>
      <w:r>
        <w:rPr>
          <w:rFonts w:eastAsia="Cambria"/>
          <w:color w:val="0d0d0d"/>
          <w:szCs w:val="21"/>
          <w:lang w:val="en-US"/>
        </w:rPr>
        <w:t>Former Sr. Account Officer at Rspl Group Kanpur Nagar (May.2024 To Dec.2025)</w:t>
      </w: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left"/>
        <w:rPr>
          <w:rFonts w:cs="Cambria" w:eastAsia="Cambria" w:hAnsi="Cambria"/>
          <w:color w:val="0d0d0d"/>
          <w:szCs w:val="21"/>
        </w:rPr>
      </w:pPr>
      <w:r>
        <w:rPr>
          <w:rFonts w:cs="Cambria" w:eastAsia="Cambria" w:hAnsi="Cambria"/>
          <w:color w:val="0d0d0d"/>
          <w:szCs w:val="21"/>
          <w:lang w:val="en-US"/>
        </w:rPr>
        <w:t>Former Account Officer at Rspl Group (NIF Pvt Ltd) Kanpur Nagar (May-2017 To Apr.2022)</w:t>
      </w:r>
    </w:p>
    <w:p>
      <w:pPr>
        <w:pStyle w:val="style179"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jc w:val="left"/>
        <w:rPr>
          <w:rFonts w:cs="Cambria" w:eastAsia="Cambria" w:hAnsi="Cambria"/>
          <w:color w:val="0d0d0d"/>
          <w:szCs w:val="21"/>
        </w:rPr>
      </w:pPr>
      <w:r>
        <w:rPr>
          <w:rFonts w:cs="Cambria" w:eastAsia="Cambria" w:hAnsi="Cambria"/>
          <w:color w:val="0d0d0d"/>
          <w:szCs w:val="21"/>
          <w:lang w:val="en-US"/>
        </w:rPr>
        <w:t>Former Account Executive at Amit Balvant &amp; Co. Kanpur Nagar ( Apr-2015 To Mar.2017)</w:t>
      </w:r>
    </w:p>
    <w:p>
      <w:pPr>
        <w:pStyle w:val="style179"/>
        <w:pBdr>
          <w:left w:val="nil"/>
          <w:right w:val="nil"/>
          <w:top w:val="nil"/>
          <w:bottom w:val="nil"/>
          <w:between w:val="nil"/>
        </w:pBdr>
        <w:spacing w:lineRule="auto" w:line="276"/>
        <w:jc w:val="left"/>
        <w:rPr>
          <w:rFonts w:cs="Cambria" w:eastAsia="Cambria" w:hAnsi="Cambria"/>
          <w:color w:val="0d0d0d"/>
          <w:szCs w:val="21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firstLine="360"/>
        <w:rPr>
          <w:b/>
          <w:bCs/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>Accounting &amp; Financial Reporting:</w:t>
      </w:r>
    </w:p>
    <w:p>
      <w:pPr>
        <w:pStyle w:val="style179"/>
        <w:numPr>
          <w:ilvl w:val="0"/>
          <w:numId w:val="22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Manage day-to-day accounting activities, including journal entries,</w:t>
      </w:r>
      <w:r>
        <w:rPr>
          <w:sz w:val="20"/>
          <w:szCs w:val="20"/>
          <w:lang w:eastAsia="en-IN"/>
        </w:rPr>
        <w:t xml:space="preserve"> GL Accounting,</w:t>
      </w:r>
      <w:r>
        <w:rPr>
          <w:sz w:val="20"/>
          <w:szCs w:val="20"/>
          <w:lang w:eastAsia="en-IN"/>
        </w:rPr>
        <w:t xml:space="preserve"> ledger maintenance, and bookkeeping.</w:t>
      </w:r>
    </w:p>
    <w:p>
      <w:pPr>
        <w:pStyle w:val="style179"/>
        <w:numPr>
          <w:ilvl w:val="0"/>
          <w:numId w:val="22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val="en-US" w:eastAsia="en-IN"/>
        </w:rPr>
        <w:t xml:space="preserve">Supervised </w:t>
      </w:r>
      <w:r>
        <w:rPr>
          <w:sz w:val="20"/>
          <w:szCs w:val="20"/>
          <w:lang w:eastAsia="en-IN"/>
        </w:rPr>
        <w:t xml:space="preserve">in </w:t>
      </w:r>
      <w:r>
        <w:rPr>
          <w:sz w:val="20"/>
          <w:szCs w:val="20"/>
          <w:lang w:val="en-US" w:eastAsia="en-IN"/>
        </w:rPr>
        <w:t>Monthly Closing Activities &amp; Y</w:t>
      </w:r>
      <w:r>
        <w:rPr>
          <w:sz w:val="20"/>
          <w:szCs w:val="20"/>
          <w:lang w:eastAsia="en-IN"/>
        </w:rPr>
        <w:t>ear-end financial statements and audits.</w:t>
      </w:r>
    </w:p>
    <w:p>
      <w:pPr>
        <w:pStyle w:val="style179"/>
        <w:numPr>
          <w:ilvl w:val="0"/>
          <w:numId w:val="1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Generate </w:t>
      </w:r>
      <w:r>
        <w:rPr>
          <w:sz w:val="20"/>
          <w:szCs w:val="20"/>
          <w:lang w:val="en-US" w:eastAsia="en-IN"/>
        </w:rPr>
        <w:t>R</w:t>
      </w:r>
      <w:r>
        <w:rPr>
          <w:sz w:val="20"/>
          <w:szCs w:val="20"/>
          <w:lang w:eastAsia="en-IN"/>
        </w:rPr>
        <w:t xml:space="preserve">eports from SAP for Open </w:t>
      </w:r>
      <w:r>
        <w:rPr>
          <w:sz w:val="20"/>
          <w:szCs w:val="20"/>
          <w:lang w:eastAsia="en-IN"/>
        </w:rPr>
        <w:t>SRIR</w:t>
      </w:r>
      <w:r>
        <w:rPr>
          <w:sz w:val="20"/>
          <w:szCs w:val="20"/>
          <w:lang w:eastAsia="en-IN"/>
        </w:rPr>
        <w:t xml:space="preserve"> &amp;</w:t>
      </w:r>
      <w:r>
        <w:rPr>
          <w:sz w:val="20"/>
          <w:szCs w:val="20"/>
          <w:lang w:eastAsia="en-IN"/>
        </w:rPr>
        <w:t xml:space="preserve"> GRIR</w:t>
      </w:r>
      <w:r>
        <w:rPr>
          <w:sz w:val="20"/>
          <w:szCs w:val="20"/>
          <w:lang w:val="en-US" w:eastAsia="en-IN"/>
        </w:rPr>
        <w:t xml:space="preserve"> Reports </w:t>
      </w:r>
      <w:r>
        <w:rPr>
          <w:sz w:val="20"/>
          <w:szCs w:val="20"/>
          <w:lang w:eastAsia="en-IN"/>
        </w:rPr>
        <w:t>for Parking on Daily Basis</w:t>
      </w:r>
      <w:r>
        <w:rPr>
          <w:sz w:val="20"/>
          <w:szCs w:val="20"/>
          <w:lang w:eastAsia="en-IN"/>
        </w:rPr>
        <w:t>, Issuance of Debit &amp; Credit Note</w:t>
      </w:r>
      <w:r>
        <w:rPr>
          <w:sz w:val="20"/>
          <w:szCs w:val="20"/>
          <w:lang w:val="en-US" w:eastAsia="en-IN"/>
        </w:rPr>
        <w:t xml:space="preserve"> To Vendors</w:t>
      </w:r>
      <w:r>
        <w:rPr>
          <w:sz w:val="20"/>
          <w:szCs w:val="20"/>
          <w:lang w:eastAsia="en-IN"/>
        </w:rPr>
        <w:t>.</w:t>
      </w:r>
    </w:p>
    <w:p>
      <w:pPr>
        <w:pStyle w:val="style179"/>
        <w:numPr>
          <w:ilvl w:val="0"/>
          <w:numId w:val="1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val="en-US" w:eastAsia="en-IN"/>
        </w:rPr>
        <w:t>Reconciliation of Vendor Ledger on Monthly Basis for accurate Vendor Balance in Books of Accounts.</w:t>
      </w:r>
    </w:p>
    <w:p>
      <w:pPr>
        <w:pStyle w:val="style179"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Parking</w:t>
      </w:r>
      <w:r>
        <w:rPr>
          <w:sz w:val="20"/>
          <w:szCs w:val="20"/>
          <w:lang w:val="en-US" w:eastAsia="en-IN"/>
        </w:rPr>
        <w:t xml:space="preserve"> &amp; Payment </w:t>
      </w:r>
      <w:r>
        <w:rPr>
          <w:sz w:val="20"/>
          <w:szCs w:val="20"/>
          <w:lang w:eastAsia="en-IN"/>
        </w:rPr>
        <w:t>All types of Direct &amp; Indirect Expens</w:t>
      </w:r>
      <w:r>
        <w:rPr>
          <w:sz w:val="20"/>
          <w:szCs w:val="20"/>
          <w:lang w:eastAsia="en-IN"/>
        </w:rPr>
        <w:t>es, Utility Expenses</w:t>
      </w:r>
      <w:r>
        <w:rPr>
          <w:sz w:val="20"/>
          <w:szCs w:val="20"/>
          <w:lang w:val="en-US" w:eastAsia="en-IN"/>
        </w:rPr>
        <w:t>- Such as( Electricity, Bandwidth, Director exps., Manpower, house keeping, Fee License etc.)through ERP.</w:t>
      </w:r>
    </w:p>
    <w:p>
      <w:pPr>
        <w:pStyle w:val="style179"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sz w:val="20"/>
          <w:szCs w:val="20"/>
          <w:lang w:eastAsia="en-IN"/>
        </w:rPr>
      </w:pPr>
      <w:r>
        <w:rPr>
          <w:sz w:val="20"/>
          <w:szCs w:val="20"/>
          <w:lang w:val="en-US" w:eastAsia="en-IN"/>
        </w:rPr>
        <w:t xml:space="preserve">Parking, Posting &amp; Preperation of </w:t>
      </w:r>
      <w:r>
        <w:rPr>
          <w:sz w:val="20"/>
          <w:szCs w:val="20"/>
          <w:lang w:eastAsia="en-IN"/>
        </w:rPr>
        <w:t>P.O</w:t>
      </w:r>
      <w:r>
        <w:rPr>
          <w:sz w:val="20"/>
          <w:szCs w:val="20"/>
          <w:lang w:eastAsia="en-IN"/>
        </w:rPr>
        <w:t xml:space="preserve"> &amp; Non P.O</w:t>
      </w:r>
      <w:r>
        <w:rPr>
          <w:sz w:val="20"/>
          <w:szCs w:val="20"/>
          <w:lang w:eastAsia="en-IN"/>
        </w:rPr>
        <w:t xml:space="preserve"> Based</w:t>
      </w:r>
      <w:r>
        <w:rPr>
          <w:sz w:val="20"/>
          <w:szCs w:val="20"/>
          <w:lang w:val="en-US" w:eastAsia="en-IN"/>
        </w:rPr>
        <w:t xml:space="preserve"> Expenses in SAP.</w:t>
      </w:r>
    </w:p>
    <w:p>
      <w:pPr>
        <w:pStyle w:val="style179"/>
        <w:numPr>
          <w:ilvl w:val="0"/>
          <w:numId w:val="14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sz w:val="20"/>
          <w:szCs w:val="20"/>
          <w:lang w:eastAsia="en-IN"/>
        </w:rPr>
      </w:pPr>
      <w:r>
        <w:rPr>
          <w:sz w:val="20"/>
          <w:szCs w:val="20"/>
          <w:lang w:val="en-US" w:eastAsia="en-IN"/>
        </w:rPr>
        <w:t>Scrutiny &amp; Analysis of GL Accounting &amp; Preparing  Reports for Management.</w:t>
      </w:r>
    </w:p>
    <w:p>
      <w:pPr>
        <w:pStyle w:val="style179"/>
        <w:numPr>
          <w:ilvl w:val="0"/>
          <w:numId w:val="1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Analyze and interpret financial data to provide insights for management </w:t>
      </w:r>
      <w:r>
        <w:rPr>
          <w:sz w:val="20"/>
          <w:szCs w:val="20"/>
          <w:lang w:eastAsia="en-IN"/>
        </w:rPr>
        <w:t xml:space="preserve">for </w:t>
      </w:r>
      <w:r>
        <w:rPr>
          <w:sz w:val="20"/>
          <w:szCs w:val="20"/>
          <w:lang w:eastAsia="en-IN"/>
        </w:rPr>
        <w:t>decision-making.</w:t>
      </w:r>
    </w:p>
    <w:p>
      <w:pPr>
        <w:pStyle w:val="style0"/>
        <w:spacing w:before="100" w:beforeAutospacing="true" w:after="100" w:afterAutospacing="true"/>
        <w:ind w:firstLine="360"/>
        <w:jc w:val="left"/>
        <w:rPr>
          <w:b/>
          <w:bCs/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>Advanced Excel for Financial Analysis &amp; Reporting:</w:t>
      </w:r>
    </w:p>
    <w:p>
      <w:pPr>
        <w:pStyle w:val="style179"/>
        <w:numPr>
          <w:ilvl w:val="0"/>
          <w:numId w:val="21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Utilize advanced Excel functions (e.g., VLOOKUP, Pivot Tables, </w:t>
      </w:r>
      <w:r>
        <w:rPr>
          <w:sz w:val="20"/>
          <w:szCs w:val="20"/>
          <w:lang w:eastAsia="en-IN"/>
        </w:rPr>
        <w:t>Sum if</w:t>
      </w:r>
      <w:r>
        <w:rPr>
          <w:sz w:val="20"/>
          <w:szCs w:val="20"/>
          <w:lang w:eastAsia="en-IN"/>
        </w:rPr>
        <w:t>,</w:t>
      </w:r>
      <w:r>
        <w:rPr>
          <w:sz w:val="20"/>
          <w:szCs w:val="20"/>
          <w:lang w:eastAsia="en-IN"/>
        </w:rPr>
        <w:t xml:space="preserve"> HLOOKUP</w:t>
      </w:r>
      <w:r>
        <w:rPr>
          <w:sz w:val="20"/>
          <w:szCs w:val="20"/>
          <w:lang w:eastAsia="en-IN"/>
        </w:rPr>
        <w:t>) for financial reporting and data analysis.</w:t>
      </w:r>
    </w:p>
    <w:p>
      <w:pPr>
        <w:pStyle w:val="style179"/>
        <w:numPr>
          <w:ilvl w:val="0"/>
          <w:numId w:val="21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Prepare and automate financial reports, reconciliations, and forecasting models.</w:t>
      </w:r>
    </w:p>
    <w:p>
      <w:pPr>
        <w:pStyle w:val="style179"/>
        <w:numPr>
          <w:ilvl w:val="0"/>
          <w:numId w:val="21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Perform financial analysis to assist in business decision-making, including profitability and variance analysis.</w:t>
      </w:r>
    </w:p>
    <w:p>
      <w:pPr>
        <w:pStyle w:val="style179"/>
        <w:numPr>
          <w:ilvl w:val="0"/>
          <w:numId w:val="21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Maintain detailed financial models for budgeting, forecasting, and reporting purposes</w:t>
      </w:r>
    </w:p>
    <w:p>
      <w:pPr>
        <w:pStyle w:val="style0"/>
        <w:spacing w:before="100" w:beforeAutospacing="true" w:after="100" w:afterAutospacing="true"/>
        <w:ind w:firstLine="360"/>
        <w:jc w:val="left"/>
        <w:rPr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>GST Compliance &amp; Filing:</w:t>
      </w:r>
    </w:p>
    <w:p>
      <w:pPr>
        <w:pStyle w:val="style179"/>
        <w:numPr>
          <w:ilvl w:val="0"/>
          <w:numId w:val="1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Prepare and file GST returns (GSTR-1, GSTR-3B,</w:t>
      </w:r>
      <w:r>
        <w:rPr>
          <w:sz w:val="20"/>
          <w:szCs w:val="20"/>
          <w:lang w:val="en-US" w:eastAsia="en-IN"/>
        </w:rPr>
        <w:t>GSTR-9</w:t>
      </w:r>
      <w:r>
        <w:rPr>
          <w:sz w:val="20"/>
          <w:szCs w:val="20"/>
          <w:lang w:eastAsia="en-IN"/>
        </w:rPr>
        <w:t>) accurately and on time.</w:t>
      </w:r>
    </w:p>
    <w:p>
      <w:pPr>
        <w:pStyle w:val="style179"/>
        <w:numPr>
          <w:ilvl w:val="0"/>
          <w:numId w:val="1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Collaborate with the tax consultant/firm</w:t>
      </w:r>
      <w:r>
        <w:rPr>
          <w:sz w:val="20"/>
          <w:szCs w:val="20"/>
          <w:lang w:eastAsia="en-IN"/>
        </w:rPr>
        <w:t xml:space="preserve"> to file GSTR-9 &amp; </w:t>
      </w:r>
      <w:r>
        <w:rPr>
          <w:sz w:val="20"/>
          <w:szCs w:val="20"/>
          <w:lang w:eastAsia="en-IN"/>
        </w:rPr>
        <w:t>ensure timely tax filings.</w:t>
      </w:r>
    </w:p>
    <w:p>
      <w:pPr>
        <w:pStyle w:val="style179"/>
        <w:numPr>
          <w:ilvl w:val="0"/>
          <w:numId w:val="1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Ensure proper reconciliation of GST-related accounts</w:t>
      </w:r>
      <w:r>
        <w:rPr>
          <w:sz w:val="20"/>
          <w:szCs w:val="20"/>
          <w:lang w:eastAsia="en-IN"/>
        </w:rPr>
        <w:t xml:space="preserve"> (e.g. </w:t>
      </w:r>
      <w:r>
        <w:rPr>
          <w:sz w:val="20"/>
          <w:szCs w:val="20"/>
          <w:lang w:eastAsia="en-IN"/>
        </w:rPr>
        <w:t xml:space="preserve"> 2B Vs Books, </w:t>
      </w:r>
      <w:r>
        <w:rPr>
          <w:sz w:val="20"/>
          <w:szCs w:val="20"/>
          <w:lang w:eastAsia="en-IN"/>
        </w:rPr>
        <w:t>8A Vs 2A, 3B vs 8A)</w:t>
      </w:r>
    </w:p>
    <w:p>
      <w:pPr>
        <w:pStyle w:val="style179"/>
        <w:numPr>
          <w:ilvl w:val="0"/>
          <w:numId w:val="1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Maintain detailed records of GST transactions and ensure proper documentation for input tax credit (ITC) claims.</w:t>
      </w:r>
    </w:p>
    <w:p>
      <w:pPr>
        <w:pStyle w:val="style179"/>
        <w:numPr>
          <w:ilvl w:val="0"/>
          <w:numId w:val="1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Provide support for GST audits and queries from tax authorities.</w:t>
      </w:r>
    </w:p>
    <w:p>
      <w:pPr>
        <w:pStyle w:val="style0"/>
        <w:spacing w:before="100" w:beforeAutospacing="true" w:after="100" w:afterAutospacing="true"/>
        <w:ind w:firstLine="360"/>
        <w:jc w:val="left"/>
        <w:rPr>
          <w:b/>
          <w:bCs/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 xml:space="preserve">Income Tax &amp; </w:t>
      </w:r>
      <w:r>
        <w:rPr>
          <w:b/>
          <w:bCs/>
          <w:sz w:val="20"/>
          <w:szCs w:val="20"/>
          <w:lang w:eastAsia="en-IN"/>
        </w:rPr>
        <w:t>TDS</w:t>
      </w:r>
      <w:r>
        <w:rPr>
          <w:b/>
          <w:bCs/>
          <w:sz w:val="20"/>
          <w:szCs w:val="20"/>
          <w:lang w:eastAsia="en-IN"/>
        </w:rPr>
        <w:t xml:space="preserve"> Compliance:</w:t>
      </w:r>
    </w:p>
    <w:p>
      <w:pPr>
        <w:pStyle w:val="style179"/>
        <w:numPr>
          <w:ilvl w:val="0"/>
          <w:numId w:val="20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Ensure compliance with tax laws, including TDS, advance tax payments, and other direct tax provisions.</w:t>
      </w:r>
    </w:p>
    <w:p>
      <w:pPr>
        <w:pStyle w:val="style179"/>
        <w:numPr>
          <w:ilvl w:val="0"/>
          <w:numId w:val="20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Collaborate with the tax consultant/firm to optimize tax liabilities and ensure timely tax filings.</w:t>
      </w:r>
    </w:p>
    <w:p>
      <w:pPr>
        <w:pStyle w:val="style179"/>
        <w:numPr>
          <w:ilvl w:val="0"/>
          <w:numId w:val="20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Prepare and file TDS returns (Form 24Q, 26Q, etc.) within </w:t>
      </w:r>
      <w:r>
        <w:rPr>
          <w:sz w:val="20"/>
          <w:szCs w:val="20"/>
          <w:lang w:val="en-US" w:eastAsia="en-IN"/>
        </w:rPr>
        <w:t>D</w:t>
      </w:r>
      <w:r>
        <w:rPr>
          <w:sz w:val="20"/>
          <w:szCs w:val="20"/>
          <w:lang w:eastAsia="en-IN"/>
        </w:rPr>
        <w:t>eadlines</w:t>
      </w:r>
      <w:r>
        <w:rPr>
          <w:sz w:val="20"/>
          <w:szCs w:val="20"/>
          <w:lang w:eastAsia="en-IN"/>
        </w:rPr>
        <w:t xml:space="preserve"> </w:t>
      </w:r>
      <w:r>
        <w:rPr>
          <w:sz w:val="20"/>
          <w:szCs w:val="20"/>
          <w:lang w:val="en-US" w:eastAsia="en-IN"/>
        </w:rPr>
        <w:t>for</w:t>
      </w:r>
      <w:r>
        <w:rPr>
          <w:sz w:val="20"/>
          <w:szCs w:val="20"/>
          <w:lang w:eastAsia="en-IN"/>
        </w:rPr>
        <w:t xml:space="preserve"> timely and accurate TDS deduction and payment for various transactions.</w:t>
      </w:r>
    </w:p>
    <w:p>
      <w:pPr>
        <w:pStyle w:val="style179"/>
        <w:numPr>
          <w:ilvl w:val="0"/>
          <w:numId w:val="20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Reconcile TDS entries with Form 26AS and resolve discrepancies.</w:t>
      </w:r>
    </w:p>
    <w:p>
      <w:pPr>
        <w:pStyle w:val="style0"/>
        <w:spacing w:before="100" w:beforeAutospacing="true" w:after="100" w:afterAutospacing="true"/>
        <w:ind w:firstLine="360"/>
        <w:jc w:val="left"/>
        <w:rPr>
          <w:sz w:val="20"/>
          <w:szCs w:val="20"/>
          <w:lang w:eastAsia="en-IN"/>
        </w:rPr>
      </w:pPr>
      <w:r>
        <w:rPr>
          <w:b/>
          <w:bCs/>
          <w:sz w:val="20"/>
          <w:szCs w:val="20"/>
          <w:lang w:val="en-US" w:eastAsia="en-IN"/>
        </w:rPr>
        <w:t>SAP</w:t>
      </w:r>
      <w:r>
        <w:rPr>
          <w:b/>
          <w:bCs/>
          <w:sz w:val="20"/>
          <w:szCs w:val="20"/>
          <w:lang w:eastAsia="en-IN"/>
        </w:rPr>
        <w:t xml:space="preserve"> &amp; </w:t>
      </w:r>
      <w:r>
        <w:rPr>
          <w:b/>
          <w:bCs/>
          <w:sz w:val="20"/>
          <w:szCs w:val="20"/>
          <w:lang w:eastAsia="en-IN"/>
        </w:rPr>
        <w:t>ERP</w:t>
      </w:r>
      <w:r>
        <w:rPr>
          <w:b/>
          <w:bCs/>
          <w:sz w:val="20"/>
          <w:szCs w:val="20"/>
          <w:lang w:eastAsia="en-IN"/>
        </w:rPr>
        <w:t xml:space="preserve"> Software Management:</w:t>
      </w:r>
    </w:p>
    <w:p>
      <w:pPr>
        <w:pStyle w:val="style179"/>
        <w:numPr>
          <w:ilvl w:val="0"/>
          <w:numId w:val="2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Maintain and update the accounting records using </w:t>
      </w:r>
      <w:r>
        <w:rPr>
          <w:sz w:val="20"/>
          <w:szCs w:val="20"/>
          <w:lang w:val="en-US" w:eastAsia="en-IN"/>
        </w:rPr>
        <w:t>SAP</w:t>
      </w:r>
      <w:r>
        <w:rPr>
          <w:sz w:val="20"/>
          <w:szCs w:val="20"/>
          <w:lang w:eastAsia="en-IN"/>
        </w:rPr>
        <w:t xml:space="preserve"> (or similar accounting software).</w:t>
      </w:r>
    </w:p>
    <w:p>
      <w:pPr>
        <w:pStyle w:val="style179"/>
        <w:numPr>
          <w:ilvl w:val="0"/>
          <w:numId w:val="2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Ensure accurate entry of transactions into </w:t>
      </w:r>
      <w:r>
        <w:rPr>
          <w:sz w:val="20"/>
          <w:szCs w:val="20"/>
          <w:lang w:val="en-US" w:eastAsia="en-IN"/>
        </w:rPr>
        <w:t>SAP</w:t>
      </w:r>
      <w:r>
        <w:rPr>
          <w:sz w:val="20"/>
          <w:szCs w:val="20"/>
          <w:lang w:eastAsia="en-IN"/>
        </w:rPr>
        <w:t xml:space="preserve">, including </w:t>
      </w:r>
      <w:r>
        <w:rPr>
          <w:sz w:val="20"/>
          <w:szCs w:val="20"/>
          <w:lang w:val="en-US" w:eastAsia="en-IN"/>
        </w:rPr>
        <w:t>Direct &amp; Indirect Expenses</w:t>
      </w:r>
      <w:r>
        <w:rPr>
          <w:sz w:val="20"/>
          <w:szCs w:val="20"/>
          <w:lang w:eastAsia="en-IN"/>
        </w:rPr>
        <w:t xml:space="preserve">, </w:t>
      </w:r>
      <w:r>
        <w:rPr>
          <w:sz w:val="20"/>
          <w:szCs w:val="20"/>
          <w:lang w:val="en-US" w:eastAsia="en-IN"/>
        </w:rPr>
        <w:t>P</w:t>
      </w:r>
      <w:r>
        <w:rPr>
          <w:sz w:val="20"/>
          <w:szCs w:val="20"/>
          <w:lang w:eastAsia="en-IN"/>
        </w:rPr>
        <w:t>urchases, payments, and journal vouchers.</w:t>
      </w:r>
    </w:p>
    <w:p>
      <w:pPr>
        <w:pStyle w:val="style179"/>
        <w:numPr>
          <w:ilvl w:val="0"/>
          <w:numId w:val="2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Perform month-end and year-end closing procedures in </w:t>
      </w:r>
      <w:r>
        <w:rPr>
          <w:sz w:val="20"/>
          <w:szCs w:val="20"/>
          <w:lang w:val="en-US" w:eastAsia="en-IN"/>
        </w:rPr>
        <w:t>SAP</w:t>
      </w:r>
      <w:r>
        <w:rPr>
          <w:sz w:val="20"/>
          <w:szCs w:val="20"/>
          <w:lang w:eastAsia="en-IN"/>
        </w:rPr>
        <w:t>, ensuring all entries are accurate.</w:t>
      </w:r>
    </w:p>
    <w:p>
      <w:pPr>
        <w:pStyle w:val="style179"/>
        <w:numPr>
          <w:ilvl w:val="0"/>
          <w:numId w:val="28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 xml:space="preserve">Generate reports </w:t>
      </w:r>
      <w:r>
        <w:rPr>
          <w:sz w:val="20"/>
          <w:szCs w:val="20"/>
          <w:lang w:val="en-US" w:eastAsia="en-IN"/>
        </w:rPr>
        <w:t xml:space="preserve">through SAp </w:t>
      </w:r>
      <w:r>
        <w:rPr>
          <w:sz w:val="20"/>
          <w:szCs w:val="20"/>
          <w:lang w:eastAsia="en-IN"/>
        </w:rPr>
        <w:t>for financial analysis, tax returns, and compliance purposes.</w:t>
      </w:r>
    </w:p>
    <w:p>
      <w:pPr>
        <w:pStyle w:val="style0"/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 xml:space="preserve">       </w:t>
      </w:r>
      <w:r>
        <w:rPr>
          <w:b/>
          <w:bCs/>
          <w:sz w:val="20"/>
          <w:szCs w:val="20"/>
          <w:lang w:eastAsia="en-IN"/>
        </w:rPr>
        <w:t>Bank Reconciliation:</w:t>
      </w:r>
    </w:p>
    <w:p>
      <w:pPr>
        <w:pStyle w:val="style179"/>
        <w:numPr>
          <w:ilvl w:val="0"/>
          <w:numId w:val="23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Perform regular bank reconciliation to ensure that bank statements match with the company’s financial records.</w:t>
      </w:r>
    </w:p>
    <w:p>
      <w:pPr>
        <w:pStyle w:val="style179"/>
        <w:numPr>
          <w:ilvl w:val="0"/>
          <w:numId w:val="23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Investigate discrepancies and resolve issues with payments, deposits, or other transactions.</w:t>
      </w:r>
    </w:p>
    <w:p>
      <w:pPr>
        <w:pStyle w:val="style179"/>
        <w:numPr>
          <w:ilvl w:val="0"/>
          <w:numId w:val="23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Coordinate with the bank for any issues or clarifications on transactions.</w:t>
      </w:r>
    </w:p>
    <w:p>
      <w:pPr>
        <w:pStyle w:val="style0"/>
        <w:spacing w:before="100" w:beforeAutospacing="true" w:after="100" w:afterAutospacing="true"/>
        <w:ind w:left="360"/>
        <w:jc w:val="left"/>
        <w:rPr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>Accounts Payable &amp; Receivable Management:</w:t>
      </w:r>
    </w:p>
    <w:p>
      <w:pPr>
        <w:pStyle w:val="style179"/>
        <w:numPr>
          <w:ilvl w:val="0"/>
          <w:numId w:val="2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Oversee accounts payable and receivable processes, ensuring timely payments and collections.</w:t>
      </w:r>
    </w:p>
    <w:p>
      <w:pPr>
        <w:pStyle w:val="style179"/>
        <w:numPr>
          <w:ilvl w:val="0"/>
          <w:numId w:val="2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Ensure that all vendor invoices are accurately recorded, and payments are made on time.</w:t>
      </w:r>
    </w:p>
    <w:p>
      <w:pPr>
        <w:pStyle w:val="style179"/>
        <w:numPr>
          <w:ilvl w:val="0"/>
          <w:numId w:val="2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Follow up on overdue accounts, ensuring the prompt collection of outstanding payments.</w:t>
      </w:r>
    </w:p>
    <w:p>
      <w:pPr>
        <w:pStyle w:val="style179"/>
        <w:numPr>
          <w:ilvl w:val="0"/>
          <w:numId w:val="24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Reconcile accounts payable/receivable statements with vendor/customer records.</w:t>
      </w:r>
    </w:p>
    <w:p>
      <w:pPr>
        <w:pStyle w:val="style0"/>
        <w:spacing w:before="100" w:beforeAutospacing="true" w:after="100" w:afterAutospacing="true"/>
        <w:ind w:left="360"/>
        <w:jc w:val="left"/>
        <w:rPr>
          <w:sz w:val="20"/>
          <w:szCs w:val="20"/>
          <w:lang w:eastAsia="en-IN"/>
        </w:rPr>
      </w:pPr>
      <w:r>
        <w:rPr>
          <w:b/>
          <w:bCs/>
          <w:sz w:val="20"/>
          <w:szCs w:val="20"/>
          <w:lang w:eastAsia="en-IN"/>
        </w:rPr>
        <w:t>Internal Controls &amp; Compliance:</w:t>
      </w:r>
    </w:p>
    <w:p>
      <w:pPr>
        <w:pStyle w:val="style179"/>
        <w:numPr>
          <w:ilvl w:val="0"/>
          <w:numId w:val="26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Ensure compliance with accounting standards, tax laws, and internal company policies.</w:t>
      </w:r>
    </w:p>
    <w:p>
      <w:pPr>
        <w:pStyle w:val="style179"/>
        <w:numPr>
          <w:ilvl w:val="0"/>
          <w:numId w:val="26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Assist with internal and external audits by providing necessary documentation and reports.</w:t>
      </w:r>
    </w:p>
    <w:p>
      <w:pPr>
        <w:pStyle w:val="style179"/>
        <w:numPr>
          <w:ilvl w:val="0"/>
          <w:numId w:val="26"/>
        </w:numPr>
        <w:spacing w:before="100" w:beforeAutospacing="true" w:after="100" w:afterAutospacing="true"/>
        <w:jc w:val="left"/>
        <w:rPr>
          <w:sz w:val="20"/>
          <w:szCs w:val="20"/>
          <w:lang w:eastAsia="en-IN"/>
        </w:rPr>
      </w:pPr>
      <w:r>
        <w:rPr>
          <w:sz w:val="20"/>
          <w:szCs w:val="20"/>
          <w:lang w:eastAsia="en-IN"/>
        </w:rPr>
        <w:t>Implement and maintain internal control procedures to safeguard the company’s financial assets.</w:t>
      </w:r>
    </w:p>
    <w:p>
      <w:pPr>
        <w:pStyle w:val="style0"/>
        <w:pBdr>
          <w:left w:val="single" w:sz="4" w:space="4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b/>
          <w:sz w:val="20"/>
          <w:szCs w:val="20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 xml:space="preserve"> </w:t>
      </w:r>
      <w:r>
        <w:rPr>
          <w:rFonts w:cs="Cambria" w:eastAsia="Cambria" w:hAnsi="Cambria"/>
          <w:b/>
          <w:color w:val="000000"/>
          <w:sz w:val="20"/>
          <w:szCs w:val="20"/>
          <w:lang w:val="en-US"/>
        </w:rPr>
        <w:t>PROJECT</w:t>
      </w:r>
    </w:p>
    <w:p>
      <w:pPr>
        <w:pStyle w:val="style0"/>
        <w:tabs>
          <w:tab w:val="left" w:leader="none" w:pos="5425"/>
        </w:tabs>
        <w:ind w:firstLine="720"/>
        <w:rPr>
          <w:rFonts w:ascii="Cambria" w:cs="Cambria" w:eastAsia="Cambria" w:hAnsi="Cambria"/>
          <w:color w:val="000000"/>
          <w:sz w:val="20"/>
          <w:szCs w:val="20"/>
        </w:rPr>
      </w:pPr>
    </w:p>
    <w:tbl>
      <w:tblPr>
        <w:tblStyle w:val="style4102"/>
        <w:tblW w:w="101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7301"/>
      </w:tblGrid>
      <w:tr>
        <w:trPr>
          <w:trHeight w:val="240" w:hRule="atLeast"/>
        </w:trPr>
        <w:tc>
          <w:tcPr>
            <w:tcW w:w="2808" w:type="dxa"/>
            <w:tcBorders/>
          </w:tcPr>
          <w:p>
            <w:pPr>
              <w:pStyle w:val="style0"/>
              <w:tabs>
                <w:tab w:val="left" w:leader="none" w:pos="5425"/>
              </w:tabs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COMPANY</w:t>
            </w:r>
          </w:p>
        </w:tc>
        <w:tc>
          <w:tcPr>
            <w:tcW w:w="7301" w:type="dxa"/>
            <w:tcBorders/>
          </w:tcPr>
          <w:p>
            <w:pPr>
              <w:pStyle w:val="style0"/>
              <w:tabs>
                <w:tab w:val="left" w:leader="none" w:pos="5425"/>
              </w:tabs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  <w:lang w:val="en-US"/>
              </w:rPr>
              <w:t>Z&amp;H Infratech (Smart City Project)</w:t>
            </w:r>
          </w:p>
        </w:tc>
      </w:tr>
      <w:tr>
        <w:tblPrEx/>
        <w:trPr/>
        <w:tc>
          <w:tcPr>
            <w:tcW w:w="2808" w:type="dxa"/>
            <w:tcBorders/>
          </w:tcPr>
          <w:p>
            <w:pPr>
              <w:pStyle w:val="style0"/>
              <w:tabs>
                <w:tab w:val="left" w:leader="none" w:pos="5425"/>
              </w:tabs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PROJECT TITLE</w:t>
            </w:r>
          </w:p>
        </w:tc>
        <w:tc>
          <w:tcPr>
            <w:tcW w:w="7301" w:type="dxa"/>
            <w:tcBorders/>
          </w:tcPr>
          <w:p>
            <w:pPr>
              <w:pStyle w:val="style0"/>
              <w:tabs>
                <w:tab w:val="left" w:leader="none" w:pos="5425"/>
              </w:tabs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Account</w:t>
            </w:r>
            <w:r>
              <w:rPr>
                <w:rFonts w:eastAsia="Cambria"/>
                <w:sz w:val="20"/>
                <w:szCs w:val="20"/>
                <w:lang w:val="en-US"/>
              </w:rPr>
              <w:t xml:space="preserve"> Executive </w:t>
            </w:r>
          </w:p>
        </w:tc>
      </w:tr>
    </w:tbl>
    <w:p>
      <w:pPr>
        <w:pStyle w:val="style0"/>
        <w:tabs>
          <w:tab w:val="left" w:leader="none" w:pos="5425"/>
        </w:tabs>
        <w:ind w:firstLine="72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rPr>
          <w:rFonts w:ascii="Cambria" w:cs="Cambria" w:eastAsia="Cambria" w:hAnsi="Cambria"/>
          <w:color w:val="0d0d0d"/>
          <w:sz w:val="20"/>
          <w:szCs w:val="20"/>
        </w:rPr>
      </w:pPr>
    </w:p>
    <w:p>
      <w:pPr>
        <w:pStyle w:val="style0"/>
        <w:pBdr>
          <w:left w:val="single" w:sz="4" w:space="4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b/>
          <w:sz w:val="20"/>
          <w:szCs w:val="20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>FIELD OF INTEREST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ind w:left="720"/>
        <w:rPr>
          <w:rFonts w:ascii="Cambria" w:cs="Cambria" w:eastAsia="Cambria" w:hAnsi="Cambria"/>
          <w:color w:val="0d0d0d"/>
          <w:sz w:val="20"/>
          <w:szCs w:val="20"/>
        </w:rPr>
      </w:pPr>
    </w:p>
    <w:p>
      <w:pPr>
        <w:pStyle w:val="style179"/>
        <w:numPr>
          <w:ilvl w:val="0"/>
          <w:numId w:val="29"/>
        </w:numPr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rPr>
          <w:color w:val="0d0d0d"/>
          <w:sz w:val="20"/>
          <w:szCs w:val="20"/>
        </w:rPr>
      </w:pPr>
      <w:r>
        <w:rPr>
          <w:color w:val="0d0d0d"/>
          <w:sz w:val="20"/>
          <w:szCs w:val="20"/>
        </w:rPr>
        <w:t>Accountancy, Business law branches in various industry.</w:t>
      </w:r>
    </w:p>
    <w:p>
      <w:pPr>
        <w:pStyle w:val="style179"/>
        <w:numPr>
          <w:ilvl w:val="0"/>
          <w:numId w:val="29"/>
        </w:numPr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rPr>
          <w:color w:val="0d0d0d"/>
          <w:sz w:val="20"/>
          <w:szCs w:val="20"/>
        </w:rPr>
      </w:pPr>
      <w:r>
        <w:rPr>
          <w:rFonts w:eastAsia="Cambria"/>
          <w:color w:val="0d0d0d"/>
          <w:sz w:val="20"/>
          <w:szCs w:val="20"/>
        </w:rPr>
        <w:t xml:space="preserve">Learning new skills in the field of commercial &amp; business Law </w:t>
      </w:r>
      <w:r>
        <w:rPr>
          <w:rFonts w:eastAsia="Cambria"/>
          <w:color w:val="0d0d0d"/>
          <w:sz w:val="20"/>
          <w:szCs w:val="20"/>
        </w:rPr>
        <w:t>&amp; Taxation</w:t>
      </w:r>
    </w:p>
    <w:p>
      <w:pPr>
        <w:pStyle w:val="style179"/>
        <w:numPr>
          <w:ilvl w:val="0"/>
          <w:numId w:val="29"/>
        </w:numPr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rPr>
          <w:rFonts w:eastAsia="Cambria"/>
          <w:color w:val="0d0d0d"/>
          <w:sz w:val="20"/>
          <w:szCs w:val="20"/>
        </w:rPr>
      </w:pPr>
      <w:r>
        <w:rPr>
          <w:color w:val="222222"/>
          <w:sz w:val="20"/>
          <w:szCs w:val="20"/>
          <w:shd w:val="clear" w:color="auto" w:fill="ffffff"/>
        </w:rPr>
        <w:t>Like to make decisions and try out ideas on Organization&amp; put my own efforts.</w:t>
      </w:r>
    </w:p>
    <w:p>
      <w:pPr>
        <w:pStyle w:val="style179"/>
        <w:numPr>
          <w:ilvl w:val="0"/>
          <w:numId w:val="29"/>
        </w:numPr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rPr>
          <w:rFonts w:eastAsia="Cambria"/>
          <w:color w:val="0d0d0d"/>
          <w:sz w:val="20"/>
          <w:szCs w:val="20"/>
        </w:rPr>
      </w:pPr>
      <w:r>
        <w:rPr>
          <w:color w:val="222222"/>
          <w:sz w:val="20"/>
          <w:szCs w:val="20"/>
          <w:shd w:val="clear" w:color="auto" w:fill="ffffff"/>
        </w:rPr>
        <w:t>Prefer jobs where can plan my work with little supervision</w:t>
      </w:r>
      <w:r>
        <w:rPr>
          <w:color w:val="222222"/>
          <w:sz w:val="20"/>
          <w:szCs w:val="20"/>
          <w:shd w:val="clear" w:color="auto" w:fill="ffffff"/>
        </w:rPr>
        <w:t>.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center" w:leader="none" w:pos="4320"/>
          <w:tab w:val="right" w:leader="none" w:pos="8640"/>
        </w:tabs>
        <w:rPr>
          <w:rFonts w:eastAsia="Cambria"/>
          <w:color w:val="0d0d0d"/>
          <w:sz w:val="20"/>
          <w:szCs w:val="20"/>
        </w:rPr>
      </w:pPr>
    </w:p>
    <w:p>
      <w:pPr>
        <w:pStyle w:val="style0"/>
        <w:pBdr>
          <w:left w:val="single" w:sz="4" w:space="4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b/>
          <w:sz w:val="20"/>
          <w:szCs w:val="20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>ACADEMIC / EXTRA-CURRICULAR ACHIEVEMENTS</w:t>
      </w:r>
    </w:p>
    <w:p>
      <w:pPr>
        <w:pStyle w:val="style179"/>
        <w:numPr>
          <w:ilvl w:val="0"/>
          <w:numId w:val="30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rFonts w:eastAsia="Cambria"/>
          <w:color w:val="0d0d0d"/>
          <w:sz w:val="20"/>
          <w:szCs w:val="20"/>
        </w:rPr>
      </w:pPr>
      <w:r>
        <w:rPr>
          <w:rFonts w:eastAsia="Cambria"/>
          <w:color w:val="0d0d0d"/>
          <w:sz w:val="20"/>
          <w:szCs w:val="20"/>
        </w:rPr>
        <w:t>Volunteer in various cultural program in School Level</w:t>
      </w:r>
    </w:p>
    <w:p>
      <w:pPr>
        <w:pStyle w:val="style179"/>
        <w:numPr>
          <w:ilvl w:val="0"/>
          <w:numId w:val="30"/>
        </w:numPr>
        <w:pBdr>
          <w:left w:val="nil"/>
          <w:right w:val="nil"/>
          <w:top w:val="nil"/>
          <w:bottom w:val="nil"/>
          <w:between w:val="nil"/>
        </w:pBdr>
        <w:spacing w:lineRule="auto" w:line="276"/>
        <w:rPr>
          <w:rFonts w:eastAsia="Cambria"/>
          <w:color w:val="0d0d0d"/>
          <w:sz w:val="20"/>
          <w:szCs w:val="20"/>
        </w:rPr>
      </w:pPr>
      <w:r>
        <w:rPr>
          <w:rFonts w:eastAsia="Cambria"/>
          <w:color w:val="0d0d0d"/>
          <w:sz w:val="20"/>
          <w:szCs w:val="20"/>
        </w:rPr>
        <w:t xml:space="preserve">Good communication </w:t>
      </w:r>
      <w:r>
        <w:rPr>
          <w:rFonts w:eastAsia="Cambria"/>
          <w:color w:val="0d0d0d"/>
          <w:sz w:val="20"/>
          <w:szCs w:val="20"/>
        </w:rPr>
        <w:t>skill both verbal and non verbal.</w:t>
      </w:r>
    </w:p>
    <w:p>
      <w:pPr>
        <w:pStyle w:val="style179"/>
        <w:numPr>
          <w:ilvl w:val="0"/>
          <w:numId w:val="30"/>
        </w:numPr>
        <w:rPr>
          <w:rFonts w:eastAsia="Cambria"/>
          <w:color w:val="0d0d0d"/>
          <w:sz w:val="20"/>
          <w:szCs w:val="20"/>
        </w:rPr>
      </w:pPr>
      <w:r>
        <w:rPr>
          <w:rFonts w:eastAsia="Cambria"/>
          <w:color w:val="0d0d0d"/>
          <w:sz w:val="20"/>
          <w:szCs w:val="20"/>
        </w:rPr>
        <w:t xml:space="preserve">Participating in </w:t>
      </w:r>
      <w:r>
        <w:rPr>
          <w:rFonts w:eastAsia="Cambria"/>
          <w:color w:val="0d0d0d"/>
          <w:sz w:val="20"/>
          <w:szCs w:val="20"/>
        </w:rPr>
        <w:t xml:space="preserve">seminars, training &amp; Debates in corporate Level 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cs="Cambria" w:eastAsia="Cambria" w:hAnsi="Cambria"/>
          <w:color w:val="0d0d0d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cs="Cambria" w:eastAsia="Cambria" w:hAnsi="Cambria"/>
          <w:color w:val="0d0d0d"/>
          <w:sz w:val="20"/>
          <w:szCs w:val="20"/>
        </w:rPr>
      </w:pPr>
    </w:p>
    <w:tbl>
      <w:tblPr>
        <w:tblStyle w:val="style4100"/>
        <w:tblW w:w="101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0109"/>
      </w:tblGrid>
      <w:tr>
        <w:trPr>
          <w:trHeight w:val="240" w:hRule="atLeast"/>
        </w:trPr>
        <w:tc>
          <w:tcPr>
            <w:tcW w:w="10109" w:type="dxa"/>
            <w:tcBorders/>
            <w:shd w:val="clear" w:color="auto" w:fill="d9d9d9"/>
          </w:tcPr>
          <w:p>
            <w:pPr>
              <w:pStyle w:val="style0"/>
              <w:shd w:val="clear" w:color="auto" w:fill="d9d9d9"/>
              <w:jc w:val="center"/>
              <w:rPr>
                <w:rFonts w:ascii="Cambria" w:cs="Cambria" w:eastAsia="Cambria" w:hAnsi="Cambria"/>
                <w:smallCaps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mallCaps/>
                <w:color w:val="000000"/>
                <w:sz w:val="20"/>
                <w:szCs w:val="20"/>
              </w:rPr>
              <w:t>ACADEMIC PROFILE</w:t>
            </w:r>
          </w:p>
        </w:tc>
      </w:tr>
    </w:tbl>
    <w:p>
      <w:pPr>
        <w:pStyle w:val="style0"/>
        <w:rPr>
          <w:rFonts w:ascii="Cambria" w:cs="Cambria" w:eastAsia="Cambria" w:hAnsi="Cambria"/>
          <w:color w:val="000000"/>
          <w:sz w:val="20"/>
          <w:szCs w:val="20"/>
        </w:rPr>
      </w:pPr>
    </w:p>
    <w:tbl>
      <w:tblPr>
        <w:tblStyle w:val="style4101"/>
        <w:tblW w:w="101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60"/>
        <w:gridCol w:w="2519"/>
        <w:gridCol w:w="1262"/>
        <w:gridCol w:w="1979"/>
        <w:gridCol w:w="1292"/>
        <w:gridCol w:w="1597"/>
      </w:tblGrid>
      <w:tr>
        <w:trPr>
          <w:trHeight w:val="1400" w:hRule="atLeast"/>
        </w:trPr>
        <w:tc>
          <w:tcPr>
            <w:tcW w:w="1460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Year(s)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Qualification – Degree / Diploma / Certificate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Board /</w:t>
            </w: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University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College / Institute</w:t>
            </w:r>
          </w:p>
        </w:tc>
        <w:tc>
          <w:tcPr>
            <w:tcW w:w="1292" w:type="dxa"/>
            <w:tcBorders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</w:p>
          <w:p>
            <w:pPr>
              <w:pStyle w:val="style0"/>
              <w:rPr>
                <w:rFonts w:ascii="Cambria" w:cs="Cambria" w:eastAsia="Cambria" w:hAnsi="Cambria"/>
                <w:sz w:val="20"/>
                <w:szCs w:val="20"/>
              </w:rPr>
            </w:pPr>
          </w:p>
          <w:p>
            <w:pPr>
              <w:pStyle w:val="style0"/>
              <w:rPr>
                <w:rFonts w:ascii="Cambria" w:cs="Cambria" w:eastAsia="Cambria" w:hAnsi="Cambria"/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Percentage / CGPA</w:t>
            </w:r>
          </w:p>
          <w:p>
            <w:pPr>
              <w:pStyle w:val="style0"/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</w:p>
        </w:tc>
        <w:tc>
          <w:tcPr>
            <w:tcW w:w="1597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ascii="Cambria" w:cs="Cambria" w:eastAsia="Cambria" w:hAnsi="Cambria"/>
                <w:b/>
                <w:sz w:val="20"/>
                <w:szCs w:val="20"/>
              </w:rPr>
            </w:pPr>
            <w:r>
              <w:rPr>
                <w:rFonts w:ascii="Cambria" w:cs="Cambria" w:eastAsia="Cambria" w:hAnsi="Cambria"/>
                <w:b/>
                <w:sz w:val="20"/>
                <w:szCs w:val="20"/>
              </w:rPr>
              <w:t>Remarks</w:t>
            </w:r>
          </w:p>
        </w:tc>
      </w:tr>
      <w:tr>
        <w:tblPrEx/>
        <w:trPr>
          <w:trHeight w:val="780" w:hRule="atLeast"/>
        </w:trPr>
        <w:tc>
          <w:tcPr>
            <w:tcW w:w="1460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2022-2024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MBA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 xml:space="preserve">Subharati University 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 xml:space="preserve">Subharati University </w:t>
            </w:r>
          </w:p>
        </w:tc>
        <w:tc>
          <w:tcPr>
            <w:tcW w:w="1292" w:type="dxa"/>
            <w:tcBorders/>
            <w:shd w:val="clear" w:color="auto" w:fill="auto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70%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Passed</w:t>
            </w:r>
          </w:p>
        </w:tc>
      </w:tr>
      <w:tr>
        <w:tblPrEx/>
        <w:trPr>
          <w:trHeight w:val="780" w:hRule="atLeast"/>
        </w:trPr>
        <w:tc>
          <w:tcPr>
            <w:tcW w:w="1460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20</w:t>
            </w:r>
            <w:r>
              <w:rPr>
                <w:rFonts w:eastAsia="Cambria"/>
                <w:sz w:val="20"/>
                <w:szCs w:val="20"/>
              </w:rPr>
              <w:t>09</w:t>
            </w:r>
            <w:r>
              <w:rPr>
                <w:rFonts w:eastAsia="Cambria"/>
                <w:sz w:val="20"/>
                <w:szCs w:val="20"/>
              </w:rPr>
              <w:t>-2011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B</w:t>
            </w:r>
            <w:r>
              <w:rPr>
                <w:rFonts w:eastAsia="Cambria"/>
                <w:sz w:val="20"/>
                <w:szCs w:val="20"/>
              </w:rPr>
              <w:t>.Com</w:t>
            </w:r>
          </w:p>
          <w:p>
            <w:pPr>
              <w:pStyle w:val="style0"/>
              <w:tabs>
                <w:tab w:val="left" w:leader="none" w:pos="1474"/>
                <w:tab w:val="left" w:leader="none" w:pos="5440"/>
              </w:tabs>
              <w:spacing w:lineRule="auto" w:line="192"/>
              <w:jc w:val="center"/>
              <w:rPr>
                <w:rFonts w:eastAsia="Cambria"/>
                <w:sz w:val="20"/>
                <w:szCs w:val="20"/>
              </w:rPr>
            </w:pPr>
          </w:p>
        </w:tc>
        <w:tc>
          <w:tcPr>
            <w:tcW w:w="1262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C.S.J.M University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Armapore</w:t>
            </w:r>
            <w:r>
              <w:rPr>
                <w:rFonts w:eastAsia="Cambria"/>
                <w:sz w:val="20"/>
                <w:szCs w:val="20"/>
              </w:rPr>
              <w:t xml:space="preserve"> P.G college</w:t>
            </w:r>
          </w:p>
        </w:tc>
        <w:tc>
          <w:tcPr>
            <w:tcW w:w="1292" w:type="dxa"/>
            <w:tcBorders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</w:p>
          <w:p>
            <w:pPr>
              <w:pStyle w:val="style0"/>
              <w:rPr>
                <w:rFonts w:eastAsia="Cambria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45</w:t>
            </w:r>
            <w:r>
              <w:rPr>
                <w:rFonts w:eastAsia="Cambria"/>
                <w:sz w:val="20"/>
                <w:szCs w:val="20"/>
              </w:rPr>
              <w:t>%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Passed</w:t>
            </w:r>
          </w:p>
        </w:tc>
      </w:tr>
      <w:tr>
        <w:tblPrEx/>
        <w:trPr>
          <w:trHeight w:val="860" w:hRule="atLeast"/>
        </w:trPr>
        <w:tc>
          <w:tcPr>
            <w:tcW w:w="1460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200</w:t>
            </w:r>
            <w:r>
              <w:rPr>
                <w:rFonts w:eastAsia="Cambria"/>
                <w:sz w:val="20"/>
                <w:szCs w:val="20"/>
              </w:rPr>
              <w:t>6</w:t>
            </w:r>
            <w:r>
              <w:rPr>
                <w:rFonts w:eastAsia="Cambria"/>
                <w:sz w:val="20"/>
                <w:szCs w:val="20"/>
              </w:rPr>
              <w:t>-2007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Intermediate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U.P</w:t>
            </w:r>
            <w:r>
              <w:rPr>
                <w:rFonts w:eastAsia="Cambria"/>
                <w:sz w:val="20"/>
                <w:szCs w:val="20"/>
              </w:rPr>
              <w:t xml:space="preserve"> Board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0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Shri DDR Inter      college</w:t>
            </w:r>
          </w:p>
        </w:tc>
        <w:tc>
          <w:tcPr>
            <w:tcW w:w="1292" w:type="dxa"/>
            <w:tcBorders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</w:p>
          <w:p>
            <w:pPr>
              <w:pStyle w:val="style0"/>
              <w:rPr>
                <w:rFonts w:eastAsia="Cambria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63.</w:t>
            </w:r>
            <w:r>
              <w:rPr>
                <w:rFonts w:eastAsia="Cambria"/>
                <w:sz w:val="20"/>
                <w:szCs w:val="20"/>
              </w:rPr>
              <w:t>05</w:t>
            </w:r>
            <w:r>
              <w:rPr>
                <w:rFonts w:eastAsia="Cambria"/>
                <w:sz w:val="20"/>
                <w:szCs w:val="20"/>
              </w:rPr>
              <w:t>%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Passed</w:t>
            </w:r>
          </w:p>
        </w:tc>
      </w:tr>
      <w:tr>
        <w:tblPrEx/>
        <w:trPr>
          <w:trHeight w:val="880" w:hRule="atLeast"/>
        </w:trPr>
        <w:tc>
          <w:tcPr>
            <w:tcW w:w="1460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2003- 2004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High School</w:t>
            </w:r>
          </w:p>
        </w:tc>
        <w:tc>
          <w:tcPr>
            <w:tcW w:w="1262" w:type="dxa"/>
            <w:tcBorders/>
            <w:vAlign w:val="center"/>
          </w:tcPr>
          <w:p>
            <w:pPr>
              <w:pStyle w:val="style0"/>
              <w:jc w:val="left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U.P</w:t>
            </w:r>
            <w:r>
              <w:rPr>
                <w:rFonts w:eastAsia="Cambria"/>
                <w:sz w:val="20"/>
                <w:szCs w:val="20"/>
              </w:rPr>
              <w:t xml:space="preserve"> Board</w:t>
            </w:r>
          </w:p>
        </w:tc>
        <w:tc>
          <w:tcPr>
            <w:tcW w:w="1979" w:type="dxa"/>
            <w:tcBorders/>
            <w:vAlign w:val="center"/>
          </w:tcPr>
          <w:p>
            <w:pPr>
              <w:pStyle w:val="style0"/>
              <w:jc w:val="left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 xml:space="preserve">Chacha  Nehru Smarak  inter college </w:t>
            </w:r>
          </w:p>
        </w:tc>
        <w:tc>
          <w:tcPr>
            <w:tcW w:w="1292" w:type="dxa"/>
            <w:tcBorders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</w:p>
          <w:p>
            <w:pPr>
              <w:pStyle w:val="style0"/>
              <w:rPr>
                <w:rFonts w:eastAsia="Cambria"/>
                <w:sz w:val="20"/>
                <w:szCs w:val="20"/>
              </w:rPr>
            </w:pPr>
          </w:p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61</w:t>
            </w:r>
            <w:r>
              <w:rPr>
                <w:rFonts w:eastAsia="Cambria"/>
                <w:sz w:val="20"/>
                <w:szCs w:val="20"/>
              </w:rPr>
              <w:t>%</w:t>
            </w:r>
          </w:p>
        </w:tc>
        <w:tc>
          <w:tcPr>
            <w:tcW w:w="1597" w:type="dxa"/>
            <w:tcBorders/>
            <w:vAlign w:val="center"/>
          </w:tcPr>
          <w:p>
            <w:pPr>
              <w:pStyle w:val="style0"/>
              <w:jc w:val="center"/>
              <w:rPr>
                <w:rFonts w:eastAsia="Cambria"/>
                <w:sz w:val="20"/>
                <w:szCs w:val="20"/>
              </w:rPr>
            </w:pPr>
            <w:r>
              <w:rPr>
                <w:rFonts w:eastAsia="Cambria"/>
                <w:sz w:val="20"/>
                <w:szCs w:val="20"/>
              </w:rPr>
              <w:t>Passed</w:t>
            </w:r>
          </w:p>
        </w:tc>
      </w:tr>
    </w:tbl>
    <w:p>
      <w:pPr>
        <w:pStyle w:val="style179"/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cs="Cambria" w:eastAsia="Cambria" w:hAnsi="Cambria"/>
          <w:color w:val="0d0d0d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cs="Cambria" w:eastAsia="Cambria" w:hAnsi="Cambria"/>
          <w:color w:val="0d0d0d"/>
          <w:sz w:val="20"/>
          <w:szCs w:val="20"/>
        </w:rPr>
      </w:pPr>
    </w:p>
    <w:p>
      <w:pPr>
        <w:pStyle w:val="style0"/>
        <w:pBdr>
          <w:left w:val="single" w:sz="4" w:space="4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b/>
          <w:color w:val="000000"/>
          <w:sz w:val="20"/>
          <w:szCs w:val="20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>SOFTWARE SKILLS</w:t>
      </w:r>
    </w:p>
    <w:p>
      <w:pPr>
        <w:pStyle w:val="style179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ascii="Cambria" w:cs="Cambria" w:eastAsia="Cambria" w:hAnsi="Cambria"/>
          <w:color w:val="0d0d0d"/>
          <w:sz w:val="20"/>
          <w:szCs w:val="20"/>
        </w:rPr>
      </w:pPr>
      <w:r>
        <w:rPr>
          <w:rFonts w:ascii="Cambria" w:cs="Cambria" w:eastAsia="Cambria" w:hAnsi="Cambria"/>
          <w:color w:val="0d0d0d"/>
          <w:sz w:val="20"/>
          <w:szCs w:val="20"/>
        </w:rPr>
        <w:t>SAP</w:t>
      </w:r>
    </w:p>
    <w:p>
      <w:pPr>
        <w:pStyle w:val="style179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ascii="Cambria" w:cs="Cambria" w:eastAsia="Cambria" w:hAnsi="Cambria"/>
          <w:color w:val="0d0d0d"/>
          <w:sz w:val="20"/>
          <w:szCs w:val="20"/>
        </w:rPr>
      </w:pPr>
      <w:r>
        <w:rPr>
          <w:rFonts w:ascii="Cambria" w:cs="Cambria" w:eastAsia="Cambria" w:hAnsi="Cambria"/>
          <w:color w:val="0d0d0d"/>
          <w:sz w:val="20"/>
          <w:szCs w:val="20"/>
        </w:rPr>
        <w:t>Microsoft NAV</w:t>
      </w:r>
    </w:p>
    <w:p>
      <w:pPr>
        <w:pStyle w:val="style179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ascii="Cambria" w:cs="Cambria" w:eastAsia="Cambria" w:hAnsi="Cambria"/>
          <w:color w:val="0d0d0d"/>
          <w:sz w:val="20"/>
          <w:szCs w:val="20"/>
        </w:rPr>
      </w:pPr>
      <w:r>
        <w:rPr>
          <w:rFonts w:ascii="Cambria" w:cs="Cambria" w:eastAsia="Cambria" w:hAnsi="Cambria"/>
          <w:color w:val="0d0d0d"/>
          <w:sz w:val="20"/>
          <w:szCs w:val="20"/>
        </w:rPr>
        <w:t>TALLY ERP 9</w:t>
      </w:r>
      <w:r>
        <w:rPr>
          <w:rFonts w:cs="Cambria" w:eastAsia="Cambria" w:hAnsi="Cambria"/>
          <w:color w:val="0d0d0d"/>
          <w:sz w:val="20"/>
          <w:szCs w:val="20"/>
        </w:rPr>
        <w:t>, Prime</w:t>
      </w:r>
    </w:p>
    <w:p>
      <w:pPr>
        <w:pStyle w:val="style179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ascii="Cambria" w:cs="Cambria" w:eastAsia="Cambria" w:hAnsi="Cambria"/>
          <w:color w:val="0d0d0d"/>
          <w:sz w:val="20"/>
          <w:szCs w:val="20"/>
        </w:rPr>
      </w:pPr>
      <w:r>
        <w:rPr>
          <w:rFonts w:cs="Cambria" w:eastAsia="Cambria" w:hAnsi="Cambria"/>
          <w:color w:val="0d0d0d"/>
          <w:sz w:val="20"/>
          <w:szCs w:val="20"/>
        </w:rPr>
        <w:t>Microsoft Ax 2008</w:t>
      </w:r>
    </w:p>
    <w:p>
      <w:pPr>
        <w:pStyle w:val="style179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ascii="Cambria" w:cs="Cambria" w:eastAsia="Cambria" w:hAnsi="Cambria"/>
          <w:color w:val="0d0d0d"/>
          <w:sz w:val="20"/>
          <w:szCs w:val="20"/>
        </w:rPr>
      </w:pPr>
      <w:r>
        <w:rPr>
          <w:rFonts w:cs="Cambria" w:eastAsia="Cambria" w:hAnsi="Cambria"/>
          <w:color w:val="0d0d0d"/>
          <w:sz w:val="20"/>
          <w:szCs w:val="20"/>
        </w:rPr>
        <w:t>Advance Execl-201</w:t>
      </w:r>
      <w:r>
        <w:rPr>
          <w:rFonts w:cs="Cambria" w:eastAsia="Cambria" w:hAnsi="Cambria"/>
          <w:color w:val="0d0d0d"/>
          <w:sz w:val="20"/>
          <w:szCs w:val="20"/>
          <w:lang w:val="en-US"/>
        </w:rPr>
        <w:t>9</w:t>
      </w:r>
      <w:r>
        <w:rPr>
          <w:rFonts w:cs="Cambria" w:eastAsia="Cambria" w:hAnsi="Cambria"/>
          <w:color w:val="0d0d0d"/>
          <w:sz w:val="20"/>
          <w:szCs w:val="20"/>
        </w:rPr>
        <w:t>, 20</w:t>
      </w:r>
      <w:r>
        <w:rPr>
          <w:rFonts w:cs="Cambria" w:eastAsia="Cambria" w:hAnsi="Cambria"/>
          <w:color w:val="0d0d0d"/>
          <w:sz w:val="20"/>
          <w:szCs w:val="20"/>
          <w:lang w:val="en-US"/>
        </w:rPr>
        <w:t>21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tabs>
          <w:tab w:val="left" w:leader="none" w:pos="180"/>
          <w:tab w:val="left" w:leader="none" w:pos="360"/>
        </w:tabs>
        <w:rPr>
          <w:rFonts w:ascii="Cambria" w:cs="Cambria" w:eastAsia="Cambria" w:hAnsi="Cambria"/>
          <w:color w:val="0d0d0d"/>
          <w:sz w:val="20"/>
          <w:szCs w:val="20"/>
        </w:rPr>
      </w:pPr>
    </w:p>
    <w:p>
      <w:pPr>
        <w:pStyle w:val="style0"/>
        <w:pBdr>
          <w:left w:val="single" w:sz="4" w:space="4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b/>
          <w:sz w:val="20"/>
          <w:szCs w:val="20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>PERSONAL DETAILS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</w:rPr>
        <w:t>Father’s Name</w:t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>:</w:t>
      </w:r>
      <w:r>
        <w:rPr>
          <w:rFonts w:cs="Cambria" w:eastAsia="Cambria" w:hAnsi="Cambria"/>
          <w:color w:val="000000"/>
          <w:sz w:val="20"/>
          <w:szCs w:val="20"/>
        </w:rPr>
        <w:t xml:space="preserve"> Late.</w:t>
      </w:r>
      <w:r>
        <w:rPr>
          <w:rFonts w:ascii="Cambria" w:cs="Cambria" w:eastAsia="Cambria" w:hAnsi="Cambria"/>
          <w:sz w:val="20"/>
          <w:szCs w:val="20"/>
        </w:rPr>
        <w:t xml:space="preserve"> R</w:t>
      </w:r>
      <w:r>
        <w:rPr>
          <w:rFonts w:cs="Cambria" w:eastAsia="Cambria" w:hAnsi="Cambria"/>
          <w:sz w:val="20"/>
          <w:szCs w:val="20"/>
        </w:rPr>
        <w:t>. N Tripathi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</w:rPr>
        <w:t>Mother’s Na</w:t>
      </w:r>
      <w:r>
        <w:rPr>
          <w:rFonts w:ascii="Cambria" w:cs="Cambria" w:eastAsia="Cambria" w:hAnsi="Cambria"/>
          <w:sz w:val="20"/>
          <w:szCs w:val="20"/>
        </w:rPr>
        <w:t xml:space="preserve">me        </w:t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 xml:space="preserve">:  </w:t>
      </w:r>
      <w:r>
        <w:rPr>
          <w:rFonts w:cs="Cambria" w:eastAsia="Cambria" w:hAnsi="Cambria"/>
          <w:sz w:val="20"/>
          <w:szCs w:val="20"/>
        </w:rPr>
        <w:t>Savitri Devi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</w:rPr>
        <w:t>Date of</w:t>
      </w:r>
      <w:r>
        <w:rPr>
          <w:rFonts w:ascii="Cambria" w:cs="Cambria" w:eastAsia="Cambria" w:hAnsi="Cambria"/>
          <w:color w:val="000000"/>
          <w:sz w:val="20"/>
          <w:szCs w:val="20"/>
        </w:rPr>
        <w:t xml:space="preserve"> Birth</w:t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>:</w:t>
      </w:r>
      <w:r>
        <w:rPr>
          <w:rFonts w:cs="Cambria" w:eastAsia="Cambria" w:hAnsi="Cambria"/>
          <w:color w:val="000000"/>
          <w:sz w:val="20"/>
          <w:szCs w:val="20"/>
        </w:rPr>
        <w:t>16</w:t>
      </w:r>
      <w:r>
        <w:rPr>
          <w:rFonts w:ascii="Cambria" w:cs="Cambria" w:eastAsia="Cambria" w:hAnsi="Cambria"/>
          <w:color w:val="000000"/>
          <w:sz w:val="20"/>
          <w:szCs w:val="20"/>
        </w:rPr>
        <w:t>/July/19</w:t>
      </w:r>
      <w:r>
        <w:rPr>
          <w:rFonts w:cs="Cambria" w:eastAsia="Cambria" w:hAnsi="Cambria"/>
          <w:color w:val="000000"/>
          <w:sz w:val="20"/>
          <w:szCs w:val="20"/>
        </w:rPr>
        <w:t>89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</w:rPr>
        <w:t>Sex</w:t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>:  Male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</w:rPr>
        <w:t>Marital Status</w:t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 xml:space="preserve">:  </w:t>
      </w:r>
      <w:r>
        <w:rPr>
          <w:rFonts w:cs="Cambria" w:eastAsia="Cambria" w:hAnsi="Cambria"/>
          <w:color w:val="000000"/>
          <w:sz w:val="20"/>
          <w:szCs w:val="20"/>
        </w:rPr>
        <w:t>Married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276"/>
        <w:ind w:left="270" w:right="180"/>
        <w:jc w:val="left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</w:rPr>
        <w:t xml:space="preserve">Language Proficiency </w:t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ab/>
      </w:r>
      <w:r>
        <w:rPr>
          <w:rFonts w:ascii="Cambria" w:cs="Cambria" w:eastAsia="Cambria" w:hAnsi="Cambria"/>
          <w:color w:val="000000"/>
          <w:sz w:val="20"/>
          <w:szCs w:val="20"/>
        </w:rPr>
        <w:t>:   English &amp; Hindi</w:t>
      </w:r>
    </w:p>
    <w:p>
      <w:pPr>
        <w:pStyle w:val="style0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 xml:space="preserve">     Hobbies</w:t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>: Reading Books, Love to Learn New Object</w:t>
      </w:r>
      <w:r>
        <w:rPr>
          <w:rFonts w:ascii="Cambria" w:cs="Cambria" w:eastAsia="Cambria" w:hAnsi="Cambria"/>
          <w:sz w:val="20"/>
          <w:szCs w:val="20"/>
        </w:rPr>
        <w:t>s</w:t>
      </w:r>
      <w:r>
        <w:rPr>
          <w:rFonts w:cs="Cambria" w:eastAsia="Cambria" w:hAnsi="Cambria"/>
          <w:sz w:val="20"/>
          <w:szCs w:val="20"/>
        </w:rPr>
        <w:t>, GD</w:t>
      </w:r>
    </w:p>
    <w:p>
      <w:pPr>
        <w:pStyle w:val="style0"/>
        <w:pBdr>
          <w:left w:val="single" w:sz="4" w:space="4" w:color="000000"/>
          <w:right w:val="single" w:sz="4" w:space="4" w:color="000000"/>
          <w:top w:val="single" w:sz="4" w:space="1" w:color="000000"/>
          <w:bottom w:val="single" w:sz="4" w:space="1" w:color="000000"/>
        </w:pBdr>
        <w:shd w:val="clear" w:color="auto" w:fill="d9d9d9"/>
        <w:jc w:val="center"/>
        <w:rPr>
          <w:rFonts w:ascii="Cambria" w:cs="Cambria" w:eastAsia="Cambria" w:hAnsi="Cambria"/>
          <w:b/>
          <w:sz w:val="20"/>
          <w:szCs w:val="20"/>
        </w:rPr>
      </w:pPr>
      <w:r>
        <w:rPr>
          <w:rFonts w:ascii="Cambria" w:cs="Cambria" w:eastAsia="Cambria" w:hAnsi="Cambria"/>
          <w:b/>
          <w:color w:val="000000"/>
          <w:sz w:val="20"/>
          <w:szCs w:val="20"/>
        </w:rPr>
        <w:t>DECLARATION</w:t>
      </w:r>
    </w:p>
    <w:p>
      <w:pPr>
        <w:pStyle w:val="style0"/>
        <w:rPr>
          <w:rFonts w:ascii="Cambria" w:cs="Cambria" w:eastAsia="Cambria" w:hAnsi="Cambria"/>
          <w:color w:val="000000"/>
          <w:sz w:val="20"/>
          <w:szCs w:val="20"/>
        </w:rPr>
      </w:pPr>
    </w:p>
    <w:p>
      <w:pPr>
        <w:pStyle w:val="style0"/>
        <w:numPr>
          <w:ilvl w:val="0"/>
          <w:numId w:val="8"/>
        </w:numPr>
        <w:shd w:val="clear" w:color="auto" w:fill="ffffff"/>
        <w:ind w:left="480" w:right="480"/>
        <w:jc w:val="left"/>
        <w:rPr>
          <w:rFonts w:ascii="Cambria" w:cs="Cambria" w:eastAsia="Cambria" w:hAnsi="Cambria"/>
          <w:sz w:val="20"/>
          <w:szCs w:val="20"/>
        </w:rPr>
      </w:pPr>
      <w:r>
        <w:rPr>
          <w:color w:val="333333"/>
          <w:sz w:val="22"/>
          <w:szCs w:val="22"/>
        </w:rPr>
        <w:t>I am keen to continue my career and prepared to work hard in order to achieve my organization objectives and I hereby declare that the information furnished above is true to the best of my knowledge.</w:t>
      </w: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eastAsia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 xml:space="preserve">PLACE   :   </w:t>
      </w:r>
      <w:r>
        <w:rPr>
          <w:rFonts w:eastAsia="Cambria"/>
          <w:sz w:val="20"/>
          <w:szCs w:val="20"/>
        </w:rPr>
        <w:t>Kanpur Nagar</w:t>
      </w:r>
    </w:p>
    <w:p>
      <w:pPr>
        <w:pStyle w:val="style0"/>
        <w:rPr>
          <w:rFonts w:eastAsia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</w:rPr>
        <w:t xml:space="preserve">DATE      :  </w:t>
      </w:r>
      <w:r>
        <w:rPr>
          <w:rFonts w:cs="Cambria" w:eastAsia="Cambria" w:hAnsi="Cambria"/>
          <w:sz w:val="20"/>
          <w:szCs w:val="20"/>
          <w:lang w:val="en-IN"/>
        </w:rPr>
        <w:t>01</w:t>
      </w:r>
      <w:r>
        <w:rPr>
          <w:rFonts w:ascii="Cambria" w:cs="Cambria" w:eastAsia="Cambria" w:hAnsi="Cambria"/>
          <w:sz w:val="20"/>
          <w:szCs w:val="20"/>
        </w:rPr>
        <w:t>/</w:t>
      </w:r>
      <w:r>
        <w:rPr>
          <w:rFonts w:cs="Cambria" w:eastAsia="Cambria" w:hAnsi="Cambria"/>
          <w:sz w:val="20"/>
          <w:szCs w:val="20"/>
          <w:lang w:val="en-US"/>
        </w:rPr>
        <w:t>3</w:t>
      </w:r>
      <w:r>
        <w:rPr>
          <w:rFonts w:cs="Cambria" w:eastAsia="Cambria" w:hAnsi="Cambria"/>
          <w:sz w:val="20"/>
          <w:szCs w:val="20"/>
        </w:rPr>
        <w:t>/</w:t>
      </w:r>
      <w:r>
        <w:rPr>
          <w:rFonts w:ascii="Cambria" w:cs="Cambria" w:eastAsia="Cambria" w:hAnsi="Cambria"/>
          <w:sz w:val="20"/>
          <w:szCs w:val="20"/>
        </w:rPr>
        <w:t>20</w:t>
      </w:r>
      <w:r>
        <w:rPr>
          <w:rFonts w:cs="Cambria" w:eastAsia="Cambria" w:hAnsi="Cambria"/>
          <w:sz w:val="20"/>
          <w:szCs w:val="20"/>
        </w:rPr>
        <w:t>2</w:t>
      </w:r>
      <w:r>
        <w:rPr>
          <w:rFonts w:cs="Cambria" w:eastAsia="Cambria" w:hAnsi="Cambria"/>
          <w:sz w:val="20"/>
          <w:szCs w:val="20"/>
          <w:lang w:val="en-US"/>
        </w:rPr>
        <w:t>6</w:t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 xml:space="preserve">   </w:t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ab/>
      </w:r>
      <w:r>
        <w:rPr>
          <w:rFonts w:ascii="Cambria" w:cs="Cambria" w:eastAsia="Cambria" w:hAnsi="Cambria"/>
          <w:sz w:val="20"/>
          <w:szCs w:val="20"/>
        </w:rPr>
        <w:t xml:space="preserve"> (A</w:t>
      </w:r>
      <w:r>
        <w:rPr>
          <w:rFonts w:cs="Cambria" w:eastAsia="Cambria" w:hAnsi="Cambria"/>
          <w:sz w:val="20"/>
          <w:szCs w:val="20"/>
        </w:rPr>
        <w:t>JAY NATH TRIPATHI</w:t>
      </w:r>
      <w:r>
        <w:rPr>
          <w:rFonts w:ascii="Cambria" w:cs="Cambria" w:eastAsia="Cambria" w:hAnsi="Cambria"/>
          <w:sz w:val="20"/>
          <w:szCs w:val="20"/>
        </w:rPr>
        <w:t>)</w:t>
      </w: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</w:rPr>
      </w:pPr>
    </w:p>
    <w:p>
      <w:pPr>
        <w:pStyle w:val="style0"/>
        <w:rPr>
          <w:rFonts w:ascii="Cambria" w:cs="Cambria" w:eastAsia="Cambria" w:hAnsi="Cambria"/>
          <w:sz w:val="20"/>
          <w:szCs w:val="20"/>
          <w:u w:val="single"/>
        </w:rPr>
      </w:pPr>
      <w:r>
        <w:rPr>
          <w:rFonts w:ascii="Cambria" w:cs="Cambria" w:eastAsia="Cambria" w:hAnsi="Cambria"/>
          <w:noProof/>
          <w:sz w:val="20"/>
          <w:szCs w:val="20"/>
          <w:u w:val="single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027" name="AutoShape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35000" cy="63500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7" type="#_x0000_t32" filled="f" style="position:absolute;margin-left:0.0pt;margin-top:0.0pt;width:50.0pt;height:50.0pt;z-index:2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Cambria" w:cs="Cambria" w:eastAsia="Cambria" w:hAnsi="Cambria"/>
          <w:noProof/>
          <w:sz w:val="20"/>
          <w:szCs w:val="20"/>
          <w:u w:val="single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-601980</wp:posOffset>
                </wp:positionH>
                <wp:positionV relativeFrom="paragraph">
                  <wp:posOffset>83185</wp:posOffset>
                </wp:positionV>
                <wp:extent cx="7467600" cy="0"/>
                <wp:effectExtent l="19050" t="60960" r="19050" b="53339"/>
                <wp:wrapNone/>
                <wp:docPr id="1028" name="102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467600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triangle"/>
                          <a:tailEnd len="med" w="med" type="triangl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type="#_x0000_t32" filled="f" style="position:absolute;margin-left:-47.4pt;margin-top:6.55pt;width:588.0pt;height:0.0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startarrow="block" endarrow="block"/>
                <v:fill/>
              </v:shape>
            </w:pict>
          </mc:Fallback>
        </mc:AlternateConten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1909" w:h="16834" w:orient="portrait"/>
      <w:pgMar w:top="1008" w:right="1008" w:bottom="1008" w:left="1008" w:header="0" w:footer="720" w:gutter="0"/>
      <w:pgNumType w:start="1"/>
      <w:cols w:space="720"/>
      <w:titlePg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after="720"/>
      <w:ind w:right="360"/>
      <w:jc w:val="left"/>
      <w:rPr>
        <w:rFonts w:ascii="Trebuchet MS" w:cs="Trebuchet MS" w:eastAsia="Trebuchet MS" w:hAnsi="Trebuchet MS"/>
        <w:color w:val="663300"/>
        <w:sz w:val="24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2A69CC6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>
    <w:nsid w:val="00000001"/>
    <w:multiLevelType w:val="multilevel"/>
    <w:tmpl w:val="3EC8DB1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▪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3">
    <w:nsid w:val="00000003"/>
    <w:multiLevelType w:val="hybridMultilevel"/>
    <w:tmpl w:val="82A69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E389D7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078CB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AEB616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2A8490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CE007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7334F9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94005B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A1FCF3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9EE89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D090A8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9208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C264A12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61C07858"/>
    <w:lvl w:ilvl="0" w:tplc="4009000B">
      <w:start w:val="1"/>
      <w:numFmt w:val="bullet"/>
      <w:lvlText w:val=""/>
      <w:lvlJc w:val="left"/>
      <w:pPr>
        <w:ind w:left="2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CD70EF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multilevel"/>
    <w:tmpl w:val="41B405F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9">
    <w:nsid w:val="00000013"/>
    <w:multiLevelType w:val="hybridMultilevel"/>
    <w:tmpl w:val="BA3634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48E01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11C04A2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EBCED1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689A78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2D849F6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8A4CE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B5FE46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93821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E02EE3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3"/>
  </w:num>
  <w:num w:numId="7">
    <w:abstractNumId w:val="4"/>
  </w:num>
  <w:num w:numId="8">
    <w:abstractNumId w:val="1"/>
  </w:num>
  <w:num w:numId="9">
    <w:abstractNumId w:val="6"/>
  </w:num>
  <w:num w:numId="10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15"/>
  </w:num>
  <w:num w:numId="13">
    <w:abstractNumId w:val="16"/>
  </w:num>
  <w:num w:numId="14">
    <w:abstractNumId w:val="13"/>
  </w:num>
  <w:num w:numId="15">
    <w:abstractNumId w:val="22"/>
  </w:num>
  <w:num w:numId="16">
    <w:abstractNumId w:val="28"/>
  </w:num>
  <w:num w:numId="17">
    <w:abstractNumId w:val="18"/>
  </w:num>
  <w:num w:numId="18">
    <w:abstractNumId w:val="11"/>
  </w:num>
  <w:num w:numId="19">
    <w:abstractNumId w:val="24"/>
  </w:num>
  <w:num w:numId="20">
    <w:abstractNumId w:val="10"/>
  </w:num>
  <w:num w:numId="21">
    <w:abstractNumId w:val="8"/>
  </w:num>
  <w:num w:numId="22">
    <w:abstractNumId w:val="17"/>
  </w:num>
  <w:num w:numId="23">
    <w:abstractNumId w:val="25"/>
  </w:num>
  <w:num w:numId="24">
    <w:abstractNumId w:val="12"/>
  </w:num>
  <w:num w:numId="25">
    <w:abstractNumId w:val="26"/>
  </w:num>
  <w:num w:numId="26">
    <w:abstractNumId w:val="19"/>
  </w:num>
  <w:num w:numId="27">
    <w:abstractNumId w:val="20"/>
  </w:num>
  <w:num w:numId="28">
    <w:abstractNumId w:val="9"/>
  </w:num>
  <w:num w:numId="29">
    <w:abstractNumId w:val="27"/>
  </w:num>
  <w:num w:numId="30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evenAndOddHeaders/>
  <w:drawingGridHorizontalSpacing w:val="10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jc w:val="both"/>
    </w:pPr>
    <w:rPr>
      <w:sz w:val="21"/>
    </w:rPr>
  </w:style>
  <w:style w:type="paragraph" w:styleId="style1">
    <w:name w:val="heading 1"/>
    <w:basedOn w:val="style4097"/>
    <w:next w:val="style4097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4097"/>
    <w:next w:val="style4097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4097"/>
    <w:next w:val="style4097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4097"/>
    <w:next w:val="style4097"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4097"/>
    <w:next w:val="style4097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4097"/>
    <w:next w:val="style4097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1"/>
    <w:next w:val="style4097"/>
    <w:pPr/>
  </w:style>
  <w:style w:type="table" w:customStyle="1" w:styleId="style4098">
    <w:name w:val="Table Normal1"/>
    <w:next w:val="style4098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4097"/>
    <w:next w:val="style4097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4098"/>
    <w:next w:val="style4099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customStyle="1" w:styleId="style4101">
    <w:basedOn w:val="style4098"/>
    <w:next w:val="style4101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table" w:customStyle="1" w:styleId="style4102">
    <w:basedOn w:val="style4098"/>
    <w:next w:val="style4102"/>
    <w:pPr/>
    <w:rPr/>
    <w:tblPr>
      <w:tblStyleRowBandSize w:val="1"/>
      <w:tblStyleColBandSize w:val="1"/>
      <w:tblCellMar>
        <w:left w:w="108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3">
    <w:name w:val="Header Char_34f05f83-f82a-4ca3-840d-f942773b40c3"/>
    <w:basedOn w:val="style65"/>
    <w:next w:val="style4103"/>
    <w:link w:val="style31"/>
    <w:uiPriority w:val="99"/>
    <w:rPr>
      <w:sz w:val="21"/>
    </w:rPr>
  </w:style>
  <w:style w:type="paragraph" w:styleId="style32">
    <w:name w:val="footer"/>
    <w:basedOn w:val="style0"/>
    <w:next w:val="style32"/>
    <w:link w:val="style4104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Footer Char_480f45c8-27ed-4158-a40e-538c522a8c4d"/>
    <w:basedOn w:val="style65"/>
    <w:next w:val="style4104"/>
    <w:link w:val="style32"/>
    <w:uiPriority w:val="99"/>
    <w:rPr>
      <w:sz w:val="21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9" Type="http://schemas.openxmlformats.org/officeDocument/2006/relationships/settings" Target="settings.xml"/><Relationship Id="rId14" Type="http://schemas.openxmlformats.org/officeDocument/2006/relationships/customXml" Target="../customXml/item4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77759C3F64544C8B5C122D35DA23AF" ma:contentTypeVersion="13" ma:contentTypeDescription="Create a new document." ma:contentTypeScope="" ma:versionID="5447236db3874166ed2e986524bfdd8d">
  <xsd:schema xmlns:xsd="http://www.w3.org/2001/XMLSchema" xmlns:xs="http://www.w3.org/2001/XMLSchema" xmlns:p="http://schemas.microsoft.com/office/2006/metadata/properties" xmlns:ns3="830c3c03-c94b-4a4d-bf6f-8df8beebfe65" xmlns:ns4="15babfa4-0303-4ba2-9f2b-6e2d9835b6f4" targetNamespace="http://schemas.microsoft.com/office/2006/metadata/properties" ma:root="true" ma:fieldsID="16cc3400bdeab9a19ee52da6b02948a5" ns3:_="" ns4:_="">
    <xsd:import namespace="830c3c03-c94b-4a4d-bf6f-8df8beebfe65"/>
    <xsd:import namespace="15babfa4-0303-4ba2-9f2b-6e2d9835b6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c3c03-c94b-4a4d-bf6f-8df8beebfe6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abfa4-0303-4ba2-9f2b-6e2d9835b6f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0c3c03-c94b-4a4d-bf6f-8df8beebfe6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3ED2E-CECD-45AE-8DB2-FCE9E04D6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0c3c03-c94b-4a4d-bf6f-8df8beebfe65"/>
    <ds:schemaRef ds:uri="15babfa4-0303-4ba2-9f2b-6e2d9835b6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AADF8D-054E-4215-96FE-6BD5331C13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53FA2-603A-4AC0-AAF5-6F4594EE7053}">
  <ds:schemaRefs>
    <ds:schemaRef ds:uri="http://schemas.microsoft.com/office/2006/metadata/properties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purl.org/dc/elements/1.1/"/>
    <ds:schemaRef ds:uri="15babfa4-0303-4ba2-9f2b-6e2d9835b6f4"/>
    <ds:schemaRef ds:uri="http://schemas.microsoft.com/office/infopath/2007/PartnerControls"/>
    <ds:schemaRef ds:uri="http://schemas.openxmlformats.org/package/2006/metadata/core-properties"/>
    <ds:schemaRef ds:uri="830c3c03-c94b-4a4d-bf6f-8df8beebfe65"/>
  </ds:schemaRefs>
</ds:datastoreItem>
</file>

<file path=customXml/itemProps4.xml><?xml version="1.0" encoding="utf-8"?>
<ds:datastoreItem xmlns:ds="http://schemas.openxmlformats.org/officeDocument/2006/customXml" ds:itemID="{514685F1-71E8-4E7C-9D8A-42A179D62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909</Words>
  <Pages>3</Pages>
  <Characters>5490</Characters>
  <Application>WPS Office</Application>
  <DocSecurity>0</DocSecurity>
  <Paragraphs>192</Paragraphs>
  <ScaleCrop>false</ScaleCrop>
  <Company>Grizli777</Company>
  <LinksUpToDate>false</LinksUpToDate>
  <CharactersWithSpaces>6374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2025-02-02T15:41:00Z</dcterms:created>
  <dc:creator>WPS Office</dc:creator>
  <lastModifiedBy>SM-M336BU</lastModifiedBy>
  <dcterms:modified xsi:type="dcterms:W3CDTF">2026-04-03T13:17:05Z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063f3800e18945898fcbe9af89945267</vt:lpwstr>
  </property>
  <property fmtid="{D5CDD505-2E9C-101B-9397-08002B2CF9AE}" pid="3" name="ContentTypeId">
    <vt:lpwstr>0x0101003B77759C3F64544C8B5C122D35DA23AF</vt:lpwstr>
  </property>
</Properties>
</file>