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jc w:val="center"/>
        <w:rPr/>
      </w:pPr>
      <w:r>
        <w:t>Paritosh Pandey</w:t>
      </w:r>
    </w:p>
    <w:p>
      <w:pPr>
        <w:pStyle w:val="style0"/>
        <w:jc w:val="center"/>
        <w:rPr/>
      </w:pPr>
      <w:r>
        <w:t>📍 310/11, Dr. Baidhnath Building, Near Central Bank, Chowk Kotwali, Lucknow – 226003 (U.P.) | 📞 +91-9682039703, +91-7275736964 | ✉️ paritoshpandey29@gmail.com</w:t>
      </w:r>
    </w:p>
    <w:p>
      <w:pPr>
        <w:pStyle w:val="style1"/>
        <w:rPr/>
      </w:pPr>
      <w:r>
        <w:t>Career Objective</w:t>
      </w:r>
    </w:p>
    <w:p>
      <w:pPr>
        <w:pStyle w:val="style0"/>
        <w:rPr/>
      </w:pPr>
      <w:r>
        <w:t>Dedicated and result-oriented Post Graduate Teacher (PGT) in Accountancy with over a decade of experience. Skilled in mentoring students, conducting board examinations, and ensuring academic excellence. Seeking opportunities to leverage expertise in finance and accountancy to contribute to institutional success.</w:t>
      </w:r>
    </w:p>
    <w:p>
      <w:pPr>
        <w:pStyle w:val="style1"/>
        <w:spacing w:lineRule="auto" w:line="240"/>
        <w:rPr/>
      </w:pPr>
      <w:r>
        <w:t>Professional Experience</w:t>
      </w:r>
    </w:p>
    <w:tbl>
      <w:tblPr>
        <w:tblStyle w:val="style17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Institution &amp; Role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Duration</w:t>
            </w:r>
          </w:p>
        </w:tc>
      </w:tr>
      <w:tr>
        <w:tblPrEx/>
        <w:trPr/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Sri Chaitanya Techno School, Lucknow</w:t>
            </w:r>
            <w:r>
              <w:br/>
            </w:r>
            <w:r>
              <w:t>PGT Accountancy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2022 – Present</w:t>
            </w:r>
          </w:p>
        </w:tc>
      </w:tr>
      <w:tr>
        <w:tblPrEx/>
        <w:trPr/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St. Joseph Inter College, Lucknow</w:t>
            </w:r>
            <w:r>
              <w:br/>
            </w:r>
            <w:r>
              <w:t>PGT Accountancy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2013 – 2022</w:t>
            </w:r>
          </w:p>
        </w:tc>
      </w:tr>
    </w:tbl>
    <w:p>
      <w:pPr>
        <w:pStyle w:val="style0"/>
        <w:spacing w:lineRule="auto" w:line="240"/>
        <w:rPr/>
      </w:pPr>
      <w:r>
        <w:t>• Guided students of Classes XI–XII in Accountancy, achieving excellent board results.</w:t>
      </w:r>
      <w:r>
        <w:br/>
      </w:r>
      <w:r>
        <w:t xml:space="preserve">• Actively contributed to </w:t>
      </w:r>
      <w:r>
        <w:rPr>
          <w:lang w:val="en-US"/>
        </w:rPr>
        <w:t>ISC/</w:t>
      </w:r>
      <w:r>
        <w:t>CBSE</w:t>
      </w:r>
      <w:r>
        <w:rPr>
          <w:lang w:val="en-US"/>
        </w:rPr>
        <w:t xml:space="preserve"> </w:t>
      </w:r>
      <w:r>
        <w:t>Board activities (invigilation, viva, evaluation, supervision).</w:t>
      </w:r>
      <w:r>
        <w:br/>
      </w:r>
      <w:r>
        <w:t>• Mentored students in academics and co-curricular activities.</w:t>
      </w:r>
    </w:p>
    <w:p>
      <w:pPr>
        <w:pStyle w:val="style0"/>
        <w:spacing w:lineRule="auto" w:line="240"/>
        <w:rPr>
          <w:b/>
          <w:bCs/>
        </w:rPr>
      </w:pPr>
      <w:r>
        <w:rPr>
          <w:b/>
          <w:bCs/>
        </w:rPr>
        <w:t>**Board Examination Roles**</w:t>
      </w:r>
    </w:p>
    <w:p>
      <w:pPr>
        <w:pStyle w:val="style0"/>
        <w:spacing w:lineRule="auto" w:line="240"/>
        <w:rPr/>
      </w:pPr>
      <w:r>
        <w:t xml:space="preserve">• Supervisor in </w:t>
      </w:r>
      <w:r>
        <w:rPr>
          <w:lang w:val="en-US"/>
        </w:rPr>
        <w:t xml:space="preserve">ISC </w:t>
      </w:r>
      <w:r>
        <w:t>Board Exams (</w:t>
      </w:r>
      <w:r>
        <w:rPr>
          <w:lang w:val="en-US"/>
        </w:rPr>
        <w:t>2</w:t>
      </w:r>
      <w:r>
        <w:t xml:space="preserve"> year)</w:t>
      </w:r>
      <w:r>
        <w:br/>
      </w:r>
      <w:r>
        <w:t xml:space="preserve">• Evaluator of Class XII </w:t>
      </w:r>
      <w:r>
        <w:rPr>
          <w:lang w:val="en-US"/>
        </w:rPr>
        <w:t xml:space="preserve">ISC/ CBSE </w:t>
      </w:r>
      <w:r>
        <w:t>Board Copies (</w:t>
      </w:r>
      <w:r>
        <w:rPr>
          <w:lang w:val="en-US"/>
        </w:rPr>
        <w:t>6</w:t>
      </w:r>
      <w:r>
        <w:t xml:space="preserve"> years)</w:t>
      </w:r>
      <w:r>
        <w:br/>
      </w:r>
      <w:r>
        <w:t>• Viva Examiner (6 years)</w:t>
      </w:r>
      <w:r>
        <w:br/>
      </w:r>
      <w:r>
        <w:t>• Invigilator (4 years)</w:t>
      </w:r>
    </w:p>
    <w:p>
      <w:pPr>
        <w:pStyle w:val="style1"/>
        <w:rPr/>
      </w:pPr>
      <w:r>
        <w:t>Education</w:t>
      </w:r>
    </w:p>
    <w:tbl>
      <w:tblPr>
        <w:tblStyle w:val="style19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Degree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Institution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Year</w:t>
            </w:r>
          </w:p>
        </w:tc>
      </w:tr>
      <w:tr>
        <w:tblPrEx/>
        <w:trPr/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B.Ed.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Ram Manohar Lohia University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2020</w:t>
            </w:r>
          </w:p>
        </w:tc>
      </w:tr>
      <w:tr>
        <w:tblPrEx/>
        <w:trPr/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M.Com. (Finance)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IGNOU (NPGC, Lucknow)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2016</w:t>
            </w:r>
          </w:p>
        </w:tc>
      </w:tr>
      <w:tr>
        <w:tblPrEx/>
        <w:trPr/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B.Com.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National P.G. College (Lucknow University)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2008</w:t>
            </w:r>
          </w:p>
        </w:tc>
      </w:tr>
      <w:tr>
        <w:tblPrEx/>
        <w:trPr/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MBA</w:t>
            </w:r>
            <w:r>
              <w:t xml:space="preserve"> (Finance)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BBD Educational Society (AICTE Approved)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2011</w:t>
            </w:r>
          </w:p>
        </w:tc>
      </w:tr>
      <w:tr>
        <w:tblPrEx/>
        <w:trPr/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12</w:t>
            </w:r>
            <w:r>
              <w:rPr>
                <w:vertAlign w:val="superscript"/>
              </w:rPr>
              <w:t>th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Oxford Public Inter College, Lucknow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2005</w:t>
            </w:r>
          </w:p>
        </w:tc>
      </w:tr>
      <w:tr>
        <w:tblPrEx/>
        <w:trPr/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10</w:t>
            </w:r>
            <w:r>
              <w:rPr>
                <w:vertAlign w:val="superscript"/>
              </w:rPr>
              <w:t>th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Oxford Public Inter College, Lucknow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2003</w:t>
            </w:r>
          </w:p>
        </w:tc>
      </w:tr>
    </w:tbl>
    <w:p>
      <w:pPr>
        <w:pStyle w:val="style1"/>
        <w:spacing w:lineRule="auto" w:line="240"/>
        <w:rPr/>
      </w:pPr>
      <w:r>
        <w:t>Professional Certifications</w:t>
      </w:r>
    </w:p>
    <w:p>
      <w:pPr>
        <w:pStyle w:val="style0"/>
        <w:spacing w:lineRule="auto" w:line="240"/>
        <w:rPr/>
      </w:pPr>
      <w:r>
        <w:t>• Tally Certified Professional (TCP) – Tally Academy, 2007</w:t>
      </w:r>
    </w:p>
    <w:p>
      <w:pPr>
        <w:pStyle w:val="style1"/>
        <w:spacing w:lineRule="auto" w:line="240"/>
        <w:rPr/>
      </w:pPr>
      <w:r>
        <w:t>Key Skills &amp; Competencies</w:t>
      </w:r>
    </w:p>
    <w:p>
      <w:pPr>
        <w:pStyle w:val="style0"/>
        <w:spacing w:lineRule="auto" w:line="240"/>
        <w:rPr/>
      </w:pPr>
      <w:r>
        <w:t>• Strong command over Accountancy &amp; Finance concepts</w:t>
      </w:r>
    </w:p>
    <w:p>
      <w:pPr>
        <w:pStyle w:val="style0"/>
        <w:spacing w:lineRule="auto" w:line="240"/>
        <w:rPr/>
      </w:pPr>
      <w:r>
        <w:t>• Excellent classroom management and student engagement</w:t>
      </w:r>
    </w:p>
    <w:p>
      <w:pPr>
        <w:pStyle w:val="style0"/>
        <w:spacing w:lineRule="auto" w:line="240"/>
        <w:rPr/>
      </w:pPr>
      <w:r>
        <w:t>• Exam supervision, evaluation &amp; viva conduction</w:t>
      </w:r>
    </w:p>
    <w:p>
      <w:pPr>
        <w:pStyle w:val="style0"/>
        <w:spacing w:lineRule="auto" w:line="240"/>
        <w:rPr/>
      </w:pPr>
      <w:r>
        <w:t>• Adaptable, quick learner, and deadline-oriented</w:t>
      </w:r>
    </w:p>
    <w:p>
      <w:pPr>
        <w:pStyle w:val="style0"/>
        <w:spacing w:lineRule="auto" w:line="240"/>
        <w:rPr/>
      </w:pPr>
      <w:r>
        <w:t>• Computer Skills: MS Office, Email, Internet, Tally ERP9</w:t>
      </w:r>
    </w:p>
    <w:p>
      <w:pPr>
        <w:pStyle w:val="style1"/>
        <w:spacing w:lineRule="auto" w:line="240"/>
        <w:rPr/>
      </w:pPr>
      <w:r>
        <w:t>Achievements &amp; Extracurricular Activities</w:t>
      </w:r>
    </w:p>
    <w:p>
      <w:pPr>
        <w:pStyle w:val="style0"/>
        <w:spacing w:lineRule="auto" w:line="240"/>
        <w:rPr/>
      </w:pPr>
      <w:r>
        <w:t>• Winner – Com-Fest (1st Prize), National P.G. College</w:t>
      </w:r>
    </w:p>
    <w:p>
      <w:pPr>
        <w:pStyle w:val="style0"/>
        <w:spacing w:lineRule="auto" w:line="240"/>
        <w:rPr/>
      </w:pPr>
      <w:r>
        <w:t>• Runner-up – Singing Competition (2nd Prize), National P.G. College</w:t>
      </w:r>
    </w:p>
    <w:p>
      <w:pPr>
        <w:pStyle w:val="style0"/>
        <w:spacing w:lineRule="auto" w:line="240"/>
        <w:rPr/>
      </w:pPr>
      <w:r>
        <w:t>• Participant – 28th U.P. State Shooting Ball Championship, Meerut (2002–03)</w:t>
      </w:r>
    </w:p>
    <w:p>
      <w:pPr>
        <w:pStyle w:val="style0"/>
        <w:spacing w:lineRule="auto" w:line="240"/>
        <w:rPr/>
      </w:pPr>
      <w:r>
        <w:t>• Volunteer – UTKARSH Annual Fest &amp; Induction Program, BBDGEI, Lucknow</w:t>
      </w:r>
    </w:p>
    <w:p>
      <w:pPr>
        <w:pStyle w:val="style0"/>
        <w:spacing w:lineRule="auto" w:line="240"/>
        <w:rPr/>
      </w:pPr>
      <w:r>
        <w:t>• Certificate – Student Empowerment &amp; Faculty Development Workshop, ICFAI National College</w:t>
      </w:r>
    </w:p>
    <w:p>
      <w:pPr>
        <w:pStyle w:val="style1"/>
        <w:spacing w:lineRule="auto" w:line="240"/>
        <w:rPr/>
      </w:pPr>
      <w:r>
        <w:t>Languages</w:t>
      </w:r>
    </w:p>
    <w:p>
      <w:pPr>
        <w:pStyle w:val="style0"/>
        <w:spacing w:lineRule="auto" w:line="240"/>
        <w:rPr/>
      </w:pPr>
      <w:r>
        <w:t>• English (Fluent)</w:t>
      </w:r>
      <w:r>
        <w:br/>
      </w:r>
      <w:r>
        <w:t>• Hindi (Fluent)</w:t>
      </w:r>
    </w:p>
    <w:p>
      <w:pPr>
        <w:pStyle w:val="style1"/>
        <w:spacing w:lineRule="auto" w:line="240"/>
        <w:rPr/>
      </w:pPr>
      <w:r>
        <w:t>Personal Details</w:t>
      </w:r>
    </w:p>
    <w:p>
      <w:pPr>
        <w:pStyle w:val="style0"/>
        <w:spacing w:lineRule="auto" w:line="240"/>
        <w:rPr/>
      </w:pPr>
      <w:r>
        <w:t>Date of Birth: 29 Oct 1986</w:t>
      </w:r>
      <w:r>
        <w:br/>
      </w:r>
      <w:r>
        <w:t>Marital Status: Married</w:t>
      </w:r>
      <w:r>
        <w:br/>
      </w:r>
      <w:r>
        <w:t>Nationality: Indian</w:t>
      </w:r>
      <w:r>
        <w:br/>
      </w:r>
    </w:p>
    <w:p>
      <w:pPr>
        <w:pStyle w:val="style0"/>
        <w:spacing w:lineRule="auto" w:line="240"/>
        <w:rPr/>
      </w:pPr>
      <w:r>
        <w:t>Date: _________________</w:t>
      </w:r>
    </w:p>
    <w:p>
      <w:pPr>
        <w:pStyle w:val="style0"/>
        <w:spacing w:lineRule="auto" w:line="240"/>
        <w:rPr/>
      </w:pPr>
      <w:r>
        <w:t>Place: _________________</w:t>
      </w:r>
    </w:p>
    <w:p>
      <w:pPr>
        <w:pStyle w:val="style0"/>
        <w:spacing w:lineRule="auto" w:line="240"/>
        <w:jc w:val="right"/>
        <w:rPr/>
      </w:pPr>
      <w:r>
        <w:br/>
      </w:r>
      <w:r>
        <w:br/>
      </w:r>
      <w:r>
        <w:t>Signature</w:t>
      </w:r>
      <w:r>
        <w:br/>
      </w:r>
      <w:r>
        <w:t>(Paritosh Pandey)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000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000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"/>
    <w:panose1 w:val="02070409020000020404"/>
    <w:charset w:val="00"/>
    <w:family w:val="auto"/>
    <w:pitch w:val="variable"/>
    <w:sig w:usb0="00000003" w:usb1="00000000" w:usb2="00000000" w:usb3="00000000" w:csb0="00000001" w:csb1="00000000"/>
  </w:font>
  <w:font w:name="ＭＳ 明朝">
    <w:altName w:val="ＭＳ 明朝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ＭＳ ゴシック">
    <w:altName w:val="ＭＳ ゴシック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Calibri" w:hAnsi="Calibri"/>
    </w:rPr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e018def7-b8b7-4c67-b1d6-b1e17d1eaff2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3e5d943c-5350-4de6-a8ff-8ce765e0c3e5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943c063c-f3db-4084-a7b9-a8c090598606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d669cdce-e14d-4634-997f-df6930292e75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33719939-3838-4d13-aae3-23d144c1f277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8d4a0c7e-89de-4b16-8933-708cc9544427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a9b498a0-ff92-4130-834a-68cc26b3f3f5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fae63254-85cd-48a6-8e43-8471a30a212f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663f81f7-e6e3-4265-9fc6-d5f972b74894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b72028e0-7b13-4f72-8e7e-13e93d953217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5be74015-8cdd-42d4-8f9e-3110affd1ffc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f629ed3c-5ab0-491e-84f9-8d862d8fb433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611bfe90-17cc-472a-a92b-a565caa1a906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db1fe0d9-061f-46a2-823d-2a56cfa8277c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6e6e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2eff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Words>307</Words>
  <Pages>2</Pages>
  <Characters>2102</Characters>
  <Application>WPS Office</Application>
  <DocSecurity>0</DocSecurity>
  <Paragraphs>67</Paragraphs>
  <ScaleCrop>false</ScaleCrop>
  <LinksUpToDate>false</LinksUpToDate>
  <CharactersWithSpaces>2382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2312DRAABI</lastModifiedBy>
  <dcterms:modified xsi:type="dcterms:W3CDTF">2026-01-15T18:25:57Z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bbd8deb657a64b91931b9a6b23e28223</vt:lpwstr>
  </property>
</Properties>
</file>