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DA7C0" w14:textId="5F83CAC0" w:rsidR="000846D9" w:rsidRPr="003A3B57" w:rsidRDefault="00A00EAC" w:rsidP="00A00EAC">
      <w:pPr>
        <w:pStyle w:val="Heading1"/>
        <w:jc w:val="center"/>
        <w:rPr>
          <w:b/>
          <w:bCs/>
          <w:color w:val="auto"/>
          <w:sz w:val="48"/>
          <w:szCs w:val="48"/>
        </w:rPr>
      </w:pPr>
      <w:r w:rsidRPr="003A3B57">
        <w:rPr>
          <w:b/>
          <w:bCs/>
          <w:color w:val="auto"/>
          <w:sz w:val="48"/>
          <w:szCs w:val="48"/>
        </w:rPr>
        <w:t>Computer Component Chart</w:t>
      </w:r>
    </w:p>
    <w:p w14:paraId="53B24FB2" w14:textId="77777777" w:rsidR="00B23E22" w:rsidRDefault="00B23E22" w:rsidP="00B23E22">
      <w:pPr>
        <w:rPr>
          <w:b/>
          <w:bCs/>
          <w:sz w:val="48"/>
          <w:szCs w:val="48"/>
        </w:rPr>
      </w:pPr>
    </w:p>
    <w:p w14:paraId="688C3A93" w14:textId="195B03ED" w:rsidR="00B23E22" w:rsidRDefault="00B23E22" w:rsidP="00B23E2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Date:</w:t>
      </w:r>
    </w:p>
    <w:p w14:paraId="66B0049F" w14:textId="77777777" w:rsidR="00B23E22" w:rsidRDefault="00B23E22" w:rsidP="00B23E22">
      <w:r w:rsidRPr="00B93A1D">
        <w:rPr>
          <w:b/>
          <w:bCs/>
          <w:sz w:val="48"/>
          <w:szCs w:val="48"/>
        </w:rPr>
        <w:t>Group Nam</w:t>
      </w:r>
      <w:r>
        <w:rPr>
          <w:b/>
          <w:bCs/>
          <w:sz w:val="48"/>
          <w:szCs w:val="48"/>
        </w:rPr>
        <w:t>e:</w:t>
      </w:r>
    </w:p>
    <w:p w14:paraId="09AE4532" w14:textId="39F8398E" w:rsidR="00B23E22" w:rsidRDefault="00B23E22" w:rsidP="00B23E22">
      <w:r w:rsidRPr="00E61304">
        <w:rPr>
          <w:b/>
          <w:bCs/>
          <w:sz w:val="48"/>
          <w:szCs w:val="48"/>
        </w:rPr>
        <w:t>Group Members</w:t>
      </w:r>
      <w:r>
        <w:rPr>
          <w:b/>
          <w:bCs/>
          <w:sz w:val="48"/>
          <w:szCs w:val="48"/>
        </w:rPr>
        <w:t>:</w:t>
      </w:r>
    </w:p>
    <w:p w14:paraId="4A390AEB" w14:textId="3C55C147" w:rsidR="00A00EAC" w:rsidRPr="00360579" w:rsidRDefault="00A00EAC" w:rsidP="009D22BA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360579">
        <w:rPr>
          <w:rFonts w:eastAsia="Times New Roman" w:cstheme="minorHAnsi"/>
          <w:sz w:val="28"/>
          <w:szCs w:val="28"/>
        </w:rPr>
        <w:t>Below are the different components</w:t>
      </w:r>
      <w:r w:rsidR="008E36B0" w:rsidRPr="00360579">
        <w:rPr>
          <w:rFonts w:eastAsia="Times New Roman" w:cstheme="minorHAnsi"/>
          <w:sz w:val="28"/>
          <w:szCs w:val="28"/>
        </w:rPr>
        <w:t xml:space="preserve"> </w:t>
      </w:r>
      <w:r w:rsidRPr="00360579">
        <w:rPr>
          <w:rFonts w:eastAsia="Times New Roman" w:cstheme="minorHAnsi"/>
          <w:sz w:val="28"/>
          <w:szCs w:val="28"/>
        </w:rPr>
        <w:t xml:space="preserve">you </w:t>
      </w:r>
      <w:r w:rsidR="008E36B0" w:rsidRPr="00360579">
        <w:rPr>
          <w:rFonts w:eastAsia="Times New Roman" w:cstheme="minorHAnsi"/>
          <w:sz w:val="28"/>
          <w:szCs w:val="28"/>
        </w:rPr>
        <w:t xml:space="preserve">have </w:t>
      </w:r>
      <w:r w:rsidRPr="00360579">
        <w:rPr>
          <w:rFonts w:eastAsia="Times New Roman" w:cstheme="minorHAnsi"/>
          <w:sz w:val="28"/>
          <w:szCs w:val="28"/>
        </w:rPr>
        <w:t>investigat</w:t>
      </w:r>
      <w:r w:rsidR="008E36B0" w:rsidRPr="00360579">
        <w:rPr>
          <w:rFonts w:eastAsia="Times New Roman" w:cstheme="minorHAnsi"/>
          <w:sz w:val="28"/>
          <w:szCs w:val="28"/>
        </w:rPr>
        <w:t>ed in the first worksheet</w:t>
      </w:r>
      <w:r w:rsidRPr="00360579">
        <w:rPr>
          <w:rFonts w:eastAsia="Times New Roman" w:cstheme="minorHAnsi"/>
          <w:sz w:val="28"/>
          <w:szCs w:val="28"/>
        </w:rPr>
        <w:t>. For each of the components,</w:t>
      </w:r>
      <w:r w:rsidR="00FB21F3" w:rsidRPr="00360579">
        <w:rPr>
          <w:rFonts w:eastAsia="Times New Roman" w:cstheme="minorHAnsi"/>
          <w:sz w:val="28"/>
          <w:szCs w:val="28"/>
        </w:rPr>
        <w:t xml:space="preserve"> summarize what it is used for</w:t>
      </w:r>
      <w:r w:rsidRPr="00360579">
        <w:rPr>
          <w:rFonts w:eastAsia="Times New Roman" w:cstheme="minorHAnsi"/>
          <w:sz w:val="28"/>
          <w:szCs w:val="28"/>
        </w:rPr>
        <w:t>,</w:t>
      </w:r>
      <w:r w:rsidR="00FB21F3" w:rsidRPr="00360579">
        <w:rPr>
          <w:rFonts w:eastAsia="Times New Roman" w:cstheme="minorHAnsi"/>
          <w:sz w:val="28"/>
          <w:szCs w:val="28"/>
        </w:rPr>
        <w:t xml:space="preserve"> </w:t>
      </w:r>
      <w:r w:rsidRPr="00360579">
        <w:rPr>
          <w:rFonts w:eastAsia="Times New Roman" w:cstheme="minorHAnsi"/>
          <w:sz w:val="28"/>
          <w:szCs w:val="28"/>
        </w:rPr>
        <w:t xml:space="preserve">what are the different options or sizes </w:t>
      </w:r>
      <w:r w:rsidR="00A40A6A" w:rsidRPr="00360579">
        <w:rPr>
          <w:rFonts w:eastAsia="Times New Roman" w:cstheme="minorHAnsi"/>
          <w:sz w:val="28"/>
          <w:szCs w:val="28"/>
        </w:rPr>
        <w:t xml:space="preserve">or configuration, and cost range </w:t>
      </w:r>
      <w:r w:rsidRPr="00360579">
        <w:rPr>
          <w:rFonts w:eastAsia="Times New Roman" w:cstheme="minorHAnsi"/>
          <w:sz w:val="28"/>
          <w:szCs w:val="28"/>
        </w:rPr>
        <w:t xml:space="preserve">for </w:t>
      </w:r>
      <w:r w:rsidR="009D22BA" w:rsidRPr="00360579">
        <w:rPr>
          <w:rFonts w:eastAsia="Times New Roman" w:cstheme="minorHAnsi"/>
          <w:sz w:val="28"/>
          <w:szCs w:val="28"/>
        </w:rPr>
        <w:t>each</w:t>
      </w:r>
      <w:r w:rsidRPr="00360579">
        <w:rPr>
          <w:rFonts w:eastAsia="Times New Roman" w:cstheme="minorHAnsi"/>
          <w:sz w:val="28"/>
          <w:szCs w:val="28"/>
        </w:rPr>
        <w:t xml:space="preserve"> component. </w:t>
      </w:r>
    </w:p>
    <w:p w14:paraId="22D8F86F" w14:textId="77777777" w:rsidR="00B44FE1" w:rsidRPr="00360579" w:rsidRDefault="00B44FE1" w:rsidP="00A00EA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7434367" w14:textId="0964C14D" w:rsidR="00A00EAC" w:rsidRPr="00360579" w:rsidRDefault="00A00EAC" w:rsidP="00A00EAC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360579">
        <w:rPr>
          <w:rFonts w:eastAsia="Times New Roman" w:cstheme="minorHAnsi"/>
          <w:sz w:val="28"/>
          <w:szCs w:val="28"/>
        </w:rPr>
        <w:t>Fill in the chart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75"/>
        <w:gridCol w:w="2296"/>
        <w:gridCol w:w="3657"/>
        <w:gridCol w:w="1412"/>
      </w:tblGrid>
      <w:tr w:rsidR="00B662B6" w:rsidRPr="0015297B" w14:paraId="67C73999" w14:textId="34B07562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ABE210" w14:textId="77777777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0C6E7B" w14:textId="5B698305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What is this</w:t>
            </w:r>
            <w:r w:rsidR="0015297B"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</w:t>
            </w: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for?</w:t>
            </w: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F74963" w14:textId="668C2532" w:rsidR="00B662B6" w:rsidRPr="0015297B" w:rsidRDefault="0015297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D</w:t>
            </w:r>
            <w:r w:rsidR="00B662B6"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ifferent options or sizes?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7093FFB9" w14:textId="12192FAA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Cost</w:t>
            </w:r>
            <w:r w:rsidR="00C26179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Range</w:t>
            </w:r>
          </w:p>
        </w:tc>
      </w:tr>
      <w:tr w:rsidR="00B662B6" w:rsidRPr="0015297B" w14:paraId="0723D9CE" w14:textId="40BECAC2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F98C3B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Processor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85919E" w14:textId="417B1628" w:rsidR="00B662B6" w:rsidRPr="0015297B" w:rsidRDefault="009F6C4C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PC</w:t>
            </w:r>
            <w:r w:rsidR="000F5C2A">
              <w:rPr>
                <w:rFonts w:ascii="Segoe UI Emoji" w:eastAsia="Times New Roman" w:hAnsi="Segoe UI Emoji" w:cs="Calibri"/>
                <w:sz w:val="24"/>
                <w:szCs w:val="24"/>
              </w:rPr>
              <w:t>’</w:t>
            </w:r>
            <w:r>
              <w:rPr>
                <w:rFonts w:ascii="Segoe UI Emoji" w:eastAsia="Times New Roman" w:hAnsi="Segoe UI Emoji" w:cs="Calibri"/>
                <w:sz w:val="24"/>
                <w:szCs w:val="24"/>
              </w:rPr>
              <w:t>s instructions</w:t>
            </w:r>
          </w:p>
          <w:p w14:paraId="7F304099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2B247D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2754805" w14:textId="748E8921" w:rsidR="00B662B6" w:rsidRPr="0015297B" w:rsidRDefault="009F6C4C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$148 - $1035</w:t>
            </w:r>
          </w:p>
        </w:tc>
      </w:tr>
      <w:tr w:rsidR="00B662B6" w:rsidRPr="0015297B" w14:paraId="3CA7B7DE" w14:textId="7B6579E3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677A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Operating System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C79924" w14:textId="4CC34FF1" w:rsidR="00B662B6" w:rsidRPr="0015297B" w:rsidRDefault="00374733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Web</w:t>
            </w:r>
          </w:p>
          <w:p w14:paraId="1D4AF72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F7B355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01FE9C" w14:textId="6117A9A6" w:rsidR="00B662B6" w:rsidRPr="0015297B" w:rsidRDefault="004F50D2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$40</w:t>
            </w:r>
          </w:p>
        </w:tc>
      </w:tr>
      <w:tr w:rsidR="00B662B6" w:rsidRPr="0015297B" w14:paraId="3AD54EB2" w14:textId="702BAB15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45A06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Memory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26962F" w14:textId="0960619C" w:rsidR="00B662B6" w:rsidRPr="0015297B" w:rsidRDefault="000F5C2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Stores short term </w:t>
            </w:r>
            <w:proofErr w:type="gramStart"/>
            <w:r>
              <w:rPr>
                <w:rFonts w:ascii="Segoe UI Emoji" w:eastAsia="Times New Roman" w:hAnsi="Segoe UI Emoji" w:cs="Calibri"/>
                <w:sz w:val="24"/>
                <w:szCs w:val="24"/>
              </w:rPr>
              <w:t>data</w:t>
            </w:r>
            <w:proofErr w:type="gramEnd"/>
          </w:p>
          <w:p w14:paraId="165C66F6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E6B5B1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64F30C0" w14:textId="21AF9CEC" w:rsidR="00B662B6" w:rsidRPr="0015297B" w:rsidRDefault="000F5C2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$12 - $1421</w:t>
            </w:r>
          </w:p>
        </w:tc>
      </w:tr>
      <w:tr w:rsidR="00B662B6" w:rsidRPr="0015297B" w14:paraId="7CF9D1D0" w14:textId="25716F50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38E53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Hard Drive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BD8389" w14:textId="2EE50D4F" w:rsidR="00B662B6" w:rsidRPr="0015297B" w:rsidRDefault="000F5C2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Stores data</w:t>
            </w:r>
          </w:p>
          <w:p w14:paraId="426BE67A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75A9A4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C80CE8" w14:textId="599AE7AE" w:rsidR="00B662B6" w:rsidRPr="0015297B" w:rsidRDefault="000F5C2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$28 - $208</w:t>
            </w:r>
          </w:p>
        </w:tc>
      </w:tr>
      <w:tr w:rsidR="00B662B6" w:rsidRPr="0015297B" w14:paraId="7A4ADF37" w14:textId="52DA46A4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F32595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Optical Drive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F572EA" w14:textId="62FB6BD1" w:rsidR="00B662B6" w:rsidRPr="0015297B" w:rsidRDefault="009F6C4C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Read</w:t>
            </w:r>
            <w:r w:rsidR="00374733">
              <w:rPr>
                <w:rFonts w:ascii="Segoe UI Emoji" w:eastAsia="Times New Roman" w:hAnsi="Segoe UI Emoji" w:cs="Calibri"/>
                <w:sz w:val="24"/>
                <w:szCs w:val="24"/>
              </w:rPr>
              <w:t>s</w:t>
            </w:r>
            <w:r>
              <w:rPr>
                <w:rFonts w:ascii="Segoe UI Emoji" w:eastAsia="Times New Roman" w:hAnsi="Segoe UI Emoji" w:cs="Calibri"/>
                <w:sz w:val="24"/>
                <w:szCs w:val="24"/>
              </w:rPr>
              <w:t>/write</w:t>
            </w:r>
            <w:r w:rsidR="00374733">
              <w:rPr>
                <w:rFonts w:ascii="Segoe UI Emoji" w:eastAsia="Times New Roman" w:hAnsi="Segoe UI Emoji" w:cs="Calibri"/>
                <w:sz w:val="24"/>
                <w:szCs w:val="24"/>
              </w:rPr>
              <w:t>s</w:t>
            </w: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 CDs + </w:t>
            </w:r>
            <w:proofErr w:type="gramStart"/>
            <w:r>
              <w:rPr>
                <w:rFonts w:ascii="Segoe UI Emoji" w:eastAsia="Times New Roman" w:hAnsi="Segoe UI Emoji" w:cs="Calibri"/>
                <w:sz w:val="24"/>
                <w:szCs w:val="24"/>
              </w:rPr>
              <w:t>DVDs</w:t>
            </w:r>
            <w:proofErr w:type="gramEnd"/>
          </w:p>
          <w:p w14:paraId="4B462DCF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583DE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D4E190" w14:textId="7CAF8347" w:rsidR="00B662B6" w:rsidRPr="0015297B" w:rsidRDefault="004F50D2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$56 - $171</w:t>
            </w:r>
          </w:p>
        </w:tc>
      </w:tr>
      <w:tr w:rsidR="00B662B6" w:rsidRPr="0015297B" w14:paraId="28C97D79" w14:textId="1363CD65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6232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Monitor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2C93B0" w14:textId="16711629" w:rsidR="00B662B6" w:rsidRPr="0015297B" w:rsidRDefault="000F5C2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Displays what the pc tells it to</w:t>
            </w:r>
          </w:p>
          <w:p w14:paraId="202A9384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69FADC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6CB5A2E" w14:textId="08B582DB" w:rsidR="00B662B6" w:rsidRPr="0015297B" w:rsidRDefault="000F5C2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$171 - $3999</w:t>
            </w:r>
          </w:p>
        </w:tc>
      </w:tr>
      <w:tr w:rsidR="00B662B6" w:rsidRPr="0015297B" w14:paraId="01B63758" w14:textId="27454D32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DF6399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Graphics Card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FCB9DA" w14:textId="4EB8B1EE" w:rsidR="00B662B6" w:rsidRPr="0015297B" w:rsidRDefault="009F6C4C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Processes the </w:t>
            </w:r>
            <w:proofErr w:type="gramStart"/>
            <w:r>
              <w:rPr>
                <w:rFonts w:ascii="Segoe UI Emoji" w:eastAsia="Times New Roman" w:hAnsi="Segoe UI Emoji" w:cs="Calibri"/>
                <w:sz w:val="24"/>
                <w:szCs w:val="24"/>
              </w:rPr>
              <w:t>graphics</w:t>
            </w:r>
            <w:proofErr w:type="gramEnd"/>
          </w:p>
          <w:p w14:paraId="3272AECC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A89056" w14:textId="422B052A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AF32E2" w14:textId="28A5A54F" w:rsidR="00B662B6" w:rsidRPr="0015297B" w:rsidRDefault="000F5C2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$113 - $3298</w:t>
            </w:r>
          </w:p>
        </w:tc>
      </w:tr>
      <w:tr w:rsidR="00B662B6" w:rsidRPr="0015297B" w14:paraId="2424B87C" w14:textId="3ADFA71C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75E770" w14:textId="4E1B9537" w:rsidR="00B662B6" w:rsidRPr="0015297B" w:rsidRDefault="000F5C2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Cooling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3C7D92" w14:textId="74314E91" w:rsidR="00B662B6" w:rsidRPr="0015297B" w:rsidRDefault="004F50D2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Makes sure the pc doesn’t </w:t>
            </w:r>
            <w:proofErr w:type="gramStart"/>
            <w:r>
              <w:rPr>
                <w:rFonts w:ascii="Segoe UI Emoji" w:eastAsia="Times New Roman" w:hAnsi="Segoe UI Emoji" w:cs="Calibri"/>
                <w:sz w:val="24"/>
                <w:szCs w:val="24"/>
              </w:rPr>
              <w:t>overheat</w:t>
            </w:r>
            <w:proofErr w:type="gramEnd"/>
          </w:p>
          <w:p w14:paraId="0FAA1844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71B476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11AA52E" w14:textId="4B4A7D67" w:rsidR="00B662B6" w:rsidRPr="0015297B" w:rsidRDefault="004F50D2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$11 - $90</w:t>
            </w:r>
          </w:p>
        </w:tc>
      </w:tr>
      <w:tr w:rsidR="00B662B6" w:rsidRPr="0015297B" w14:paraId="2AF9DAEF" w14:textId="7D48DFAB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C62791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Speakers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E8BA31" w14:textId="7D394851" w:rsidR="00B662B6" w:rsidRPr="0015297B" w:rsidRDefault="004F50D2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Plays </w:t>
            </w:r>
            <w:proofErr w:type="gramStart"/>
            <w:r>
              <w:rPr>
                <w:rFonts w:ascii="Segoe UI Emoji" w:eastAsia="Times New Roman" w:hAnsi="Segoe UI Emoji" w:cs="Calibri"/>
                <w:sz w:val="24"/>
                <w:szCs w:val="24"/>
              </w:rPr>
              <w:t>sound</w:t>
            </w:r>
            <w:proofErr w:type="gramEnd"/>
          </w:p>
          <w:p w14:paraId="7E3BE5CE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EC0147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B9A259" w14:textId="419675B8" w:rsidR="00B662B6" w:rsidRPr="0015297B" w:rsidRDefault="004F50D2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$24 - $449</w:t>
            </w:r>
          </w:p>
        </w:tc>
      </w:tr>
      <w:tr w:rsidR="00B662B6" w:rsidRPr="0015297B" w14:paraId="00EF609C" w14:textId="3F7EE53D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50CA01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Keyboard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6277A3" w14:textId="7E2DC7DA" w:rsidR="00B662B6" w:rsidRPr="0015297B" w:rsidRDefault="004F50D2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Types symbols on a monitor</w:t>
            </w:r>
          </w:p>
          <w:p w14:paraId="3894519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0A586F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2D251D" w14:textId="66DFEE67" w:rsidR="00B662B6" w:rsidRPr="0015297B" w:rsidRDefault="004F50D2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$17 - $368</w:t>
            </w:r>
          </w:p>
        </w:tc>
      </w:tr>
      <w:tr w:rsidR="00B662B6" w:rsidRPr="0015297B" w14:paraId="38FED478" w14:textId="376DE2D7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5A02AE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lastRenderedPageBreak/>
              <w:t>Mouse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25CE63" w14:textId="7BDEA1EB" w:rsidR="00B662B6" w:rsidRPr="0015297B" w:rsidRDefault="00374733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Controls a cursor on a </w:t>
            </w:r>
            <w:proofErr w:type="gramStart"/>
            <w:r>
              <w:rPr>
                <w:rFonts w:ascii="Segoe UI Emoji" w:eastAsia="Times New Roman" w:hAnsi="Segoe UI Emoji" w:cs="Calibri"/>
                <w:sz w:val="24"/>
                <w:szCs w:val="24"/>
              </w:rPr>
              <w:t>monitor</w:t>
            </w:r>
            <w:proofErr w:type="gramEnd"/>
          </w:p>
          <w:p w14:paraId="476B970A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8E23C4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A4194A" w14:textId="337C54E3" w:rsidR="00B662B6" w:rsidRPr="0015297B" w:rsidRDefault="00374733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$24 - $329</w:t>
            </w:r>
          </w:p>
        </w:tc>
      </w:tr>
      <w:tr w:rsidR="00B662B6" w:rsidRPr="0015297B" w14:paraId="3922159E" w14:textId="37F324D7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29D743" w14:textId="530FF1A8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Total Cost</w:t>
            </w:r>
            <w:r w:rsidR="00C26179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Range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33ECC0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  <w:p w14:paraId="3E0E39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B51CE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05D91265" w14:textId="441F2F19" w:rsidR="00B662B6" w:rsidRPr="0015297B" w:rsidRDefault="00374733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$644 - $11408</w:t>
            </w:r>
          </w:p>
        </w:tc>
      </w:tr>
    </w:tbl>
    <w:p w14:paraId="795857F9" w14:textId="77777777" w:rsidR="00A00EAC" w:rsidRPr="00A00EAC" w:rsidRDefault="00A00EAC" w:rsidP="00CA2904">
      <w:pPr>
        <w:spacing w:after="0" w:line="240" w:lineRule="auto"/>
        <w:rPr>
          <w:rFonts w:ascii="Segoe UI Emoji" w:eastAsia="Times New Roman" w:hAnsi="Segoe UI Emoji" w:cs="Calibri"/>
          <w:sz w:val="28"/>
          <w:szCs w:val="28"/>
        </w:rPr>
      </w:pPr>
    </w:p>
    <w:sectPr w:rsidR="00A00EAC" w:rsidRPr="00A00EA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FF817" w14:textId="77777777" w:rsidR="000A37C0" w:rsidRDefault="000A37C0" w:rsidP="000A37C0">
      <w:pPr>
        <w:spacing w:after="0" w:line="240" w:lineRule="auto"/>
      </w:pPr>
      <w:r>
        <w:separator/>
      </w:r>
    </w:p>
  </w:endnote>
  <w:endnote w:type="continuationSeparator" w:id="0">
    <w:p w14:paraId="1F2AC007" w14:textId="77777777" w:rsidR="000A37C0" w:rsidRDefault="000A37C0" w:rsidP="000A3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1BD75" w14:textId="77777777" w:rsidR="000A37C0" w:rsidRDefault="000A37C0" w:rsidP="000A37C0">
      <w:pPr>
        <w:spacing w:after="0" w:line="240" w:lineRule="auto"/>
      </w:pPr>
      <w:r>
        <w:separator/>
      </w:r>
    </w:p>
  </w:footnote>
  <w:footnote w:type="continuationSeparator" w:id="0">
    <w:p w14:paraId="36487ADD" w14:textId="77777777" w:rsidR="000A37C0" w:rsidRDefault="000A37C0" w:rsidP="000A3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55FA4" w14:textId="127822A8" w:rsidR="000A37C0" w:rsidRPr="000A37C0" w:rsidRDefault="000A37C0">
    <w:pPr>
      <w:pStyle w:val="Header"/>
      <w:rPr>
        <w:lang w:val="en-NZ"/>
      </w:rPr>
    </w:pPr>
    <w:r>
      <w:rPr>
        <w:lang w:val="en-NZ"/>
      </w:rPr>
      <w:t>02_Computer Component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AC"/>
    <w:rsid w:val="000846D9"/>
    <w:rsid w:val="000A37C0"/>
    <w:rsid w:val="000F5C2A"/>
    <w:rsid w:val="0015297B"/>
    <w:rsid w:val="00360579"/>
    <w:rsid w:val="00374733"/>
    <w:rsid w:val="003A3B57"/>
    <w:rsid w:val="004F50D2"/>
    <w:rsid w:val="006E1CE2"/>
    <w:rsid w:val="00831306"/>
    <w:rsid w:val="008E36B0"/>
    <w:rsid w:val="009D22BA"/>
    <w:rsid w:val="009F6C4C"/>
    <w:rsid w:val="00A00EAC"/>
    <w:rsid w:val="00A40A6A"/>
    <w:rsid w:val="00B042A5"/>
    <w:rsid w:val="00B23E22"/>
    <w:rsid w:val="00B44FE1"/>
    <w:rsid w:val="00B662B6"/>
    <w:rsid w:val="00C26179"/>
    <w:rsid w:val="00C3133A"/>
    <w:rsid w:val="00CA2904"/>
    <w:rsid w:val="00FB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C250"/>
  <w15:chartTrackingRefBased/>
  <w15:docId w15:val="{8B156C50-429D-45DD-B86E-561A4B5F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A3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7C0"/>
  </w:style>
  <w:style w:type="paragraph" w:styleId="Footer">
    <w:name w:val="footer"/>
    <w:basedOn w:val="Normal"/>
    <w:link w:val="FooterChar"/>
    <w:uiPriority w:val="99"/>
    <w:unhideWhenUsed/>
    <w:rsid w:val="000A3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Landau, Alissa</dc:creator>
  <cp:keywords/>
  <dc:description/>
  <cp:lastModifiedBy>Lorcan O'Toole</cp:lastModifiedBy>
  <cp:revision>19</cp:revision>
  <dcterms:created xsi:type="dcterms:W3CDTF">2019-01-11T18:40:00Z</dcterms:created>
  <dcterms:modified xsi:type="dcterms:W3CDTF">2023-05-02T21:49:00Z</dcterms:modified>
</cp:coreProperties>
</file>