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Default Extension="jpeg" ContentType="image/jpeg"/>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7"/>
        </w:rPr>
      </w:pPr>
    </w:p>
    <w:p>
      <w:pPr>
        <w:pStyle w:val="BodyText"/>
        <w:spacing w:before="93"/>
        <w:ind w:left="218"/>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8"/>
        <w:rPr>
          <w:sz w:val="31"/>
        </w:rPr>
      </w:pPr>
    </w:p>
    <w:p>
      <w:pPr>
        <w:pStyle w:val="Heading1"/>
        <w:tabs>
          <w:tab w:pos="11351" w:val="left" w:leader="none"/>
        </w:tabs>
      </w:pPr>
      <w:r>
        <w:rPr>
          <w:color w:val="FFFFFF"/>
          <w:spacing w:val="-54"/>
          <w:shd w:fill="808080" w:color="auto" w:val="clear"/>
        </w:rPr>
        <w:t> </w:t>
      </w:r>
      <w:r>
        <w:rPr>
          <w:color w:val="FFFFFF"/>
          <w:shd w:fill="808080" w:color="auto" w:val="clear"/>
        </w:rPr>
        <w:t>Concrete</w:t>
      </w:r>
      <w:r>
        <w:rPr>
          <w:color w:val="FFFFFF"/>
          <w:spacing w:val="-14"/>
          <w:shd w:fill="808080" w:color="auto" w:val="clear"/>
        </w:rPr>
        <w:t> </w:t>
      </w:r>
      <w:r>
        <w:rPr>
          <w:color w:val="FFFFFF"/>
          <w:shd w:fill="808080" w:color="auto" w:val="clear"/>
        </w:rPr>
        <w:t>Classes</w:t>
        <w:tab/>
      </w:r>
    </w:p>
    <w:p>
      <w:pPr>
        <w:pStyle w:val="BodyText"/>
        <w:rPr>
          <w:b/>
          <w:sz w:val="20"/>
        </w:rPr>
      </w:pPr>
    </w:p>
    <w:p>
      <w:pPr>
        <w:pStyle w:val="BodyText"/>
        <w:spacing w:before="11"/>
        <w:rPr>
          <w:b/>
          <w:sz w:val="14"/>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hyperlink w:history="true" w:anchor="_bookmark25">
              <w:r>
                <w:rPr>
                  <w:color w:val="800080"/>
                  <w:spacing w:val="-170"/>
                  <w:sz w:val="33"/>
                </w:rPr>
                <w:t>C</w:t>
              </w:r>
            </w:hyperlink>
            <w:hyperlink w:history="true" w:anchor="_bookmark1">
              <w:r>
                <w:rPr>
                  <w:b/>
                  <w:color w:val="808080"/>
                  <w:spacing w:val="-69"/>
                  <w:sz w:val="33"/>
                </w:rPr>
                <w:t>A</w:t>
              </w:r>
              <w:r>
                <w:rPr>
                  <w:color w:val="800080"/>
                  <w:spacing w:val="-152"/>
                  <w:sz w:val="33"/>
                </w:rPr>
                <w:t>E</w:t>
              </w:r>
              <w:r>
                <w:rPr>
                  <w:b/>
                  <w:color w:val="808080"/>
                  <w:spacing w:val="-33"/>
                  <w:sz w:val="33"/>
                </w:rPr>
                <w:t>c</w:t>
              </w:r>
              <w:r>
                <w:rPr>
                  <w:color w:val="800080"/>
                  <w:spacing w:val="-188"/>
                  <w:sz w:val="33"/>
                </w:rPr>
                <w:t>E</w:t>
              </w:r>
              <w:r>
                <w:rPr>
                  <w:b/>
                  <w:color w:val="808080"/>
                  <w:spacing w:val="-1"/>
                  <w:sz w:val="33"/>
                </w:rPr>
                <w:t>c</w:t>
              </w:r>
              <w:r>
                <w:rPr>
                  <w:b/>
                  <w:color w:val="808080"/>
                  <w:spacing w:val="-198"/>
                  <w:sz w:val="33"/>
                </w:rPr>
                <w:t>o</w:t>
              </w:r>
              <w:r>
                <w:rPr>
                  <w:color w:val="800080"/>
                  <w:spacing w:val="-42"/>
                  <w:sz w:val="33"/>
                </w:rPr>
                <w:t>D</w:t>
              </w:r>
              <w:r>
                <w:rPr>
                  <w:b/>
                  <w:color w:val="808080"/>
                  <w:spacing w:val="-161"/>
                  <w:sz w:val="33"/>
                </w:rPr>
                <w:t>u</w:t>
              </w:r>
              <w:r>
                <w:rPr>
                  <w:color w:val="800080"/>
                  <w:spacing w:val="-60"/>
                  <w:sz w:val="33"/>
                </w:rPr>
                <w:t>S</w:t>
              </w:r>
              <w:r>
                <w:rPr>
                  <w:b/>
                  <w:color w:val="808080"/>
                  <w:spacing w:val="-51"/>
                  <w:sz w:val="33"/>
                </w:rPr>
                <w:t>n</w:t>
              </w:r>
              <w:r>
                <w:rPr>
                  <w:color w:val="800080"/>
                  <w:spacing w:val="-170"/>
                  <w:sz w:val="33"/>
                </w:rPr>
                <w:t>E</w:t>
              </w:r>
              <w:r>
                <w:rPr>
                  <w:b/>
                  <w:color w:val="808080"/>
                  <w:spacing w:val="-1"/>
                  <w:sz w:val="33"/>
                </w:rPr>
                <w:t>t</w:t>
              </w:r>
              <w:r>
                <w:rPr>
                  <w:b/>
                  <w:color w:val="808080"/>
                  <w:spacing w:val="-32"/>
                  <w:sz w:val="33"/>
                </w:rPr>
                <w:t>i</w:t>
              </w:r>
              <w:r>
                <w:rPr>
                  <w:color w:val="800080"/>
                  <w:spacing w:val="-152"/>
                  <w:sz w:val="33"/>
                </w:rPr>
                <w:t>n</w:t>
              </w:r>
              <w:r>
                <w:rPr>
                  <w:b/>
                  <w:color w:val="808080"/>
                  <w:spacing w:val="-50"/>
                  <w:sz w:val="33"/>
                </w:rPr>
                <w:t>n</w:t>
              </w:r>
              <w:r>
                <w:rPr>
                  <w:color w:val="800080"/>
                  <w:spacing w:val="-134"/>
                  <w:sz w:val="33"/>
                </w:rPr>
                <w:t>e</w:t>
              </w:r>
              <w:r>
                <w:rPr>
                  <w:b/>
                  <w:color w:val="808080"/>
                  <w:spacing w:val="-68"/>
                  <w:sz w:val="33"/>
                </w:rPr>
                <w:t>g</w:t>
              </w:r>
              <w:r>
                <w:rPr>
                  <w:color w:val="800080"/>
                  <w:spacing w:val="-43"/>
                  <w:sz w:val="33"/>
                </w:rPr>
                <w:t>r</w:t>
              </w:r>
              <w:r>
                <w:rPr>
                  <w:b/>
                  <w:color w:val="808080"/>
                  <w:spacing w:val="-178"/>
                  <w:sz w:val="33"/>
                </w:rPr>
                <w:t>P</w:t>
              </w:r>
              <w:r>
                <w:rPr>
                  <w:color w:val="800080"/>
                  <w:spacing w:val="-6"/>
                  <w:sz w:val="33"/>
                </w:rPr>
                <w:t>g</w:t>
              </w:r>
              <w:r>
                <w:rPr>
                  <w:b/>
                  <w:color w:val="808080"/>
                  <w:spacing w:val="-196"/>
                  <w:sz w:val="33"/>
                </w:rPr>
                <w:t>o</w:t>
              </w:r>
              <w:r>
                <w:rPr>
                  <w:color w:val="800080"/>
                  <w:sz w:val="33"/>
                </w:rPr>
                <w:t>y</w:t>
              </w:r>
              <w:r>
                <w:rPr>
                  <w:color w:val="800080"/>
                  <w:spacing w:val="-61"/>
                  <w:sz w:val="33"/>
                </w:rPr>
                <w:t> </w:t>
              </w:r>
              <w:r>
                <w:rPr>
                  <w:b/>
                  <w:color w:val="808080"/>
                  <w:spacing w:val="-31"/>
                  <w:sz w:val="33"/>
                </w:rPr>
                <w:t>i</w:t>
              </w:r>
              <w:r>
                <w:rPr>
                  <w:color w:val="800080"/>
                  <w:spacing w:val="-190"/>
                  <w:sz w:val="33"/>
                </w:rPr>
                <w:t>S</w:t>
              </w:r>
              <w:r>
                <w:rPr>
                  <w:b/>
                  <w:color w:val="808080"/>
                  <w:spacing w:val="-13"/>
                  <w:sz w:val="33"/>
                </w:rPr>
                <w:t>n</w:t>
              </w:r>
              <w:r>
                <w:rPr>
                  <w:color w:val="800080"/>
                  <w:spacing w:val="-172"/>
                  <w:sz w:val="33"/>
                </w:rPr>
                <w:t>h</w:t>
              </w:r>
              <w:r>
                <w:rPr>
                  <w:b/>
                  <w:color w:val="808080"/>
                  <w:sz w:val="33"/>
                </w:rPr>
                <w:t>t</w:t>
              </w:r>
              <w:r>
                <w:rPr>
                  <w:b/>
                  <w:color w:val="808080"/>
                  <w:spacing w:val="-31"/>
                  <w:sz w:val="33"/>
                </w:rPr>
                <w:t> </w:t>
              </w:r>
            </w:hyperlink>
            <w:hyperlink w:history="true" w:anchor="_bookmark25">
              <w:r>
                <w:rPr>
                  <w:color w:val="800080"/>
                  <w:sz w:val="33"/>
                </w:rPr>
                <w:t>aring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12836" w:hRule="atLeast"/>
        </w:trPr>
        <w:tc>
          <w:tcPr>
            <w:tcW w:w="11118" w:type="dxa"/>
            <w:gridSpan w:val="2"/>
            <w:tcBorders>
              <w:top w:val="nil"/>
              <w:bottom w:val="nil"/>
            </w:tcBorders>
          </w:tcPr>
          <w:p>
            <w:pPr>
              <w:pStyle w:val="TableParagraph"/>
              <w:spacing w:line="198" w:lineRule="exact"/>
              <w:ind w:left="74"/>
              <w:rPr>
                <w:sz w:val="22"/>
              </w:rPr>
            </w:pPr>
            <w:r>
              <w:rPr>
                <w:sz w:val="22"/>
              </w:rPr>
              <w:t>An administrative point where Energy Supplier change can take place and for which commercial business</w:t>
            </w:r>
          </w:p>
          <w:p>
            <w:pPr>
              <w:pStyle w:val="TableParagraph"/>
              <w:spacing w:before="8"/>
              <w:ind w:left="74"/>
              <w:rPr>
                <w:sz w:val="22"/>
              </w:rPr>
            </w:pPr>
            <w:r>
              <w:rPr>
                <w:sz w:val="22"/>
              </w:rPr>
              <w:t>processes are defined.</w:t>
            </w:r>
          </w:p>
          <w:p>
            <w:pPr>
              <w:pStyle w:val="TableParagraph"/>
              <w:spacing w:before="6"/>
              <w:rPr>
                <w:b/>
                <w:sz w:val="22"/>
              </w:rPr>
            </w:pPr>
          </w:p>
          <w:p>
            <w:pPr>
              <w:pStyle w:val="TableParagraph"/>
              <w:ind w:left="74"/>
              <w:rPr>
                <w:b/>
                <w:sz w:val="26"/>
              </w:rPr>
            </w:pPr>
            <w:r>
              <w:rPr>
                <w:b/>
                <w:color w:val="808080"/>
                <w:sz w:val="26"/>
              </w:rPr>
              <w:t>Native Members</w:t>
            </w:r>
          </w:p>
          <w:p>
            <w:pPr>
              <w:pStyle w:val="TableParagraph"/>
              <w:spacing w:before="3"/>
              <w:rPr>
                <w:b/>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4261,7" stroked="true" strokeweight=".687pt" strokecolor="#808080">
                    <v:stroke dashstyle="solid"/>
                  </v:line>
                  <v:line style="position:absolute" from="4288,7" to="5195,7" stroked="true" strokeweight=".687pt" strokecolor="#808080">
                    <v:stroke dashstyle="solid"/>
                  </v:line>
                  <v:line style="position:absolute" from="5223,7" to="8563,7" stroked="true" strokeweight=".687pt" strokecolor="#808080">
                    <v:stroke dashstyle="solid"/>
                  </v:line>
                  <v:line style="position:absolute" from="8590,7" to="10913,7" stroked="true" strokeweight=".687pt" strokecolor="#808080">
                    <v:stroke dashstyle="solid"/>
                  </v:line>
                </v:group>
              </w:pict>
            </w:r>
            <w:r>
              <w:rPr>
                <w:sz w:val="2"/>
              </w:rPr>
            </w:r>
          </w:p>
          <w:p>
            <w:pPr>
              <w:pStyle w:val="TableParagraph"/>
              <w:tabs>
                <w:tab w:pos="4404" w:val="left" w:leader="none"/>
                <w:tab w:pos="5338" w:val="left" w:leader="none"/>
                <w:tab w:pos="8706" w:val="left" w:leader="none"/>
              </w:tabs>
              <w:spacing w:line="247" w:lineRule="auto" w:before="209"/>
              <w:ind w:left="8706" w:right="121" w:hanging="8591"/>
              <w:rPr>
                <w:sz w:val="22"/>
              </w:rPr>
            </w:pPr>
            <w:r>
              <w:rPr>
                <w:rFonts w:ascii="Courier New"/>
                <w:b/>
                <w:sz w:val="22"/>
              </w:rPr>
              <w:t>administrativeStatus</w:t>
              <w:tab/>
            </w:r>
            <w:r>
              <w:rPr>
                <w:rFonts w:ascii="Courier New"/>
                <w:sz w:val="22"/>
              </w:rPr>
              <w:t>0..1</w:t>
              <w:tab/>
            </w:r>
            <w:hyperlink w:history="true" w:anchor="_bookmark0">
              <w:r>
                <w:rPr>
                  <w:rFonts w:ascii="Courier New"/>
                  <w:color w:val="800080"/>
                  <w:sz w:val="22"/>
                  <w:u w:val="single" w:color="800080"/>
                </w:rPr>
                <w:t>String</w:t>
              </w:r>
            </w:hyperlink>
            <w:r>
              <w:rPr>
                <w:rFonts w:ascii="Courier New"/>
                <w:color w:val="800080"/>
                <w:sz w:val="22"/>
              </w:rPr>
              <w:tab/>
            </w:r>
            <w:r>
              <w:rPr>
                <w:position w:val="-3"/>
                <w:sz w:val="22"/>
              </w:rPr>
              <w:t>Specifies whether (or </w:t>
            </w:r>
            <w:r>
              <w:rPr>
                <w:sz w:val="22"/>
              </w:rPr>
              <w:t>not) the AccountingPoint is active part of the imbalance settlement. Additional information: E.g., if still physically connected, but inactive in the market, the energy volume for the AccountingPoint will be part of the losses in</w:t>
            </w:r>
            <w:r>
              <w:rPr>
                <w:spacing w:val="-14"/>
                <w:sz w:val="22"/>
              </w:rPr>
              <w:t> </w:t>
            </w:r>
            <w:r>
              <w:rPr>
                <w:sz w:val="22"/>
              </w:rPr>
              <w:t>the grid.</w:t>
            </w:r>
          </w:p>
          <w:p>
            <w:pPr>
              <w:pStyle w:val="TableParagraph"/>
              <w:spacing w:before="5"/>
              <w:rPr>
                <w:b/>
                <w:sz w:val="23"/>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4261,7" stroked="true" strokeweight=".687pt" strokecolor="#808080">
                    <v:stroke dashstyle="solid"/>
                  </v:line>
                  <v:line style="position:absolute" from="4288,7" to="5195,7" stroked="true" strokeweight=".687pt" strokecolor="#808080">
                    <v:stroke dashstyle="solid"/>
                  </v:line>
                  <v:line style="position:absolute" from="5223,7" to="8563,7" stroked="true" strokeweight=".687pt" strokecolor="#808080">
                    <v:stroke dashstyle="solid"/>
                  </v:line>
                  <v:line style="position:absolute" from="8590,7" to="10913,7" stroked="true" strokeweight=".687pt" strokecolor="#808080">
                    <v:stroke dashstyle="solid"/>
                  </v:line>
                </v:group>
              </w:pict>
            </w:r>
            <w:r>
              <w:rPr>
                <w:sz w:val="2"/>
              </w:rPr>
            </w:r>
          </w:p>
          <w:p>
            <w:pPr>
              <w:pStyle w:val="TableParagraph"/>
              <w:tabs>
                <w:tab w:pos="4404" w:val="left" w:leader="none"/>
                <w:tab w:pos="5338" w:val="left" w:leader="none"/>
                <w:tab w:pos="8706" w:val="left" w:leader="none"/>
              </w:tabs>
              <w:spacing w:line="247" w:lineRule="auto" w:before="208"/>
              <w:ind w:left="8706" w:right="427" w:hanging="8591"/>
              <w:rPr>
                <w:sz w:val="22"/>
              </w:rPr>
            </w:pPr>
            <w:r>
              <w:rPr>
                <w:rFonts w:ascii="Courier New"/>
                <w:b/>
                <w:sz w:val="22"/>
              </w:rPr>
              <w:t>energySharingEnergyDirection</w:t>
              <w:tab/>
            </w:r>
            <w:r>
              <w:rPr>
                <w:rFonts w:ascii="Courier New"/>
                <w:sz w:val="22"/>
              </w:rPr>
              <w:t>0..1</w:t>
              <w:tab/>
            </w:r>
            <w:hyperlink w:history="true" w:anchor="_bookmark0">
              <w:r>
                <w:rPr>
                  <w:rFonts w:ascii="Courier New"/>
                  <w:color w:val="800080"/>
                  <w:sz w:val="22"/>
                  <w:u w:val="single" w:color="800080"/>
                </w:rPr>
                <w:t>String</w:t>
              </w:r>
            </w:hyperlink>
            <w:r>
              <w:rPr>
                <w:rFonts w:ascii="Courier New"/>
                <w:color w:val="800080"/>
                <w:sz w:val="22"/>
              </w:rPr>
              <w:tab/>
            </w:r>
            <w:r>
              <w:rPr>
                <w:position w:val="-3"/>
                <w:sz w:val="22"/>
              </w:rPr>
              <w:t>The Energy flow </w:t>
            </w:r>
            <w:r>
              <w:rPr>
                <w:sz w:val="22"/>
              </w:rPr>
              <w:t>direction used in</w:t>
            </w:r>
            <w:r>
              <w:rPr>
                <w:spacing w:val="-15"/>
                <w:sz w:val="22"/>
              </w:rPr>
              <w:t> </w:t>
            </w:r>
            <w:r>
              <w:rPr>
                <w:sz w:val="22"/>
              </w:rPr>
              <w:t>the Collective energy sharing</w:t>
            </w:r>
            <w:r>
              <w:rPr>
                <w:spacing w:val="-2"/>
                <w:sz w:val="22"/>
              </w:rPr>
              <w:t> </w:t>
            </w:r>
            <w:r>
              <w:rPr>
                <w:sz w:val="22"/>
              </w:rPr>
              <w:t>process.</w:t>
            </w:r>
          </w:p>
          <w:p>
            <w:pPr>
              <w:pStyle w:val="TableParagraph"/>
              <w:spacing w:before="1"/>
              <w:rPr>
                <w:b/>
                <w:sz w:val="23"/>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4261,7" stroked="true" strokeweight=".687pt" strokecolor="#808080">
                    <v:stroke dashstyle="solid"/>
                  </v:line>
                  <v:line style="position:absolute" from="4288,7" to="5195,7" stroked="true" strokeweight=".687pt" strokecolor="#808080">
                    <v:stroke dashstyle="solid"/>
                  </v:line>
                  <v:line style="position:absolute" from="5223,7" to="8563,7" stroked="true" strokeweight=".687pt" strokecolor="#808080">
                    <v:stroke dashstyle="solid"/>
                  </v:line>
                  <v:line style="position:absolute" from="8590,7" to="10913,7" stroked="true" strokeweight=".687pt" strokecolor="#808080">
                    <v:stroke dashstyle="solid"/>
                  </v:line>
                </v:group>
              </w:pict>
            </w:r>
            <w:r>
              <w:rPr>
                <w:sz w:val="2"/>
              </w:rPr>
            </w:r>
          </w:p>
          <w:p>
            <w:pPr>
              <w:pStyle w:val="TableParagraph"/>
              <w:tabs>
                <w:tab w:pos="5338" w:val="left" w:leader="none"/>
                <w:tab w:pos="8706" w:val="left" w:leader="none"/>
              </w:tabs>
              <w:spacing w:line="247" w:lineRule="auto" w:before="209"/>
              <w:ind w:left="8706" w:right="133" w:hanging="8591"/>
              <w:rPr>
                <w:sz w:val="22"/>
              </w:rPr>
            </w:pPr>
            <w:r>
              <w:rPr>
                <w:rFonts w:ascii="Courier New"/>
                <w:b/>
                <w:sz w:val="22"/>
              </w:rPr>
              <w:t>energySharingParticipationFactor</w:t>
            </w:r>
            <w:r>
              <w:rPr>
                <w:rFonts w:ascii="Courier New"/>
                <w:b/>
                <w:spacing w:val="-79"/>
                <w:sz w:val="22"/>
              </w:rPr>
              <w:t> </w:t>
            </w:r>
            <w:r>
              <w:rPr>
                <w:rFonts w:ascii="Courier New"/>
                <w:sz w:val="22"/>
              </w:rPr>
              <w:t>0..1</w:t>
              <w:tab/>
            </w:r>
            <w:hyperlink w:history="true" w:anchor="_bookmark0">
              <w:r>
                <w:rPr>
                  <w:rFonts w:ascii="Courier New"/>
                  <w:color w:val="800080"/>
                  <w:sz w:val="22"/>
                  <w:u w:val="single" w:color="800080"/>
                </w:rPr>
                <w:t>Integer</w:t>
              </w:r>
            </w:hyperlink>
            <w:r>
              <w:rPr>
                <w:rFonts w:ascii="Courier New"/>
                <w:color w:val="800080"/>
                <w:sz w:val="22"/>
              </w:rPr>
              <w:tab/>
            </w:r>
            <w:r>
              <w:rPr>
                <w:position w:val="-3"/>
                <w:sz w:val="22"/>
              </w:rPr>
              <w:t>A value from 1 to 100, </w:t>
            </w:r>
            <w:r>
              <w:rPr>
                <w:sz w:val="22"/>
              </w:rPr>
              <w:t>where 100 is the default value determining zthe participation of the</w:t>
            </w:r>
            <w:r>
              <w:rPr>
                <w:spacing w:val="-14"/>
                <w:sz w:val="22"/>
              </w:rPr>
              <w:t> </w:t>
            </w:r>
            <w:r>
              <w:rPr>
                <w:sz w:val="22"/>
              </w:rPr>
              <w:t>final customer in the Collective En ergy Storing Unit</w:t>
            </w:r>
            <w:r>
              <w:rPr>
                <w:spacing w:val="-3"/>
                <w:sz w:val="22"/>
              </w:rPr>
              <w:t> </w:t>
            </w:r>
            <w:r>
              <w:rPr>
                <w:sz w:val="22"/>
              </w:rPr>
              <w:t>(CESU).</w:t>
            </w:r>
          </w:p>
          <w:p>
            <w:pPr>
              <w:pStyle w:val="TableParagraph"/>
              <w:spacing w:line="247" w:lineRule="auto" w:before="5"/>
              <w:ind w:left="8706" w:right="358"/>
              <w:rPr>
                <w:sz w:val="22"/>
              </w:rPr>
            </w:pPr>
            <w:r>
              <w:rPr>
                <w:sz w:val="22"/>
              </w:rPr>
              <w:t>Lower values enable final customers to participate in more than one CESU.</w:t>
            </w:r>
          </w:p>
          <w:p>
            <w:pPr>
              <w:pStyle w:val="TableParagraph"/>
              <w:rPr>
                <w:b/>
                <w:sz w:val="23"/>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4261,7" stroked="true" strokeweight=".688pt" strokecolor="#808080">
                    <v:stroke dashstyle="solid"/>
                  </v:line>
                  <v:line style="position:absolute" from="4288,7" to="5195,7" stroked="true" strokeweight=".688pt" strokecolor="#808080">
                    <v:stroke dashstyle="solid"/>
                  </v:line>
                  <v:line style="position:absolute" from="5223,7" to="8563,7" stroked="true" strokeweight=".688pt" strokecolor="#808080">
                    <v:stroke dashstyle="solid"/>
                  </v:line>
                  <v:line style="position:absolute" from="8590,7" to="10913,7" stroked="true" strokeweight=".688pt" strokecolor="#808080">
                    <v:stroke dashstyle="solid"/>
                  </v:line>
                </v:group>
              </w:pict>
            </w:r>
            <w:r>
              <w:rPr>
                <w:sz w:val="2"/>
              </w:rPr>
            </w:r>
          </w:p>
          <w:p>
            <w:pPr>
              <w:pStyle w:val="TableParagraph"/>
              <w:tabs>
                <w:tab w:pos="4404" w:val="left" w:leader="none"/>
                <w:tab w:pos="5338" w:val="left" w:leader="none"/>
                <w:tab w:pos="8706" w:val="left" w:leader="none"/>
              </w:tabs>
              <w:spacing w:line="247" w:lineRule="auto" w:before="208"/>
              <w:ind w:left="8706" w:right="267" w:hanging="8591"/>
              <w:rPr>
                <w:sz w:val="22"/>
              </w:rPr>
            </w:pPr>
            <w:r>
              <w:rPr>
                <w:rFonts w:ascii="Courier New"/>
                <w:b/>
                <w:sz w:val="22"/>
              </w:rPr>
              <w:t>flexibilityContract</w:t>
              <w:tab/>
            </w:r>
            <w:r>
              <w:rPr>
                <w:rFonts w:ascii="Courier New"/>
                <w:sz w:val="22"/>
              </w:rPr>
              <w:t>0..1</w:t>
              <w:tab/>
            </w:r>
            <w:hyperlink w:history="true" w:anchor="_bookmark0">
              <w:r>
                <w:rPr>
                  <w:rFonts w:ascii="Courier New"/>
                  <w:color w:val="800080"/>
                  <w:sz w:val="22"/>
                  <w:u w:val="single" w:color="800080"/>
                </w:rPr>
                <w:t>Boolean</w:t>
              </w:r>
            </w:hyperlink>
            <w:r>
              <w:rPr>
                <w:rFonts w:ascii="Courier New"/>
                <w:color w:val="800080"/>
                <w:sz w:val="22"/>
              </w:rPr>
              <w:tab/>
            </w:r>
            <w:r>
              <w:rPr>
                <w:position w:val="-3"/>
                <w:sz w:val="22"/>
              </w:rPr>
              <w:t>Indicates if there are </w:t>
            </w:r>
            <w:r>
              <w:rPr>
                <w:sz w:val="22"/>
              </w:rPr>
              <w:t>contract(s) at this Accounting Point as </w:t>
            </w:r>
            <w:r>
              <w:rPr>
                <w:spacing w:val="-17"/>
                <w:sz w:val="22"/>
              </w:rPr>
              <w:t>a </w:t>
            </w:r>
            <w:r>
              <w:rPr>
                <w:sz w:val="22"/>
              </w:rPr>
              <w:t>result of the demand side management or the load</w:t>
            </w:r>
            <w:r>
              <w:rPr>
                <w:spacing w:val="-16"/>
                <w:sz w:val="22"/>
              </w:rPr>
              <w:t> </w:t>
            </w:r>
            <w:r>
              <w:rPr>
                <w:sz w:val="22"/>
              </w:rPr>
              <w:t>management for the Accounting Point.</w:t>
            </w:r>
          </w:p>
        </w:tc>
      </w:tr>
    </w:tbl>
    <w:p>
      <w:pPr>
        <w:spacing w:after="0" w:line="247" w:lineRule="auto"/>
        <w:rPr>
          <w:sz w:val="22"/>
        </w:rPr>
        <w:sectPr>
          <w:headerReference w:type="default" r:id="rId5"/>
          <w:footerReference w:type="default" r:id="rId6"/>
          <w:type w:val="continuous"/>
          <w:pgSz w:w="11900" w:h="16840"/>
          <w:pgMar w:header="96" w:footer="47" w:top="280" w:bottom="240" w:left="160" w:right="120"/>
        </w:sectPr>
      </w:pPr>
    </w:p>
    <w:p>
      <w:pPr>
        <w:pStyle w:val="BodyText"/>
        <w:rPr>
          <w:b/>
          <w:sz w:val="20"/>
        </w:rPr>
      </w:pPr>
      <w:r>
        <w:rPr/>
        <w:pict>
          <v:line style="position:absolute;mso-position-horizontal-relative:page;mso-position-vertical-relative:page;z-index:251663360" from="19.277pt,26pt" to="19.277pt,806pt" stroked="true" strokeweight=".688pt" strokecolor="#808080">
            <v:stroke dashstyle="solid"/>
            <w10:wrap type="none"/>
          </v:line>
        </w:pict>
      </w:r>
      <w:r>
        <w:rPr/>
        <w:pict>
          <v:line style="position:absolute;mso-position-horizontal-relative:page;mso-position-vertical-relative:page;z-index:251664384" from="575.223511pt,26pt" to="575.223511pt,806pt" stroked="true" strokeweight=".687pt" strokecolor="#808080">
            <v:stroke dashstyle="solid"/>
            <w10:wrap type="none"/>
          </v:line>
        </w:pict>
      </w:r>
    </w:p>
    <w:p>
      <w:pPr>
        <w:pStyle w:val="BodyText"/>
        <w:spacing w:after="1"/>
        <w:rPr>
          <w:b/>
          <w:sz w:val="15"/>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4261,7" stroked="true" strokeweight=".687pt" strokecolor="#808080">
              <v:stroke dashstyle="solid"/>
            </v:line>
            <v:line style="position:absolute" from="4288,7" to="5195,7" stroked="true" strokeweight=".687pt" strokecolor="#808080">
              <v:stroke dashstyle="solid"/>
            </v:line>
            <v:line style="position:absolute" from="5223,7" to="8563,7" stroked="true" strokeweight=".687pt" strokecolor="#808080">
              <v:stroke dashstyle="solid"/>
            </v:line>
            <v:line style="position:absolute" from="8590,7" to="10913,7" stroked="true" strokeweight=".687pt" strokecolor="#808080">
              <v:stroke dashstyle="solid"/>
            </v:line>
          </v:group>
        </w:pict>
      </w:r>
      <w:r>
        <w:rPr>
          <w:sz w:val="2"/>
        </w:rPr>
      </w:r>
    </w:p>
    <w:p>
      <w:pPr>
        <w:pStyle w:val="BodyText"/>
        <w:spacing w:before="2"/>
        <w:rPr>
          <w:b/>
          <w:sz w:val="18"/>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12"/>
        <w:gridCol w:w="1424"/>
        <w:gridCol w:w="3536"/>
        <w:gridCol w:w="2446"/>
      </w:tblGrid>
      <w:tr>
        <w:trPr>
          <w:trHeight w:val="2106" w:hRule="atLeast"/>
        </w:trPr>
        <w:tc>
          <w:tcPr>
            <w:tcW w:w="3712" w:type="dxa"/>
            <w:tcBorders>
              <w:bottom w:val="single" w:sz="6" w:space="0" w:color="808080"/>
            </w:tcBorders>
          </w:tcPr>
          <w:p>
            <w:pPr>
              <w:pStyle w:val="TableParagraph"/>
              <w:ind w:left="116"/>
              <w:rPr>
                <w:rFonts w:ascii="Courier New"/>
                <w:b/>
                <w:sz w:val="22"/>
              </w:rPr>
            </w:pPr>
            <w:r>
              <w:rPr>
                <w:rFonts w:ascii="Courier New"/>
                <w:b/>
                <w:sz w:val="22"/>
              </w:rPr>
              <w:t>gridAgreementType</w:t>
            </w:r>
          </w:p>
        </w:tc>
        <w:tc>
          <w:tcPr>
            <w:tcW w:w="1424" w:type="dxa"/>
            <w:tcBorders>
              <w:bottom w:val="single" w:sz="6" w:space="0" w:color="808080"/>
            </w:tcBorders>
          </w:tcPr>
          <w:p>
            <w:pPr>
              <w:pStyle w:val="TableParagraph"/>
              <w:ind w:right="201"/>
              <w:jc w:val="right"/>
              <w:rPr>
                <w:rFonts w:ascii="Courier New"/>
                <w:sz w:val="22"/>
              </w:rPr>
            </w:pPr>
            <w:r>
              <w:rPr>
                <w:rFonts w:ascii="Courier New"/>
                <w:sz w:val="22"/>
              </w:rPr>
              <w:t>0..1</w:t>
            </w:r>
          </w:p>
        </w:tc>
        <w:tc>
          <w:tcPr>
            <w:tcW w:w="3536" w:type="dxa"/>
            <w:tcBorders>
              <w:bottom w:val="single" w:sz="6" w:space="0" w:color="808080"/>
            </w:tcBorders>
          </w:tcPr>
          <w:p>
            <w:pPr>
              <w:pStyle w:val="TableParagraph"/>
              <w:ind w:left="203"/>
              <w:rPr>
                <w:rFonts w:ascii="Courier New"/>
                <w:sz w:val="22"/>
              </w:rPr>
            </w:pPr>
            <w:hyperlink w:history="true" w:anchor="_bookmark0">
              <w:r>
                <w:rPr>
                  <w:rFonts w:ascii="Courier New"/>
                  <w:color w:val="800080"/>
                  <w:sz w:val="22"/>
                  <w:u w:val="single" w:color="800080"/>
                </w:rPr>
                <w:t>String</w:t>
              </w:r>
            </w:hyperlink>
          </w:p>
        </w:tc>
        <w:tc>
          <w:tcPr>
            <w:tcW w:w="2446" w:type="dxa"/>
            <w:tcBorders>
              <w:bottom w:val="single" w:sz="6" w:space="0" w:color="808080"/>
            </w:tcBorders>
          </w:tcPr>
          <w:p>
            <w:pPr>
              <w:pStyle w:val="TableParagraph"/>
              <w:spacing w:line="247" w:lineRule="auto" w:before="18"/>
              <w:ind w:left="34" w:right="129"/>
              <w:rPr>
                <w:sz w:val="22"/>
              </w:rPr>
            </w:pPr>
            <w:r>
              <w:rPr>
                <w:sz w:val="22"/>
              </w:rPr>
              <w:t>Specification of type of grid contract, such as if the contract is directly between the Grid Company and the Grid Customer, or through the Energy Supplier.</w:t>
            </w:r>
          </w:p>
        </w:tc>
      </w:tr>
      <w:tr>
        <w:trPr>
          <w:trHeight w:val="1276" w:hRule="atLeast"/>
        </w:trPr>
        <w:tc>
          <w:tcPr>
            <w:tcW w:w="3712" w:type="dxa"/>
            <w:tcBorders>
              <w:top w:val="single" w:sz="6" w:space="0" w:color="808080"/>
              <w:bottom w:val="single" w:sz="6" w:space="0" w:color="808080"/>
            </w:tcBorders>
          </w:tcPr>
          <w:p>
            <w:pPr>
              <w:pStyle w:val="TableParagraph"/>
              <w:spacing w:before="214"/>
              <w:ind w:left="116"/>
              <w:rPr>
                <w:rFonts w:ascii="Courier New"/>
                <w:b/>
                <w:sz w:val="22"/>
              </w:rPr>
            </w:pPr>
            <w:r>
              <w:rPr>
                <w:rFonts w:ascii="Courier New"/>
                <w:b/>
                <w:sz w:val="22"/>
              </w:rPr>
              <w:t>meterReadingResolution</w:t>
            </w:r>
          </w:p>
        </w:tc>
        <w:tc>
          <w:tcPr>
            <w:tcW w:w="1424" w:type="dxa"/>
            <w:tcBorders>
              <w:top w:val="single" w:sz="6" w:space="0" w:color="808080"/>
              <w:bottom w:val="single" w:sz="6" w:space="0" w:color="808080"/>
            </w:tcBorders>
          </w:tcPr>
          <w:p>
            <w:pPr>
              <w:pStyle w:val="TableParagraph"/>
              <w:spacing w:before="214"/>
              <w:ind w:right="201"/>
              <w:jc w:val="right"/>
              <w:rPr>
                <w:rFonts w:ascii="Courier New"/>
                <w:sz w:val="22"/>
              </w:rPr>
            </w:pPr>
            <w:r>
              <w:rPr>
                <w:rFonts w:ascii="Courier New"/>
                <w:sz w:val="22"/>
              </w:rPr>
              <w:t>0..1</w:t>
            </w:r>
          </w:p>
        </w:tc>
        <w:tc>
          <w:tcPr>
            <w:tcW w:w="3536" w:type="dxa"/>
            <w:tcBorders>
              <w:top w:val="single" w:sz="6" w:space="0" w:color="808080"/>
              <w:bottom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Duration</w:t>
              </w:r>
            </w:hyperlink>
          </w:p>
        </w:tc>
        <w:tc>
          <w:tcPr>
            <w:tcW w:w="2446" w:type="dxa"/>
            <w:tcBorders>
              <w:top w:val="single" w:sz="6" w:space="0" w:color="808080"/>
              <w:bottom w:val="single" w:sz="6" w:space="0" w:color="808080"/>
            </w:tcBorders>
          </w:tcPr>
          <w:p>
            <w:pPr>
              <w:pStyle w:val="TableParagraph"/>
              <w:spacing w:before="2"/>
              <w:rPr>
                <w:b/>
                <w:sz w:val="20"/>
              </w:rPr>
            </w:pPr>
          </w:p>
          <w:p>
            <w:pPr>
              <w:pStyle w:val="TableParagraph"/>
              <w:spacing w:line="247" w:lineRule="auto" w:before="1"/>
              <w:ind w:left="34" w:right="447"/>
              <w:rPr>
                <w:sz w:val="22"/>
              </w:rPr>
            </w:pPr>
            <w:r>
              <w:rPr>
                <w:sz w:val="22"/>
              </w:rPr>
              <w:t>The length of time between the regular meter readings.</w:t>
            </w:r>
          </w:p>
        </w:tc>
      </w:tr>
      <w:tr>
        <w:trPr>
          <w:trHeight w:val="485" w:hRule="atLeast"/>
        </w:trPr>
        <w:tc>
          <w:tcPr>
            <w:tcW w:w="3712" w:type="dxa"/>
            <w:tcBorders>
              <w:top w:val="single" w:sz="6" w:space="0" w:color="808080"/>
            </w:tcBorders>
          </w:tcPr>
          <w:p>
            <w:pPr>
              <w:pStyle w:val="TableParagraph"/>
              <w:spacing w:before="214"/>
              <w:ind w:left="116"/>
              <w:rPr>
                <w:rFonts w:ascii="Courier New"/>
                <w:b/>
                <w:sz w:val="22"/>
              </w:rPr>
            </w:pPr>
            <w:r>
              <w:rPr>
                <w:rFonts w:ascii="Courier New"/>
                <w:b/>
                <w:sz w:val="22"/>
              </w:rPr>
              <w:t>mRID</w:t>
            </w:r>
          </w:p>
        </w:tc>
        <w:tc>
          <w:tcPr>
            <w:tcW w:w="1424" w:type="dxa"/>
            <w:tcBorders>
              <w:top w:val="single" w:sz="6" w:space="0" w:color="808080"/>
            </w:tcBorders>
          </w:tcPr>
          <w:p>
            <w:pPr>
              <w:pStyle w:val="TableParagraph"/>
              <w:spacing w:before="214"/>
              <w:ind w:right="201"/>
              <w:jc w:val="right"/>
              <w:rPr>
                <w:rFonts w:ascii="Courier New"/>
                <w:sz w:val="22"/>
              </w:rPr>
            </w:pPr>
            <w:r>
              <w:rPr>
                <w:rFonts w:ascii="Courier New"/>
                <w:sz w:val="22"/>
              </w:rPr>
              <w:t>0..1</w:t>
            </w:r>
          </w:p>
        </w:tc>
        <w:tc>
          <w:tcPr>
            <w:tcW w:w="3536" w:type="dxa"/>
            <w:tcBorders>
              <w:top w:val="single" w:sz="6" w:space="0" w:color="808080"/>
            </w:tcBorders>
          </w:tcPr>
          <w:p>
            <w:pPr>
              <w:pStyle w:val="TableParagraph"/>
              <w:spacing w:before="214"/>
              <w:ind w:left="203"/>
              <w:rPr>
                <w:rFonts w:ascii="Courier New"/>
                <w:sz w:val="22"/>
              </w:rPr>
            </w:pPr>
            <w:hyperlink w:history="true" w:anchor="_bookmark15">
              <w:r>
                <w:rPr>
                  <w:rFonts w:ascii="Courier New"/>
                  <w:color w:val="800080"/>
                  <w:sz w:val="22"/>
                  <w:u w:val="single" w:color="800080"/>
                </w:rPr>
                <w:t>MeasurementPointID_String</w:t>
              </w:r>
            </w:hyperlink>
          </w:p>
        </w:tc>
        <w:tc>
          <w:tcPr>
            <w:tcW w:w="2446" w:type="dxa"/>
            <w:tcBorders>
              <w:top w:val="single" w:sz="6" w:space="0" w:color="808080"/>
            </w:tcBorders>
          </w:tcPr>
          <w:p>
            <w:pPr>
              <w:pStyle w:val="TableParagraph"/>
              <w:spacing w:before="2"/>
              <w:rPr>
                <w:b/>
                <w:sz w:val="20"/>
              </w:rPr>
            </w:pPr>
          </w:p>
          <w:p>
            <w:pPr>
              <w:pStyle w:val="TableParagraph"/>
              <w:spacing w:line="233" w:lineRule="exact" w:before="1"/>
              <w:ind w:left="34"/>
              <w:rPr>
                <w:sz w:val="22"/>
              </w:rPr>
            </w:pPr>
            <w:r>
              <w:rPr>
                <w:sz w:val="22"/>
              </w:rPr>
              <w:t>A unique identification</w:t>
            </w:r>
          </w:p>
        </w:tc>
      </w:tr>
    </w:tbl>
    <w:p>
      <w:pPr>
        <w:pStyle w:val="BodyText"/>
        <w:spacing w:line="247" w:lineRule="auto" w:before="8"/>
        <w:ind w:left="8932" w:right="711"/>
      </w:pPr>
      <w:r>
        <w:rPr/>
        <w:t>of the measurement point.</w:t>
      </w:r>
    </w:p>
    <w:p>
      <w:pPr>
        <w:pStyle w:val="BodyText"/>
        <w:spacing w:before="5"/>
        <w:rPr>
          <w:sz w:val="23"/>
        </w:rPr>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3"/>
        <w:gridCol w:w="1819"/>
        <w:gridCol w:w="2282"/>
        <w:gridCol w:w="3596"/>
      </w:tblGrid>
      <w:tr>
        <w:trPr>
          <w:trHeight w:val="3508" w:hRule="atLeast"/>
        </w:trPr>
        <w:tc>
          <w:tcPr>
            <w:tcW w:w="7314" w:type="dxa"/>
            <w:gridSpan w:val="3"/>
            <w:vMerge w:val="restart"/>
            <w:tcBorders>
              <w:bottom w:val="single" w:sz="6" w:space="0" w:color="808080"/>
            </w:tcBorders>
          </w:tcPr>
          <w:p>
            <w:pPr>
              <w:pStyle w:val="TableParagraph"/>
              <w:rPr>
                <w:rFonts w:ascii="Times New Roman"/>
                <w:sz w:val="20"/>
              </w:rPr>
            </w:pPr>
          </w:p>
        </w:tc>
        <w:tc>
          <w:tcPr>
            <w:tcW w:w="3596" w:type="dxa"/>
          </w:tcPr>
          <w:p>
            <w:pPr>
              <w:pStyle w:val="TableParagraph"/>
              <w:spacing w:line="247" w:lineRule="auto"/>
              <w:ind w:left="1289" w:right="39"/>
              <w:rPr>
                <w:sz w:val="22"/>
              </w:rPr>
            </w:pPr>
            <w:r>
              <w:rPr>
                <w:sz w:val="22"/>
              </w:rPr>
              <w:t>In the ESMP context, the "model authority" is defined as an authorized issuing office that provides an agreed identification coding scheme for market participant, domain, measurement point, resources (generator, lines, substations, etc.) identification.</w:t>
            </w:r>
          </w:p>
        </w:tc>
      </w:tr>
      <w:tr>
        <w:trPr>
          <w:trHeight w:val="5086" w:hRule="atLeast"/>
        </w:trPr>
        <w:tc>
          <w:tcPr>
            <w:tcW w:w="7314" w:type="dxa"/>
            <w:gridSpan w:val="3"/>
            <w:vMerge/>
            <w:tcBorders>
              <w:top w:val="nil"/>
              <w:bottom w:val="single" w:sz="6" w:space="0" w:color="808080"/>
            </w:tcBorders>
          </w:tcPr>
          <w:p>
            <w:pPr>
              <w:rPr>
                <w:sz w:val="2"/>
                <w:szCs w:val="2"/>
              </w:rPr>
            </w:pPr>
          </w:p>
        </w:tc>
        <w:tc>
          <w:tcPr>
            <w:tcW w:w="3596" w:type="dxa"/>
            <w:tcBorders>
              <w:bottom w:val="single" w:sz="6" w:space="0" w:color="808080"/>
            </w:tcBorders>
          </w:tcPr>
          <w:p>
            <w:pPr>
              <w:pStyle w:val="TableParagraph"/>
              <w:spacing w:line="247" w:lineRule="auto" w:before="123"/>
              <w:ind w:left="1289" w:right="281"/>
              <w:rPr>
                <w:sz w:val="22"/>
              </w:rPr>
            </w:pPr>
            <w:r>
              <w:rPr>
                <w:sz w:val="22"/>
              </w:rPr>
              <w:t>Master resource identifier issued by a model authority. The mRID is globally unique within an exchange context.</w:t>
            </w:r>
          </w:p>
          <w:p>
            <w:pPr>
              <w:pStyle w:val="TableParagraph"/>
              <w:spacing w:line="247" w:lineRule="auto" w:before="3"/>
              <w:ind w:left="1289" w:right="244"/>
              <w:rPr>
                <w:sz w:val="22"/>
              </w:rPr>
            </w:pPr>
            <w:r>
              <w:rPr>
                <w:sz w:val="22"/>
              </w:rPr>
              <w:t>Global uniqueness is easily achieved by using a UUID for the mRID. It is strongly recommended to do this.</w:t>
            </w:r>
          </w:p>
          <w:p>
            <w:pPr>
              <w:pStyle w:val="TableParagraph"/>
              <w:spacing w:line="247" w:lineRule="auto" w:before="3"/>
              <w:ind w:left="1289" w:right="98"/>
              <w:rPr>
                <w:sz w:val="22"/>
              </w:rPr>
            </w:pPr>
            <w:r>
              <w:rPr>
                <w:sz w:val="22"/>
              </w:rPr>
              <w:t>For CIMXML data files in RDF syntax, the mRID is mapped to rdf:ID or rdf:about attributes that identify CIM object elements.</w:t>
            </w:r>
          </w:p>
        </w:tc>
      </w:tr>
      <w:tr>
        <w:trPr>
          <w:trHeight w:val="1790" w:hRule="atLeast"/>
        </w:trPr>
        <w:tc>
          <w:tcPr>
            <w:tcW w:w="3213" w:type="dxa"/>
            <w:tcBorders>
              <w:top w:val="single" w:sz="6" w:space="0" w:color="808080"/>
            </w:tcBorders>
          </w:tcPr>
          <w:p>
            <w:pPr>
              <w:pStyle w:val="TableParagraph"/>
              <w:spacing w:before="211"/>
              <w:ind w:left="13"/>
              <w:rPr>
                <w:rFonts w:ascii="Courier New"/>
                <w:b/>
                <w:sz w:val="22"/>
              </w:rPr>
            </w:pPr>
            <w:r>
              <w:rPr>
                <w:rFonts w:ascii="Courier New"/>
                <w:b/>
                <w:sz w:val="22"/>
              </w:rPr>
              <w:t>settlementMethod</w:t>
            </w:r>
          </w:p>
        </w:tc>
        <w:tc>
          <w:tcPr>
            <w:tcW w:w="1819" w:type="dxa"/>
            <w:tcBorders>
              <w:top w:val="single" w:sz="6" w:space="0" w:color="808080"/>
            </w:tcBorders>
          </w:tcPr>
          <w:p>
            <w:pPr>
              <w:pStyle w:val="TableParagraph"/>
              <w:spacing w:before="211"/>
              <w:ind w:left="1088"/>
              <w:rPr>
                <w:rFonts w:ascii="Courier New"/>
                <w:sz w:val="22"/>
              </w:rPr>
            </w:pPr>
            <w:r>
              <w:rPr>
                <w:rFonts w:ascii="Courier New"/>
                <w:sz w:val="22"/>
              </w:rPr>
              <w:t>0..1</w:t>
            </w:r>
          </w:p>
        </w:tc>
        <w:tc>
          <w:tcPr>
            <w:tcW w:w="2282" w:type="dxa"/>
            <w:tcBorders>
              <w:top w:val="single" w:sz="6" w:space="0" w:color="808080"/>
            </w:tcBorders>
          </w:tcPr>
          <w:p>
            <w:pPr>
              <w:pStyle w:val="TableParagraph"/>
              <w:spacing w:before="211"/>
              <w:ind w:left="204"/>
              <w:rPr>
                <w:rFonts w:ascii="Courier New"/>
                <w:sz w:val="22"/>
              </w:rPr>
            </w:pPr>
            <w:hyperlink w:history="true" w:anchor="_bookmark0">
              <w:r>
                <w:rPr>
                  <w:rFonts w:ascii="Courier New"/>
                  <w:color w:val="800080"/>
                  <w:sz w:val="22"/>
                  <w:u w:val="single" w:color="800080"/>
                </w:rPr>
                <w:t>String</w:t>
              </w:r>
            </w:hyperlink>
          </w:p>
        </w:tc>
        <w:tc>
          <w:tcPr>
            <w:tcW w:w="3596" w:type="dxa"/>
            <w:tcBorders>
              <w:top w:val="single" w:sz="6" w:space="0" w:color="808080"/>
            </w:tcBorders>
          </w:tcPr>
          <w:p>
            <w:pPr>
              <w:pStyle w:val="TableParagraph"/>
              <w:spacing w:before="7"/>
              <w:rPr>
                <w:sz w:val="19"/>
              </w:rPr>
            </w:pPr>
          </w:p>
          <w:p>
            <w:pPr>
              <w:pStyle w:val="TableParagraph"/>
              <w:spacing w:line="260" w:lineRule="atLeast"/>
              <w:ind w:left="1289" w:right="110"/>
              <w:rPr>
                <w:sz w:val="22"/>
              </w:rPr>
            </w:pPr>
            <w:r>
              <w:rPr>
                <w:sz w:val="22"/>
              </w:rPr>
              <w:t>Specifies how the energy volumes are treated for settlement for the AccountingPoint, such as profiled or non-</w:t>
            </w:r>
          </w:p>
        </w:tc>
      </w:tr>
    </w:tbl>
    <w:p>
      <w:pPr>
        <w:spacing w:after="0" w:line="260" w:lineRule="atLeast"/>
        <w:rPr>
          <w:sz w:val="22"/>
        </w:rPr>
        <w:sectPr>
          <w:pgSz w:w="11900" w:h="16840"/>
          <w:pgMar w:header="96" w:footer="47" w:top="280" w:bottom="240" w:left="160" w:right="120"/>
        </w:sectPr>
      </w:pPr>
    </w:p>
    <w:p>
      <w:pPr>
        <w:pStyle w:val="BodyText"/>
        <w:spacing w:before="10"/>
        <w:rPr>
          <w:sz w:val="18"/>
        </w:rPr>
      </w:pPr>
      <w:r>
        <w:rPr/>
        <w:pict>
          <v:shape style="position:absolute;margin-left:24.431pt;margin-top:480.609985pt;width:545.65pt;height:.1pt;mso-position-horizontal-relative:page;mso-position-vertical-relative:page;z-index:-257273856" coordorigin="489,9612" coordsize="10913,0" path="m489,9612l3815,9612m3842,9612l4749,9612m4777,9612l8103,9612m8130,9612l11401,9612e" filled="false" stroked="true" strokeweight=".688pt" strokecolor="#808080">
            <v:path arrowok="t"/>
            <v:stroke dashstyle="solid"/>
            <w10:wrap type="none"/>
          </v:shape>
        </w:pict>
      </w:r>
      <w:r>
        <w:rPr/>
        <w:pict>
          <v:shape style="position:absolute;margin-left:24.431pt;margin-top:516.344971pt;width:545.65pt;height:.1pt;mso-position-horizontal-relative:page;mso-position-vertical-relative:page;z-index:-257272832" coordorigin="489,10327" coordsize="10913,0" path="m489,10327l3815,10327m3842,10327l4749,10327m4777,10327l8103,10327m8130,10327l11401,10327e" filled="false" stroked="true" strokeweight=".688pt" strokecolor="#808080">
            <v:path arrowok="t"/>
            <v:stroke dashstyle="solid"/>
            <w10:wrap type="none"/>
          </v:shape>
        </w:pict>
      </w:r>
    </w:p>
    <w:p>
      <w:pPr>
        <w:pStyle w:val="BodyText"/>
        <w:ind w:left="211"/>
        <w:rPr>
          <w:sz w:val="20"/>
        </w:rPr>
      </w:pPr>
      <w:r>
        <w:rPr>
          <w:sz w:val="20"/>
        </w:rPr>
        <w:pict>
          <v:group style="width:556.65pt;height:30.3pt;mso-position-horizontal-relative:char;mso-position-vertical-relative:line" coordorigin="0,0" coordsize="11133,606">
            <v:line style="position:absolute" from="0,598" to="11133,598" stroked="true" strokeweight=".688pt" strokecolor="#808080">
              <v:stroke dashstyle="solid"/>
            </v:line>
            <v:line style="position:absolute" from="7,0" to="7,605" stroked="true" strokeweight=".688pt" strokecolor="#808080">
              <v:stroke dashstyle="solid"/>
            </v:line>
            <v:line style="position:absolute" from="11126,0" to="11126,605" stroked="true" strokeweight=".687pt" strokecolor="#808080">
              <v:stroke dashstyle="solid"/>
            </v:line>
            <v:shape style="position:absolute;left:8713;top:7;width:803;height:246" type="#_x0000_t202" filled="false" stroked="false">
              <v:textbox inset="0,0,0,0">
                <w:txbxContent>
                  <w:p>
                    <w:pPr>
                      <w:spacing w:line="246" w:lineRule="exact" w:before="0"/>
                      <w:ind w:left="0" w:right="0" w:firstLine="0"/>
                      <w:jc w:val="left"/>
                      <w:rPr>
                        <w:sz w:val="22"/>
                      </w:rPr>
                    </w:pPr>
                    <w:bookmarkStart w:name="_bookmark1" w:id="3"/>
                    <w:bookmarkEnd w:id="3"/>
                    <w:r>
                      <w:rPr/>
                    </w:r>
                    <w:r>
                      <w:rPr>
                        <w:sz w:val="22"/>
                      </w:rPr>
                      <w:t>profiled.</w:t>
                    </w:r>
                  </w:p>
                </w:txbxContent>
              </v:textbox>
              <w10:wrap type="none"/>
            </v:shape>
          </v:group>
        </w:pict>
      </w:r>
      <w:r>
        <w:rPr>
          <w:sz w:val="20"/>
        </w:rPr>
      </w:r>
    </w:p>
    <w:p>
      <w:pPr>
        <w:pStyle w:val="BodyText"/>
        <w:spacing w:before="6"/>
        <w:rPr>
          <w:sz w:val="8"/>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bookmarkStart w:name="_bookmark2" w:id="4"/>
            <w:bookmarkEnd w:id="4"/>
            <w:r>
              <w:rPr/>
            </w:r>
            <w:hyperlink w:history="true" w:anchor="_bookmark25">
              <w:r>
                <w:rPr>
                  <w:color w:val="800080"/>
                  <w:spacing w:val="-170"/>
                  <w:sz w:val="33"/>
                </w:rPr>
                <w:t>C</w:t>
              </w:r>
            </w:hyperlink>
            <w:hyperlink w:history="true" w:anchor="_bookmark2">
              <w:r>
                <w:rPr>
                  <w:b/>
                  <w:color w:val="808080"/>
                  <w:spacing w:val="-69"/>
                  <w:sz w:val="33"/>
                </w:rPr>
                <w:t>A</w:t>
              </w:r>
              <w:r>
                <w:rPr>
                  <w:color w:val="800080"/>
                  <w:spacing w:val="-152"/>
                  <w:sz w:val="33"/>
                </w:rPr>
                <w:t>E</w:t>
              </w:r>
              <w:r>
                <w:rPr>
                  <w:b/>
                  <w:color w:val="808080"/>
                  <w:spacing w:val="-33"/>
                  <w:sz w:val="33"/>
                </w:rPr>
                <w:t>s</w:t>
              </w:r>
              <w:r>
                <w:rPr>
                  <w:color w:val="800080"/>
                  <w:spacing w:val="-188"/>
                  <w:sz w:val="33"/>
                </w:rPr>
                <w:t>E</w:t>
              </w:r>
              <w:r>
                <w:rPr>
                  <w:b/>
                  <w:color w:val="808080"/>
                  <w:spacing w:val="-1"/>
                  <w:sz w:val="33"/>
                </w:rPr>
                <w:t>s</w:t>
              </w:r>
              <w:r>
                <w:rPr>
                  <w:b/>
                  <w:color w:val="808080"/>
                  <w:spacing w:val="-180"/>
                  <w:sz w:val="33"/>
                </w:rPr>
                <w:t>e</w:t>
              </w:r>
              <w:r>
                <w:rPr>
                  <w:color w:val="800080"/>
                  <w:spacing w:val="-60"/>
                  <w:sz w:val="33"/>
                </w:rPr>
                <w:t>D</w:t>
              </w:r>
              <w:r>
                <w:rPr>
                  <w:b/>
                  <w:color w:val="808080"/>
                  <w:spacing w:val="-51"/>
                  <w:sz w:val="33"/>
                </w:rPr>
                <w:t>t</w:t>
              </w:r>
            </w:hyperlink>
            <w:hyperlink w:history="true" w:anchor="_bookmark25">
              <w:r>
                <w:rPr>
                  <w:color w:val="800080"/>
                  <w:sz w:val="33"/>
                </w:rPr>
                <w:t>S</w:t>
              </w:r>
              <w:r>
                <w:rPr>
                  <w:color w:val="800080"/>
                  <w:spacing w:val="-1"/>
                  <w:sz w:val="33"/>
                </w:rPr>
                <w:t> </w:t>
              </w:r>
              <w:r>
                <w:rPr>
                  <w:color w:val="800080"/>
                  <w:sz w:val="33"/>
                </w:rPr>
                <w:t>Energy Sharing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5524" w:hRule="atLeast"/>
        </w:trPr>
        <w:tc>
          <w:tcPr>
            <w:tcW w:w="11118" w:type="dxa"/>
            <w:gridSpan w:val="2"/>
            <w:tcBorders>
              <w:top w:val="nil"/>
            </w:tcBorders>
          </w:tcPr>
          <w:p>
            <w:pPr>
              <w:pStyle w:val="TableParagraph"/>
              <w:spacing w:line="198" w:lineRule="exact"/>
              <w:ind w:left="74"/>
              <w:rPr>
                <w:sz w:val="22"/>
              </w:rPr>
            </w:pPr>
            <w:r>
              <w:rPr>
                <w:sz w:val="22"/>
              </w:rPr>
              <w:t>asset is an energy data space specific attribute referring to the Asset from which data is being requested</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115" w:hanging="7642"/>
              <w:rPr>
                <w:sz w:val="22"/>
              </w:rPr>
            </w:pPr>
            <w:r>
              <w:rPr>
                <w:rFonts w:ascii="Courier New"/>
                <w:b/>
                <w:position w:val="4"/>
                <w:sz w:val="22"/>
              </w:rPr>
              <w:t>meterId</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meterId is an energy data space specific attribute that specifies the id of the meter that measures the</w:t>
            </w:r>
            <w:r>
              <w:rPr>
                <w:spacing w:val="-1"/>
                <w:sz w:val="22"/>
              </w:rPr>
              <w:t> </w:t>
            </w:r>
            <w:r>
              <w:rPr>
                <w:sz w:val="22"/>
              </w:rPr>
              <w:t>asset.</w:t>
            </w:r>
          </w:p>
          <w:p>
            <w:pPr>
              <w:pStyle w:val="TableParagraph"/>
              <w:spacing w:before="11"/>
              <w:rPr>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397" w:hanging="7642"/>
              <w:rPr>
                <w:sz w:val="22"/>
              </w:rPr>
            </w:pPr>
            <w:r>
              <w:rPr>
                <w:rFonts w:ascii="Courier New"/>
                <w:b/>
                <w:position w:val="4"/>
                <w:sz w:val="22"/>
              </w:rPr>
              <w:t>operatorId</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operatorId is an energy data space specific attribute that specifies the id operator of</w:t>
            </w:r>
            <w:r>
              <w:rPr>
                <w:spacing w:val="-12"/>
                <w:sz w:val="22"/>
              </w:rPr>
              <w:t> </w:t>
            </w:r>
            <w:r>
              <w:rPr>
                <w:sz w:val="22"/>
              </w:rPr>
              <w:t>the asset refered</w:t>
            </w:r>
            <w:r>
              <w:rPr>
                <w:spacing w:val="-2"/>
                <w:sz w:val="22"/>
              </w:rPr>
              <w:t> </w:t>
            </w:r>
            <w:r>
              <w:rPr>
                <w:sz w:val="22"/>
              </w:rPr>
              <w:t>to.</w:t>
            </w:r>
          </w:p>
          <w:p>
            <w:pPr>
              <w:pStyle w:val="TableParagraph"/>
              <w:spacing w:before="11"/>
              <w:rPr>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409" w:hanging="7642"/>
              <w:rPr>
                <w:sz w:val="22"/>
              </w:rPr>
            </w:pPr>
            <w:r>
              <w:rPr>
                <w:rFonts w:ascii="Courier New"/>
                <w:b/>
                <w:position w:val="4"/>
                <w:sz w:val="22"/>
              </w:rPr>
              <w:t>type</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type is an energy data space specific attribute that specifies type of asset refered</w:t>
            </w:r>
            <w:r>
              <w:rPr>
                <w:spacing w:val="-4"/>
                <w:sz w:val="22"/>
              </w:rPr>
              <w:t> </w:t>
            </w:r>
            <w:r>
              <w:rPr>
                <w:sz w:val="22"/>
              </w:rPr>
              <w:t>to.</w:t>
            </w:r>
          </w:p>
        </w:tc>
      </w:tr>
    </w:tbl>
    <w:p>
      <w:pPr>
        <w:pStyle w:val="BodyText"/>
        <w:spacing w:before="10" w:after="1"/>
        <w:rPr>
          <w:sz w:val="11"/>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4"/>
        <w:gridCol w:w="1427"/>
        <w:gridCol w:w="2737"/>
        <w:gridCol w:w="3150"/>
        <w:gridCol w:w="1028"/>
      </w:tblGrid>
      <w:tr>
        <w:trPr>
          <w:trHeight w:val="637" w:hRule="atLeast"/>
        </w:trPr>
        <w:tc>
          <w:tcPr>
            <w:tcW w:w="10088" w:type="dxa"/>
            <w:gridSpan w:val="4"/>
            <w:tcBorders>
              <w:top w:val="single" w:sz="6" w:space="0" w:color="808080"/>
              <w:left w:val="single" w:sz="6" w:space="0" w:color="808080"/>
              <w:bottom w:val="single" w:sz="6" w:space="0" w:color="800080"/>
            </w:tcBorders>
          </w:tcPr>
          <w:p>
            <w:pPr>
              <w:pStyle w:val="TableParagraph"/>
              <w:spacing w:line="296" w:lineRule="exact" w:before="322"/>
              <w:ind w:left="6" w:right="-15"/>
              <w:rPr>
                <w:sz w:val="33"/>
              </w:rPr>
            </w:pPr>
            <w:bookmarkStart w:name="_bookmark3" w:id="5"/>
            <w:bookmarkEnd w:id="5"/>
            <w:r>
              <w:rPr/>
            </w:r>
            <w:hyperlink w:history="true" w:anchor="_bookmark25">
              <w:r>
                <w:rPr>
                  <w:color w:val="800080"/>
                  <w:spacing w:val="-170"/>
                  <w:sz w:val="33"/>
                </w:rPr>
                <w:t>C</w:t>
              </w:r>
            </w:hyperlink>
            <w:hyperlink w:history="true" w:anchor="_bookmark3">
              <w:r>
                <w:rPr>
                  <w:b/>
                  <w:color w:val="808080"/>
                  <w:spacing w:val="-51"/>
                  <w:sz w:val="33"/>
                </w:rPr>
                <w:t>E</w:t>
              </w:r>
              <w:r>
                <w:rPr>
                  <w:color w:val="800080"/>
                  <w:spacing w:val="-170"/>
                  <w:sz w:val="33"/>
                </w:rPr>
                <w:t>E</w:t>
              </w:r>
              <w:r>
                <w:rPr>
                  <w:b/>
                  <w:color w:val="808080"/>
                  <w:spacing w:val="-33"/>
                  <w:sz w:val="33"/>
                </w:rPr>
                <w:t>n</w:t>
              </w:r>
              <w:r>
                <w:rPr>
                  <w:color w:val="800080"/>
                  <w:spacing w:val="-188"/>
                  <w:sz w:val="33"/>
                </w:rPr>
                <w:t>E</w:t>
              </w:r>
              <w:r>
                <w:rPr>
                  <w:b/>
                  <w:color w:val="808080"/>
                  <w:sz w:val="33"/>
                </w:rPr>
                <w:t>e</w:t>
              </w:r>
              <w:r>
                <w:rPr>
                  <w:b/>
                  <w:color w:val="808080"/>
                  <w:spacing w:val="-125"/>
                  <w:sz w:val="33"/>
                </w:rPr>
                <w:t>r</w:t>
              </w:r>
              <w:r>
                <w:rPr>
                  <w:color w:val="800080"/>
                  <w:spacing w:val="-115"/>
                  <w:sz w:val="33"/>
                </w:rPr>
                <w:t>D</w:t>
              </w:r>
              <w:r>
                <w:rPr>
                  <w:b/>
                  <w:color w:val="808080"/>
                  <w:spacing w:val="-88"/>
                  <w:sz w:val="33"/>
                </w:rPr>
                <w:t>g</w:t>
              </w:r>
              <w:r>
                <w:rPr>
                  <w:color w:val="800080"/>
                  <w:spacing w:val="-133"/>
                  <w:sz w:val="33"/>
                </w:rPr>
                <w:t>S</w:t>
              </w:r>
              <w:r>
                <w:rPr>
                  <w:b/>
                  <w:color w:val="808080"/>
                  <w:sz w:val="33"/>
                </w:rPr>
                <w:t>y</w:t>
              </w:r>
              <w:r>
                <w:rPr>
                  <w:b/>
                  <w:color w:val="808080"/>
                  <w:spacing w:val="-198"/>
                  <w:sz w:val="33"/>
                </w:rPr>
                <w:t>C</w:t>
              </w:r>
              <w:r>
                <w:rPr>
                  <w:color w:val="800080"/>
                  <w:spacing w:val="-23"/>
                  <w:sz w:val="33"/>
                </w:rPr>
                <w:t>E</w:t>
              </w:r>
              <w:r>
                <w:rPr>
                  <w:b/>
                  <w:color w:val="808080"/>
                  <w:spacing w:val="-180"/>
                  <w:sz w:val="33"/>
                </w:rPr>
                <w:t>o</w:t>
              </w:r>
              <w:r>
                <w:rPr>
                  <w:color w:val="800080"/>
                  <w:spacing w:val="-5"/>
                  <w:sz w:val="33"/>
                </w:rPr>
                <w:t>n</w:t>
              </w:r>
              <w:r>
                <w:rPr>
                  <w:b/>
                  <w:color w:val="808080"/>
                  <w:spacing w:val="-289"/>
                  <w:sz w:val="33"/>
                </w:rPr>
                <w:t>m</w:t>
              </w:r>
              <w:r>
                <w:rPr>
                  <w:color w:val="800080"/>
                  <w:sz w:val="33"/>
                </w:rPr>
                <w:t>e</w:t>
              </w:r>
              <w:r>
                <w:rPr>
                  <w:color w:val="800080"/>
                  <w:spacing w:val="-5"/>
                  <w:sz w:val="33"/>
                </w:rPr>
                <w:t>r</w:t>
              </w:r>
              <w:r>
                <w:rPr>
                  <w:b/>
                  <w:color w:val="808080"/>
                  <w:spacing w:val="-289"/>
                  <w:sz w:val="33"/>
                </w:rPr>
                <w:t>m</w:t>
              </w:r>
              <w:r>
                <w:rPr>
                  <w:color w:val="800080"/>
                  <w:sz w:val="33"/>
                </w:rPr>
                <w:t>g</w:t>
              </w:r>
              <w:r>
                <w:rPr>
                  <w:color w:val="800080"/>
                  <w:spacing w:val="-60"/>
                  <w:sz w:val="33"/>
                </w:rPr>
                <w:t>y</w:t>
              </w:r>
              <w:r>
                <w:rPr>
                  <w:b/>
                  <w:color w:val="808080"/>
                  <w:spacing w:val="-51"/>
                  <w:sz w:val="33"/>
                </w:rPr>
                <w:t>u</w:t>
              </w:r>
              <w:r>
                <w:rPr>
                  <w:color w:val="800080"/>
                  <w:spacing w:val="-170"/>
                  <w:sz w:val="33"/>
                </w:rPr>
                <w:t>S</w:t>
              </w:r>
              <w:r>
                <w:rPr>
                  <w:b/>
                  <w:color w:val="808080"/>
                  <w:spacing w:val="-32"/>
                  <w:sz w:val="33"/>
                </w:rPr>
                <w:t>n</w:t>
              </w:r>
              <w:r>
                <w:rPr>
                  <w:color w:val="800080"/>
                  <w:spacing w:val="-152"/>
                  <w:sz w:val="33"/>
                </w:rPr>
                <w:t>h</w:t>
              </w:r>
              <w:r>
                <w:rPr>
                  <w:b/>
                  <w:color w:val="808080"/>
                  <w:sz w:val="33"/>
                </w:rPr>
                <w:t>i</w:t>
              </w:r>
              <w:r>
                <w:rPr>
                  <w:b/>
                  <w:color w:val="808080"/>
                  <w:spacing w:val="-50"/>
                  <w:sz w:val="33"/>
                </w:rPr>
                <w:t>t</w:t>
              </w:r>
              <w:r>
                <w:rPr>
                  <w:color w:val="800080"/>
                  <w:spacing w:val="-134"/>
                  <w:sz w:val="33"/>
                </w:rPr>
                <w:t>a</w:t>
              </w:r>
              <w:r>
                <w:rPr>
                  <w:b/>
                  <w:color w:val="808080"/>
                  <w:spacing w:val="-50"/>
                  <w:sz w:val="33"/>
                </w:rPr>
                <w:t>y</w:t>
              </w:r>
            </w:hyperlink>
            <w:hyperlink w:history="true" w:anchor="_bookmark25">
              <w:r>
                <w:rPr>
                  <w:color w:val="800080"/>
                  <w:sz w:val="33"/>
                </w:rPr>
                <w:t>ring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top w:val="single" w:sz="6" w:space="0" w:color="808080"/>
              <w:right w:val="single" w:sz="6" w:space="0" w:color="808080"/>
            </w:tcBorders>
          </w:tcPr>
          <w:p>
            <w:pPr>
              <w:pStyle w:val="TableParagraph"/>
              <w:rPr>
                <w:rFonts w:ascii="Times New Roman"/>
                <w:sz w:val="22"/>
              </w:rPr>
            </w:pPr>
          </w:p>
        </w:tc>
      </w:tr>
      <w:tr>
        <w:trPr>
          <w:trHeight w:val="383" w:hRule="atLeast"/>
        </w:trPr>
        <w:tc>
          <w:tcPr>
            <w:tcW w:w="11116" w:type="dxa"/>
            <w:gridSpan w:val="5"/>
            <w:tcBorders>
              <w:left w:val="single" w:sz="6" w:space="0" w:color="808080"/>
              <w:right w:val="single" w:sz="6" w:space="0" w:color="808080"/>
            </w:tcBorders>
          </w:tcPr>
          <w:p>
            <w:pPr>
              <w:pStyle w:val="TableParagraph"/>
              <w:spacing w:line="296" w:lineRule="exact" w:before="67"/>
              <w:ind w:left="6"/>
              <w:rPr>
                <w:sz w:val="33"/>
              </w:rPr>
            </w:pPr>
            <w:hyperlink w:history="true" w:anchor="_bookmark25">
              <w:r>
                <w:rPr>
                  <w:color w:val="800080"/>
                  <w:sz w:val="33"/>
                </w:rPr>
                <w:t>model</w:t>
              </w:r>
            </w:hyperlink>
          </w:p>
        </w:tc>
      </w:tr>
      <w:tr>
        <w:trPr>
          <w:trHeight w:val="505" w:hRule="atLeast"/>
        </w:trPr>
        <w:tc>
          <w:tcPr>
            <w:tcW w:w="2774" w:type="dxa"/>
            <w:tcBorders>
              <w:top w:val="single" w:sz="6" w:space="0" w:color="800080"/>
              <w:left w:val="single" w:sz="6" w:space="0" w:color="808080"/>
            </w:tcBorders>
          </w:tcPr>
          <w:p>
            <w:pPr>
              <w:pStyle w:val="TableParagraph"/>
              <w:spacing w:line="240" w:lineRule="exact"/>
              <w:ind w:left="74"/>
              <w:rPr>
                <w:b/>
                <w:sz w:val="26"/>
              </w:rPr>
            </w:pPr>
            <w:r>
              <w:rPr>
                <w:b/>
                <w:color w:val="808080"/>
                <w:sz w:val="26"/>
              </w:rPr>
              <w:t>Native Members</w:t>
            </w:r>
          </w:p>
        </w:tc>
        <w:tc>
          <w:tcPr>
            <w:tcW w:w="1427" w:type="dxa"/>
          </w:tcPr>
          <w:p>
            <w:pPr>
              <w:pStyle w:val="TableParagraph"/>
              <w:rPr>
                <w:rFonts w:ascii="Times New Roman"/>
                <w:sz w:val="22"/>
              </w:rPr>
            </w:pPr>
          </w:p>
        </w:tc>
        <w:tc>
          <w:tcPr>
            <w:tcW w:w="2737" w:type="dxa"/>
          </w:tcPr>
          <w:p>
            <w:pPr>
              <w:pStyle w:val="TableParagraph"/>
              <w:rPr>
                <w:rFonts w:ascii="Times New Roman"/>
                <w:sz w:val="22"/>
              </w:rPr>
            </w:pPr>
          </w:p>
        </w:tc>
        <w:tc>
          <w:tcPr>
            <w:tcW w:w="4178" w:type="dxa"/>
            <w:gridSpan w:val="2"/>
            <w:tcBorders>
              <w:right w:val="single" w:sz="6" w:space="0" w:color="808080"/>
            </w:tcBorders>
          </w:tcPr>
          <w:p>
            <w:pPr>
              <w:pStyle w:val="TableParagraph"/>
              <w:rPr>
                <w:rFonts w:ascii="Times New Roman"/>
                <w:sz w:val="22"/>
              </w:rPr>
            </w:pPr>
          </w:p>
        </w:tc>
      </w:tr>
      <w:tr>
        <w:trPr>
          <w:trHeight w:val="747" w:hRule="atLeast"/>
        </w:trPr>
        <w:tc>
          <w:tcPr>
            <w:tcW w:w="2774" w:type="dxa"/>
            <w:tcBorders>
              <w:left w:val="single" w:sz="6" w:space="0" w:color="808080"/>
            </w:tcBorders>
          </w:tcPr>
          <w:p>
            <w:pPr>
              <w:pStyle w:val="TableParagraph"/>
              <w:spacing w:before="1"/>
              <w:rPr>
                <w:sz w:val="23"/>
              </w:rPr>
            </w:pPr>
          </w:p>
          <w:p>
            <w:pPr>
              <w:pStyle w:val="TableParagraph"/>
              <w:ind w:left="116"/>
              <w:rPr>
                <w:rFonts w:ascii="Courier New"/>
                <w:b/>
                <w:sz w:val="22"/>
              </w:rPr>
            </w:pPr>
            <w:r>
              <w:rPr>
                <w:rFonts w:ascii="Courier New"/>
                <w:b/>
                <w:sz w:val="22"/>
              </w:rPr>
              <w:t>DateFrom</w:t>
            </w:r>
          </w:p>
        </w:tc>
        <w:tc>
          <w:tcPr>
            <w:tcW w:w="1427" w:type="dxa"/>
          </w:tcPr>
          <w:p>
            <w:pPr>
              <w:pStyle w:val="TableParagraph"/>
              <w:spacing w:before="1"/>
              <w:rPr>
                <w:sz w:val="23"/>
              </w:rPr>
            </w:pPr>
          </w:p>
          <w:p>
            <w:pPr>
              <w:pStyle w:val="TableParagraph"/>
              <w:ind w:right="195"/>
              <w:jc w:val="right"/>
              <w:rPr>
                <w:rFonts w:ascii="Courier New"/>
                <w:sz w:val="22"/>
              </w:rPr>
            </w:pPr>
            <w:r>
              <w:rPr>
                <w:rFonts w:ascii="Courier New"/>
                <w:sz w:val="22"/>
              </w:rPr>
              <w:t>0..1</w:t>
            </w:r>
          </w:p>
        </w:tc>
        <w:tc>
          <w:tcPr>
            <w:tcW w:w="2737" w:type="dxa"/>
          </w:tcPr>
          <w:p>
            <w:pPr>
              <w:pStyle w:val="TableParagraph"/>
              <w:spacing w:before="1"/>
              <w:rPr>
                <w:sz w:val="23"/>
              </w:rPr>
            </w:pPr>
          </w:p>
          <w:p>
            <w:pPr>
              <w:pStyle w:val="TableParagraph"/>
              <w:ind w:left="210"/>
              <w:rPr>
                <w:rFonts w:ascii="Courier New"/>
                <w:sz w:val="22"/>
              </w:rPr>
            </w:pPr>
            <w:hyperlink w:history="true" w:anchor="_bookmark16">
              <w:r>
                <w:rPr>
                  <w:rFonts w:ascii="Courier New"/>
                  <w:color w:val="800080"/>
                  <w:sz w:val="22"/>
                  <w:u w:val="single" w:color="800080"/>
                </w:rPr>
                <w:t>ESMP_DateTime</w:t>
              </w:r>
            </w:hyperlink>
          </w:p>
        </w:tc>
        <w:tc>
          <w:tcPr>
            <w:tcW w:w="4178" w:type="dxa"/>
            <w:gridSpan w:val="2"/>
            <w:tcBorders>
              <w:right w:val="single" w:sz="6" w:space="0" w:color="808080"/>
            </w:tcBorders>
          </w:tcPr>
          <w:p>
            <w:pPr>
              <w:pStyle w:val="TableParagraph"/>
              <w:rPr>
                <w:rFonts w:ascii="Times New Roman"/>
                <w:sz w:val="22"/>
              </w:rPr>
            </w:pPr>
          </w:p>
        </w:tc>
      </w:tr>
      <w:tr>
        <w:trPr>
          <w:trHeight w:val="3974" w:hRule="atLeast"/>
        </w:trPr>
        <w:tc>
          <w:tcPr>
            <w:tcW w:w="2774" w:type="dxa"/>
            <w:tcBorders>
              <w:left w:val="single" w:sz="6" w:space="0" w:color="808080"/>
              <w:bottom w:val="single" w:sz="6" w:space="0" w:color="808080"/>
            </w:tcBorders>
          </w:tcPr>
          <w:p>
            <w:pPr>
              <w:pStyle w:val="TableParagraph"/>
              <w:spacing w:before="2"/>
              <w:rPr>
                <w:sz w:val="20"/>
              </w:rPr>
            </w:pPr>
          </w:p>
          <w:p>
            <w:pPr>
              <w:pStyle w:val="TableParagraph"/>
              <w:ind w:left="116"/>
              <w:rPr>
                <w:rFonts w:ascii="Courier New"/>
                <w:b/>
                <w:sz w:val="22"/>
              </w:rPr>
            </w:pPr>
            <w:r>
              <w:rPr>
                <w:rFonts w:ascii="Courier New"/>
                <w:b/>
                <w:sz w:val="22"/>
              </w:rPr>
              <w:t>mRID</w:t>
            </w:r>
          </w:p>
        </w:tc>
        <w:tc>
          <w:tcPr>
            <w:tcW w:w="1427" w:type="dxa"/>
            <w:tcBorders>
              <w:bottom w:val="single" w:sz="6" w:space="0" w:color="808080"/>
            </w:tcBorders>
          </w:tcPr>
          <w:p>
            <w:pPr>
              <w:pStyle w:val="TableParagraph"/>
              <w:spacing w:before="2"/>
              <w:rPr>
                <w:sz w:val="20"/>
              </w:rPr>
            </w:pPr>
          </w:p>
          <w:p>
            <w:pPr>
              <w:pStyle w:val="TableParagraph"/>
              <w:ind w:right="195"/>
              <w:jc w:val="right"/>
              <w:rPr>
                <w:rFonts w:ascii="Courier New"/>
                <w:sz w:val="22"/>
              </w:rPr>
            </w:pPr>
            <w:r>
              <w:rPr>
                <w:rFonts w:ascii="Courier New"/>
                <w:sz w:val="22"/>
              </w:rPr>
              <w:t>0..1</w:t>
            </w:r>
          </w:p>
        </w:tc>
        <w:tc>
          <w:tcPr>
            <w:tcW w:w="2737" w:type="dxa"/>
            <w:tcBorders>
              <w:bottom w:val="single" w:sz="6" w:space="0" w:color="808080"/>
            </w:tcBorders>
          </w:tcPr>
          <w:p>
            <w:pPr>
              <w:pStyle w:val="TableParagraph"/>
              <w:spacing w:before="2"/>
              <w:rPr>
                <w:sz w:val="20"/>
              </w:rPr>
            </w:pPr>
          </w:p>
          <w:p>
            <w:pPr>
              <w:pStyle w:val="TableParagraph"/>
              <w:ind w:left="210"/>
              <w:rPr>
                <w:rFonts w:ascii="Courier New"/>
                <w:sz w:val="22"/>
              </w:rPr>
            </w:pPr>
            <w:hyperlink w:history="true" w:anchor="_bookmark0">
              <w:r>
                <w:rPr>
                  <w:rFonts w:ascii="Courier New"/>
                  <w:color w:val="800080"/>
                  <w:sz w:val="22"/>
                  <w:u w:val="single" w:color="800080"/>
                </w:rPr>
                <w:t>String</w:t>
              </w:r>
            </w:hyperlink>
          </w:p>
        </w:tc>
        <w:tc>
          <w:tcPr>
            <w:tcW w:w="4178" w:type="dxa"/>
            <w:gridSpan w:val="2"/>
            <w:tcBorders>
              <w:bottom w:val="single" w:sz="6" w:space="0" w:color="808080"/>
              <w:right w:val="single" w:sz="6" w:space="0" w:color="808080"/>
            </w:tcBorders>
          </w:tcPr>
          <w:p>
            <w:pPr>
              <w:pStyle w:val="TableParagraph"/>
              <w:spacing w:before="9"/>
              <w:rPr>
                <w:sz w:val="21"/>
              </w:rPr>
            </w:pPr>
          </w:p>
          <w:p>
            <w:pPr>
              <w:pStyle w:val="TableParagraph"/>
              <w:spacing w:line="247" w:lineRule="auto"/>
              <w:ind w:left="827" w:right="95"/>
              <w:rPr>
                <w:sz w:val="22"/>
              </w:rPr>
            </w:pPr>
            <w:r>
              <w:rPr>
                <w:sz w:val="22"/>
              </w:rPr>
              <w:t>Master resource identifier issued by a model authority. The mRID is unique within an exchange context. Global uniqueness is easily achieved by using a UUID, as specified in IETF RFC 4122, for the mRID. The use of UUID is strongly recommended.</w:t>
            </w:r>
          </w:p>
          <w:p>
            <w:pPr>
              <w:pStyle w:val="TableParagraph"/>
              <w:spacing w:line="247" w:lineRule="auto" w:before="4"/>
              <w:ind w:left="827" w:right="119"/>
              <w:rPr>
                <w:sz w:val="22"/>
              </w:rPr>
            </w:pPr>
            <w:r>
              <w:rPr>
                <w:sz w:val="22"/>
              </w:rPr>
              <w:t>For CIMXML data files in RDF syntax conforming to IEC 61970- 552, the mRID is mapped to rdf:ID or rdf:about attributes that identify CIM object elements.</w:t>
            </w:r>
          </w:p>
        </w:tc>
      </w:tr>
    </w:tbl>
    <w:p>
      <w:pPr>
        <w:pStyle w:val="BodyText"/>
        <w:spacing w:before="10" w:after="1"/>
        <w:rPr>
          <w:sz w:val="11"/>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hyperlink w:history="true" w:anchor="_bookmark25">
              <w:r>
                <w:rPr>
                  <w:color w:val="800080"/>
                  <w:spacing w:val="-170"/>
                  <w:sz w:val="33"/>
                </w:rPr>
                <w:t>C</w:t>
              </w:r>
            </w:hyperlink>
            <w:hyperlink w:history="true" w:anchor="_bookmark4">
              <w:r>
                <w:rPr>
                  <w:b/>
                  <w:color w:val="808080"/>
                  <w:spacing w:val="-51"/>
                  <w:sz w:val="33"/>
                </w:rPr>
                <w:t>E</w:t>
              </w:r>
              <w:r>
                <w:rPr>
                  <w:color w:val="800080"/>
                  <w:spacing w:val="-170"/>
                  <w:sz w:val="33"/>
                </w:rPr>
                <w:t>E</w:t>
              </w:r>
              <w:r>
                <w:rPr>
                  <w:b/>
                  <w:color w:val="808080"/>
                  <w:spacing w:val="-51"/>
                  <w:sz w:val="33"/>
                </w:rPr>
                <w:t>S</w:t>
              </w:r>
              <w:r>
                <w:rPr>
                  <w:color w:val="800080"/>
                  <w:spacing w:val="-170"/>
                  <w:sz w:val="33"/>
                </w:rPr>
                <w:t>E</w:t>
              </w:r>
              <w:r>
                <w:rPr>
                  <w:b/>
                  <w:color w:val="808080"/>
                  <w:spacing w:val="-70"/>
                  <w:sz w:val="33"/>
                </w:rPr>
                <w:t>R</w:t>
              </w:r>
              <w:r>
                <w:rPr>
                  <w:color w:val="800080"/>
                  <w:spacing w:val="-170"/>
                  <w:sz w:val="33"/>
                </w:rPr>
                <w:t>D</w:t>
              </w:r>
              <w:r>
                <w:rPr>
                  <w:b/>
                  <w:color w:val="808080"/>
                  <w:spacing w:val="-70"/>
                  <w:sz w:val="33"/>
                </w:rPr>
                <w:t>D</w:t>
              </w:r>
              <w:r>
                <w:rPr>
                  <w:color w:val="800080"/>
                  <w:spacing w:val="-151"/>
                  <w:sz w:val="33"/>
                </w:rPr>
                <w:t>S</w:t>
              </w:r>
              <w:r>
                <w:rPr>
                  <w:b/>
                  <w:color w:val="808080"/>
                  <w:spacing w:val="-33"/>
                  <w:sz w:val="33"/>
                </w:rPr>
                <w:t>M</w:t>
              </w:r>
              <w:r>
                <w:rPr>
                  <w:color w:val="800080"/>
                  <w:spacing w:val="-188"/>
                  <w:sz w:val="33"/>
                </w:rPr>
                <w:t>E</w:t>
              </w:r>
              <w:r>
                <w:rPr>
                  <w:b/>
                  <w:color w:val="808080"/>
                  <w:spacing w:val="-51"/>
                  <w:sz w:val="33"/>
                </w:rPr>
                <w:t>D</w:t>
              </w:r>
              <w:r>
                <w:rPr>
                  <w:color w:val="800080"/>
                  <w:spacing w:val="-133"/>
                  <w:sz w:val="33"/>
                </w:rPr>
                <w:t>n</w:t>
              </w:r>
              <w:r>
                <w:rPr>
                  <w:b/>
                  <w:color w:val="808080"/>
                  <w:spacing w:val="-51"/>
                  <w:sz w:val="33"/>
                </w:rPr>
                <w:t>_</w:t>
              </w:r>
              <w:r>
                <w:rPr>
                  <w:color w:val="800080"/>
                  <w:spacing w:val="-133"/>
                  <w:sz w:val="33"/>
                </w:rPr>
                <w:t>e</w:t>
              </w:r>
              <w:r>
                <w:rPr>
                  <w:b/>
                  <w:color w:val="808080"/>
                  <w:spacing w:val="-88"/>
                  <w:sz w:val="33"/>
                </w:rPr>
                <w:t>E</w:t>
              </w:r>
              <w:r>
                <w:rPr>
                  <w:color w:val="800080"/>
                  <w:spacing w:val="-23"/>
                  <w:sz w:val="33"/>
                </w:rPr>
                <w:t>r</w:t>
              </w:r>
              <w:r>
                <w:rPr>
                  <w:b/>
                  <w:color w:val="808080"/>
                  <w:spacing w:val="-179"/>
                  <w:sz w:val="33"/>
                </w:rPr>
                <w:t>n</w:t>
              </w:r>
              <w:r>
                <w:rPr>
                  <w:color w:val="800080"/>
                  <w:spacing w:val="-5"/>
                  <w:sz w:val="33"/>
                </w:rPr>
                <w:t>g</w:t>
              </w:r>
              <w:r>
                <w:rPr>
                  <w:b/>
                  <w:color w:val="808080"/>
                  <w:spacing w:val="-179"/>
                  <w:sz w:val="33"/>
                </w:rPr>
                <w:t>v</w:t>
              </w:r>
              <w:r>
                <w:rPr>
                  <w:color w:val="800080"/>
                  <w:spacing w:val="13"/>
                  <w:sz w:val="33"/>
                </w:rPr>
                <w:t>y</w:t>
              </w:r>
              <w:r>
                <w:rPr>
                  <w:b/>
                  <w:color w:val="808080"/>
                  <w:spacing w:val="-106"/>
                  <w:sz w:val="33"/>
                </w:rPr>
                <w:t>e</w:t>
              </w:r>
              <w:r>
                <w:rPr>
                  <w:color w:val="800080"/>
                  <w:spacing w:val="-115"/>
                  <w:sz w:val="33"/>
                </w:rPr>
                <w:t>S</w:t>
              </w:r>
              <w:r>
                <w:rPr>
                  <w:b/>
                  <w:color w:val="808080"/>
                  <w:sz w:val="33"/>
                </w:rPr>
                <w:t>l</w:t>
              </w:r>
              <w:r>
                <w:rPr>
                  <w:b/>
                  <w:color w:val="808080"/>
                  <w:spacing w:val="-179"/>
                  <w:sz w:val="33"/>
                </w:rPr>
                <w:t>o</w:t>
              </w:r>
              <w:r>
                <w:rPr>
                  <w:color w:val="800080"/>
                  <w:spacing w:val="-5"/>
                  <w:sz w:val="33"/>
                </w:rPr>
                <w:t>h</w:t>
              </w:r>
              <w:r>
                <w:rPr>
                  <w:b/>
                  <w:color w:val="808080"/>
                  <w:spacing w:val="-197"/>
                  <w:sz w:val="33"/>
                </w:rPr>
                <w:t>p</w:t>
              </w:r>
              <w:r>
                <w:rPr>
                  <w:color w:val="800080"/>
                  <w:sz w:val="33"/>
                </w:rPr>
                <w:t>a</w:t>
              </w:r>
              <w:r>
                <w:rPr>
                  <w:color w:val="800080"/>
                  <w:spacing w:val="-97"/>
                  <w:sz w:val="33"/>
                </w:rPr>
                <w:t>r</w:t>
              </w:r>
              <w:r>
                <w:rPr>
                  <w:b/>
                  <w:color w:val="808080"/>
                  <w:spacing w:val="-87"/>
                  <w:sz w:val="33"/>
                </w:rPr>
                <w:t>e</w:t>
              </w:r>
            </w:hyperlink>
            <w:hyperlink w:history="true" w:anchor="_bookmark25">
              <w:r>
                <w:rPr>
                  <w:color w:val="800080"/>
                  <w:sz w:val="33"/>
                </w:rPr>
                <w:t>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618" w:hRule="atLeast"/>
        </w:trPr>
        <w:tc>
          <w:tcPr>
            <w:tcW w:w="11118" w:type="dxa"/>
            <w:gridSpan w:val="2"/>
            <w:tcBorders>
              <w:top w:val="nil"/>
              <w:bottom w:val="nil"/>
            </w:tcBorders>
          </w:tcPr>
          <w:p>
            <w:pPr>
              <w:pStyle w:val="TableParagraph"/>
              <w:spacing w:line="198" w:lineRule="exact"/>
              <w:ind w:left="74"/>
              <w:rPr>
                <w:sz w:val="22"/>
              </w:rPr>
            </w:pPr>
            <w:r>
              <w:rPr>
                <w:sz w:val="22"/>
              </w:rPr>
              <w:t>The envelope entity is a non-CIM object used in an energy data space environment to serve as a central top-</w:t>
            </w:r>
          </w:p>
          <w:p>
            <w:pPr>
              <w:pStyle w:val="TableParagraph"/>
              <w:spacing w:before="8"/>
              <w:ind w:left="74"/>
              <w:rPr>
                <w:sz w:val="22"/>
              </w:rPr>
            </w:pPr>
            <w:r>
              <w:rPr>
                <w:sz w:val="22"/>
              </w:rPr>
              <w:t>level entity connecting the MarketDocumentHeader (energy data space specific context information block) with</w:t>
            </w:r>
          </w:p>
        </w:tc>
      </w:tr>
    </w:tbl>
    <w:p>
      <w:pPr>
        <w:spacing w:after="0"/>
        <w:rPr>
          <w:sz w:val="22"/>
        </w:rPr>
        <w:sectPr>
          <w:pgSz w:w="11900" w:h="16840"/>
          <w:pgMar w:header="96" w:footer="47" w:top="280" w:bottom="240" w:left="160" w:right="120"/>
        </w:sectPr>
      </w:pPr>
    </w:p>
    <w:p>
      <w:pPr>
        <w:pStyle w:val="BodyText"/>
        <w:spacing w:before="10"/>
        <w:rPr>
          <w:sz w:val="18"/>
        </w:rPr>
      </w:pPr>
      <w:r>
        <w:rPr/>
        <w:pict>
          <v:line style="position:absolute;mso-position-horizontal-relative:page;mso-position-vertical-relative:page;z-index:-257263616" from="493.10199pt,288.880493pt" to="583.12499pt,288.880493pt" stroked="true" strokeweight=".687pt" strokecolor="#808080">
            <v:stroke dashstyle="solid"/>
            <w10:wrap type="none"/>
          </v:line>
        </w:pict>
      </w:r>
      <w:r>
        <w:rPr/>
        <w:pict>
          <v:line style="position:absolute;mso-position-horizontal-relative:page;mso-position-vertical-relative:page;z-index:-257262592" from="493.10199pt,353.477997pt" to="583.12499pt,353.477997pt" stroked="true" strokeweight=".688pt" strokecolor="#808080">
            <v:stroke dashstyle="solid"/>
            <w10:wrap type="none"/>
          </v:line>
        </w:pict>
      </w:r>
      <w:r>
        <w:rPr/>
        <w:pict>
          <v:line style="position:absolute;mso-position-horizontal-relative:page;mso-position-vertical-relative:page;z-index:-257261568" from="493.10199pt,509.472504pt" to="583.12499pt,509.472504pt" stroked="true" strokeweight=".687pt" strokecolor="#808080">
            <v:stroke dashstyle="solid"/>
            <w10:wrap type="none"/>
          </v:line>
        </w:pict>
      </w:r>
    </w:p>
    <w:p>
      <w:pPr>
        <w:pStyle w:val="BodyText"/>
        <w:ind w:left="211"/>
        <w:rPr>
          <w:sz w:val="20"/>
        </w:rPr>
      </w:pPr>
      <w:r>
        <w:rPr>
          <w:sz w:val="20"/>
        </w:rPr>
        <w:pict>
          <v:group style="width:556.65pt;height:136.8pt;mso-position-horizontal-relative:char;mso-position-vertical-relative:line" coordorigin="0,0" coordsize="11133,2736">
            <v:line style="position:absolute" from="0,2729" to="11133,2729" stroked="true" strokeweight=".687pt" strokecolor="#808080">
              <v:stroke dashstyle="solid"/>
            </v:line>
            <v:line style="position:absolute" from="7,0" to="7,2736" stroked="true" strokeweight=".688pt" strokecolor="#808080">
              <v:stroke dashstyle="solid"/>
            </v:line>
            <v:line style="position:absolute" from="11126,0" to="11126,2736" stroked="true" strokeweight=".687pt" strokecolor="#808080">
              <v:stroke dashstyle="solid"/>
            </v:line>
            <v:line style="position:absolute" from="110,1121" to="3436,1121" stroked="true" strokeweight=".688pt" strokecolor="#808080">
              <v:stroke dashstyle="solid"/>
            </v:line>
            <v:line style="position:absolute" from="3464,1121" to="4371,1121" stroked="true" strokeweight=".688pt" strokecolor="#808080">
              <v:stroke dashstyle="solid"/>
            </v:line>
            <v:line style="position:absolute" from="4398,1121" to="7188,1121" stroked="true" strokeweight=".688pt" strokecolor="#808080">
              <v:stroke dashstyle="solid"/>
            </v:line>
            <v:rect style="position:absolute;left:7215;top:1113;width:28;height:14" filled="true" fillcolor="#808080" stroked="false">
              <v:fill type="solid"/>
            </v:rect>
            <v:line style="position:absolute" from="110,1890" to="3436,1890" stroked="true" strokeweight=".687pt" strokecolor="#808080">
              <v:stroke dashstyle="solid"/>
            </v:line>
            <v:line style="position:absolute" from="3464,1890" to="4371,1890" stroked="true" strokeweight=".687pt" strokecolor="#808080">
              <v:stroke dashstyle="solid"/>
            </v:line>
            <v:line style="position:absolute" from="4398,1890" to="7188,1890" stroked="true" strokeweight=".687pt" strokecolor="#808080">
              <v:stroke dashstyle="solid"/>
            </v:line>
            <v:rect style="position:absolute;left:7215;top:1883;width:28;height:14" filled="true" fillcolor="#808080" stroked="false">
              <v:fill type="solid"/>
            </v:rect>
            <v:shape style="position:absolute;left:82;top:7;width:3333;height:805" type="#_x0000_t202" filled="false" stroked="false">
              <v:textbox inset="0,0,0,0">
                <w:txbxContent>
                  <w:p>
                    <w:pPr>
                      <w:spacing w:line="246" w:lineRule="exact" w:before="0"/>
                      <w:ind w:left="0" w:right="0" w:firstLine="0"/>
                      <w:jc w:val="left"/>
                      <w:rPr>
                        <w:sz w:val="22"/>
                      </w:rPr>
                    </w:pPr>
                    <w:bookmarkStart w:name="_bookmark4" w:id="6"/>
                    <w:bookmarkEnd w:id="6"/>
                    <w:r>
                      <w:rPr/>
                    </w:r>
                    <w:r>
                      <w:rPr>
                        <w:sz w:val="22"/>
                      </w:rPr>
                      <w:t>the regular CIM MarketDocument.</w:t>
                    </w:r>
                  </w:p>
                  <w:p>
                    <w:pPr>
                      <w:spacing w:line="240" w:lineRule="auto" w:before="6"/>
                      <w:rPr>
                        <w:sz w:val="22"/>
                      </w:rPr>
                    </w:pPr>
                  </w:p>
                  <w:p>
                    <w:pPr>
                      <w:spacing w:before="0"/>
                      <w:ind w:left="0" w:right="0" w:firstLine="0"/>
                      <w:jc w:val="left"/>
                      <w:rPr>
                        <w:b/>
                        <w:sz w:val="26"/>
                      </w:rPr>
                    </w:pPr>
                    <w:r>
                      <w:rPr>
                        <w:b/>
                        <w:color w:val="808080"/>
                        <w:sz w:val="26"/>
                      </w:rPr>
                      <w:t>Native Members</w:t>
                    </w:r>
                  </w:p>
                </w:txbxContent>
              </v:textbox>
              <w10:wrap type="none"/>
            </v:shape>
            <v:shape style="position:absolute;left:123;top:1343;width:1868;height:250" type="#_x0000_t202" filled="false" stroked="false">
              <v:textbox inset="0,0,0,0">
                <w:txbxContent>
                  <w:p>
                    <w:pPr>
                      <w:spacing w:before="0"/>
                      <w:ind w:left="0" w:right="0" w:firstLine="0"/>
                      <w:jc w:val="left"/>
                      <w:rPr>
                        <w:rFonts w:ascii="Courier New"/>
                        <w:b/>
                        <w:i/>
                        <w:sz w:val="22"/>
                      </w:rPr>
                    </w:pPr>
                    <w:r>
                      <w:rPr>
                        <w:rFonts w:ascii="Courier New"/>
                        <w:b/>
                        <w:i/>
                        <w:sz w:val="22"/>
                      </w:rPr>
                      <w:t>MarketDocument</w:t>
                    </w:r>
                  </w:p>
                </w:txbxContent>
              </v:textbox>
              <w10:wrap type="none"/>
            </v:shape>
            <v:shape style="position:absolute;left:3477;top:1343;width:812;height:250" type="#_x0000_t202" filled="false" stroked="false">
              <v:textbox inset="0,0,0,0">
                <w:txbxContent>
                  <w:p>
                    <w:pPr>
                      <w:spacing w:before="0"/>
                      <w:ind w:left="0" w:right="0" w:firstLine="0"/>
                      <w:jc w:val="left"/>
                      <w:rPr>
                        <w:rFonts w:ascii="Courier New"/>
                        <w:sz w:val="22"/>
                      </w:rPr>
                    </w:pPr>
                    <w:r>
                      <w:rPr>
                        <w:rFonts w:ascii="Courier New"/>
                        <w:sz w:val="22"/>
                      </w:rPr>
                      <w:t>[0..1]</w:t>
                    </w:r>
                  </w:p>
                </w:txbxContent>
              </v:textbox>
              <w10:wrap type="none"/>
            </v:shape>
            <v:shape style="position:absolute;left:4411;top:1368;width:2770;height:246" type="#_x0000_t202" filled="false" stroked="false">
              <v:textbox inset="0,0,0,0">
                <w:txbxContent>
                  <w:p>
                    <w:pPr>
                      <w:spacing w:line="246" w:lineRule="exact" w:before="0"/>
                      <w:ind w:left="0" w:right="0" w:firstLine="0"/>
                      <w:jc w:val="left"/>
                      <w:rPr>
                        <w:sz w:val="22"/>
                      </w:rPr>
                    </w:pPr>
                    <w:hyperlink w:history="true" w:anchor="_bookmark5">
                      <w:r>
                        <w:rPr>
                          <w:color w:val="800080"/>
                          <w:sz w:val="22"/>
                          <w:u w:val="single" w:color="800080"/>
                        </w:rPr>
                        <w:t>ESRDMD_MarketDocument</w:t>
                      </w:r>
                    </w:hyperlink>
                  </w:p>
                </w:txbxContent>
              </v:textbox>
              <w10:wrap type="none"/>
            </v:shape>
            <v:shape style="position:absolute;left:123;top:2112;width:2791;height:250" type="#_x0000_t202" filled="false" stroked="false">
              <v:textbox inset="0,0,0,0">
                <w:txbxContent>
                  <w:p>
                    <w:pPr>
                      <w:spacing w:before="0"/>
                      <w:ind w:left="0" w:right="0" w:firstLine="0"/>
                      <w:jc w:val="left"/>
                      <w:rPr>
                        <w:rFonts w:ascii="Courier New"/>
                        <w:b/>
                        <w:i/>
                        <w:sz w:val="22"/>
                      </w:rPr>
                    </w:pPr>
                    <w:r>
                      <w:rPr>
                        <w:rFonts w:ascii="Courier New"/>
                        <w:b/>
                        <w:i/>
                        <w:sz w:val="22"/>
                      </w:rPr>
                      <w:t>MessageDocumentHeader</w:t>
                    </w:r>
                  </w:p>
                </w:txbxContent>
              </v:textbox>
              <w10:wrap type="none"/>
            </v:shape>
            <v:shape style="position:absolute;left:3477;top:2112;width:812;height:250" type="#_x0000_t202" filled="false" stroked="false">
              <v:textbox inset="0,0,0,0">
                <w:txbxContent>
                  <w:p>
                    <w:pPr>
                      <w:spacing w:before="0"/>
                      <w:ind w:left="0" w:right="0" w:firstLine="0"/>
                      <w:jc w:val="left"/>
                      <w:rPr>
                        <w:rFonts w:ascii="Courier New"/>
                        <w:sz w:val="22"/>
                      </w:rPr>
                    </w:pPr>
                    <w:r>
                      <w:rPr>
                        <w:rFonts w:ascii="Courier New"/>
                        <w:sz w:val="22"/>
                      </w:rPr>
                      <w:t>[0..1]</w:t>
                    </w:r>
                  </w:p>
                </w:txbxContent>
              </v:textbox>
              <w10:wrap type="none"/>
            </v:shape>
            <v:shape style="position:absolute;left:4411;top:2137;width:2636;height:246" type="#_x0000_t202" filled="false" stroked="false">
              <v:textbox inset="0,0,0,0">
                <w:txbxContent>
                  <w:p>
                    <w:pPr>
                      <w:spacing w:line="246" w:lineRule="exact" w:before="0"/>
                      <w:ind w:left="0" w:right="0" w:firstLine="0"/>
                      <w:jc w:val="left"/>
                      <w:rPr>
                        <w:sz w:val="22"/>
                      </w:rPr>
                    </w:pPr>
                    <w:hyperlink w:history="true" w:anchor="_bookmark6">
                      <w:r>
                        <w:rPr>
                          <w:color w:val="800080"/>
                          <w:sz w:val="22"/>
                          <w:u w:val="single" w:color="800080"/>
                        </w:rPr>
                        <w:t>MessageDocumentHeader</w:t>
                      </w:r>
                    </w:hyperlink>
                  </w:p>
                </w:txbxContent>
              </v:textbox>
              <w10:wrap type="none"/>
            </v:shape>
          </v:group>
        </w:pict>
      </w:r>
      <w:r>
        <w:rPr>
          <w:sz w:val="20"/>
        </w:rPr>
      </w:r>
    </w:p>
    <w:p>
      <w:pPr>
        <w:pStyle w:val="BodyText"/>
        <w:spacing w:before="6" w:after="1"/>
        <w:rPr>
          <w:sz w:val="8"/>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0"/>
        <w:gridCol w:w="2545"/>
        <w:gridCol w:w="2476"/>
        <w:gridCol w:w="1157"/>
        <w:gridCol w:w="1028"/>
      </w:tblGrid>
      <w:tr>
        <w:trPr>
          <w:trHeight w:val="637" w:hRule="atLeast"/>
        </w:trPr>
        <w:tc>
          <w:tcPr>
            <w:tcW w:w="10088" w:type="dxa"/>
            <w:gridSpan w:val="4"/>
            <w:tcBorders>
              <w:top w:val="single" w:sz="6" w:space="0" w:color="808080"/>
              <w:left w:val="single" w:sz="6" w:space="0" w:color="808080"/>
              <w:bottom w:val="single" w:sz="6" w:space="0" w:color="800080"/>
            </w:tcBorders>
          </w:tcPr>
          <w:p>
            <w:pPr>
              <w:pStyle w:val="TableParagraph"/>
              <w:spacing w:line="296" w:lineRule="exact" w:before="322"/>
              <w:ind w:left="6" w:right="-15"/>
              <w:rPr>
                <w:sz w:val="33"/>
              </w:rPr>
            </w:pPr>
            <w:hyperlink w:history="true" w:anchor="_bookmark25">
              <w:r>
                <w:rPr>
                  <w:color w:val="800080"/>
                  <w:spacing w:val="-170"/>
                  <w:sz w:val="33"/>
                </w:rPr>
                <w:t>C</w:t>
              </w:r>
            </w:hyperlink>
            <w:hyperlink w:history="true" w:anchor="_bookmark5">
              <w:r>
                <w:rPr>
                  <w:b/>
                  <w:color w:val="808080"/>
                  <w:spacing w:val="-51"/>
                  <w:sz w:val="33"/>
                </w:rPr>
                <w:t>E</w:t>
              </w:r>
              <w:r>
                <w:rPr>
                  <w:color w:val="800080"/>
                  <w:spacing w:val="-170"/>
                  <w:sz w:val="33"/>
                </w:rPr>
                <w:t>E</w:t>
              </w:r>
              <w:r>
                <w:rPr>
                  <w:b/>
                  <w:color w:val="808080"/>
                  <w:spacing w:val="-51"/>
                  <w:sz w:val="33"/>
                </w:rPr>
                <w:t>S</w:t>
              </w:r>
              <w:r>
                <w:rPr>
                  <w:color w:val="800080"/>
                  <w:spacing w:val="-170"/>
                  <w:sz w:val="33"/>
                </w:rPr>
                <w:t>E</w:t>
              </w:r>
              <w:r>
                <w:rPr>
                  <w:b/>
                  <w:color w:val="808080"/>
                  <w:spacing w:val="-70"/>
                  <w:sz w:val="33"/>
                </w:rPr>
                <w:t>R</w:t>
              </w:r>
              <w:r>
                <w:rPr>
                  <w:color w:val="800080"/>
                  <w:spacing w:val="-170"/>
                  <w:sz w:val="33"/>
                </w:rPr>
                <w:t>D</w:t>
              </w:r>
              <w:r>
                <w:rPr>
                  <w:b/>
                  <w:color w:val="808080"/>
                  <w:spacing w:val="-70"/>
                  <w:sz w:val="33"/>
                </w:rPr>
                <w:t>D</w:t>
              </w:r>
              <w:r>
                <w:rPr>
                  <w:color w:val="800080"/>
                  <w:spacing w:val="-151"/>
                  <w:sz w:val="33"/>
                </w:rPr>
                <w:t>S</w:t>
              </w:r>
              <w:r>
                <w:rPr>
                  <w:b/>
                  <w:color w:val="808080"/>
                  <w:spacing w:val="-33"/>
                  <w:sz w:val="33"/>
                </w:rPr>
                <w:t>M</w:t>
              </w:r>
              <w:r>
                <w:rPr>
                  <w:color w:val="800080"/>
                  <w:spacing w:val="-188"/>
                  <w:sz w:val="33"/>
                </w:rPr>
                <w:t>E</w:t>
              </w:r>
              <w:r>
                <w:rPr>
                  <w:b/>
                  <w:color w:val="808080"/>
                  <w:spacing w:val="-51"/>
                  <w:sz w:val="33"/>
                </w:rPr>
                <w:t>D</w:t>
              </w:r>
              <w:r>
                <w:rPr>
                  <w:color w:val="800080"/>
                  <w:spacing w:val="-133"/>
                  <w:sz w:val="33"/>
                </w:rPr>
                <w:t>n</w:t>
              </w:r>
              <w:r>
                <w:rPr>
                  <w:b/>
                  <w:color w:val="808080"/>
                  <w:spacing w:val="-51"/>
                  <w:sz w:val="33"/>
                </w:rPr>
                <w:t>_</w:t>
              </w:r>
              <w:r>
                <w:rPr>
                  <w:color w:val="800080"/>
                  <w:spacing w:val="-133"/>
                  <w:sz w:val="33"/>
                </w:rPr>
                <w:t>e</w:t>
              </w:r>
              <w:r>
                <w:rPr>
                  <w:b/>
                  <w:color w:val="808080"/>
                  <w:spacing w:val="-142"/>
                  <w:sz w:val="33"/>
                </w:rPr>
                <w:t>M</w:t>
              </w:r>
              <w:r>
                <w:rPr>
                  <w:color w:val="800080"/>
                  <w:sz w:val="33"/>
                </w:rPr>
                <w:t>r</w:t>
              </w:r>
              <w:r>
                <w:rPr>
                  <w:color w:val="800080"/>
                  <w:spacing w:val="-152"/>
                  <w:sz w:val="33"/>
                </w:rPr>
                <w:t>g</w:t>
              </w:r>
              <w:r>
                <w:rPr>
                  <w:b/>
                  <w:color w:val="808080"/>
                  <w:spacing w:val="-32"/>
                  <w:sz w:val="33"/>
                </w:rPr>
                <w:t>a</w:t>
              </w:r>
              <w:r>
                <w:rPr>
                  <w:color w:val="800080"/>
                  <w:spacing w:val="-133"/>
                  <w:sz w:val="33"/>
                </w:rPr>
                <w:t>y</w:t>
              </w:r>
              <w:r>
                <w:rPr>
                  <w:b/>
                  <w:color w:val="808080"/>
                  <w:sz w:val="33"/>
                </w:rPr>
                <w:t>r</w:t>
              </w:r>
              <w:r>
                <w:rPr>
                  <w:b/>
                  <w:color w:val="808080"/>
                  <w:spacing w:val="-88"/>
                  <w:sz w:val="33"/>
                </w:rPr>
                <w:t>k</w:t>
              </w:r>
              <w:r>
                <w:rPr>
                  <w:color w:val="800080"/>
                  <w:spacing w:val="-133"/>
                  <w:sz w:val="33"/>
                </w:rPr>
                <w:t>S</w:t>
              </w:r>
              <w:r>
                <w:rPr>
                  <w:b/>
                  <w:color w:val="808080"/>
                  <w:spacing w:val="-51"/>
                  <w:sz w:val="33"/>
                </w:rPr>
                <w:t>e</w:t>
              </w:r>
              <w:r>
                <w:rPr>
                  <w:color w:val="800080"/>
                  <w:spacing w:val="-133"/>
                  <w:sz w:val="33"/>
                </w:rPr>
                <w:t>h</w:t>
              </w:r>
              <w:r>
                <w:rPr>
                  <w:b/>
                  <w:color w:val="808080"/>
                  <w:sz w:val="33"/>
                </w:rPr>
                <w:t>t</w:t>
              </w:r>
              <w:r>
                <w:rPr>
                  <w:b/>
                  <w:color w:val="808080"/>
                  <w:spacing w:val="-216"/>
                  <w:sz w:val="33"/>
                </w:rPr>
                <w:t>D</w:t>
              </w:r>
              <w:r>
                <w:rPr>
                  <w:color w:val="800080"/>
                  <w:sz w:val="33"/>
                </w:rPr>
                <w:t>a</w:t>
              </w:r>
              <w:r>
                <w:rPr>
                  <w:color w:val="800080"/>
                  <w:spacing w:val="-79"/>
                  <w:sz w:val="33"/>
                </w:rPr>
                <w:t>r</w:t>
              </w:r>
              <w:r>
                <w:rPr>
                  <w:b/>
                  <w:color w:val="808080"/>
                  <w:spacing w:val="-124"/>
                  <w:sz w:val="33"/>
                </w:rPr>
                <w:t>o</w:t>
              </w:r>
              <w:r>
                <w:rPr>
                  <w:color w:val="800080"/>
                  <w:sz w:val="33"/>
                </w:rPr>
                <w:t>i</w:t>
              </w:r>
              <w:r>
                <w:rPr>
                  <w:color w:val="800080"/>
                  <w:spacing w:val="-134"/>
                  <w:sz w:val="33"/>
                </w:rPr>
                <w:t>n</w:t>
              </w:r>
              <w:r>
                <w:rPr>
                  <w:b/>
                  <w:color w:val="808080"/>
                  <w:spacing w:val="-51"/>
                  <w:sz w:val="33"/>
                </w:rPr>
                <w:t>c</w:t>
              </w:r>
              <w:r>
                <w:rPr>
                  <w:color w:val="800080"/>
                  <w:spacing w:val="-134"/>
                  <w:sz w:val="33"/>
                </w:rPr>
                <w:t>g</w:t>
              </w:r>
              <w:r>
                <w:rPr>
                  <w:b/>
                  <w:color w:val="808080"/>
                  <w:sz w:val="33"/>
                </w:rPr>
                <w:t>u</w:t>
              </w:r>
              <w:r>
                <w:rPr>
                  <w:b/>
                  <w:color w:val="808080"/>
                  <w:spacing w:val="-270"/>
                  <w:sz w:val="33"/>
                </w:rPr>
                <w:t>m</w:t>
              </w:r>
              <w:r>
                <w:rPr>
                  <w:color w:val="800080"/>
                  <w:spacing w:val="-1"/>
                  <w:sz w:val="33"/>
                </w:rPr>
                <w:t>R</w:t>
              </w:r>
              <w:r>
                <w:rPr>
                  <w:color w:val="800080"/>
                  <w:spacing w:val="-152"/>
                  <w:sz w:val="33"/>
                </w:rPr>
                <w:t>e</w:t>
              </w:r>
              <w:r>
                <w:rPr>
                  <w:b/>
                  <w:color w:val="808080"/>
                  <w:spacing w:val="-32"/>
                  <w:sz w:val="33"/>
                </w:rPr>
                <w:t>e</w:t>
              </w:r>
              <w:r>
                <w:rPr>
                  <w:color w:val="800080"/>
                  <w:spacing w:val="-60"/>
                  <w:sz w:val="33"/>
                </w:rPr>
                <w:t>f</w:t>
              </w:r>
              <w:r>
                <w:rPr>
                  <w:b/>
                  <w:color w:val="808080"/>
                  <w:spacing w:val="-142"/>
                  <w:sz w:val="33"/>
                </w:rPr>
                <w:t>n</w:t>
              </w:r>
              <w:r>
                <w:rPr>
                  <w:color w:val="800080"/>
                  <w:spacing w:val="-42"/>
                  <w:sz w:val="33"/>
                </w:rPr>
                <w:t>e</w:t>
              </w:r>
              <w:r>
                <w:rPr>
                  <w:b/>
                  <w:color w:val="808080"/>
                  <w:spacing w:val="-69"/>
                  <w:sz w:val="33"/>
                </w:rPr>
                <w:t>t</w:t>
              </w:r>
            </w:hyperlink>
            <w:hyperlink w:history="true" w:anchor="_bookmark25">
              <w:r>
                <w:rPr>
                  <w:color w:val="800080"/>
                  <w:spacing w:val="-1"/>
                  <w:sz w:val="33"/>
                </w:rPr>
                <w:t>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top w:val="single" w:sz="6" w:space="0" w:color="808080"/>
              <w:right w:val="single" w:sz="6" w:space="0" w:color="808080"/>
            </w:tcBorders>
          </w:tcPr>
          <w:p>
            <w:pPr>
              <w:pStyle w:val="TableParagraph"/>
              <w:rPr>
                <w:rFonts w:ascii="Times New Roman"/>
                <w:sz w:val="22"/>
              </w:rPr>
            </w:pPr>
          </w:p>
        </w:tc>
      </w:tr>
      <w:tr>
        <w:trPr>
          <w:trHeight w:val="391" w:hRule="atLeast"/>
        </w:trPr>
        <w:tc>
          <w:tcPr>
            <w:tcW w:w="11116" w:type="dxa"/>
            <w:gridSpan w:val="5"/>
            <w:tcBorders>
              <w:left w:val="single" w:sz="6" w:space="0" w:color="808080"/>
              <w:right w:val="single" w:sz="6" w:space="0" w:color="808080"/>
            </w:tcBorders>
          </w:tcPr>
          <w:p>
            <w:pPr>
              <w:pStyle w:val="TableParagraph"/>
              <w:spacing w:line="303" w:lineRule="exact" w:before="67"/>
              <w:ind w:left="6"/>
              <w:rPr>
                <w:sz w:val="33"/>
              </w:rPr>
            </w:pPr>
            <w:hyperlink w:history="true" w:anchor="_bookmark25">
              <w:r>
                <w:rPr>
                  <w:color w:val="800080"/>
                  <w:sz w:val="33"/>
                </w:rPr>
                <w:t>model</w:t>
              </w:r>
            </w:hyperlink>
          </w:p>
        </w:tc>
      </w:tr>
      <w:tr>
        <w:trPr>
          <w:trHeight w:val="1318" w:hRule="atLeast"/>
        </w:trPr>
        <w:tc>
          <w:tcPr>
            <w:tcW w:w="11116" w:type="dxa"/>
            <w:gridSpan w:val="5"/>
            <w:tcBorders>
              <w:left w:val="single" w:sz="6" w:space="0" w:color="808080"/>
              <w:right w:val="single" w:sz="6" w:space="0" w:color="808080"/>
            </w:tcBorders>
          </w:tcPr>
          <w:p>
            <w:pPr>
              <w:pStyle w:val="TableParagraph"/>
              <w:spacing w:line="198" w:lineRule="exact"/>
              <w:ind w:left="74"/>
              <w:rPr>
                <w:sz w:val="22"/>
              </w:rPr>
            </w:pPr>
            <w:r>
              <w:rPr>
                <w:sz w:val="22"/>
              </w:rPr>
              <w:t>An electronic document containing the information necessary to satisfy the requirements of a given business</w:t>
            </w:r>
          </w:p>
          <w:p>
            <w:pPr>
              <w:pStyle w:val="TableParagraph"/>
              <w:spacing w:before="8"/>
              <w:ind w:left="74"/>
              <w:rPr>
                <w:sz w:val="22"/>
              </w:rPr>
            </w:pPr>
            <w:r>
              <w:rPr>
                <w:sz w:val="22"/>
              </w:rPr>
              <w:t>process.</w:t>
            </w:r>
          </w:p>
          <w:p>
            <w:pPr>
              <w:pStyle w:val="TableParagraph"/>
              <w:spacing w:before="6"/>
              <w:rPr>
                <w:sz w:val="22"/>
              </w:rPr>
            </w:pPr>
          </w:p>
          <w:p>
            <w:pPr>
              <w:pStyle w:val="TableParagraph"/>
              <w:ind w:left="74"/>
              <w:rPr>
                <w:b/>
                <w:sz w:val="26"/>
              </w:rPr>
            </w:pPr>
            <w:r>
              <w:rPr>
                <w:b/>
                <w:color w:val="808080"/>
                <w:sz w:val="26"/>
              </w:rPr>
              <w:t>Native Members</w:t>
            </w:r>
          </w:p>
        </w:tc>
      </w:tr>
      <w:tr>
        <w:trPr>
          <w:trHeight w:val="1276" w:hRule="atLeast"/>
        </w:trPr>
        <w:tc>
          <w:tcPr>
            <w:tcW w:w="3910" w:type="dxa"/>
            <w:tcBorders>
              <w:top w:val="single" w:sz="6" w:space="0" w:color="808080"/>
              <w:left w:val="single" w:sz="6" w:space="0" w:color="808080"/>
              <w:bottom w:val="single" w:sz="6" w:space="0" w:color="808080"/>
            </w:tcBorders>
          </w:tcPr>
          <w:p>
            <w:pPr>
              <w:pStyle w:val="TableParagraph"/>
              <w:spacing w:before="215"/>
              <w:ind w:left="116"/>
              <w:rPr>
                <w:rFonts w:ascii="Courier New"/>
                <w:b/>
                <w:sz w:val="22"/>
              </w:rPr>
            </w:pPr>
            <w:r>
              <w:rPr>
                <w:rFonts w:ascii="Courier New"/>
                <w:b/>
                <w:sz w:val="22"/>
              </w:rPr>
              <w:t>createdDateTime</w:t>
            </w:r>
          </w:p>
        </w:tc>
        <w:tc>
          <w:tcPr>
            <w:tcW w:w="2545" w:type="dxa"/>
            <w:tcBorders>
              <w:top w:val="single" w:sz="6" w:space="0" w:color="808080"/>
              <w:bottom w:val="single" w:sz="6" w:space="0" w:color="808080"/>
            </w:tcBorders>
          </w:tcPr>
          <w:p>
            <w:pPr>
              <w:pStyle w:val="TableParagraph"/>
              <w:spacing w:before="215"/>
              <w:ind w:right="193"/>
              <w:jc w:val="right"/>
              <w:rPr>
                <w:rFonts w:ascii="Courier New"/>
                <w:sz w:val="22"/>
              </w:rPr>
            </w:pPr>
            <w:r>
              <w:rPr>
                <w:rFonts w:ascii="Courier New"/>
                <w:sz w:val="22"/>
              </w:rPr>
              <w:t>0..1</w:t>
            </w:r>
          </w:p>
        </w:tc>
        <w:tc>
          <w:tcPr>
            <w:tcW w:w="2476" w:type="dxa"/>
            <w:tcBorders>
              <w:top w:val="single" w:sz="6" w:space="0" w:color="808080"/>
              <w:bottom w:val="single" w:sz="6" w:space="0" w:color="808080"/>
            </w:tcBorders>
          </w:tcPr>
          <w:p>
            <w:pPr>
              <w:pStyle w:val="TableParagraph"/>
              <w:spacing w:before="215"/>
              <w:ind w:left="210"/>
              <w:rPr>
                <w:rFonts w:ascii="Courier New"/>
                <w:sz w:val="22"/>
              </w:rPr>
            </w:pPr>
            <w:hyperlink w:history="true" w:anchor="_bookmark16">
              <w:r>
                <w:rPr>
                  <w:rFonts w:ascii="Courier New"/>
                  <w:color w:val="800080"/>
                  <w:sz w:val="22"/>
                  <w:u w:val="single" w:color="800080"/>
                </w:rPr>
                <w:t>ESMP_DateTime</w:t>
              </w:r>
            </w:hyperlink>
          </w:p>
        </w:tc>
        <w:tc>
          <w:tcPr>
            <w:tcW w:w="2185" w:type="dxa"/>
            <w:gridSpan w:val="2"/>
            <w:tcBorders>
              <w:right w:val="single" w:sz="6" w:space="0" w:color="808080"/>
            </w:tcBorders>
          </w:tcPr>
          <w:p>
            <w:pPr>
              <w:pStyle w:val="TableParagraph"/>
              <w:spacing w:before="2"/>
              <w:rPr>
                <w:sz w:val="20"/>
              </w:rPr>
            </w:pPr>
          </w:p>
          <w:p>
            <w:pPr>
              <w:pStyle w:val="TableParagraph"/>
              <w:spacing w:line="247" w:lineRule="auto" w:before="1"/>
              <w:ind w:left="566" w:right="-182"/>
              <w:rPr>
                <w:sz w:val="22"/>
              </w:rPr>
            </w:pPr>
            <w:r>
              <w:rPr>
                <w:sz w:val="22"/>
              </w:rPr>
              <w:t>The date and time of the creation of the</w:t>
            </w:r>
            <w:r>
              <w:rPr>
                <w:spacing w:val="-2"/>
                <w:sz w:val="22"/>
              </w:rPr>
              <w:t> </w:t>
            </w:r>
            <w:r>
              <w:rPr>
                <w:sz w:val="22"/>
              </w:rPr>
              <w:t>document.</w:t>
            </w:r>
          </w:p>
        </w:tc>
      </w:tr>
      <w:tr>
        <w:trPr>
          <w:trHeight w:val="3104" w:hRule="atLeast"/>
        </w:trPr>
        <w:tc>
          <w:tcPr>
            <w:tcW w:w="3910" w:type="dxa"/>
            <w:tcBorders>
              <w:top w:val="single" w:sz="6" w:space="0" w:color="808080"/>
              <w:left w:val="single" w:sz="6" w:space="0" w:color="808080"/>
              <w:bottom w:val="single" w:sz="6" w:space="0" w:color="808080"/>
            </w:tcBorders>
          </w:tcPr>
          <w:p>
            <w:pPr>
              <w:pStyle w:val="TableParagraph"/>
              <w:spacing w:before="214"/>
              <w:ind w:left="116"/>
              <w:rPr>
                <w:rFonts w:ascii="Courier New"/>
                <w:b/>
                <w:sz w:val="22"/>
              </w:rPr>
            </w:pPr>
            <w:r>
              <w:rPr>
                <w:rFonts w:ascii="Courier New"/>
                <w:b/>
                <w:sz w:val="22"/>
              </w:rPr>
              <w:t>description</w:t>
            </w:r>
          </w:p>
        </w:tc>
        <w:tc>
          <w:tcPr>
            <w:tcW w:w="2545" w:type="dxa"/>
            <w:tcBorders>
              <w:top w:val="single" w:sz="6" w:space="0" w:color="808080"/>
              <w:bottom w:val="single" w:sz="6" w:space="0" w:color="808080"/>
            </w:tcBorders>
          </w:tcPr>
          <w:p>
            <w:pPr>
              <w:pStyle w:val="TableParagraph"/>
              <w:spacing w:before="214"/>
              <w:ind w:right="193"/>
              <w:jc w:val="right"/>
              <w:rPr>
                <w:rFonts w:ascii="Courier New"/>
                <w:sz w:val="22"/>
              </w:rPr>
            </w:pPr>
            <w:r>
              <w:rPr>
                <w:rFonts w:ascii="Courier New"/>
                <w:sz w:val="22"/>
              </w:rPr>
              <w:t>0..1</w:t>
            </w:r>
          </w:p>
        </w:tc>
        <w:tc>
          <w:tcPr>
            <w:tcW w:w="2476" w:type="dxa"/>
            <w:tcBorders>
              <w:top w:val="single" w:sz="6" w:space="0" w:color="808080"/>
              <w:bottom w:val="single" w:sz="6" w:space="0" w:color="808080"/>
            </w:tcBorders>
          </w:tcPr>
          <w:p>
            <w:pPr>
              <w:pStyle w:val="TableParagraph"/>
              <w:spacing w:before="214"/>
              <w:ind w:left="210"/>
              <w:rPr>
                <w:rFonts w:ascii="Courier New"/>
                <w:sz w:val="22"/>
              </w:rPr>
            </w:pPr>
            <w:hyperlink w:history="true" w:anchor="_bookmark0">
              <w:r>
                <w:rPr>
                  <w:rFonts w:ascii="Courier New"/>
                  <w:color w:val="800080"/>
                  <w:sz w:val="22"/>
                  <w:u w:val="single" w:color="800080"/>
                </w:rPr>
                <w:t>String</w:t>
              </w:r>
            </w:hyperlink>
          </w:p>
        </w:tc>
        <w:tc>
          <w:tcPr>
            <w:tcW w:w="2185" w:type="dxa"/>
            <w:gridSpan w:val="2"/>
            <w:tcBorders>
              <w:right w:val="single" w:sz="6" w:space="0" w:color="808080"/>
            </w:tcBorders>
          </w:tcPr>
          <w:p>
            <w:pPr>
              <w:pStyle w:val="TableParagraph"/>
              <w:spacing w:before="2"/>
              <w:rPr>
                <w:sz w:val="20"/>
              </w:rPr>
            </w:pPr>
          </w:p>
          <w:p>
            <w:pPr>
              <w:pStyle w:val="TableParagraph"/>
              <w:spacing w:line="247" w:lineRule="auto" w:before="1"/>
              <w:ind w:left="566" w:right="-126"/>
              <w:rPr>
                <w:sz w:val="22"/>
              </w:rPr>
            </w:pPr>
            <w:r>
              <w:rPr>
                <w:sz w:val="22"/>
              </w:rPr>
              <w:t>The description is a free human readable text describing or naming the object. It may be non unique and may not correlate to a naming hierarchy.</w:t>
            </w:r>
          </w:p>
        </w:tc>
      </w:tr>
      <w:tr>
        <w:trPr>
          <w:trHeight w:val="5923" w:hRule="atLeast"/>
        </w:trPr>
        <w:tc>
          <w:tcPr>
            <w:tcW w:w="3910" w:type="dxa"/>
            <w:tcBorders>
              <w:top w:val="single" w:sz="6" w:space="0" w:color="808080"/>
              <w:left w:val="single" w:sz="6" w:space="0" w:color="808080"/>
            </w:tcBorders>
          </w:tcPr>
          <w:p>
            <w:pPr>
              <w:pStyle w:val="TableParagraph"/>
              <w:spacing w:before="214"/>
              <w:ind w:left="116"/>
              <w:rPr>
                <w:rFonts w:ascii="Courier New"/>
                <w:b/>
                <w:sz w:val="22"/>
              </w:rPr>
            </w:pPr>
            <w:r>
              <w:rPr>
                <w:rFonts w:ascii="Courier New"/>
                <w:b/>
                <w:sz w:val="22"/>
              </w:rPr>
              <w:t>mRID</w:t>
            </w:r>
          </w:p>
        </w:tc>
        <w:tc>
          <w:tcPr>
            <w:tcW w:w="2545" w:type="dxa"/>
            <w:tcBorders>
              <w:top w:val="single" w:sz="6" w:space="0" w:color="808080"/>
            </w:tcBorders>
          </w:tcPr>
          <w:p>
            <w:pPr>
              <w:pStyle w:val="TableParagraph"/>
              <w:spacing w:before="214"/>
              <w:ind w:right="193"/>
              <w:jc w:val="right"/>
              <w:rPr>
                <w:rFonts w:ascii="Courier New"/>
                <w:sz w:val="22"/>
              </w:rPr>
            </w:pPr>
            <w:r>
              <w:rPr>
                <w:rFonts w:ascii="Courier New"/>
                <w:sz w:val="22"/>
              </w:rPr>
              <w:t>0..1</w:t>
            </w:r>
          </w:p>
        </w:tc>
        <w:tc>
          <w:tcPr>
            <w:tcW w:w="2476" w:type="dxa"/>
            <w:tcBorders>
              <w:top w:val="single" w:sz="6" w:space="0" w:color="808080"/>
            </w:tcBorders>
          </w:tcPr>
          <w:p>
            <w:pPr>
              <w:pStyle w:val="TableParagraph"/>
              <w:spacing w:before="214"/>
              <w:ind w:left="210"/>
              <w:rPr>
                <w:rFonts w:ascii="Courier New"/>
                <w:sz w:val="22"/>
              </w:rPr>
            </w:pPr>
            <w:hyperlink w:history="true" w:anchor="_bookmark17">
              <w:r>
                <w:rPr>
                  <w:rFonts w:ascii="Courier New"/>
                  <w:color w:val="800080"/>
                  <w:sz w:val="22"/>
                  <w:u w:val="single" w:color="800080"/>
                </w:rPr>
                <w:t>ID_String</w:t>
              </w:r>
            </w:hyperlink>
          </w:p>
        </w:tc>
        <w:tc>
          <w:tcPr>
            <w:tcW w:w="2185" w:type="dxa"/>
            <w:gridSpan w:val="2"/>
            <w:tcBorders>
              <w:right w:val="single" w:sz="6" w:space="0" w:color="808080"/>
            </w:tcBorders>
          </w:tcPr>
          <w:p>
            <w:pPr>
              <w:pStyle w:val="TableParagraph"/>
              <w:spacing w:before="2"/>
              <w:rPr>
                <w:sz w:val="20"/>
              </w:rPr>
            </w:pPr>
          </w:p>
          <w:p>
            <w:pPr>
              <w:pStyle w:val="TableParagraph"/>
              <w:spacing w:line="247" w:lineRule="auto" w:before="1"/>
              <w:ind w:left="566" w:right="-85"/>
              <w:rPr>
                <w:sz w:val="22"/>
              </w:rPr>
            </w:pPr>
            <w:r>
              <w:rPr>
                <w:sz w:val="22"/>
              </w:rPr>
              <w:t>The unique identification of the document being exchanged within a business process</w:t>
            </w:r>
            <w:r>
              <w:rPr>
                <w:spacing w:val="-2"/>
                <w:sz w:val="22"/>
              </w:rPr>
              <w:t> </w:t>
            </w:r>
            <w:r>
              <w:rPr>
                <w:sz w:val="22"/>
              </w:rPr>
              <w:t>flow.</w:t>
            </w:r>
          </w:p>
          <w:p>
            <w:pPr>
              <w:pStyle w:val="TableParagraph"/>
              <w:spacing w:before="10"/>
              <w:rPr>
                <w:sz w:val="22"/>
              </w:rPr>
            </w:pPr>
          </w:p>
          <w:p>
            <w:pPr>
              <w:pStyle w:val="TableParagraph"/>
              <w:spacing w:line="247" w:lineRule="auto" w:before="1"/>
              <w:ind w:left="566" w:right="-173"/>
              <w:rPr>
                <w:sz w:val="22"/>
              </w:rPr>
            </w:pPr>
            <w:r>
              <w:rPr>
                <w:sz w:val="22"/>
              </w:rPr>
              <w:t>In the ESMP context, the "model authority" is defined as a party (originator of the exchange) that provides an identification in the context of a business exchange such as document identification,</w:t>
            </w:r>
            <w:r>
              <w:rPr>
                <w:spacing w:val="-4"/>
                <w:sz w:val="22"/>
              </w:rPr>
              <w:t> </w:t>
            </w:r>
            <w:r>
              <w:rPr>
                <w:sz w:val="22"/>
              </w:rPr>
              <w:t>...</w:t>
            </w:r>
          </w:p>
        </w:tc>
      </w:tr>
    </w:tbl>
    <w:p>
      <w:pPr>
        <w:spacing w:after="0" w:line="247" w:lineRule="auto"/>
        <w:rPr>
          <w:sz w:val="22"/>
        </w:rPr>
        <w:sectPr>
          <w:pgSz w:w="11900" w:h="16840"/>
          <w:pgMar w:header="96" w:footer="47" w:top="280" w:bottom="240" w:left="160" w:right="120"/>
        </w:sectPr>
      </w:pPr>
    </w:p>
    <w:p>
      <w:pPr>
        <w:pStyle w:val="BodyText"/>
        <w:spacing w:before="5"/>
        <w:rPr>
          <w:sz w:val="11"/>
        </w:rPr>
      </w:pPr>
      <w:r>
        <w:rPr/>
        <w:pict>
          <v:line style="position:absolute;mso-position-horizontal-relative:page;mso-position-vertical-relative:page;z-index:251683840" from="19.277pt,26pt" to="19.277pt,806pt" stroked="true" strokeweight=".688pt" strokecolor="#808080">
            <v:stroke dashstyle="solid"/>
            <w10:wrap type="none"/>
          </v:line>
        </w:pict>
      </w:r>
      <w:r>
        <w:rPr/>
        <w:pict>
          <v:shape style="position:absolute;margin-left:24.431pt;margin-top:26pt;width:558.7pt;height:780pt;mso-position-horizontal-relative:page;mso-position-vertical-relative:page;z-index:-257259520" coordorigin="489,520" coordsize="11174,15600" path="m11504,520l11504,16120m489,7056l6069,7056m6096,7056l7003,7056m7031,7056l9835,7056m9862,7056l11662,7056m489,10959l6069,10959m6096,10959l7003,10959m7031,10959l9835,10959m9862,10959l11662,10959e" filled="false" stroked="true" strokeweight=".687pt" strokecolor="#808080">
            <v:path arrowok="t"/>
            <v:stroke dashstyle="solid"/>
            <w10:wrap type="none"/>
          </v:shape>
        </w:pict>
      </w:r>
    </w:p>
    <w:p>
      <w:pPr>
        <w:pStyle w:val="BodyText"/>
        <w:spacing w:line="247" w:lineRule="auto" w:before="93"/>
        <w:ind w:left="9715" w:right="294"/>
      </w:pPr>
      <w:r>
        <w:rPr/>
        <w:t>Master resource identifier issued by a model authority. The mRID is globally unique within an exchange context.</w:t>
      </w:r>
    </w:p>
    <w:p>
      <w:pPr>
        <w:pStyle w:val="BodyText"/>
        <w:spacing w:line="247" w:lineRule="auto" w:before="4"/>
        <w:ind w:left="9715" w:right="173"/>
      </w:pPr>
      <w:r>
        <w:rPr/>
        <w:t>Global uniqueness is easily achieved by using a UUID for the mRID. It is strongly recommended to do this.</w:t>
      </w:r>
    </w:p>
    <w:p>
      <w:pPr>
        <w:pStyle w:val="BodyText"/>
        <w:spacing w:line="247" w:lineRule="auto" w:before="3"/>
        <w:ind w:left="9715" w:right="156"/>
      </w:pPr>
      <w:r>
        <w:rPr/>
        <w:t>For CIMXML data files in RDF syntax, the mRID is mapped to rdf:ID or rdf:about attributes that identify CIM object elements.</w:t>
      </w:r>
    </w:p>
    <w:p>
      <w:pPr>
        <w:pStyle w:val="BodyText"/>
        <w:rPr>
          <w:sz w:val="24"/>
        </w:rPr>
      </w:pPr>
    </w:p>
    <w:p>
      <w:pPr>
        <w:pStyle w:val="BodyText"/>
        <w:rPr>
          <w:sz w:val="19"/>
        </w:rPr>
      </w:pPr>
    </w:p>
    <w:p>
      <w:pPr>
        <w:tabs>
          <w:tab w:pos="6884" w:val="left" w:leader="none"/>
        </w:tabs>
        <w:spacing w:before="0"/>
        <w:ind w:left="342" w:right="0" w:firstLine="0"/>
        <w:jc w:val="left"/>
        <w:rPr>
          <w:sz w:val="22"/>
        </w:rPr>
      </w:pPr>
      <w:r>
        <w:rPr>
          <w:rFonts w:ascii="Courier New"/>
          <w:b/>
          <w:sz w:val="22"/>
        </w:rPr>
        <w:t>receiver_MarketParticipant.marketRole.type</w:t>
      </w:r>
      <w:r>
        <w:rPr>
          <w:rFonts w:ascii="Courier New"/>
          <w:b/>
          <w:spacing w:val="-82"/>
          <w:sz w:val="22"/>
        </w:rPr>
        <w:t> </w:t>
      </w:r>
      <w:r>
        <w:rPr>
          <w:rFonts w:ascii="Courier New"/>
          <w:sz w:val="22"/>
        </w:rPr>
        <w:t>0..1</w:t>
        <w:tab/>
      </w:r>
      <w:hyperlink w:history="true" w:anchor="_bookmark18">
        <w:r>
          <w:rPr>
            <w:rFonts w:ascii="Courier New"/>
            <w:color w:val="800080"/>
            <w:sz w:val="22"/>
            <w:u w:val="single" w:color="800080"/>
          </w:rPr>
          <w:t>MarketRoleKind_String</w:t>
        </w:r>
        <w:r>
          <w:rPr>
            <w:rFonts w:ascii="Courier New"/>
            <w:color w:val="800080"/>
            <w:spacing w:val="-83"/>
            <w:sz w:val="22"/>
          </w:rPr>
          <w:t> </w:t>
        </w:r>
      </w:hyperlink>
      <w:r>
        <w:rPr>
          <w:position w:val="-3"/>
          <w:sz w:val="22"/>
        </w:rPr>
        <w:t>The identification</w:t>
      </w:r>
    </w:p>
    <w:p>
      <w:pPr>
        <w:pStyle w:val="BodyText"/>
        <w:spacing w:line="247" w:lineRule="auto" w:before="12"/>
        <w:ind w:left="9715" w:right="197"/>
      </w:pPr>
      <w:r>
        <w:rPr/>
        <w:t>of the role played by a market player.</w:t>
      </w:r>
    </w:p>
    <w:p>
      <w:pPr>
        <w:pStyle w:val="BodyText"/>
        <w:spacing w:before="9"/>
      </w:pPr>
    </w:p>
    <w:p>
      <w:pPr>
        <w:pStyle w:val="BodyText"/>
        <w:spacing w:line="247" w:lineRule="auto"/>
        <w:ind w:left="9715" w:right="130"/>
      </w:pPr>
      <w:r>
        <w:rPr/>
        <w:t>--- The MarketParticipant associated with an electronic document</w:t>
      </w:r>
      <w:r>
        <w:rPr>
          <w:spacing w:val="-15"/>
        </w:rPr>
        <w:t> </w:t>
      </w:r>
      <w:r>
        <w:rPr/>
        <w:t>header.</w:t>
      </w:r>
    </w:p>
    <w:p>
      <w:pPr>
        <w:pStyle w:val="BodyText"/>
        <w:spacing w:line="247" w:lineRule="auto" w:before="3"/>
        <w:ind w:left="9715" w:right="112"/>
      </w:pPr>
      <w:r>
        <w:rPr/>
        <w:t>--- The role associated with a MarketParticipant.</w:t>
      </w:r>
    </w:p>
    <w:p>
      <w:pPr>
        <w:pStyle w:val="BodyText"/>
        <w:rPr>
          <w:sz w:val="20"/>
        </w:rPr>
      </w:pPr>
    </w:p>
    <w:p>
      <w:pPr>
        <w:pStyle w:val="BodyText"/>
        <w:spacing w:before="9"/>
      </w:pPr>
    </w:p>
    <w:p>
      <w:pPr>
        <w:tabs>
          <w:tab w:pos="5949" w:val="left" w:leader="none"/>
          <w:tab w:pos="6884" w:val="left" w:leader="none"/>
          <w:tab w:pos="9715" w:val="left" w:leader="none"/>
        </w:tabs>
        <w:spacing w:before="0"/>
        <w:ind w:left="342" w:right="0" w:firstLine="0"/>
        <w:jc w:val="left"/>
        <w:rPr>
          <w:sz w:val="22"/>
        </w:rPr>
      </w:pPr>
      <w:r>
        <w:rPr>
          <w:rFonts w:ascii="Courier New"/>
          <w:b/>
          <w:sz w:val="22"/>
        </w:rPr>
        <w:t>receiver_MarketParticipant.mRID</w:t>
        <w:tab/>
      </w:r>
      <w:r>
        <w:rPr>
          <w:rFonts w:ascii="Courier New"/>
          <w:sz w:val="22"/>
        </w:rPr>
        <w:t>0..1</w:t>
        <w:tab/>
      </w:r>
      <w:hyperlink w:history="true" w:anchor="_bookmark19">
        <w:r>
          <w:rPr>
            <w:rFonts w:ascii="Courier New"/>
            <w:color w:val="800080"/>
            <w:sz w:val="22"/>
            <w:u w:val="single" w:color="800080"/>
          </w:rPr>
          <w:t>PartyID_String</w:t>
        </w:r>
      </w:hyperlink>
      <w:r>
        <w:rPr>
          <w:rFonts w:ascii="Courier New"/>
          <w:color w:val="800080"/>
          <w:sz w:val="22"/>
        </w:rPr>
        <w:tab/>
      </w:r>
      <w:r>
        <w:rPr>
          <w:position w:val="-3"/>
          <w:sz w:val="22"/>
        </w:rPr>
        <w:t>The</w:t>
      </w:r>
      <w:r>
        <w:rPr>
          <w:spacing w:val="-3"/>
          <w:position w:val="-3"/>
          <w:sz w:val="22"/>
        </w:rPr>
        <w:t> </w:t>
      </w:r>
      <w:r>
        <w:rPr>
          <w:position w:val="-3"/>
          <w:sz w:val="22"/>
        </w:rPr>
        <w:t>identification</w:t>
      </w:r>
    </w:p>
    <w:p>
      <w:pPr>
        <w:pStyle w:val="BodyText"/>
        <w:spacing w:line="247" w:lineRule="auto" w:before="10"/>
        <w:ind w:left="9715" w:right="368"/>
      </w:pPr>
      <w:r>
        <w:rPr/>
        <w:t>of a party in the energy market.</w:t>
      </w:r>
    </w:p>
    <w:p>
      <w:pPr>
        <w:pStyle w:val="BodyText"/>
        <w:spacing w:before="9"/>
      </w:pPr>
    </w:p>
    <w:p>
      <w:pPr>
        <w:pStyle w:val="BodyText"/>
        <w:spacing w:line="247" w:lineRule="auto"/>
        <w:ind w:left="9715" w:right="130"/>
      </w:pPr>
      <w:r>
        <w:rPr/>
        <w:t>In the ESMP context, the "model authority" is defined as an authorized</w:t>
      </w:r>
      <w:r>
        <w:rPr>
          <w:spacing w:val="-14"/>
        </w:rPr>
        <w:t> </w:t>
      </w:r>
      <w:r>
        <w:rPr/>
        <w:t>issuing office that provides an agreed identification coding scheme for market participant, domain, measurement</w:t>
      </w:r>
    </w:p>
    <w:p>
      <w:pPr>
        <w:spacing w:after="0" w:line="247" w:lineRule="auto"/>
        <w:sectPr>
          <w:pgSz w:w="11900" w:h="16840"/>
          <w:pgMar w:header="96" w:footer="47" w:top="280" w:bottom="240" w:left="160" w:right="120"/>
        </w:sectPr>
      </w:pPr>
    </w:p>
    <w:p>
      <w:pPr>
        <w:pStyle w:val="BodyText"/>
        <w:spacing w:before="5"/>
        <w:rPr>
          <w:sz w:val="11"/>
        </w:rPr>
      </w:pPr>
      <w:r>
        <w:rPr/>
        <w:pict>
          <v:line style="position:absolute;mso-position-horizontal-relative:page;mso-position-vertical-relative:page;z-index:251685888" from="19.277pt,26pt" to="19.277pt,806pt" stroked="true" strokeweight=".688pt" strokecolor="#808080">
            <v:stroke dashstyle="solid"/>
            <w10:wrap type="none"/>
          </v:line>
        </w:pict>
      </w:r>
      <w:r>
        <w:rPr/>
        <w:pict>
          <v:group style="position:absolute;margin-left:24.431pt;margin-top:26pt;width:558.7pt;height:780pt;mso-position-horizontal-relative:page;mso-position-vertical-relative:page;z-index:-257257472" coordorigin="489,520" coordsize="11174,15600">
            <v:line style="position:absolute" from="11504,520" to="11504,16120" stroked="true" strokeweight=".687pt" strokecolor="#808080">
              <v:stroke dashstyle="solid"/>
            </v:line>
            <v:shape style="position:absolute;left:488;top:9667;width:11174;height:2" coordorigin="489,9667" coordsize="11174,0" path="m489,9667l6069,9667m6096,9667l7003,9667m7031,9667l9835,9667m9862,9667l11662,9667e" filled="false" stroked="true" strokeweight=".688pt" strokecolor="#808080">
              <v:path arrowok="t"/>
              <v:stroke dashstyle="solid"/>
            </v:shape>
            <v:shape style="position:absolute;left:488;top:13309;width:11174;height:2" coordorigin="489,13309" coordsize="11174,0" path="m489,13309l6069,13309m6096,13309l7003,13309m7031,13309l9835,13309m9862,13309l11662,13309e" filled="false" stroked="true" strokeweight=".687pt" strokecolor="#808080">
              <v:path arrowok="t"/>
              <v:stroke dashstyle="solid"/>
            </v:shape>
            <v:shape style="position:absolute;left:488;top:15384;width:11174;height:2" coordorigin="489,15385" coordsize="11174,0" path="m489,15385l6069,15385m6096,15385l7003,15385m7031,15385l9835,15385m9862,15385l11662,15385e" filled="false" stroked="true" strokeweight=".688pt" strokecolor="#808080">
              <v:path arrowok="t"/>
              <v:stroke dashstyle="solid"/>
            </v:shape>
            <w10:wrap type="none"/>
          </v:group>
        </w:pict>
      </w:r>
    </w:p>
    <w:p>
      <w:pPr>
        <w:pStyle w:val="BodyText"/>
        <w:spacing w:line="247" w:lineRule="auto" w:before="93"/>
        <w:ind w:left="9715" w:right="222"/>
      </w:pPr>
      <w:r>
        <w:rPr/>
        <w:t>point, resources (generator, lines, substations, etc.) identification.</w:t>
      </w:r>
    </w:p>
    <w:p>
      <w:pPr>
        <w:pStyle w:val="BodyText"/>
        <w:spacing w:before="10"/>
      </w:pPr>
    </w:p>
    <w:p>
      <w:pPr>
        <w:pStyle w:val="BodyText"/>
        <w:spacing w:line="247" w:lineRule="auto"/>
        <w:ind w:left="9715" w:right="294"/>
      </w:pPr>
      <w:r>
        <w:rPr/>
        <w:t>Master resource identifier issued by a model authority. The mRID is globally unique within an exchange context.</w:t>
      </w:r>
    </w:p>
    <w:p>
      <w:pPr>
        <w:pStyle w:val="BodyText"/>
        <w:spacing w:line="247" w:lineRule="auto" w:before="4"/>
        <w:ind w:left="9715" w:right="173"/>
      </w:pPr>
      <w:r>
        <w:rPr/>
        <w:t>Global uniqueness is easily achieved by using a UUID for the mRID. It is strongly recommended to do this.</w:t>
      </w:r>
    </w:p>
    <w:p>
      <w:pPr>
        <w:pStyle w:val="BodyText"/>
        <w:spacing w:line="247" w:lineRule="auto" w:before="3"/>
        <w:ind w:left="9715" w:right="156"/>
      </w:pPr>
      <w:r>
        <w:rPr/>
        <w:t>For CIMXML data files in RDF syntax, the mRID is mapped to rdf:ID or rdf:about attributes that identify CIM object elements.</w:t>
      </w:r>
    </w:p>
    <w:p>
      <w:pPr>
        <w:pStyle w:val="BodyText"/>
        <w:spacing w:line="247" w:lineRule="auto" w:before="4"/>
        <w:ind w:left="9715" w:right="130"/>
      </w:pPr>
      <w:r>
        <w:rPr/>
        <w:t>--- The MarketParticipant associated with an electronic document</w:t>
      </w:r>
      <w:r>
        <w:rPr>
          <w:spacing w:val="-12"/>
        </w:rPr>
        <w:t> </w:t>
      </w:r>
      <w:r>
        <w:rPr/>
        <w:t>header.</w:t>
      </w:r>
    </w:p>
    <w:p>
      <w:pPr>
        <w:pStyle w:val="BodyText"/>
        <w:rPr>
          <w:sz w:val="20"/>
        </w:rPr>
      </w:pPr>
    </w:p>
    <w:p>
      <w:pPr>
        <w:pStyle w:val="BodyText"/>
        <w:spacing w:before="10"/>
      </w:pPr>
    </w:p>
    <w:p>
      <w:pPr>
        <w:tabs>
          <w:tab w:pos="5949" w:val="left" w:leader="none"/>
          <w:tab w:pos="6884" w:val="left" w:leader="none"/>
          <w:tab w:pos="9715" w:val="left" w:leader="none"/>
        </w:tabs>
        <w:spacing w:before="0"/>
        <w:ind w:left="342" w:right="0" w:firstLine="0"/>
        <w:jc w:val="left"/>
        <w:rPr>
          <w:sz w:val="22"/>
        </w:rPr>
      </w:pPr>
      <w:r>
        <w:rPr>
          <w:rFonts w:ascii="Courier New"/>
          <w:b/>
          <w:sz w:val="22"/>
        </w:rPr>
        <w:t>receiver_MarketParticipant.name</w:t>
        <w:tab/>
      </w:r>
      <w:r>
        <w:rPr>
          <w:rFonts w:ascii="Courier New"/>
          <w:sz w:val="22"/>
        </w:rPr>
        <w:t>0..1</w:t>
        <w:tab/>
      </w:r>
      <w:hyperlink w:history="true" w:anchor="_bookmark0">
        <w:r>
          <w:rPr>
            <w:rFonts w:ascii="Courier New"/>
            <w:color w:val="800080"/>
            <w:sz w:val="22"/>
            <w:u w:val="single" w:color="800080"/>
          </w:rPr>
          <w:t>String</w:t>
        </w:r>
      </w:hyperlink>
      <w:r>
        <w:rPr>
          <w:rFonts w:ascii="Courier New"/>
          <w:color w:val="800080"/>
          <w:sz w:val="22"/>
        </w:rPr>
        <w:tab/>
      </w:r>
      <w:r>
        <w:rPr>
          <w:position w:val="-3"/>
          <w:sz w:val="22"/>
        </w:rPr>
        <w:t>The name is</w:t>
      </w:r>
      <w:r>
        <w:rPr>
          <w:spacing w:val="-5"/>
          <w:position w:val="-3"/>
          <w:sz w:val="22"/>
        </w:rPr>
        <w:t> </w:t>
      </w:r>
      <w:r>
        <w:rPr>
          <w:position w:val="-3"/>
          <w:sz w:val="22"/>
        </w:rPr>
        <w:t>any</w:t>
      </w:r>
    </w:p>
    <w:p>
      <w:pPr>
        <w:pStyle w:val="BodyText"/>
        <w:spacing w:line="247" w:lineRule="auto" w:before="13"/>
        <w:ind w:left="9715" w:right="600"/>
      </w:pPr>
      <w:r>
        <w:rPr/>
        <w:t>free human readable and possibly non unique text naming the object.</w:t>
      </w:r>
    </w:p>
    <w:p>
      <w:pPr>
        <w:pStyle w:val="BodyText"/>
        <w:spacing w:line="247" w:lineRule="auto" w:before="2"/>
        <w:ind w:left="9715" w:right="130"/>
      </w:pPr>
      <w:r>
        <w:rPr/>
        <w:t>--- The MarketParticipant associated with an electronic document</w:t>
      </w:r>
      <w:r>
        <w:rPr>
          <w:spacing w:val="-12"/>
        </w:rPr>
        <w:t> </w:t>
      </w:r>
      <w:r>
        <w:rPr/>
        <w:t>header.</w:t>
      </w:r>
    </w:p>
    <w:p>
      <w:pPr>
        <w:pStyle w:val="BodyText"/>
        <w:rPr>
          <w:sz w:val="20"/>
        </w:rPr>
      </w:pPr>
    </w:p>
    <w:p>
      <w:pPr>
        <w:pStyle w:val="BodyText"/>
        <w:spacing w:before="10"/>
      </w:pPr>
    </w:p>
    <w:p>
      <w:pPr>
        <w:pStyle w:val="BodyText"/>
        <w:tabs>
          <w:tab w:pos="5949" w:val="left" w:leader="none"/>
          <w:tab w:pos="6884" w:val="left" w:leader="none"/>
          <w:tab w:pos="9715" w:val="left" w:leader="none"/>
        </w:tabs>
        <w:spacing w:line="247" w:lineRule="auto"/>
        <w:ind w:left="9715" w:right="153" w:hanging="9374"/>
      </w:pPr>
      <w:r>
        <w:rPr>
          <w:rFonts w:ascii="Courier New"/>
          <w:b/>
        </w:rPr>
        <w:t>revisionNumber</w:t>
        <w:tab/>
      </w:r>
      <w:r>
        <w:rPr>
          <w:rFonts w:ascii="Courier New"/>
        </w:rPr>
        <w:t>0..1</w:t>
        <w:tab/>
      </w:r>
      <w:hyperlink w:history="true" w:anchor="_bookmark20">
        <w:r>
          <w:rPr>
            <w:rFonts w:ascii="Courier New"/>
            <w:color w:val="800080"/>
            <w:u w:val="single" w:color="800080"/>
          </w:rPr>
          <w:t>ESMPVersion_String</w:t>
        </w:r>
      </w:hyperlink>
      <w:r>
        <w:rPr>
          <w:rFonts w:ascii="Courier New"/>
          <w:color w:val="800080"/>
        </w:rPr>
        <w:tab/>
      </w:r>
      <w:r>
        <w:rPr>
          <w:position w:val="-3"/>
        </w:rPr>
        <w:t>The identification </w:t>
      </w:r>
      <w:r>
        <w:rPr/>
        <w:t>of the version </w:t>
      </w:r>
      <w:r>
        <w:rPr>
          <w:spacing w:val="-4"/>
        </w:rPr>
        <w:t>that </w:t>
      </w:r>
      <w:r>
        <w:rPr/>
        <w:t>distinguishes one evolution of a document from another.</w:t>
      </w:r>
    </w:p>
    <w:p>
      <w:pPr>
        <w:pStyle w:val="BodyText"/>
        <w:rPr>
          <w:sz w:val="24"/>
        </w:rPr>
      </w:pPr>
    </w:p>
    <w:p>
      <w:pPr>
        <w:pStyle w:val="BodyText"/>
        <w:spacing w:before="2"/>
        <w:rPr>
          <w:sz w:val="19"/>
        </w:rPr>
      </w:pPr>
    </w:p>
    <w:p>
      <w:pPr>
        <w:tabs>
          <w:tab w:pos="5949" w:val="left" w:leader="none"/>
          <w:tab w:pos="6884" w:val="left" w:leader="none"/>
        </w:tabs>
        <w:spacing w:before="0"/>
        <w:ind w:left="342" w:right="0" w:firstLine="0"/>
        <w:jc w:val="left"/>
        <w:rPr>
          <w:sz w:val="22"/>
        </w:rPr>
      </w:pPr>
      <w:r>
        <w:rPr>
          <w:rFonts w:ascii="Courier New"/>
          <w:b/>
          <w:sz w:val="22"/>
        </w:rPr>
        <w:t>sender_MarketParticipant.marketRole.type</w:t>
        <w:tab/>
      </w:r>
      <w:r>
        <w:rPr>
          <w:rFonts w:ascii="Courier New"/>
          <w:sz w:val="22"/>
        </w:rPr>
        <w:t>0..1</w:t>
        <w:tab/>
      </w:r>
      <w:hyperlink w:history="true" w:anchor="_bookmark18">
        <w:r>
          <w:rPr>
            <w:rFonts w:ascii="Courier New"/>
            <w:color w:val="800080"/>
            <w:sz w:val="22"/>
            <w:u w:val="single" w:color="800080"/>
          </w:rPr>
          <w:t>MarketRoleKind_String</w:t>
        </w:r>
        <w:r>
          <w:rPr>
            <w:rFonts w:ascii="Courier New"/>
            <w:color w:val="800080"/>
            <w:spacing w:val="-83"/>
            <w:sz w:val="22"/>
          </w:rPr>
          <w:t> </w:t>
        </w:r>
      </w:hyperlink>
      <w:r>
        <w:rPr>
          <w:position w:val="-3"/>
          <w:sz w:val="22"/>
        </w:rPr>
        <w:t>The identification</w:t>
      </w:r>
    </w:p>
    <w:p>
      <w:pPr>
        <w:spacing w:after="0"/>
        <w:jc w:val="left"/>
        <w:rPr>
          <w:sz w:val="22"/>
        </w:rPr>
        <w:sectPr>
          <w:pgSz w:w="11900" w:h="16840"/>
          <w:pgMar w:header="96" w:footer="47" w:top="280" w:bottom="240" w:left="160" w:right="120"/>
        </w:sectPr>
      </w:pPr>
    </w:p>
    <w:p>
      <w:pPr>
        <w:pStyle w:val="BodyText"/>
        <w:spacing w:before="5"/>
        <w:rPr>
          <w:sz w:val="11"/>
        </w:rPr>
      </w:pPr>
      <w:r>
        <w:rPr/>
        <w:pict>
          <v:line style="position:absolute;mso-position-horizontal-relative:page;mso-position-vertical-relative:page;z-index:251687936" from="19.277pt,26pt" to="19.277pt,806pt" stroked="true" strokeweight=".688pt" strokecolor="#808080">
            <v:stroke dashstyle="solid"/>
            <w10:wrap type="none"/>
          </v:line>
        </w:pict>
      </w:r>
      <w:r>
        <w:rPr/>
        <w:pict>
          <v:shape style="position:absolute;margin-left:24.431pt;margin-top:26pt;width:558.7pt;height:780pt;mso-position-horizontal-relative:page;mso-position-vertical-relative:page;z-index:-257255424" coordorigin="489,520" coordsize="11174,15600" path="m11504,520l11504,16120m489,3922l6069,3922m6096,3922l7003,3922m7031,3922l9835,3922m9862,3922l11662,3922e" filled="false" stroked="true" strokeweight=".687pt" strokecolor="#808080">
            <v:path arrowok="t"/>
            <v:stroke dashstyle="solid"/>
            <w10:wrap type="none"/>
          </v:shape>
        </w:pict>
      </w:r>
    </w:p>
    <w:p>
      <w:pPr>
        <w:pStyle w:val="BodyText"/>
        <w:spacing w:line="247" w:lineRule="auto" w:before="93"/>
        <w:ind w:left="9715" w:right="197"/>
      </w:pPr>
      <w:r>
        <w:rPr/>
        <w:t>of the role played by a market player.</w:t>
      </w:r>
    </w:p>
    <w:p>
      <w:pPr>
        <w:pStyle w:val="BodyText"/>
        <w:spacing w:before="9"/>
      </w:pPr>
    </w:p>
    <w:p>
      <w:pPr>
        <w:pStyle w:val="BodyText"/>
        <w:spacing w:line="247" w:lineRule="auto" w:before="1"/>
        <w:ind w:left="9715" w:right="130"/>
      </w:pPr>
      <w:r>
        <w:rPr/>
        <w:t>--- The MarketParticipant associated with an electronic document</w:t>
      </w:r>
      <w:r>
        <w:rPr>
          <w:spacing w:val="-15"/>
        </w:rPr>
        <w:t> </w:t>
      </w:r>
      <w:r>
        <w:rPr/>
        <w:t>header.</w:t>
      </w:r>
    </w:p>
    <w:p>
      <w:pPr>
        <w:pStyle w:val="BodyText"/>
        <w:spacing w:line="247" w:lineRule="auto" w:before="2"/>
        <w:ind w:left="9715" w:right="112"/>
      </w:pPr>
      <w:r>
        <w:rPr/>
        <w:t>--- The role associated with a MarketParticipant.</w:t>
      </w:r>
    </w:p>
    <w:p>
      <w:pPr>
        <w:pStyle w:val="BodyText"/>
        <w:rPr>
          <w:sz w:val="24"/>
        </w:rPr>
      </w:pPr>
    </w:p>
    <w:p>
      <w:pPr>
        <w:pStyle w:val="BodyText"/>
        <w:spacing w:before="9"/>
        <w:rPr>
          <w:sz w:val="18"/>
        </w:rPr>
      </w:pPr>
    </w:p>
    <w:p>
      <w:pPr>
        <w:tabs>
          <w:tab w:pos="5949" w:val="left" w:leader="none"/>
          <w:tab w:pos="6884" w:val="left" w:leader="none"/>
          <w:tab w:pos="9715" w:val="left" w:leader="none"/>
        </w:tabs>
        <w:spacing w:before="0"/>
        <w:ind w:left="342" w:right="0" w:firstLine="0"/>
        <w:jc w:val="left"/>
        <w:rPr>
          <w:sz w:val="22"/>
        </w:rPr>
      </w:pPr>
      <w:r>
        <w:rPr>
          <w:rFonts w:ascii="Courier New"/>
          <w:b/>
          <w:sz w:val="22"/>
        </w:rPr>
        <w:t>sender_MarketParticipant.mRID</w:t>
        <w:tab/>
      </w:r>
      <w:r>
        <w:rPr>
          <w:rFonts w:ascii="Courier New"/>
          <w:sz w:val="22"/>
        </w:rPr>
        <w:t>0..1</w:t>
        <w:tab/>
      </w:r>
      <w:hyperlink w:history="true" w:anchor="_bookmark19">
        <w:r>
          <w:rPr>
            <w:rFonts w:ascii="Courier New"/>
            <w:color w:val="800080"/>
            <w:sz w:val="22"/>
            <w:u w:val="single" w:color="800080"/>
          </w:rPr>
          <w:t>PartyID_String</w:t>
        </w:r>
      </w:hyperlink>
      <w:r>
        <w:rPr>
          <w:rFonts w:ascii="Courier New"/>
          <w:color w:val="800080"/>
          <w:sz w:val="22"/>
        </w:rPr>
        <w:tab/>
      </w:r>
      <w:r>
        <w:rPr>
          <w:position w:val="-3"/>
          <w:sz w:val="22"/>
        </w:rPr>
        <w:t>The</w:t>
      </w:r>
      <w:r>
        <w:rPr>
          <w:spacing w:val="-3"/>
          <w:position w:val="-3"/>
          <w:sz w:val="22"/>
        </w:rPr>
        <w:t> </w:t>
      </w:r>
      <w:r>
        <w:rPr>
          <w:position w:val="-3"/>
          <w:sz w:val="22"/>
        </w:rPr>
        <w:t>identification</w:t>
      </w:r>
    </w:p>
    <w:p>
      <w:pPr>
        <w:pStyle w:val="BodyText"/>
        <w:spacing w:line="247" w:lineRule="auto" w:before="10"/>
        <w:ind w:left="9715" w:right="368"/>
      </w:pPr>
      <w:r>
        <w:rPr/>
        <w:t>of a party in the energy market.</w:t>
      </w:r>
    </w:p>
    <w:p>
      <w:pPr>
        <w:pStyle w:val="BodyText"/>
        <w:spacing w:before="9"/>
      </w:pPr>
    </w:p>
    <w:p>
      <w:pPr>
        <w:pStyle w:val="BodyText"/>
        <w:spacing w:line="247" w:lineRule="auto"/>
        <w:ind w:left="9715" w:right="130"/>
      </w:pPr>
      <w:r>
        <w:rPr/>
        <w:t>In the ESMP context, the "model authority" is defined as an authorized</w:t>
      </w:r>
      <w:r>
        <w:rPr>
          <w:spacing w:val="-14"/>
        </w:rPr>
        <w:t> </w:t>
      </w:r>
      <w:r>
        <w:rPr/>
        <w:t>issuing office that provides an agreed identification coding scheme for market participant, domain, measurement point, resources (generator, lines, substations, etc.) identification.</w:t>
      </w:r>
    </w:p>
    <w:p>
      <w:pPr>
        <w:pStyle w:val="BodyText"/>
        <w:spacing w:before="5"/>
        <w:rPr>
          <w:sz w:val="23"/>
        </w:rPr>
      </w:pPr>
    </w:p>
    <w:p>
      <w:pPr>
        <w:pStyle w:val="BodyText"/>
        <w:spacing w:line="247" w:lineRule="auto"/>
        <w:ind w:left="9715" w:right="294"/>
      </w:pPr>
      <w:r>
        <w:rPr/>
        <w:t>Master resource identifier issued by a model authority. The mRID is globally unique within an exchange context.</w:t>
      </w:r>
    </w:p>
    <w:p>
      <w:pPr>
        <w:pStyle w:val="BodyText"/>
        <w:spacing w:line="247" w:lineRule="auto" w:before="4"/>
        <w:ind w:left="9715" w:right="173"/>
      </w:pPr>
      <w:r>
        <w:rPr/>
        <w:t>Global uniqueness is easily achieved by using a UUID for the mRID. It is strongly recommended to do this.</w:t>
      </w:r>
    </w:p>
    <w:p>
      <w:pPr>
        <w:pStyle w:val="BodyText"/>
        <w:spacing w:line="247" w:lineRule="auto" w:before="4"/>
        <w:ind w:left="9715" w:right="148"/>
      </w:pPr>
      <w:r>
        <w:rPr/>
        <w:t>For CIMXML data files in RDF syntax, the mRID is mapped to rdf:ID or rdf:about attributes that</w:t>
      </w:r>
    </w:p>
    <w:p>
      <w:pPr>
        <w:spacing w:after="0" w:line="247" w:lineRule="auto"/>
        <w:sectPr>
          <w:pgSz w:w="11900" w:h="16840"/>
          <w:pgMar w:header="96" w:footer="47" w:top="280" w:bottom="240" w:left="160" w:right="1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7"/>
        </w:rPr>
      </w:pPr>
    </w:p>
    <w:p>
      <w:pPr>
        <w:pStyle w:val="BodyText"/>
        <w:spacing w:before="93"/>
        <w:ind w:right="130"/>
        <w:jc w:val="right"/>
      </w:pPr>
      <w:r>
        <w:rPr/>
        <w:pict>
          <v:shape style="position:absolute;margin-left:18.933901pt;margin-top:-73.680542pt;width:557pt;height:407.55pt;mso-position-horizontal-relative:page;mso-position-vertical-relative:paragraph;z-index:2516951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4"/>
                    <w:gridCol w:w="1622"/>
                    <w:gridCol w:w="2807"/>
                    <w:gridCol w:w="1857"/>
                  </w:tblGrid>
                  <w:tr>
                    <w:trPr>
                      <w:trHeight w:val="2089" w:hRule="atLeast"/>
                    </w:trPr>
                    <w:tc>
                      <w:tcPr>
                        <w:tcW w:w="11120" w:type="dxa"/>
                        <w:gridSpan w:val="4"/>
                        <w:tcBorders>
                          <w:left w:val="single" w:sz="6" w:space="0" w:color="808080"/>
                          <w:right w:val="single" w:sz="6" w:space="0" w:color="808080"/>
                        </w:tcBorders>
                      </w:tcPr>
                      <w:p>
                        <w:pPr>
                          <w:pStyle w:val="TableParagraph"/>
                          <w:spacing w:line="247" w:lineRule="auto"/>
                          <w:ind w:left="9489" w:right="-6"/>
                          <w:rPr>
                            <w:sz w:val="22"/>
                          </w:rPr>
                        </w:pPr>
                        <w:r>
                          <w:rPr>
                            <w:sz w:val="22"/>
                          </w:rPr>
                          <w:t>identify CIM object elements.</w:t>
                        </w:r>
                      </w:p>
                      <w:p>
                        <w:pPr>
                          <w:pStyle w:val="TableParagraph"/>
                          <w:spacing w:line="247" w:lineRule="auto" w:before="1"/>
                          <w:ind w:left="9489" w:right="-116"/>
                          <w:rPr>
                            <w:sz w:val="22"/>
                          </w:rPr>
                        </w:pPr>
                        <w:r>
                          <w:rPr>
                            <w:sz w:val="22"/>
                          </w:rPr>
                          <w:t>--- The MarketParticipant associated with an electronic document</w:t>
                        </w:r>
                        <w:r>
                          <w:rPr>
                            <w:spacing w:val="-11"/>
                            <w:sz w:val="22"/>
                          </w:rPr>
                          <w:t> </w:t>
                        </w:r>
                        <w:r>
                          <w:rPr>
                            <w:sz w:val="22"/>
                          </w:rPr>
                          <w:t>header</w:t>
                        </w:r>
                      </w:p>
                    </w:tc>
                  </w:tr>
                  <w:tr>
                    <w:trPr>
                      <w:trHeight w:val="493" w:hRule="atLeast"/>
                    </w:trPr>
                    <w:tc>
                      <w:tcPr>
                        <w:tcW w:w="4834" w:type="dxa"/>
                        <w:tcBorders>
                          <w:top w:val="single" w:sz="6" w:space="0" w:color="808080"/>
                          <w:left w:val="single" w:sz="6" w:space="0" w:color="808080"/>
                        </w:tcBorders>
                      </w:tcPr>
                      <w:p>
                        <w:pPr>
                          <w:pStyle w:val="TableParagraph"/>
                          <w:spacing w:before="214"/>
                          <w:ind w:left="116"/>
                          <w:rPr>
                            <w:rFonts w:ascii="Courier New"/>
                            <w:b/>
                            <w:sz w:val="22"/>
                          </w:rPr>
                        </w:pPr>
                        <w:r>
                          <w:rPr>
                            <w:rFonts w:ascii="Courier New"/>
                            <w:b/>
                            <w:sz w:val="22"/>
                          </w:rPr>
                          <w:t>sender_MarketParticipant.name</w:t>
                        </w:r>
                      </w:p>
                    </w:tc>
                    <w:tc>
                      <w:tcPr>
                        <w:tcW w:w="1622" w:type="dxa"/>
                        <w:tcBorders>
                          <w:top w:val="single" w:sz="6" w:space="0" w:color="808080"/>
                        </w:tcBorders>
                      </w:tcPr>
                      <w:p>
                        <w:pPr>
                          <w:pStyle w:val="TableParagraph"/>
                          <w:spacing w:before="214"/>
                          <w:ind w:right="194"/>
                          <w:jc w:val="right"/>
                          <w:rPr>
                            <w:rFonts w:ascii="Courier New"/>
                            <w:sz w:val="22"/>
                          </w:rPr>
                        </w:pPr>
                        <w:r>
                          <w:rPr>
                            <w:rFonts w:ascii="Courier New"/>
                            <w:sz w:val="22"/>
                          </w:rPr>
                          <w:t>0..1</w:t>
                        </w:r>
                      </w:p>
                    </w:tc>
                    <w:tc>
                      <w:tcPr>
                        <w:tcW w:w="2807" w:type="dxa"/>
                        <w:tcBorders>
                          <w:top w:val="single" w:sz="6" w:space="0" w:color="808080"/>
                        </w:tcBorders>
                      </w:tcPr>
                      <w:p>
                        <w:pPr>
                          <w:pStyle w:val="TableParagraph"/>
                          <w:spacing w:before="214"/>
                          <w:ind w:left="209"/>
                          <w:rPr>
                            <w:rFonts w:ascii="Courier New"/>
                            <w:sz w:val="22"/>
                          </w:rPr>
                        </w:pPr>
                        <w:hyperlink w:history="true" w:anchor="_bookmark0">
                          <w:r>
                            <w:rPr>
                              <w:rFonts w:ascii="Courier New"/>
                              <w:color w:val="800080"/>
                              <w:sz w:val="22"/>
                              <w:u w:val="single" w:color="800080"/>
                            </w:rPr>
                            <w:t>String</w:t>
                          </w:r>
                        </w:hyperlink>
                      </w:p>
                    </w:tc>
                    <w:tc>
                      <w:tcPr>
                        <w:tcW w:w="1857" w:type="dxa"/>
                        <w:tcBorders>
                          <w:right w:val="single" w:sz="6" w:space="0" w:color="808080"/>
                        </w:tcBorders>
                      </w:tcPr>
                      <w:p>
                        <w:pPr>
                          <w:pStyle w:val="TableParagraph"/>
                          <w:spacing w:before="2"/>
                          <w:rPr>
                            <w:sz w:val="20"/>
                          </w:rPr>
                        </w:pPr>
                      </w:p>
                      <w:p>
                        <w:pPr>
                          <w:pStyle w:val="TableParagraph"/>
                          <w:spacing w:line="241" w:lineRule="exact" w:before="1"/>
                          <w:ind w:left="234" w:right="-15"/>
                          <w:rPr>
                            <w:sz w:val="22"/>
                          </w:rPr>
                        </w:pPr>
                        <w:r>
                          <w:rPr>
                            <w:sz w:val="22"/>
                          </w:rPr>
                          <w:t>The name is</w:t>
                        </w:r>
                        <w:r>
                          <w:rPr>
                            <w:spacing w:val="-9"/>
                            <w:sz w:val="22"/>
                          </w:rPr>
                          <w:t> </w:t>
                        </w:r>
                        <w:r>
                          <w:rPr>
                            <w:sz w:val="22"/>
                          </w:rPr>
                          <w:t>any</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free human</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readable and</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possibly non</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unique text</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naming the</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object.</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 The</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101"/>
                          <w:rPr>
                            <w:sz w:val="22"/>
                          </w:rPr>
                        </w:pPr>
                        <w:r>
                          <w:rPr>
                            <w:sz w:val="22"/>
                          </w:rPr>
                          <w:t>MarketParticipant</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associated with</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an electronic</w:t>
                        </w:r>
                      </w:p>
                    </w:tc>
                  </w:tr>
                  <w:tr>
                    <w:trPr>
                      <w:trHeight w:val="523" w:hRule="atLeast"/>
                    </w:trPr>
                    <w:tc>
                      <w:tcPr>
                        <w:tcW w:w="4834" w:type="dxa"/>
                        <w:tcBorders>
                          <w:left w:val="single" w:sz="6" w:space="0" w:color="808080"/>
                          <w:bottom w:val="single" w:sz="6" w:space="0" w:color="808080"/>
                        </w:tcBorders>
                      </w:tcPr>
                      <w:p>
                        <w:pPr>
                          <w:pStyle w:val="TableParagraph"/>
                          <w:rPr>
                            <w:rFonts w:ascii="Times New Roman"/>
                            <w:sz w:val="22"/>
                          </w:rPr>
                        </w:pPr>
                      </w:p>
                    </w:tc>
                    <w:tc>
                      <w:tcPr>
                        <w:tcW w:w="1622" w:type="dxa"/>
                        <w:tcBorders>
                          <w:bottom w:val="single" w:sz="6" w:space="0" w:color="808080"/>
                        </w:tcBorders>
                      </w:tcPr>
                      <w:p>
                        <w:pPr>
                          <w:pStyle w:val="TableParagraph"/>
                          <w:rPr>
                            <w:rFonts w:ascii="Times New Roman"/>
                            <w:sz w:val="22"/>
                          </w:rPr>
                        </w:pPr>
                      </w:p>
                    </w:tc>
                    <w:tc>
                      <w:tcPr>
                        <w:tcW w:w="2807" w:type="dxa"/>
                        <w:tcBorders>
                          <w:bottom w:val="single" w:sz="6" w:space="0" w:color="808080"/>
                        </w:tcBorders>
                      </w:tcPr>
                      <w:p>
                        <w:pPr>
                          <w:pStyle w:val="TableParagraph"/>
                          <w:rPr>
                            <w:rFonts w:ascii="Times New Roman"/>
                            <w:sz w:val="22"/>
                          </w:rPr>
                        </w:pPr>
                      </w:p>
                    </w:tc>
                    <w:tc>
                      <w:tcPr>
                        <w:tcW w:w="1857" w:type="dxa"/>
                        <w:tcBorders>
                          <w:right w:val="single" w:sz="6" w:space="0" w:color="808080"/>
                        </w:tcBorders>
                      </w:tcPr>
                      <w:p>
                        <w:pPr>
                          <w:pStyle w:val="TableParagraph"/>
                          <w:ind w:left="234" w:right="-101"/>
                          <w:rPr>
                            <w:sz w:val="22"/>
                          </w:rPr>
                        </w:pPr>
                        <w:r>
                          <w:rPr>
                            <w:sz w:val="22"/>
                          </w:rPr>
                          <w:t>document</w:t>
                        </w:r>
                        <w:r>
                          <w:rPr>
                            <w:spacing w:val="-11"/>
                            <w:sz w:val="22"/>
                          </w:rPr>
                          <w:t> </w:t>
                        </w:r>
                        <w:r>
                          <w:rPr>
                            <w:sz w:val="22"/>
                          </w:rPr>
                          <w:t>header</w:t>
                        </w:r>
                      </w:p>
                    </w:tc>
                  </w:tr>
                  <w:tr>
                    <w:trPr>
                      <w:trHeight w:val="493" w:hRule="atLeast"/>
                    </w:trPr>
                    <w:tc>
                      <w:tcPr>
                        <w:tcW w:w="4834" w:type="dxa"/>
                        <w:tcBorders>
                          <w:top w:val="single" w:sz="6" w:space="0" w:color="808080"/>
                          <w:left w:val="single" w:sz="6" w:space="0" w:color="808080"/>
                        </w:tcBorders>
                      </w:tcPr>
                      <w:p>
                        <w:pPr>
                          <w:pStyle w:val="TableParagraph"/>
                          <w:spacing w:before="213"/>
                          <w:ind w:left="116"/>
                          <w:rPr>
                            <w:rFonts w:ascii="Courier New"/>
                            <w:b/>
                            <w:sz w:val="22"/>
                          </w:rPr>
                        </w:pPr>
                        <w:r>
                          <w:rPr>
                            <w:rFonts w:ascii="Courier New"/>
                            <w:b/>
                            <w:sz w:val="22"/>
                          </w:rPr>
                          <w:t>type</w:t>
                        </w:r>
                      </w:p>
                    </w:tc>
                    <w:tc>
                      <w:tcPr>
                        <w:tcW w:w="1622" w:type="dxa"/>
                        <w:tcBorders>
                          <w:top w:val="single" w:sz="6" w:space="0" w:color="808080"/>
                        </w:tcBorders>
                      </w:tcPr>
                      <w:p>
                        <w:pPr>
                          <w:pStyle w:val="TableParagraph"/>
                          <w:spacing w:before="213"/>
                          <w:ind w:right="194"/>
                          <w:jc w:val="right"/>
                          <w:rPr>
                            <w:rFonts w:ascii="Courier New"/>
                            <w:sz w:val="22"/>
                          </w:rPr>
                        </w:pPr>
                        <w:r>
                          <w:rPr>
                            <w:rFonts w:ascii="Courier New"/>
                            <w:sz w:val="22"/>
                          </w:rPr>
                          <w:t>0..1</w:t>
                        </w:r>
                      </w:p>
                    </w:tc>
                    <w:tc>
                      <w:tcPr>
                        <w:tcW w:w="2807" w:type="dxa"/>
                        <w:tcBorders>
                          <w:top w:val="single" w:sz="6" w:space="0" w:color="808080"/>
                        </w:tcBorders>
                      </w:tcPr>
                      <w:p>
                        <w:pPr>
                          <w:pStyle w:val="TableParagraph"/>
                          <w:spacing w:before="213"/>
                          <w:ind w:left="209"/>
                          <w:rPr>
                            <w:rFonts w:ascii="Courier New"/>
                            <w:sz w:val="22"/>
                          </w:rPr>
                        </w:pPr>
                        <w:hyperlink w:history="true" w:anchor="_bookmark21">
                          <w:r>
                            <w:rPr>
                              <w:rFonts w:ascii="Courier New"/>
                              <w:color w:val="800080"/>
                              <w:sz w:val="22"/>
                              <w:u w:val="single" w:color="800080"/>
                            </w:rPr>
                            <w:t>MessageKind_String</w:t>
                          </w:r>
                        </w:hyperlink>
                      </w:p>
                    </w:tc>
                    <w:tc>
                      <w:tcPr>
                        <w:tcW w:w="1857" w:type="dxa"/>
                        <w:tcBorders>
                          <w:right w:val="single" w:sz="6" w:space="0" w:color="808080"/>
                        </w:tcBorders>
                      </w:tcPr>
                      <w:p>
                        <w:pPr>
                          <w:pStyle w:val="TableParagraph"/>
                          <w:spacing w:before="2"/>
                          <w:rPr>
                            <w:sz w:val="20"/>
                          </w:rPr>
                        </w:pPr>
                      </w:p>
                      <w:p>
                        <w:pPr>
                          <w:pStyle w:val="TableParagraph"/>
                          <w:spacing w:line="241" w:lineRule="exact" w:before="1"/>
                          <w:ind w:left="234" w:right="-159"/>
                          <w:rPr>
                            <w:sz w:val="22"/>
                          </w:rPr>
                        </w:pPr>
                        <w:r>
                          <w:rPr>
                            <w:sz w:val="22"/>
                          </w:rPr>
                          <w:t>The coded type</w:t>
                        </w:r>
                        <w:r>
                          <w:rPr>
                            <w:spacing w:val="-2"/>
                            <w:sz w:val="22"/>
                          </w:rPr>
                          <w:t> </w:t>
                        </w:r>
                        <w:r>
                          <w:rPr>
                            <w:sz w:val="22"/>
                          </w:rPr>
                          <w:t>of</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ight="-44"/>
                          <w:rPr>
                            <w:sz w:val="22"/>
                          </w:rPr>
                        </w:pPr>
                        <w:r>
                          <w:rPr>
                            <w:sz w:val="22"/>
                          </w:rPr>
                          <w:t>a document.</w:t>
                        </w:r>
                        <w:r>
                          <w:rPr>
                            <w:spacing w:val="-9"/>
                            <w:sz w:val="22"/>
                          </w:rPr>
                          <w:t> </w:t>
                        </w:r>
                        <w:r>
                          <w:rPr>
                            <w:sz w:val="22"/>
                          </w:rPr>
                          <w:t>The</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document type</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describes the</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principal</w:t>
                        </w:r>
                      </w:p>
                    </w:tc>
                  </w:tr>
                  <w:tr>
                    <w:trPr>
                      <w:trHeight w:val="261" w:hRule="atLeast"/>
                    </w:trPr>
                    <w:tc>
                      <w:tcPr>
                        <w:tcW w:w="4834" w:type="dxa"/>
                        <w:tcBorders>
                          <w:left w:val="single" w:sz="6" w:space="0" w:color="808080"/>
                        </w:tcBorders>
                      </w:tcPr>
                      <w:p>
                        <w:pPr>
                          <w:pStyle w:val="TableParagraph"/>
                          <w:rPr>
                            <w:rFonts w:ascii="Times New Roman"/>
                            <w:sz w:val="18"/>
                          </w:rPr>
                        </w:pPr>
                      </w:p>
                    </w:tc>
                    <w:tc>
                      <w:tcPr>
                        <w:tcW w:w="1622" w:type="dxa"/>
                      </w:tcPr>
                      <w:p>
                        <w:pPr>
                          <w:pStyle w:val="TableParagraph"/>
                          <w:rPr>
                            <w:rFonts w:ascii="Times New Roman"/>
                            <w:sz w:val="18"/>
                          </w:rPr>
                        </w:pPr>
                      </w:p>
                    </w:tc>
                    <w:tc>
                      <w:tcPr>
                        <w:tcW w:w="2807" w:type="dxa"/>
                      </w:tcPr>
                      <w:p>
                        <w:pPr>
                          <w:pStyle w:val="TableParagraph"/>
                          <w:rPr>
                            <w:rFonts w:ascii="Times New Roman"/>
                            <w:sz w:val="18"/>
                          </w:rPr>
                        </w:pPr>
                      </w:p>
                    </w:tc>
                    <w:tc>
                      <w:tcPr>
                        <w:tcW w:w="1857" w:type="dxa"/>
                        <w:tcBorders>
                          <w:right w:val="single" w:sz="6" w:space="0" w:color="808080"/>
                        </w:tcBorders>
                      </w:tcPr>
                      <w:p>
                        <w:pPr>
                          <w:pStyle w:val="TableParagraph"/>
                          <w:spacing w:line="241" w:lineRule="exact"/>
                          <w:ind w:left="234"/>
                          <w:rPr>
                            <w:sz w:val="22"/>
                          </w:rPr>
                        </w:pPr>
                        <w:r>
                          <w:rPr>
                            <w:sz w:val="22"/>
                          </w:rPr>
                          <w:t>characteristic of</w:t>
                        </w:r>
                      </w:p>
                    </w:tc>
                  </w:tr>
                  <w:tr>
                    <w:trPr>
                      <w:trHeight w:val="591" w:hRule="atLeast"/>
                    </w:trPr>
                    <w:tc>
                      <w:tcPr>
                        <w:tcW w:w="4834" w:type="dxa"/>
                        <w:tcBorders>
                          <w:left w:val="single" w:sz="6" w:space="0" w:color="808080"/>
                          <w:bottom w:val="single" w:sz="6" w:space="0" w:color="808080"/>
                        </w:tcBorders>
                      </w:tcPr>
                      <w:p>
                        <w:pPr>
                          <w:pStyle w:val="TableParagraph"/>
                          <w:rPr>
                            <w:rFonts w:ascii="Times New Roman"/>
                            <w:sz w:val="22"/>
                          </w:rPr>
                        </w:pPr>
                      </w:p>
                    </w:tc>
                    <w:tc>
                      <w:tcPr>
                        <w:tcW w:w="1622" w:type="dxa"/>
                        <w:tcBorders>
                          <w:bottom w:val="single" w:sz="6" w:space="0" w:color="808080"/>
                        </w:tcBorders>
                      </w:tcPr>
                      <w:p>
                        <w:pPr>
                          <w:pStyle w:val="TableParagraph"/>
                          <w:rPr>
                            <w:rFonts w:ascii="Times New Roman"/>
                            <w:sz w:val="22"/>
                          </w:rPr>
                        </w:pPr>
                      </w:p>
                    </w:tc>
                    <w:tc>
                      <w:tcPr>
                        <w:tcW w:w="2807" w:type="dxa"/>
                        <w:tcBorders>
                          <w:bottom w:val="single" w:sz="6" w:space="0" w:color="808080"/>
                        </w:tcBorders>
                      </w:tcPr>
                      <w:p>
                        <w:pPr>
                          <w:pStyle w:val="TableParagraph"/>
                          <w:rPr>
                            <w:rFonts w:ascii="Times New Roman"/>
                            <w:sz w:val="22"/>
                          </w:rPr>
                        </w:pPr>
                      </w:p>
                    </w:tc>
                    <w:tc>
                      <w:tcPr>
                        <w:tcW w:w="1857" w:type="dxa"/>
                        <w:tcBorders>
                          <w:bottom w:val="single" w:sz="6" w:space="0" w:color="808080"/>
                          <w:right w:val="single" w:sz="6" w:space="0" w:color="808080"/>
                        </w:tcBorders>
                      </w:tcPr>
                      <w:p>
                        <w:pPr>
                          <w:pStyle w:val="TableParagraph"/>
                          <w:ind w:left="234"/>
                          <w:rPr>
                            <w:sz w:val="22"/>
                          </w:rPr>
                        </w:pPr>
                        <w:r>
                          <w:rPr>
                            <w:sz w:val="22"/>
                          </w:rPr>
                          <w:t>the document.</w:t>
                        </w:r>
                      </w:p>
                    </w:tc>
                  </w:tr>
                </w:tbl>
                <w:p>
                  <w:pPr>
                    <w:pStyle w:val="BodyText"/>
                  </w:pPr>
                </w:p>
              </w:txbxContent>
            </v:textbox>
            <w10:wrap type="none"/>
          </v:shape>
        </w:pict>
      </w:r>
      <w:bookmarkStart w:name="_bookmark5" w:id="7"/>
      <w:bookmarkEnd w:id="7"/>
      <w:r>
        <w:rPr/>
      </w:r>
      <w:r>
        <w:rPr>
          <w:spacing w:val="-1"/>
        </w:rPr>
        <w:t>.</w:t>
      </w:r>
    </w:p>
    <w:p>
      <w:pPr>
        <w:pStyle w:val="BodyText"/>
        <w:spacing w:before="1"/>
        <w:rPr>
          <w:sz w:val="20"/>
        </w:rPr>
      </w:pPr>
      <w:r>
        <w:rPr/>
        <w:pict>
          <v:shape style="position:absolute;margin-left:493.10199pt;margin-top:13.874485pt;width:90.05pt;height:.1pt;mso-position-horizontal-relative:page;mso-position-vertical-relative:paragraph;z-index:-251626496;mso-wrap-distance-left:0;mso-wrap-distance-right:0" coordorigin="9862,277" coordsize="1801,0" path="m9862,277l11662,277e" filled="false" stroked="true" strokeweight=".688pt" strokecolor="#808080">
            <v:path arrowok="t"/>
            <v:stroke dashstyle="solid"/>
            <w10:wrap type="topAndBottom"/>
          </v:shape>
        </w:pic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
        <w:rPr>
          <w:sz w:val="27"/>
        </w:rPr>
      </w:pPr>
    </w:p>
    <w:p>
      <w:pPr>
        <w:pStyle w:val="BodyText"/>
        <w:ind w:right="130"/>
        <w:jc w:val="right"/>
      </w:pPr>
      <w:r>
        <w:rPr>
          <w:spacing w:val="-1"/>
        </w:rPr>
        <w:t>.</w:t>
      </w:r>
    </w:p>
    <w:p>
      <w:pPr>
        <w:pStyle w:val="BodyText"/>
        <w:spacing w:before="1"/>
        <w:rPr>
          <w:sz w:val="20"/>
        </w:rPr>
      </w:pPr>
      <w:r>
        <w:rPr/>
        <w:pict>
          <v:shape style="position:absolute;margin-left:493.10199pt;margin-top:13.897612pt;width:90.05pt;height:.1pt;mso-position-horizontal-relative:page;mso-position-vertical-relative:paragraph;z-index:-251625472;mso-wrap-distance-left:0;mso-wrap-distance-right:0" coordorigin="9862,278" coordsize="1801,0" path="m9862,278l11662,278e" filled="false" stroked="true" strokeweight=".687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8"/>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bookmarkStart w:name="_bookmark6" w:id="8"/>
            <w:bookmarkEnd w:id="8"/>
            <w:r>
              <w:rPr/>
            </w:r>
            <w:hyperlink w:history="true" w:anchor="_bookmark25">
              <w:r>
                <w:rPr>
                  <w:color w:val="800080"/>
                  <w:spacing w:val="-170"/>
                  <w:sz w:val="33"/>
                </w:rPr>
                <w:t>C</w:t>
              </w:r>
            </w:hyperlink>
            <w:hyperlink w:history="true" w:anchor="_bookmark6">
              <w:r>
                <w:rPr>
                  <w:b/>
                  <w:color w:val="808080"/>
                  <w:spacing w:val="-106"/>
                  <w:sz w:val="33"/>
                </w:rPr>
                <w:t>M</w:t>
              </w:r>
              <w:r>
                <w:rPr>
                  <w:color w:val="800080"/>
                  <w:spacing w:val="-115"/>
                  <w:sz w:val="33"/>
                </w:rPr>
                <w:t>E</w:t>
              </w:r>
              <w:r>
                <w:rPr>
                  <w:b/>
                  <w:color w:val="808080"/>
                  <w:spacing w:val="-69"/>
                  <w:sz w:val="33"/>
                </w:rPr>
                <w:t>e</w:t>
              </w:r>
              <w:r>
                <w:rPr>
                  <w:color w:val="800080"/>
                  <w:spacing w:val="-152"/>
                  <w:sz w:val="33"/>
                </w:rPr>
                <w:t>E</w:t>
              </w:r>
              <w:r>
                <w:rPr>
                  <w:b/>
                  <w:color w:val="808080"/>
                  <w:spacing w:val="-33"/>
                  <w:sz w:val="33"/>
                </w:rPr>
                <w:t>s</w:t>
              </w:r>
              <w:r>
                <w:rPr>
                  <w:color w:val="800080"/>
                  <w:spacing w:val="-206"/>
                  <w:sz w:val="33"/>
                </w:rPr>
                <w:t>D</w:t>
              </w:r>
              <w:r>
                <w:rPr>
                  <w:b/>
                  <w:color w:val="808080"/>
                  <w:sz w:val="33"/>
                </w:rPr>
                <w:t>s</w:t>
              </w:r>
              <w:r>
                <w:rPr>
                  <w:b/>
                  <w:color w:val="808080"/>
                  <w:spacing w:val="-162"/>
                  <w:sz w:val="33"/>
                </w:rPr>
                <w:t>a</w:t>
              </w:r>
              <w:r>
                <w:rPr>
                  <w:color w:val="800080"/>
                  <w:spacing w:val="-59"/>
                  <w:sz w:val="33"/>
                </w:rPr>
                <w:t>S</w:t>
              </w:r>
              <w:r>
                <w:rPr>
                  <w:b/>
                  <w:color w:val="808080"/>
                  <w:spacing w:val="-52"/>
                  <w:sz w:val="33"/>
                </w:rPr>
                <w:t>g</w:t>
              </w:r>
              <w:r>
                <w:rPr>
                  <w:color w:val="800080"/>
                  <w:spacing w:val="-169"/>
                  <w:sz w:val="33"/>
                </w:rPr>
                <w:t>E</w:t>
              </w:r>
              <w:r>
                <w:rPr>
                  <w:b/>
                  <w:color w:val="808080"/>
                  <w:spacing w:val="-15"/>
                  <w:sz w:val="33"/>
                </w:rPr>
                <w:t>e</w:t>
              </w:r>
              <w:r>
                <w:rPr>
                  <w:color w:val="800080"/>
                  <w:spacing w:val="-169"/>
                  <w:sz w:val="33"/>
                </w:rPr>
                <w:t>n</w:t>
              </w:r>
              <w:r>
                <w:rPr>
                  <w:b/>
                  <w:color w:val="808080"/>
                  <w:spacing w:val="-70"/>
                  <w:sz w:val="33"/>
                </w:rPr>
                <w:t>D</w:t>
              </w:r>
              <w:r>
                <w:rPr>
                  <w:color w:val="800080"/>
                  <w:spacing w:val="-115"/>
                  <w:sz w:val="33"/>
                </w:rPr>
                <w:t>e</w:t>
              </w:r>
              <w:r>
                <w:rPr>
                  <w:b/>
                  <w:color w:val="808080"/>
                  <w:spacing w:val="-88"/>
                  <w:sz w:val="33"/>
                </w:rPr>
                <w:t>o</w:t>
              </w:r>
              <w:r>
                <w:rPr>
                  <w:color w:val="800080"/>
                  <w:spacing w:val="-23"/>
                  <w:sz w:val="33"/>
                </w:rPr>
                <w:t>r</w:t>
              </w:r>
              <w:r>
                <w:rPr>
                  <w:b/>
                  <w:color w:val="808080"/>
                  <w:spacing w:val="-161"/>
                  <w:sz w:val="33"/>
                </w:rPr>
                <w:t>c</w:t>
              </w:r>
              <w:r>
                <w:rPr>
                  <w:color w:val="800080"/>
                  <w:spacing w:val="-23"/>
                  <w:sz w:val="33"/>
                </w:rPr>
                <w:t>g</w:t>
              </w:r>
              <w:r>
                <w:rPr>
                  <w:b/>
                  <w:color w:val="808080"/>
                  <w:spacing w:val="-180"/>
                  <w:sz w:val="33"/>
                </w:rPr>
                <w:t>u</w:t>
              </w:r>
              <w:r>
                <w:rPr>
                  <w:color w:val="800080"/>
                  <w:spacing w:val="14"/>
                  <w:sz w:val="33"/>
                </w:rPr>
                <w:t>y</w:t>
              </w:r>
              <w:r>
                <w:rPr>
                  <w:b/>
                  <w:color w:val="808080"/>
                  <w:spacing w:val="-216"/>
                  <w:sz w:val="33"/>
                </w:rPr>
                <w:t>m</w:t>
              </w:r>
              <w:r>
                <w:rPr>
                  <w:color w:val="800080"/>
                  <w:spacing w:val="-5"/>
                  <w:sz w:val="33"/>
                </w:rPr>
                <w:t>S</w:t>
              </w:r>
              <w:r>
                <w:rPr>
                  <w:b/>
                  <w:color w:val="808080"/>
                  <w:spacing w:val="-180"/>
                  <w:sz w:val="33"/>
                </w:rPr>
                <w:t>e</w:t>
              </w:r>
              <w:r>
                <w:rPr>
                  <w:color w:val="800080"/>
                  <w:spacing w:val="-5"/>
                  <w:sz w:val="33"/>
                </w:rPr>
                <w:t>h</w:t>
              </w:r>
              <w:r>
                <w:rPr>
                  <w:b/>
                  <w:color w:val="808080"/>
                  <w:spacing w:val="-198"/>
                  <w:sz w:val="33"/>
                </w:rPr>
                <w:t>n</w:t>
              </w:r>
              <w:r>
                <w:rPr>
                  <w:color w:val="800080"/>
                  <w:sz w:val="33"/>
                </w:rPr>
                <w:t>a</w:t>
              </w:r>
              <w:r>
                <w:rPr>
                  <w:color w:val="800080"/>
                  <w:spacing w:val="-97"/>
                  <w:sz w:val="33"/>
                </w:rPr>
                <w:t>r</w:t>
              </w:r>
              <w:r>
                <w:rPr>
                  <w:b/>
                  <w:color w:val="808080"/>
                  <w:spacing w:val="-14"/>
                  <w:sz w:val="33"/>
                </w:rPr>
                <w:t>t</w:t>
              </w:r>
              <w:r>
                <w:rPr>
                  <w:color w:val="800080"/>
                  <w:spacing w:val="-60"/>
                  <w:sz w:val="33"/>
                </w:rPr>
                <w:t>i</w:t>
              </w:r>
              <w:r>
                <w:rPr>
                  <w:b/>
                  <w:color w:val="808080"/>
                  <w:spacing w:val="-179"/>
                  <w:sz w:val="33"/>
                </w:rPr>
                <w:t>H</w:t>
              </w:r>
              <w:r>
                <w:rPr>
                  <w:color w:val="800080"/>
                  <w:spacing w:val="-5"/>
                  <w:sz w:val="33"/>
                </w:rPr>
                <w:t>n</w:t>
              </w:r>
              <w:r>
                <w:rPr>
                  <w:b/>
                  <w:color w:val="808080"/>
                  <w:spacing w:val="-179"/>
                  <w:sz w:val="33"/>
                </w:rPr>
                <w:t>e</w:t>
              </w:r>
              <w:r>
                <w:rPr>
                  <w:color w:val="800080"/>
                  <w:spacing w:val="-5"/>
                  <w:sz w:val="33"/>
                </w:rPr>
                <w:t>g</w:t>
              </w:r>
              <w:r>
                <w:rPr>
                  <w:b/>
                  <w:color w:val="808080"/>
                  <w:spacing w:val="-87"/>
                  <w:sz w:val="33"/>
                </w:rPr>
                <w:t>a</w:t>
              </w:r>
              <w:r>
                <w:rPr>
                  <w:color w:val="800080"/>
                  <w:spacing w:val="-152"/>
                  <w:sz w:val="33"/>
                </w:rPr>
                <w:t>R</w:t>
              </w:r>
              <w:r>
                <w:rPr>
                  <w:b/>
                  <w:color w:val="808080"/>
                  <w:spacing w:val="-51"/>
                  <w:sz w:val="33"/>
                </w:rPr>
                <w:t>d</w:t>
              </w:r>
              <w:r>
                <w:rPr>
                  <w:color w:val="800080"/>
                  <w:spacing w:val="-134"/>
                  <w:sz w:val="33"/>
                </w:rPr>
                <w:t>e</w:t>
              </w:r>
              <w:r>
                <w:rPr>
                  <w:b/>
                  <w:color w:val="808080"/>
                  <w:spacing w:val="-51"/>
                  <w:sz w:val="33"/>
                </w:rPr>
                <w:t>e</w:t>
              </w:r>
              <w:r>
                <w:rPr>
                  <w:color w:val="800080"/>
                  <w:spacing w:val="-42"/>
                  <w:sz w:val="33"/>
                </w:rPr>
                <w:t>f</w:t>
              </w:r>
              <w:r>
                <w:rPr>
                  <w:b/>
                  <w:color w:val="808080"/>
                  <w:spacing w:val="-88"/>
                  <w:sz w:val="33"/>
                </w:rPr>
                <w:t>r</w:t>
              </w:r>
            </w:hyperlink>
            <w:hyperlink w:history="true" w:anchor="_bookmark25">
              <w:r>
                <w:rPr>
                  <w:color w:val="800080"/>
                  <w:spacing w:val="-1"/>
                  <w:sz w:val="33"/>
                </w:rPr>
                <w:t>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3187" w:hRule="atLeast"/>
        </w:trPr>
        <w:tc>
          <w:tcPr>
            <w:tcW w:w="11118" w:type="dxa"/>
            <w:gridSpan w:val="2"/>
            <w:tcBorders>
              <w:top w:val="nil"/>
            </w:tcBorders>
          </w:tcPr>
          <w:p>
            <w:pPr>
              <w:pStyle w:val="TableParagraph"/>
              <w:spacing w:line="198" w:lineRule="exact"/>
              <w:ind w:left="74"/>
              <w:rPr>
                <w:sz w:val="22"/>
              </w:rPr>
            </w:pPr>
            <w:r>
              <w:rPr>
                <w:sz w:val="22"/>
              </w:rPr>
              <w:t>MessageDocumentHeader is an energy data space specific entity with the creationDateTime of this document.</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before="209"/>
              <w:ind w:left="116"/>
              <w:rPr>
                <w:sz w:val="22"/>
              </w:rPr>
            </w:pPr>
            <w:r>
              <w:rPr>
                <w:rFonts w:ascii="Courier New"/>
                <w:b/>
                <w:sz w:val="22"/>
              </w:rPr>
              <w:t>creationDateTime</w:t>
              <w:tab/>
            </w:r>
            <w:r>
              <w:rPr>
                <w:rFonts w:ascii="Courier New"/>
                <w:sz w:val="22"/>
              </w:rPr>
              <w:t>0..1</w:t>
              <w:tab/>
            </w:r>
            <w:hyperlink w:history="true" w:anchor="_bookmark16">
              <w:r>
                <w:rPr>
                  <w:rFonts w:ascii="Courier New"/>
                  <w:color w:val="800080"/>
                  <w:sz w:val="22"/>
                  <w:u w:val="single" w:color="800080"/>
                </w:rPr>
                <w:t>ESMP_DateTime</w:t>
              </w:r>
            </w:hyperlink>
            <w:r>
              <w:rPr>
                <w:rFonts w:ascii="Courier New"/>
                <w:color w:val="800080"/>
                <w:sz w:val="22"/>
              </w:rPr>
              <w:tab/>
            </w:r>
            <w:r>
              <w:rPr>
                <w:position w:val="-3"/>
                <w:sz w:val="22"/>
              </w:rPr>
              <w:t>The date and time</w:t>
            </w:r>
            <w:r>
              <w:rPr>
                <w:spacing w:val="-3"/>
                <w:position w:val="-3"/>
                <w:sz w:val="22"/>
              </w:rPr>
              <w:t> </w:t>
            </w:r>
            <w:r>
              <w:rPr>
                <w:position w:val="-3"/>
                <w:sz w:val="22"/>
              </w:rPr>
              <w:t>the</w:t>
            </w:r>
          </w:p>
          <w:p>
            <w:pPr>
              <w:pStyle w:val="TableParagraph"/>
              <w:spacing w:line="247" w:lineRule="auto" w:before="9"/>
              <w:ind w:left="7757" w:right="317"/>
              <w:rPr>
                <w:sz w:val="22"/>
              </w:rPr>
            </w:pPr>
            <w:r>
              <w:rPr>
                <w:sz w:val="22"/>
              </w:rPr>
              <w:t>MessageDocumenHeader was created.</w:t>
            </w:r>
          </w:p>
          <w:p>
            <w:pPr>
              <w:pStyle w:val="TableParagraph"/>
              <w:spacing w:before="10"/>
              <w:rPr>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s>
              <w:spacing w:before="209"/>
              <w:ind w:left="116"/>
              <w:rPr>
                <w:sz w:val="22"/>
              </w:rPr>
            </w:pPr>
            <w:r>
              <w:rPr>
                <w:rFonts w:ascii="Courier New"/>
                <w:b/>
                <w:i/>
                <w:sz w:val="22"/>
              </w:rPr>
              <w:t>MetaInformation</w:t>
              <w:tab/>
            </w:r>
            <w:r>
              <w:rPr>
                <w:rFonts w:ascii="Courier New"/>
                <w:sz w:val="22"/>
              </w:rPr>
              <w:t>[0..1]</w:t>
            </w:r>
            <w:r>
              <w:rPr>
                <w:rFonts w:ascii="Courier New"/>
                <w:spacing w:val="9"/>
                <w:sz w:val="22"/>
              </w:rPr>
              <w:t> </w:t>
            </w:r>
            <w:hyperlink w:history="true" w:anchor="_bookmark7">
              <w:r>
                <w:rPr>
                  <w:color w:val="800080"/>
                  <w:position w:val="-3"/>
                  <w:sz w:val="22"/>
                  <w:u w:val="single" w:color="800080"/>
                </w:rPr>
                <w:t>MetaInformation</w:t>
              </w:r>
            </w:hyperlink>
          </w:p>
        </w:tc>
      </w:tr>
    </w:tbl>
    <w:p>
      <w:pPr>
        <w:pStyle w:val="BodyText"/>
        <w:spacing w:before="10" w:after="1"/>
        <w:rPr>
          <w:sz w:val="11"/>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hyperlink w:history="true" w:anchor="_bookmark25">
              <w:r>
                <w:rPr>
                  <w:color w:val="800080"/>
                  <w:spacing w:val="-170"/>
                  <w:sz w:val="33"/>
                </w:rPr>
                <w:t>C</w:t>
              </w:r>
            </w:hyperlink>
            <w:hyperlink w:history="true" w:anchor="_bookmark7">
              <w:r>
                <w:rPr>
                  <w:b/>
                  <w:color w:val="808080"/>
                  <w:spacing w:val="-106"/>
                  <w:sz w:val="33"/>
                </w:rPr>
                <w:t>M</w:t>
              </w:r>
              <w:r>
                <w:rPr>
                  <w:color w:val="800080"/>
                  <w:spacing w:val="-115"/>
                  <w:sz w:val="33"/>
                </w:rPr>
                <w:t>E</w:t>
              </w:r>
              <w:r>
                <w:rPr>
                  <w:b/>
                  <w:color w:val="808080"/>
                  <w:spacing w:val="-69"/>
                  <w:sz w:val="33"/>
                </w:rPr>
                <w:t>e</w:t>
              </w:r>
              <w:r>
                <w:rPr>
                  <w:color w:val="800080"/>
                  <w:spacing w:val="-152"/>
                  <w:sz w:val="33"/>
                </w:rPr>
                <w:t>E</w:t>
              </w:r>
              <w:r>
                <w:rPr>
                  <w:b/>
                  <w:color w:val="808080"/>
                  <w:sz w:val="33"/>
                </w:rPr>
                <w:t>t</w:t>
              </w:r>
              <w:r>
                <w:rPr>
                  <w:b/>
                  <w:color w:val="808080"/>
                  <w:spacing w:val="-143"/>
                  <w:sz w:val="33"/>
                </w:rPr>
                <w:t>a</w:t>
              </w:r>
              <w:r>
                <w:rPr>
                  <w:color w:val="800080"/>
                  <w:spacing w:val="-96"/>
                  <w:sz w:val="33"/>
                </w:rPr>
                <w:t>D</w:t>
              </w:r>
              <w:r>
                <w:rPr>
                  <w:b/>
                  <w:color w:val="808080"/>
                  <w:sz w:val="33"/>
                </w:rPr>
                <w:t>I</w:t>
              </w:r>
              <w:r>
                <w:rPr>
                  <w:b/>
                  <w:color w:val="808080"/>
                  <w:spacing w:val="-198"/>
                  <w:sz w:val="33"/>
                </w:rPr>
                <w:t>n</w:t>
              </w:r>
              <w:r>
                <w:rPr>
                  <w:color w:val="800080"/>
                  <w:spacing w:val="-23"/>
                  <w:sz w:val="33"/>
                </w:rPr>
                <w:t>S</w:t>
              </w:r>
              <w:r>
                <w:rPr>
                  <w:b/>
                  <w:color w:val="808080"/>
                  <w:sz w:val="33"/>
                </w:rPr>
                <w:t>f</w:t>
              </w:r>
              <w:r>
                <w:rPr>
                  <w:b/>
                  <w:color w:val="808080"/>
                  <w:spacing w:val="-198"/>
                  <w:sz w:val="33"/>
                </w:rPr>
                <w:t>o</w:t>
              </w:r>
              <w:r>
                <w:rPr>
                  <w:color w:val="800080"/>
                  <w:spacing w:val="-23"/>
                  <w:sz w:val="33"/>
                </w:rPr>
                <w:t>E</w:t>
              </w:r>
              <w:r>
                <w:rPr>
                  <w:b/>
                  <w:color w:val="808080"/>
                  <w:spacing w:val="-106"/>
                  <w:sz w:val="33"/>
                </w:rPr>
                <w:t>r</w:t>
              </w:r>
              <w:r>
                <w:rPr>
                  <w:color w:val="800080"/>
                  <w:spacing w:val="-79"/>
                  <w:sz w:val="33"/>
                </w:rPr>
                <w:t>n</w:t>
              </w:r>
              <w:r>
                <w:rPr>
                  <w:b/>
                  <w:color w:val="808080"/>
                  <w:spacing w:val="-216"/>
                  <w:sz w:val="33"/>
                </w:rPr>
                <w:t>m</w:t>
              </w:r>
              <w:r>
                <w:rPr>
                  <w:color w:val="800080"/>
                  <w:sz w:val="33"/>
                </w:rPr>
                <w:t>e</w:t>
              </w:r>
              <w:r>
                <w:rPr>
                  <w:color w:val="800080"/>
                  <w:spacing w:val="-79"/>
                  <w:sz w:val="33"/>
                </w:rPr>
                <w:t>r</w:t>
              </w:r>
              <w:r>
                <w:rPr>
                  <w:b/>
                  <w:color w:val="808080"/>
                  <w:spacing w:val="-106"/>
                  <w:sz w:val="33"/>
                </w:rPr>
                <w:t>a</w:t>
              </w:r>
              <w:r>
                <w:rPr>
                  <w:color w:val="800080"/>
                  <w:spacing w:val="-79"/>
                  <w:sz w:val="33"/>
                </w:rPr>
                <w:t>g</w:t>
              </w:r>
              <w:r>
                <w:rPr>
                  <w:b/>
                  <w:color w:val="808080"/>
                  <w:spacing w:val="-32"/>
                  <w:sz w:val="33"/>
                </w:rPr>
                <w:t>t</w:t>
              </w:r>
              <w:r>
                <w:rPr>
                  <w:color w:val="800080"/>
                  <w:spacing w:val="-134"/>
                  <w:sz w:val="33"/>
                </w:rPr>
                <w:t>y</w:t>
              </w:r>
              <w:r>
                <w:rPr>
                  <w:b/>
                  <w:color w:val="808080"/>
                  <w:sz w:val="33"/>
                </w:rPr>
                <w:t>i</w:t>
              </w:r>
              <w:r>
                <w:rPr>
                  <w:b/>
                  <w:color w:val="808080"/>
                  <w:spacing w:val="-69"/>
                  <w:sz w:val="33"/>
                </w:rPr>
                <w:t>o</w:t>
              </w:r>
              <w:r>
                <w:rPr>
                  <w:color w:val="800080"/>
                  <w:spacing w:val="-152"/>
                  <w:sz w:val="33"/>
                </w:rPr>
                <w:t>S</w:t>
              </w:r>
              <w:r>
                <w:rPr>
                  <w:b/>
                  <w:color w:val="808080"/>
                  <w:spacing w:val="-50"/>
                  <w:sz w:val="33"/>
                </w:rPr>
                <w:t>n</w:t>
              </w:r>
            </w:hyperlink>
            <w:hyperlink w:history="true" w:anchor="_bookmark25">
              <w:r>
                <w:rPr>
                  <w:color w:val="800080"/>
                  <w:sz w:val="33"/>
                </w:rPr>
                <w:t>haring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1855" w:hRule="atLeast"/>
        </w:trPr>
        <w:tc>
          <w:tcPr>
            <w:tcW w:w="11118" w:type="dxa"/>
            <w:gridSpan w:val="2"/>
            <w:tcBorders>
              <w:top w:val="nil"/>
              <w:bottom w:val="nil"/>
            </w:tcBorders>
          </w:tcPr>
          <w:p>
            <w:pPr>
              <w:pStyle w:val="TableParagraph"/>
              <w:spacing w:line="198" w:lineRule="exact"/>
              <w:ind w:left="74"/>
              <w:rPr>
                <w:sz w:val="22"/>
              </w:rPr>
            </w:pPr>
            <w:r>
              <w:rPr>
                <w:sz w:val="22"/>
              </w:rPr>
              <w:t>MetaInformation is an energy data space specific entity referring to the information concerning the technical and</w:t>
            </w:r>
          </w:p>
          <w:p>
            <w:pPr>
              <w:pStyle w:val="TableParagraph"/>
              <w:spacing w:before="8"/>
              <w:ind w:left="74"/>
              <w:rPr>
                <w:sz w:val="22"/>
              </w:rPr>
            </w:pPr>
            <w:r>
              <w:rPr>
                <w:sz w:val="22"/>
              </w:rPr>
              <w:t>functional context of the MarketDocument.</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14,7" stroked="true" strokeweight=".688pt" strokecolor="#808080">
                    <v:stroke dashstyle="solid"/>
                  </v:line>
                  <v:line style="position:absolute" from="7642,7" to="10913,7" stroked="true" strokeweight=".688pt" strokecolor="#808080">
                    <v:stroke dashstyle="solid"/>
                  </v:line>
                </v:group>
              </w:pict>
            </w:r>
            <w:r>
              <w:rPr>
                <w:sz w:val="2"/>
              </w:rPr>
            </w:r>
          </w:p>
          <w:p>
            <w:pPr>
              <w:pStyle w:val="TableParagraph"/>
              <w:tabs>
                <w:tab w:pos="3469" w:val="left" w:leader="none"/>
                <w:tab w:pos="4404" w:val="left" w:leader="none"/>
                <w:tab w:pos="7757" w:val="left" w:leader="none"/>
              </w:tabs>
              <w:spacing w:before="210"/>
              <w:ind w:left="116"/>
              <w:rPr>
                <w:sz w:val="22"/>
              </w:rPr>
            </w:pPr>
            <w:r>
              <w:rPr>
                <w:rFonts w:ascii="Courier New"/>
                <w:b/>
                <w:position w:val="4"/>
                <w:sz w:val="22"/>
              </w:rPr>
              <w:t>connectionId</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connectionId is an energy</w:t>
            </w:r>
            <w:r>
              <w:rPr>
                <w:spacing w:val="-8"/>
                <w:sz w:val="22"/>
              </w:rPr>
              <w:t> </w:t>
            </w:r>
            <w:r>
              <w:rPr>
                <w:sz w:val="22"/>
              </w:rPr>
              <w:t>data</w:t>
            </w:r>
          </w:p>
        </w:tc>
      </w:tr>
    </w:tbl>
    <w:p>
      <w:pPr>
        <w:spacing w:after="0"/>
        <w:rPr>
          <w:sz w:val="22"/>
        </w:rPr>
        <w:sectPr>
          <w:pgSz w:w="11900" w:h="16840"/>
          <w:pgMar w:header="96" w:footer="47" w:top="280" w:bottom="240" w:left="160" w:right="120"/>
        </w:sectPr>
      </w:pPr>
    </w:p>
    <w:p>
      <w:pPr>
        <w:pStyle w:val="BodyText"/>
        <w:spacing w:before="5" w:after="1"/>
        <w:rPr>
          <w:sz w:val="19"/>
        </w:rPr>
      </w:pPr>
      <w:r>
        <w:rPr/>
        <w:pict>
          <v:line style="position:absolute;mso-position-horizontal-relative:page;mso-position-vertical-relative:page;z-index:251697152" from="19.277pt,26pt" to="19.277pt,806pt" stroked="true" strokeweight=".688pt" strokecolor="#808080">
            <v:stroke dashstyle="solid"/>
            <w10:wrap type="none"/>
          </v:line>
        </w:pict>
      </w:r>
      <w:r>
        <w:rPr/>
        <w:pict>
          <v:line style="position:absolute;mso-position-horizontal-relative:page;mso-position-vertical-relative:page;z-index:251698176" from="575.223511pt,26pt" to="575.223511pt,806pt" stroked="true" strokeweight=".687pt" strokecolor="#808080">
            <v:stroke dashstyle="solid"/>
            <w10:wrap type="none"/>
          </v:line>
        </w:pict>
      </w: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3"/>
        <w:gridCol w:w="1418"/>
        <w:gridCol w:w="2276"/>
        <w:gridCol w:w="4641"/>
      </w:tblGrid>
      <w:tr>
        <w:trPr>
          <w:trHeight w:val="1305" w:hRule="atLeast"/>
        </w:trPr>
        <w:tc>
          <w:tcPr>
            <w:tcW w:w="6477" w:type="dxa"/>
            <w:gridSpan w:val="3"/>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spacing w:line="247" w:lineRule="auto"/>
              <w:ind w:left="1281" w:right="221"/>
              <w:rPr>
                <w:sz w:val="22"/>
              </w:rPr>
            </w:pPr>
            <w:r>
              <w:rPr>
                <w:sz w:val="22"/>
              </w:rPr>
              <w:t>space specific attribute referring to the established connection used for the communication of this document.</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dataNeedId</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sz w:val="20"/>
              </w:rPr>
            </w:pPr>
          </w:p>
          <w:p>
            <w:pPr>
              <w:pStyle w:val="TableParagraph"/>
              <w:spacing w:line="241" w:lineRule="exact" w:before="1"/>
              <w:ind w:left="1281"/>
              <w:rPr>
                <w:sz w:val="22"/>
              </w:rPr>
            </w:pPr>
            <w:r>
              <w:rPr>
                <w:sz w:val="22"/>
              </w:rPr>
              <w:t>dataNeedId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holding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the type of data need requested,</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like ‘last 24 hours at 1 hour</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interval”.</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dataSourceId</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sz w:val="20"/>
              </w:rPr>
            </w:pPr>
          </w:p>
          <w:p>
            <w:pPr>
              <w:pStyle w:val="TableParagraph"/>
              <w:spacing w:line="241" w:lineRule="exact" w:before="1"/>
              <w:ind w:left="1281"/>
              <w:rPr>
                <w:sz w:val="22"/>
              </w:rPr>
            </w:pPr>
            <w:r>
              <w:rPr>
                <w:sz w:val="22"/>
              </w:rPr>
              <w:t>dataSourceId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referring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to the datasource from which the</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requested data is being queried.</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defaultValues</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sz w:val="20"/>
              </w:rPr>
            </w:pPr>
          </w:p>
          <w:p>
            <w:pPr>
              <w:pStyle w:val="TableParagraph"/>
              <w:spacing w:line="241" w:lineRule="exact" w:before="1"/>
              <w:ind w:left="1281"/>
              <w:rPr>
                <w:sz w:val="22"/>
              </w:rPr>
            </w:pPr>
            <w:r>
              <w:rPr>
                <w:sz w:val="22"/>
              </w:rPr>
              <w:t>defaultValues is a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to hold</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relevant default values.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format to use can freely be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chosen based on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implementation. Most commonly</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you would expect a semi-colon</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separated name value pair, like: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"minPower=value;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maxPower=value;</w:t>
            </w:r>
          </w:p>
        </w:tc>
      </w:tr>
      <w:tr>
        <w:trPr>
          <w:trHeight w:val="523"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avgPower=value".</w:t>
            </w:r>
          </w:p>
        </w:tc>
      </w:tr>
      <w:tr>
        <w:trPr>
          <w:trHeight w:val="493" w:hRule="atLeast"/>
        </w:trPr>
        <w:tc>
          <w:tcPr>
            <w:tcW w:w="2783" w:type="dxa"/>
            <w:tcBorders>
              <w:top w:val="single" w:sz="6" w:space="0" w:color="808080"/>
            </w:tcBorders>
          </w:tcPr>
          <w:p>
            <w:pPr>
              <w:pStyle w:val="TableParagraph"/>
              <w:spacing w:before="213"/>
              <w:ind w:left="116"/>
              <w:rPr>
                <w:rFonts w:ascii="Courier New"/>
                <w:b/>
                <w:sz w:val="22"/>
              </w:rPr>
            </w:pPr>
            <w:r>
              <w:rPr>
                <w:rFonts w:ascii="Courier New"/>
                <w:b/>
                <w:sz w:val="22"/>
              </w:rPr>
              <w:t>documentType</w:t>
            </w:r>
          </w:p>
        </w:tc>
        <w:tc>
          <w:tcPr>
            <w:tcW w:w="1418" w:type="dxa"/>
            <w:tcBorders>
              <w:top w:val="single" w:sz="6" w:space="0" w:color="808080"/>
            </w:tcBorders>
          </w:tcPr>
          <w:p>
            <w:pPr>
              <w:pStyle w:val="TableParagraph"/>
              <w:spacing w:before="213"/>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3"/>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sz w:val="20"/>
              </w:rPr>
            </w:pPr>
          </w:p>
          <w:p>
            <w:pPr>
              <w:pStyle w:val="TableParagraph"/>
              <w:spacing w:line="241" w:lineRule="exact" w:before="1"/>
              <w:ind w:left="1281"/>
              <w:rPr>
                <w:sz w:val="22"/>
              </w:rPr>
            </w:pPr>
            <w:r>
              <w:rPr>
                <w:sz w:val="22"/>
              </w:rPr>
              <w:t>documentType is an energy data</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space specific attribute referring</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to the type of document,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comparable to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MessageTypeList in the CIM part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of the message.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Note: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This is applicable if you have the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need to know the content without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having to open the complete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document. DocumentType might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contain messages not (yet) part</w:t>
            </w:r>
          </w:p>
        </w:tc>
      </w:tr>
      <w:tr>
        <w:trPr>
          <w:trHeight w:val="523"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of the MessageTypeList.</w:t>
            </w:r>
          </w:p>
        </w:tc>
      </w:tr>
      <w:tr>
        <w:trPr>
          <w:trHeight w:val="493" w:hRule="atLeast"/>
        </w:trPr>
        <w:tc>
          <w:tcPr>
            <w:tcW w:w="2783" w:type="dxa"/>
            <w:tcBorders>
              <w:top w:val="single" w:sz="6" w:space="0" w:color="808080"/>
            </w:tcBorders>
          </w:tcPr>
          <w:p>
            <w:pPr>
              <w:pStyle w:val="TableParagraph"/>
              <w:spacing w:before="213"/>
              <w:ind w:left="116"/>
              <w:rPr>
                <w:rFonts w:ascii="Courier New"/>
                <w:b/>
                <w:sz w:val="22"/>
              </w:rPr>
            </w:pPr>
            <w:r>
              <w:rPr>
                <w:rFonts w:ascii="Courier New"/>
                <w:b/>
                <w:sz w:val="22"/>
              </w:rPr>
              <w:t>finalCustomerId</w:t>
            </w:r>
          </w:p>
        </w:tc>
        <w:tc>
          <w:tcPr>
            <w:tcW w:w="1418" w:type="dxa"/>
            <w:tcBorders>
              <w:top w:val="single" w:sz="6" w:space="0" w:color="808080"/>
            </w:tcBorders>
          </w:tcPr>
          <w:p>
            <w:pPr>
              <w:pStyle w:val="TableParagraph"/>
              <w:spacing w:before="213"/>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3"/>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sz w:val="20"/>
              </w:rPr>
            </w:pPr>
          </w:p>
          <w:p>
            <w:pPr>
              <w:pStyle w:val="TableParagraph"/>
              <w:spacing w:line="241" w:lineRule="exact" w:before="1"/>
              <w:ind w:left="1281"/>
              <w:rPr>
                <w:sz w:val="22"/>
              </w:rPr>
            </w:pPr>
            <w:r>
              <w:rPr>
                <w:sz w:val="22"/>
              </w:rPr>
              <w:t>The finalCustomerId is an energy</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data space specific attribute</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identifying the actor doing the</w:t>
            </w:r>
          </w:p>
        </w:tc>
      </w:tr>
      <w:tr>
        <w:trPr>
          <w:trHeight w:val="522" w:hRule="atLeast"/>
        </w:trPr>
        <w:tc>
          <w:tcPr>
            <w:tcW w:w="2783" w:type="dxa"/>
            <w:tcBorders>
              <w:bottom w:val="single" w:sz="6" w:space="0" w:color="808080"/>
            </w:tcBorders>
          </w:tcPr>
          <w:p>
            <w:pPr>
              <w:pStyle w:val="TableParagraph"/>
              <w:rPr>
                <w:rFonts w:ascii="Times New Roman"/>
                <w:sz w:val="20"/>
              </w:rPr>
            </w:pPr>
          </w:p>
        </w:tc>
        <w:tc>
          <w:tcPr>
            <w:tcW w:w="1418" w:type="dxa"/>
            <w:tcBorders>
              <w:bottom w:val="single" w:sz="6" w:space="0" w:color="808080"/>
            </w:tcBorders>
          </w:tcPr>
          <w:p>
            <w:pPr>
              <w:pStyle w:val="TableParagraph"/>
              <w:rPr>
                <w:rFonts w:ascii="Times New Roman"/>
                <w:sz w:val="20"/>
              </w:rPr>
            </w:pPr>
          </w:p>
        </w:tc>
        <w:tc>
          <w:tcPr>
            <w:tcW w:w="2276" w:type="dxa"/>
            <w:tcBorders>
              <w:bottom w:val="single" w:sz="6" w:space="0" w:color="808080"/>
            </w:tcBorders>
          </w:tcPr>
          <w:p>
            <w:pPr>
              <w:pStyle w:val="TableParagraph"/>
              <w:rPr>
                <w:rFonts w:ascii="Times New Roman"/>
                <w:sz w:val="20"/>
              </w:rPr>
            </w:pPr>
          </w:p>
        </w:tc>
        <w:tc>
          <w:tcPr>
            <w:tcW w:w="4641" w:type="dxa"/>
            <w:tcBorders>
              <w:bottom w:val="single" w:sz="6" w:space="0" w:color="808080"/>
            </w:tcBorders>
          </w:tcPr>
          <w:p>
            <w:pPr>
              <w:pStyle w:val="TableParagraph"/>
              <w:ind w:left="1281"/>
              <w:rPr>
                <w:sz w:val="22"/>
              </w:rPr>
            </w:pPr>
            <w:r>
              <w:rPr>
                <w:sz w:val="22"/>
              </w:rPr>
              <w:t>request for data or data sharing.</w:t>
            </w:r>
          </w:p>
        </w:tc>
      </w:tr>
      <w:tr>
        <w:trPr>
          <w:trHeight w:val="493" w:hRule="atLeast"/>
        </w:trPr>
        <w:tc>
          <w:tcPr>
            <w:tcW w:w="2783" w:type="dxa"/>
            <w:tcBorders>
              <w:top w:val="single" w:sz="6" w:space="0" w:color="808080"/>
            </w:tcBorders>
          </w:tcPr>
          <w:p>
            <w:pPr>
              <w:pStyle w:val="TableParagraph"/>
              <w:spacing w:before="214"/>
              <w:ind w:left="116"/>
              <w:rPr>
                <w:rFonts w:ascii="Courier New"/>
                <w:b/>
                <w:sz w:val="22"/>
              </w:rPr>
            </w:pPr>
            <w:r>
              <w:rPr>
                <w:rFonts w:ascii="Courier New"/>
                <w:b/>
                <w:sz w:val="22"/>
              </w:rPr>
              <w:t>regionConnector</w:t>
            </w:r>
          </w:p>
        </w:tc>
        <w:tc>
          <w:tcPr>
            <w:tcW w:w="1418" w:type="dxa"/>
            <w:tcBorders>
              <w:top w:val="single" w:sz="6" w:space="0" w:color="808080"/>
            </w:tcBorders>
          </w:tcPr>
          <w:p>
            <w:pPr>
              <w:pStyle w:val="TableParagraph"/>
              <w:spacing w:before="214"/>
              <w:ind w:right="200"/>
              <w:jc w:val="right"/>
              <w:rPr>
                <w:rFonts w:ascii="Courier New"/>
                <w:sz w:val="22"/>
              </w:rPr>
            </w:pPr>
            <w:r>
              <w:rPr>
                <w:rFonts w:ascii="Courier New"/>
                <w:sz w:val="22"/>
              </w:rPr>
              <w:t>0..1</w:t>
            </w:r>
          </w:p>
        </w:tc>
        <w:tc>
          <w:tcPr>
            <w:tcW w:w="2276" w:type="dxa"/>
            <w:tcBorders>
              <w:top w:val="single" w:sz="6" w:space="0" w:color="808080"/>
            </w:tcBorders>
          </w:tcPr>
          <w:p>
            <w:pPr>
              <w:pStyle w:val="TableParagraph"/>
              <w:spacing w:before="214"/>
              <w:ind w:left="203"/>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tcBorders>
          </w:tcPr>
          <w:p>
            <w:pPr>
              <w:pStyle w:val="TableParagraph"/>
              <w:spacing w:before="2"/>
              <w:rPr>
                <w:sz w:val="20"/>
              </w:rPr>
            </w:pPr>
          </w:p>
          <w:p>
            <w:pPr>
              <w:pStyle w:val="TableParagraph"/>
              <w:spacing w:line="241" w:lineRule="exact" w:before="1"/>
              <w:ind w:left="1281"/>
              <w:rPr>
                <w:sz w:val="22"/>
              </w:rPr>
            </w:pPr>
            <w:r>
              <w:rPr>
                <w:sz w:val="22"/>
              </w:rPr>
              <w:t>regionConnector is an energy</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data space specific attribute that</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specifies the regional connector</w:t>
            </w:r>
          </w:p>
        </w:tc>
      </w:tr>
      <w:tr>
        <w:trPr>
          <w:trHeight w:val="261"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41" w:lineRule="exact"/>
              <w:ind w:left="1281"/>
              <w:rPr>
                <w:sz w:val="22"/>
              </w:rPr>
            </w:pPr>
            <w:r>
              <w:rPr>
                <w:sz w:val="22"/>
              </w:rPr>
              <w:t>being used to retrieve the data</w:t>
            </w:r>
          </w:p>
        </w:tc>
      </w:tr>
      <w:tr>
        <w:trPr>
          <w:trHeight w:val="253" w:hRule="atLeast"/>
        </w:trPr>
        <w:tc>
          <w:tcPr>
            <w:tcW w:w="2783" w:type="dxa"/>
          </w:tcPr>
          <w:p>
            <w:pPr>
              <w:pStyle w:val="TableParagraph"/>
              <w:rPr>
                <w:rFonts w:ascii="Times New Roman"/>
                <w:sz w:val="18"/>
              </w:rPr>
            </w:pPr>
          </w:p>
        </w:tc>
        <w:tc>
          <w:tcPr>
            <w:tcW w:w="1418" w:type="dxa"/>
          </w:tcPr>
          <w:p>
            <w:pPr>
              <w:pStyle w:val="TableParagraph"/>
              <w:rPr>
                <w:rFonts w:ascii="Times New Roman"/>
                <w:sz w:val="18"/>
              </w:rPr>
            </w:pPr>
          </w:p>
        </w:tc>
        <w:tc>
          <w:tcPr>
            <w:tcW w:w="2276" w:type="dxa"/>
          </w:tcPr>
          <w:p>
            <w:pPr>
              <w:pStyle w:val="TableParagraph"/>
              <w:rPr>
                <w:rFonts w:ascii="Times New Roman"/>
                <w:sz w:val="18"/>
              </w:rPr>
            </w:pPr>
          </w:p>
        </w:tc>
        <w:tc>
          <w:tcPr>
            <w:tcW w:w="4641" w:type="dxa"/>
          </w:tcPr>
          <w:p>
            <w:pPr>
              <w:pStyle w:val="TableParagraph"/>
              <w:spacing w:line="233" w:lineRule="exact"/>
              <w:ind w:left="1281"/>
              <w:rPr>
                <w:sz w:val="22"/>
              </w:rPr>
            </w:pPr>
            <w:r>
              <w:rPr>
                <w:sz w:val="22"/>
              </w:rPr>
              <w:t>requested.</w:t>
            </w:r>
          </w:p>
        </w:tc>
      </w:tr>
    </w:tbl>
    <w:p>
      <w:pPr>
        <w:pStyle w:val="BodyText"/>
        <w:rPr>
          <w:sz w:val="20"/>
        </w:rPr>
      </w:pPr>
      <w:r>
        <w:rPr/>
        <w:pict>
          <v:group style="position:absolute;margin-left:24.431pt;margin-top:13.497553pt;width:545.65pt;height:.7pt;mso-position-horizontal-relative:page;mso-position-vertical-relative:paragraph;z-index:-251620352;mso-wrap-distance-left:0;mso-wrap-distance-right:0" coordorigin="489,270" coordsize="10913,14">
            <v:line style="position:absolute" from="489,277" to="3815,277" stroked="true" strokeweight=".688pt" strokecolor="#808080">
              <v:stroke dashstyle="solid"/>
            </v:line>
            <v:line style="position:absolute" from="3842,277" to="4749,277" stroked="true" strokeweight=".688pt" strokecolor="#808080">
              <v:stroke dashstyle="solid"/>
            </v:line>
            <v:line style="position:absolute" from="4777,277" to="8103,277" stroked="true" strokeweight=".688pt" strokecolor="#808080">
              <v:stroke dashstyle="solid"/>
            </v:line>
            <v:line style="position:absolute" from="8130,277" to="11401,277" stroked="true" strokeweight=".688pt" strokecolor="#808080">
              <v:stroke dashstyle="solid"/>
            </v:line>
            <w10:wrap type="topAndBottom"/>
          </v:group>
        </w:pict>
      </w:r>
    </w:p>
    <w:p>
      <w:pPr>
        <w:spacing w:after="0"/>
        <w:rPr>
          <w:sz w:val="20"/>
        </w:rPr>
        <w:sectPr>
          <w:pgSz w:w="11900" w:h="16840"/>
          <w:pgMar w:header="96" w:footer="47" w:top="280" w:bottom="240" w:left="160" w:right="120"/>
        </w:sectPr>
      </w:pPr>
    </w:p>
    <w:p>
      <w:pPr>
        <w:pStyle w:val="BodyText"/>
        <w:spacing w:before="1" w:after="1"/>
        <w:rPr>
          <w:sz w:val="19"/>
        </w:rPr>
      </w:pPr>
    </w:p>
    <w:tbl>
      <w:tblPr>
        <w:tblW w:w="0" w:type="auto"/>
        <w:jc w:val="left"/>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7"/>
        <w:gridCol w:w="1286"/>
        <w:gridCol w:w="2144"/>
        <w:gridCol w:w="4641"/>
      </w:tblGrid>
      <w:tr>
        <w:trPr>
          <w:trHeight w:val="1323" w:hRule="atLeast"/>
        </w:trPr>
        <w:tc>
          <w:tcPr>
            <w:tcW w:w="3047" w:type="dxa"/>
            <w:tcBorders>
              <w:left w:val="single" w:sz="6" w:space="0" w:color="808080"/>
              <w:bottom w:val="single" w:sz="6" w:space="0" w:color="808080"/>
            </w:tcBorders>
          </w:tcPr>
          <w:p>
            <w:pPr>
              <w:pStyle w:val="TableParagraph"/>
              <w:ind w:left="116"/>
              <w:rPr>
                <w:rFonts w:ascii="Courier New"/>
                <w:b/>
                <w:sz w:val="22"/>
              </w:rPr>
            </w:pPr>
            <w:bookmarkStart w:name="_bookmark7" w:id="9"/>
            <w:bookmarkEnd w:id="9"/>
            <w:r>
              <w:rPr/>
            </w:r>
            <w:r>
              <w:rPr>
                <w:rFonts w:ascii="Courier New"/>
                <w:b/>
                <w:sz w:val="22"/>
              </w:rPr>
              <w:t>regionCountry</w:t>
            </w:r>
          </w:p>
        </w:tc>
        <w:tc>
          <w:tcPr>
            <w:tcW w:w="1286" w:type="dxa"/>
            <w:tcBorders>
              <w:bottom w:val="single" w:sz="6" w:space="0" w:color="808080"/>
            </w:tcBorders>
          </w:tcPr>
          <w:p>
            <w:pPr>
              <w:pStyle w:val="TableParagraph"/>
              <w:ind w:left="430"/>
              <w:rPr>
                <w:rFonts w:ascii="Courier New"/>
                <w:sz w:val="22"/>
              </w:rPr>
            </w:pPr>
            <w:r>
              <w:rPr>
                <w:rFonts w:ascii="Courier New"/>
                <w:sz w:val="22"/>
              </w:rPr>
              <w:t>0..1</w:t>
            </w:r>
          </w:p>
        </w:tc>
        <w:tc>
          <w:tcPr>
            <w:tcW w:w="2144" w:type="dxa"/>
            <w:tcBorders>
              <w:bottom w:val="single" w:sz="6" w:space="0" w:color="808080"/>
            </w:tcBorders>
          </w:tcPr>
          <w:p>
            <w:pPr>
              <w:pStyle w:val="TableParagraph"/>
              <w:ind w:left="78"/>
              <w:rPr>
                <w:rFonts w:ascii="Courier New"/>
                <w:sz w:val="22"/>
              </w:rPr>
            </w:pPr>
            <w:hyperlink w:history="true" w:anchor="_bookmark0">
              <w:r>
                <w:rPr>
                  <w:rFonts w:ascii="Courier New"/>
                  <w:color w:val="800080"/>
                  <w:sz w:val="22"/>
                  <w:u w:val="single" w:color="800080"/>
                </w:rPr>
                <w:t>String</w:t>
              </w:r>
            </w:hyperlink>
          </w:p>
        </w:tc>
        <w:tc>
          <w:tcPr>
            <w:tcW w:w="4641" w:type="dxa"/>
            <w:tcBorders>
              <w:bottom w:val="single" w:sz="6" w:space="0" w:color="808080"/>
              <w:right w:val="single" w:sz="6" w:space="0" w:color="808080"/>
            </w:tcBorders>
          </w:tcPr>
          <w:p>
            <w:pPr>
              <w:pStyle w:val="TableParagraph"/>
              <w:spacing w:line="247" w:lineRule="auto" w:before="18"/>
              <w:ind w:left="1288" w:right="194"/>
              <w:rPr>
                <w:sz w:val="22"/>
              </w:rPr>
            </w:pPr>
            <w:r>
              <w:rPr>
                <w:sz w:val="22"/>
              </w:rPr>
              <w:t>regionCountry is an energy data space specific attribute that specifies the country where the regional connector is located.</w:t>
            </w:r>
          </w:p>
        </w:tc>
      </w:tr>
      <w:tr>
        <w:trPr>
          <w:trHeight w:val="493" w:hRule="atLeast"/>
        </w:trPr>
        <w:tc>
          <w:tcPr>
            <w:tcW w:w="3047" w:type="dxa"/>
            <w:tcBorders>
              <w:top w:val="single" w:sz="6" w:space="0" w:color="808080"/>
              <w:left w:val="single" w:sz="6" w:space="0" w:color="808080"/>
            </w:tcBorders>
          </w:tcPr>
          <w:p>
            <w:pPr>
              <w:pStyle w:val="TableParagraph"/>
              <w:spacing w:before="214"/>
              <w:ind w:left="116"/>
              <w:rPr>
                <w:rFonts w:ascii="Courier New"/>
                <w:b/>
                <w:sz w:val="22"/>
              </w:rPr>
            </w:pPr>
            <w:r>
              <w:rPr>
                <w:rFonts w:ascii="Courier New"/>
                <w:b/>
                <w:sz w:val="22"/>
              </w:rPr>
              <w:t>requestPermissionId</w:t>
            </w:r>
          </w:p>
        </w:tc>
        <w:tc>
          <w:tcPr>
            <w:tcW w:w="1286" w:type="dxa"/>
            <w:tcBorders>
              <w:top w:val="single" w:sz="6" w:space="0" w:color="808080"/>
            </w:tcBorders>
          </w:tcPr>
          <w:p>
            <w:pPr>
              <w:pStyle w:val="TableParagraph"/>
              <w:spacing w:before="214"/>
              <w:ind w:left="430"/>
              <w:rPr>
                <w:rFonts w:ascii="Courier New"/>
                <w:sz w:val="22"/>
              </w:rPr>
            </w:pPr>
            <w:r>
              <w:rPr>
                <w:rFonts w:ascii="Courier New"/>
                <w:sz w:val="22"/>
              </w:rPr>
              <w:t>0..1</w:t>
            </w:r>
          </w:p>
        </w:tc>
        <w:tc>
          <w:tcPr>
            <w:tcW w:w="2144" w:type="dxa"/>
            <w:tcBorders>
              <w:top w:val="single" w:sz="6" w:space="0" w:color="808080"/>
            </w:tcBorders>
          </w:tcPr>
          <w:p>
            <w:pPr>
              <w:pStyle w:val="TableParagraph"/>
              <w:spacing w:before="214"/>
              <w:ind w:left="78"/>
              <w:rPr>
                <w:rFonts w:ascii="Courier New"/>
                <w:sz w:val="22"/>
              </w:rPr>
            </w:pPr>
            <w:hyperlink w:history="true" w:anchor="_bookmark0">
              <w:r>
                <w:rPr>
                  <w:rFonts w:ascii="Courier New"/>
                  <w:color w:val="800080"/>
                  <w:sz w:val="22"/>
                  <w:u w:val="single" w:color="800080"/>
                </w:rPr>
                <w:t>String</w:t>
              </w:r>
            </w:hyperlink>
          </w:p>
        </w:tc>
        <w:tc>
          <w:tcPr>
            <w:tcW w:w="4641" w:type="dxa"/>
            <w:tcBorders>
              <w:top w:val="single" w:sz="6" w:space="0" w:color="808080"/>
              <w:right w:val="single" w:sz="6" w:space="0" w:color="808080"/>
            </w:tcBorders>
          </w:tcPr>
          <w:p>
            <w:pPr>
              <w:pStyle w:val="TableParagraph"/>
              <w:spacing w:before="2"/>
              <w:rPr>
                <w:sz w:val="20"/>
              </w:rPr>
            </w:pPr>
          </w:p>
          <w:p>
            <w:pPr>
              <w:pStyle w:val="TableParagraph"/>
              <w:spacing w:line="241" w:lineRule="exact" w:before="1"/>
              <w:ind w:left="1288"/>
              <w:rPr>
                <w:sz w:val="22"/>
              </w:rPr>
            </w:pPr>
            <w:r>
              <w:rPr>
                <w:sz w:val="22"/>
              </w:rPr>
              <w:t>The requestPermissionId is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energy data space specific</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identification attribute holding an</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unique identifier issued by the</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energy data space to allow for</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tracing of the permission through</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serveral message exchanges.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Note: the requestPermissionId is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NOT the identifier issued by the</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Identity Service Provider as</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specified in the EU Implementing</w:t>
            </w:r>
          </w:p>
        </w:tc>
      </w:tr>
      <w:tr>
        <w:trPr>
          <w:trHeight w:val="261" w:hRule="atLeast"/>
        </w:trPr>
        <w:tc>
          <w:tcPr>
            <w:tcW w:w="3047" w:type="dxa"/>
            <w:tcBorders>
              <w:left w:val="single" w:sz="6" w:space="0" w:color="808080"/>
            </w:tcBorders>
          </w:tcPr>
          <w:p>
            <w:pPr>
              <w:pStyle w:val="TableParagraph"/>
              <w:rPr>
                <w:rFonts w:ascii="Times New Roman"/>
                <w:sz w:val="18"/>
              </w:rPr>
            </w:pPr>
          </w:p>
        </w:tc>
        <w:tc>
          <w:tcPr>
            <w:tcW w:w="1286" w:type="dxa"/>
          </w:tcPr>
          <w:p>
            <w:pPr>
              <w:pStyle w:val="TableParagraph"/>
              <w:rPr>
                <w:rFonts w:ascii="Times New Roman"/>
                <w:sz w:val="18"/>
              </w:rPr>
            </w:pPr>
          </w:p>
        </w:tc>
        <w:tc>
          <w:tcPr>
            <w:tcW w:w="2144" w:type="dxa"/>
          </w:tcPr>
          <w:p>
            <w:pPr>
              <w:pStyle w:val="TableParagraph"/>
              <w:rPr>
                <w:rFonts w:ascii="Times New Roman"/>
                <w:sz w:val="18"/>
              </w:rPr>
            </w:pPr>
          </w:p>
        </w:tc>
        <w:tc>
          <w:tcPr>
            <w:tcW w:w="4641" w:type="dxa"/>
            <w:tcBorders>
              <w:right w:val="single" w:sz="6" w:space="0" w:color="808080"/>
            </w:tcBorders>
          </w:tcPr>
          <w:p>
            <w:pPr>
              <w:pStyle w:val="TableParagraph"/>
              <w:spacing w:line="241" w:lineRule="exact"/>
              <w:ind w:left="1288"/>
              <w:rPr>
                <w:sz w:val="22"/>
              </w:rPr>
            </w:pPr>
            <w:r>
              <w:rPr>
                <w:sz w:val="22"/>
              </w:rPr>
              <w:t>Act on access to Metering and</w:t>
            </w:r>
          </w:p>
        </w:tc>
      </w:tr>
      <w:tr>
        <w:trPr>
          <w:trHeight w:val="523" w:hRule="atLeast"/>
        </w:trPr>
        <w:tc>
          <w:tcPr>
            <w:tcW w:w="3047" w:type="dxa"/>
            <w:tcBorders>
              <w:left w:val="single" w:sz="6" w:space="0" w:color="808080"/>
              <w:bottom w:val="single" w:sz="6" w:space="0" w:color="808080"/>
            </w:tcBorders>
          </w:tcPr>
          <w:p>
            <w:pPr>
              <w:pStyle w:val="TableParagraph"/>
              <w:rPr>
                <w:rFonts w:ascii="Times New Roman"/>
                <w:sz w:val="22"/>
              </w:rPr>
            </w:pPr>
          </w:p>
        </w:tc>
        <w:tc>
          <w:tcPr>
            <w:tcW w:w="1286" w:type="dxa"/>
            <w:tcBorders>
              <w:bottom w:val="single" w:sz="6" w:space="0" w:color="808080"/>
            </w:tcBorders>
          </w:tcPr>
          <w:p>
            <w:pPr>
              <w:pStyle w:val="TableParagraph"/>
              <w:rPr>
                <w:rFonts w:ascii="Times New Roman"/>
                <w:sz w:val="22"/>
              </w:rPr>
            </w:pPr>
          </w:p>
        </w:tc>
        <w:tc>
          <w:tcPr>
            <w:tcW w:w="2144" w:type="dxa"/>
            <w:tcBorders>
              <w:bottom w:val="single" w:sz="6" w:space="0" w:color="808080"/>
            </w:tcBorders>
          </w:tcPr>
          <w:p>
            <w:pPr>
              <w:pStyle w:val="TableParagraph"/>
              <w:rPr>
                <w:rFonts w:ascii="Times New Roman"/>
                <w:sz w:val="22"/>
              </w:rPr>
            </w:pPr>
          </w:p>
        </w:tc>
        <w:tc>
          <w:tcPr>
            <w:tcW w:w="4641" w:type="dxa"/>
            <w:tcBorders>
              <w:bottom w:val="single" w:sz="6" w:space="0" w:color="808080"/>
              <w:right w:val="single" w:sz="6" w:space="0" w:color="808080"/>
            </w:tcBorders>
          </w:tcPr>
          <w:p>
            <w:pPr>
              <w:pStyle w:val="TableParagraph"/>
              <w:ind w:left="1288"/>
              <w:rPr>
                <w:sz w:val="22"/>
              </w:rPr>
            </w:pPr>
            <w:r>
              <w:rPr>
                <w:sz w:val="22"/>
              </w:rPr>
              <w:t>Consumption Data.</w:t>
            </w:r>
          </w:p>
        </w:tc>
      </w:tr>
      <w:tr>
        <w:trPr>
          <w:trHeight w:val="823" w:hRule="atLeast"/>
        </w:trPr>
        <w:tc>
          <w:tcPr>
            <w:tcW w:w="3047" w:type="dxa"/>
            <w:tcBorders>
              <w:top w:val="single" w:sz="6" w:space="0" w:color="808080"/>
              <w:left w:val="single" w:sz="6" w:space="0" w:color="808080"/>
              <w:bottom w:val="single" w:sz="6" w:space="0" w:color="808080"/>
            </w:tcBorders>
          </w:tcPr>
          <w:p>
            <w:pPr>
              <w:pStyle w:val="TableParagraph"/>
              <w:spacing w:before="213"/>
              <w:ind w:left="116"/>
              <w:rPr>
                <w:rFonts w:ascii="Courier New"/>
                <w:b/>
                <w:i/>
                <w:sz w:val="22"/>
              </w:rPr>
            </w:pPr>
            <w:r>
              <w:rPr>
                <w:rFonts w:ascii="Courier New"/>
                <w:b/>
                <w:i/>
                <w:sz w:val="22"/>
              </w:rPr>
              <w:t>Asset</w:t>
            </w:r>
          </w:p>
        </w:tc>
        <w:tc>
          <w:tcPr>
            <w:tcW w:w="1286" w:type="dxa"/>
            <w:tcBorders>
              <w:top w:val="single" w:sz="6" w:space="0" w:color="808080"/>
              <w:bottom w:val="single" w:sz="6" w:space="0" w:color="808080"/>
            </w:tcBorders>
          </w:tcPr>
          <w:p>
            <w:pPr>
              <w:pStyle w:val="TableParagraph"/>
              <w:spacing w:before="213"/>
              <w:ind w:left="430"/>
              <w:rPr>
                <w:rFonts w:ascii="Courier New"/>
                <w:sz w:val="22"/>
              </w:rPr>
            </w:pPr>
            <w:r>
              <w:rPr>
                <w:rFonts w:ascii="Courier New"/>
                <w:sz w:val="22"/>
              </w:rPr>
              <w:t>[0..1]</w:t>
            </w:r>
          </w:p>
        </w:tc>
        <w:tc>
          <w:tcPr>
            <w:tcW w:w="2144" w:type="dxa"/>
            <w:tcBorders>
              <w:top w:val="single" w:sz="6" w:space="0" w:color="808080"/>
              <w:bottom w:val="single" w:sz="6" w:space="0" w:color="808080"/>
            </w:tcBorders>
          </w:tcPr>
          <w:p>
            <w:pPr>
              <w:pStyle w:val="TableParagraph"/>
              <w:spacing w:before="1"/>
              <w:rPr>
                <w:sz w:val="20"/>
              </w:rPr>
            </w:pPr>
          </w:p>
          <w:p>
            <w:pPr>
              <w:pStyle w:val="TableParagraph"/>
              <w:ind w:left="78"/>
              <w:rPr>
                <w:sz w:val="22"/>
              </w:rPr>
            </w:pPr>
            <w:hyperlink w:history="true" w:anchor="_bookmark2">
              <w:r>
                <w:rPr>
                  <w:color w:val="800080"/>
                  <w:sz w:val="22"/>
                  <w:u w:val="single" w:color="800080"/>
                </w:rPr>
                <w:t>Asset</w:t>
              </w:r>
            </w:hyperlink>
          </w:p>
        </w:tc>
        <w:tc>
          <w:tcPr>
            <w:tcW w:w="4641" w:type="dxa"/>
            <w:tcBorders>
              <w:top w:val="single" w:sz="6" w:space="0" w:color="808080"/>
              <w:bottom w:val="single" w:sz="6" w:space="0" w:color="808080"/>
              <w:right w:val="single" w:sz="6" w:space="0" w:color="808080"/>
            </w:tcBorders>
          </w:tcPr>
          <w:p>
            <w:pPr>
              <w:pStyle w:val="TableParagraph"/>
              <w:rPr>
                <w:rFonts w:ascii="Times New Roman"/>
                <w:sz w:val="22"/>
              </w:rPr>
            </w:pPr>
          </w:p>
        </w:tc>
      </w:tr>
    </w:tbl>
    <w:p>
      <w:pPr>
        <w:pStyle w:val="BodyText"/>
        <w:spacing w:before="4"/>
        <w:rPr>
          <w:sz w:val="11"/>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hyperlink w:history="true" w:anchor="_bookmark25">
              <w:r>
                <w:rPr>
                  <w:color w:val="800080"/>
                  <w:spacing w:val="-170"/>
                  <w:sz w:val="33"/>
                </w:rPr>
                <w:t>C</w:t>
              </w:r>
            </w:hyperlink>
            <w:hyperlink w:history="true" w:anchor="_bookmark8">
              <w:r>
                <w:rPr>
                  <w:b/>
                  <w:color w:val="808080"/>
                  <w:spacing w:val="-106"/>
                  <w:sz w:val="33"/>
                </w:rPr>
                <w:t>M</w:t>
              </w:r>
              <w:r>
                <w:rPr>
                  <w:color w:val="800080"/>
                  <w:spacing w:val="-115"/>
                  <w:sz w:val="33"/>
                </w:rPr>
                <w:t>E</w:t>
              </w:r>
              <w:r>
                <w:rPr>
                  <w:b/>
                  <w:color w:val="808080"/>
                  <w:spacing w:val="-69"/>
                  <w:sz w:val="33"/>
                </w:rPr>
                <w:t>e</w:t>
              </w:r>
              <w:r>
                <w:rPr>
                  <w:color w:val="800080"/>
                  <w:spacing w:val="-152"/>
                  <w:sz w:val="33"/>
                </w:rPr>
                <w:t>E</w:t>
              </w:r>
              <w:r>
                <w:rPr>
                  <w:b/>
                  <w:color w:val="808080"/>
                  <w:sz w:val="33"/>
                </w:rPr>
                <w:t>t</w:t>
              </w:r>
              <w:r>
                <w:rPr>
                  <w:b/>
                  <w:color w:val="808080"/>
                  <w:spacing w:val="-143"/>
                  <w:sz w:val="33"/>
                </w:rPr>
                <w:t>e</w:t>
              </w:r>
              <w:r>
                <w:rPr>
                  <w:color w:val="800080"/>
                  <w:spacing w:val="-96"/>
                  <w:sz w:val="33"/>
                </w:rPr>
                <w:t>D</w:t>
              </w:r>
              <w:r>
                <w:rPr>
                  <w:b/>
                  <w:color w:val="808080"/>
                  <w:spacing w:val="-33"/>
                  <w:sz w:val="33"/>
                </w:rPr>
                <w:t>r</w:t>
              </w:r>
              <w:r>
                <w:rPr>
                  <w:color w:val="800080"/>
                  <w:spacing w:val="-188"/>
                  <w:sz w:val="33"/>
                </w:rPr>
                <w:t>S</w:t>
              </w:r>
              <w:r>
                <w:rPr>
                  <w:b/>
                  <w:color w:val="808080"/>
                  <w:sz w:val="33"/>
                </w:rPr>
                <w:t>R</w:t>
              </w:r>
              <w:r>
                <w:rPr>
                  <w:b/>
                  <w:color w:val="808080"/>
                  <w:spacing w:val="-143"/>
                  <w:sz w:val="33"/>
                </w:rPr>
                <w:t>e</w:t>
              </w:r>
              <w:r>
                <w:rPr>
                  <w:color w:val="800080"/>
                  <w:spacing w:val="-78"/>
                  <w:sz w:val="33"/>
                </w:rPr>
                <w:t>E</w:t>
              </w:r>
              <w:r>
                <w:rPr>
                  <w:b/>
                  <w:color w:val="808080"/>
                  <w:spacing w:val="-107"/>
                  <w:sz w:val="33"/>
                </w:rPr>
                <w:t>a</w:t>
              </w:r>
              <w:r>
                <w:rPr>
                  <w:color w:val="800080"/>
                  <w:spacing w:val="-78"/>
                  <w:sz w:val="33"/>
                </w:rPr>
                <w:t>n</w:t>
              </w:r>
              <w:r>
                <w:rPr>
                  <w:b/>
                  <w:color w:val="808080"/>
                  <w:spacing w:val="-125"/>
                  <w:sz w:val="33"/>
                </w:rPr>
                <w:t>d</w:t>
              </w:r>
              <w:r>
                <w:rPr>
                  <w:color w:val="800080"/>
                  <w:spacing w:val="-60"/>
                  <w:sz w:val="33"/>
                </w:rPr>
                <w:t>e</w:t>
              </w:r>
              <w:r>
                <w:rPr>
                  <w:b/>
                  <w:color w:val="808080"/>
                  <w:spacing w:val="-33"/>
                  <w:sz w:val="33"/>
                </w:rPr>
                <w:t>i</w:t>
              </w:r>
              <w:r>
                <w:rPr>
                  <w:color w:val="800080"/>
                  <w:spacing w:val="-78"/>
                  <w:sz w:val="33"/>
                </w:rPr>
                <w:t>r</w:t>
              </w:r>
              <w:r>
                <w:rPr>
                  <w:b/>
                  <w:color w:val="808080"/>
                  <w:spacing w:val="-124"/>
                  <w:sz w:val="33"/>
                </w:rPr>
                <w:t>n</w:t>
              </w:r>
              <w:r>
                <w:rPr>
                  <w:color w:val="800080"/>
                  <w:spacing w:val="-60"/>
                  <w:sz w:val="33"/>
                </w:rPr>
                <w:t>g</w:t>
              </w:r>
              <w:r>
                <w:rPr>
                  <w:b/>
                  <w:color w:val="808080"/>
                  <w:spacing w:val="-142"/>
                  <w:sz w:val="33"/>
                </w:rPr>
                <w:t>g</w:t>
              </w:r>
              <w:r>
                <w:rPr>
                  <w:color w:val="800080"/>
                  <w:sz w:val="33"/>
                </w:rPr>
                <w:t>y </w:t>
              </w:r>
            </w:hyperlink>
            <w:hyperlink w:history="true" w:anchor="_bookmark25">
              <w:r>
                <w:rPr>
                  <w:color w:val="800080"/>
                  <w:sz w:val="33"/>
                </w:rPr>
                <w:t>Sharing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8328" w:hRule="atLeast"/>
        </w:trPr>
        <w:tc>
          <w:tcPr>
            <w:tcW w:w="11118" w:type="dxa"/>
            <w:gridSpan w:val="2"/>
            <w:tcBorders>
              <w:top w:val="nil"/>
              <w:bottom w:val="nil"/>
            </w:tcBorders>
          </w:tcPr>
          <w:p>
            <w:pPr>
              <w:pStyle w:val="TableParagraph"/>
              <w:spacing w:line="198" w:lineRule="exact"/>
              <w:ind w:left="74"/>
              <w:rPr>
                <w:sz w:val="22"/>
              </w:rPr>
            </w:pPr>
            <w:r>
              <w:rPr>
                <w:sz w:val="22"/>
              </w:rPr>
              <w:t>Set of values obtained from the meter.</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47" w:lineRule="auto" w:before="210"/>
              <w:ind w:left="7757" w:right="350" w:hanging="7642"/>
              <w:rPr>
                <w:sz w:val="22"/>
              </w:rPr>
            </w:pPr>
            <w:r>
              <w:rPr>
                <w:rFonts w:ascii="Courier New"/>
                <w:b/>
                <w:position w:val="4"/>
                <w:sz w:val="22"/>
              </w:rPr>
              <w:t>mRID</w:t>
              <w:tab/>
            </w:r>
            <w:r>
              <w:rPr>
                <w:rFonts w:ascii="Courier New"/>
                <w:position w:val="4"/>
                <w:sz w:val="22"/>
              </w:rPr>
              <w:t>0..1</w:t>
              <w:tab/>
            </w:r>
            <w:hyperlink w:history="true" w:anchor="_bookmark22">
              <w:r>
                <w:rPr>
                  <w:rFonts w:ascii="Courier New"/>
                  <w:color w:val="800080"/>
                  <w:position w:val="4"/>
                  <w:sz w:val="22"/>
                  <w:u w:val="single" w:color="800080"/>
                </w:rPr>
                <w:t>ResourceID_String</w:t>
              </w:r>
            </w:hyperlink>
            <w:r>
              <w:rPr>
                <w:rFonts w:ascii="Courier New"/>
                <w:color w:val="800080"/>
                <w:position w:val="4"/>
                <w:sz w:val="22"/>
              </w:rPr>
              <w:tab/>
            </w:r>
            <w:r>
              <w:rPr>
                <w:sz w:val="22"/>
              </w:rPr>
              <w:t>The unique identification of</w:t>
            </w:r>
            <w:r>
              <w:rPr>
                <w:spacing w:val="-21"/>
                <w:sz w:val="22"/>
              </w:rPr>
              <w:t> </w:t>
            </w:r>
            <w:r>
              <w:rPr>
                <w:sz w:val="22"/>
              </w:rPr>
              <w:t>the meter reading.</w:t>
            </w:r>
          </w:p>
          <w:p>
            <w:pPr>
              <w:pStyle w:val="TableParagraph"/>
              <w:spacing w:before="9"/>
              <w:rPr>
                <w:sz w:val="22"/>
              </w:rPr>
            </w:pPr>
          </w:p>
          <w:p>
            <w:pPr>
              <w:pStyle w:val="TableParagraph"/>
              <w:spacing w:line="247" w:lineRule="auto"/>
              <w:ind w:left="7757" w:right="154"/>
              <w:rPr>
                <w:sz w:val="22"/>
              </w:rPr>
            </w:pPr>
            <w:r>
              <w:rPr>
                <w:sz w:val="22"/>
              </w:rPr>
              <w:t>In the ESMP context, the "model authority" is defined as a party (originator of the exchange) that provides an identification in the context of a business exchange.</w:t>
            </w:r>
          </w:p>
          <w:p>
            <w:pPr>
              <w:pStyle w:val="TableParagraph"/>
              <w:spacing w:before="11"/>
              <w:rPr>
                <w:sz w:val="22"/>
              </w:rPr>
            </w:pPr>
          </w:p>
          <w:p>
            <w:pPr>
              <w:pStyle w:val="TableParagraph"/>
              <w:spacing w:line="247" w:lineRule="auto"/>
              <w:ind w:left="7757" w:right="97"/>
              <w:rPr>
                <w:sz w:val="22"/>
              </w:rPr>
            </w:pPr>
            <w:r>
              <w:rPr>
                <w:sz w:val="22"/>
              </w:rPr>
              <w:t>Master resource identifier issued by a model authority. The mRID is unique within an exchange context. Global uniqueness is easily achieved by using a UUID, as specified in RFC 4122, for the mRID. The use of UUID is strongly recommended.</w:t>
            </w:r>
          </w:p>
          <w:p>
            <w:pPr>
              <w:pStyle w:val="TableParagraph"/>
              <w:spacing w:line="247" w:lineRule="auto" w:before="4"/>
              <w:ind w:left="7757" w:right="122"/>
              <w:rPr>
                <w:sz w:val="22"/>
              </w:rPr>
            </w:pPr>
            <w:r>
              <w:rPr>
                <w:sz w:val="22"/>
              </w:rPr>
              <w:t>For CIMXML data files in RDF syntax conforming to IEC 61970- 552 Edition 1, the mRID is mapped to rdf:ID or rdf:about attributes that identify CIM object elements.</w:t>
            </w:r>
          </w:p>
          <w:p>
            <w:pPr>
              <w:pStyle w:val="TableParagraph"/>
              <w:spacing w:before="1"/>
              <w:rPr>
                <w:sz w:val="23"/>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14,7" stroked="true" strokeweight=".687pt" strokecolor="#808080">
                    <v:stroke dashstyle="solid"/>
                  </v:line>
                  <v:line style="position:absolute" from="7642,7" to="10913,7" stroked="true" strokeweight=".687pt" strokecolor="#808080">
                    <v:stroke dashstyle="solid"/>
                  </v:line>
                </v:group>
              </w:pict>
            </w:r>
            <w:r>
              <w:rPr>
                <w:sz w:val="2"/>
              </w:rPr>
            </w:r>
          </w:p>
          <w:p>
            <w:pPr>
              <w:pStyle w:val="TableParagraph"/>
              <w:tabs>
                <w:tab w:pos="3469" w:val="left" w:leader="none"/>
                <w:tab w:pos="4404" w:val="left" w:leader="none"/>
                <w:tab w:pos="7757" w:val="left" w:leader="none"/>
              </w:tabs>
              <w:spacing w:line="260" w:lineRule="atLeast" w:before="210"/>
              <w:ind w:left="7757" w:right="544" w:hanging="7642"/>
              <w:rPr>
                <w:sz w:val="22"/>
              </w:rPr>
            </w:pPr>
            <w:r>
              <w:rPr>
                <w:rFonts w:ascii="Courier New"/>
                <w:b/>
                <w:position w:val="4"/>
                <w:sz w:val="22"/>
              </w:rPr>
              <w:t>name</w:t>
              <w:tab/>
            </w:r>
            <w:r>
              <w:rPr>
                <w:rFonts w:ascii="Courier New"/>
                <w:position w:val="4"/>
                <w:sz w:val="22"/>
              </w:rPr>
              <w:t>0..1</w:t>
              <w:tab/>
            </w:r>
            <w:hyperlink w:history="true" w:anchor="_bookmark0">
              <w:r>
                <w:rPr>
                  <w:rFonts w:ascii="Courier New"/>
                  <w:color w:val="800080"/>
                  <w:position w:val="4"/>
                  <w:sz w:val="22"/>
                  <w:u w:val="single" w:color="800080"/>
                </w:rPr>
                <w:t>String</w:t>
              </w:r>
            </w:hyperlink>
            <w:r>
              <w:rPr>
                <w:rFonts w:ascii="Courier New"/>
                <w:color w:val="800080"/>
                <w:position w:val="4"/>
                <w:sz w:val="22"/>
              </w:rPr>
              <w:tab/>
            </w:r>
            <w:r>
              <w:rPr>
                <w:sz w:val="22"/>
              </w:rPr>
              <w:t>The name is any free</w:t>
            </w:r>
            <w:r>
              <w:rPr>
                <w:spacing w:val="-14"/>
                <w:sz w:val="22"/>
              </w:rPr>
              <w:t> </w:t>
            </w:r>
            <w:r>
              <w:rPr>
                <w:sz w:val="22"/>
              </w:rPr>
              <w:t>human readable and possibly</w:t>
            </w:r>
            <w:r>
              <w:rPr>
                <w:spacing w:val="-8"/>
                <w:sz w:val="22"/>
              </w:rPr>
              <w:t> </w:t>
            </w:r>
            <w:r>
              <w:rPr>
                <w:sz w:val="22"/>
              </w:rPr>
              <w:t>non</w:t>
            </w:r>
          </w:p>
        </w:tc>
      </w:tr>
    </w:tbl>
    <w:p>
      <w:pPr>
        <w:spacing w:after="0" w:line="260" w:lineRule="atLeast"/>
        <w:rPr>
          <w:sz w:val="22"/>
        </w:rPr>
        <w:sectPr>
          <w:pgSz w:w="11900" w:h="16840"/>
          <w:pgMar w:header="96" w:footer="47" w:top="280" w:bottom="240" w:left="160" w:right="120"/>
        </w:sectPr>
      </w:pPr>
    </w:p>
    <w:p>
      <w:pPr>
        <w:pStyle w:val="BodyText"/>
        <w:spacing w:before="10"/>
        <w:rPr>
          <w:sz w:val="18"/>
        </w:rPr>
      </w:pPr>
    </w:p>
    <w:p>
      <w:pPr>
        <w:pStyle w:val="BodyText"/>
        <w:ind w:left="211"/>
        <w:rPr>
          <w:sz w:val="20"/>
        </w:rPr>
      </w:pPr>
      <w:r>
        <w:rPr>
          <w:sz w:val="20"/>
        </w:rPr>
        <w:pict>
          <v:group style="width:556.65pt;height:31pt;mso-position-horizontal-relative:char;mso-position-vertical-relative:line" coordorigin="0,0" coordsize="11133,620">
            <v:line style="position:absolute" from="0,612" to="11133,612" stroked="true" strokeweight=".688pt" strokecolor="#808080">
              <v:stroke dashstyle="solid"/>
            </v:line>
            <v:line style="position:absolute" from="7,0" to="7,619" stroked="true" strokeweight=".688pt" strokecolor="#808080">
              <v:stroke dashstyle="solid"/>
            </v:line>
            <v:line style="position:absolute" from="11126,0" to="11126,619" stroked="true" strokeweight=".687pt" strokecolor="#808080">
              <v:stroke dashstyle="solid"/>
            </v:line>
            <v:shape style="position:absolute;left:0;top:0;width:11133;height:620" type="#_x0000_t202" filled="false" stroked="false">
              <v:textbox inset="0,0,0,0">
                <w:txbxContent>
                  <w:p>
                    <w:pPr>
                      <w:spacing w:before="14"/>
                      <w:ind w:left="0" w:right="431" w:firstLine="0"/>
                      <w:jc w:val="right"/>
                      <w:rPr>
                        <w:sz w:val="22"/>
                      </w:rPr>
                    </w:pPr>
                    <w:bookmarkStart w:name="_bookmark8" w:id="10"/>
                    <w:bookmarkEnd w:id="10"/>
                    <w:r>
                      <w:rPr/>
                    </w:r>
                    <w:r>
                      <w:rPr>
                        <w:sz w:val="22"/>
                      </w:rPr>
                      <w:t>unique text naming the object.</w:t>
                    </w:r>
                  </w:p>
                </w:txbxContent>
              </v:textbox>
              <w10:wrap type="none"/>
            </v:shape>
          </v:group>
        </w:pict>
      </w:r>
      <w:r>
        <w:rPr>
          <w:sz w:val="20"/>
        </w:rPr>
      </w:r>
    </w:p>
    <w:p>
      <w:pPr>
        <w:pStyle w:val="BodyText"/>
        <w:spacing w:before="5"/>
        <w:rPr>
          <w:sz w:val="8"/>
        </w:rPr>
      </w:pPr>
    </w:p>
    <w:tbl>
      <w:tblPr>
        <w:tblW w:w="0" w:type="auto"/>
        <w:jc w:val="left"/>
        <w:tblInd w:w="233"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0090"/>
        <w:gridCol w:w="1028"/>
      </w:tblGrid>
      <w:tr>
        <w:trPr>
          <w:trHeight w:val="637" w:hRule="atLeast"/>
        </w:trPr>
        <w:tc>
          <w:tcPr>
            <w:tcW w:w="10090" w:type="dxa"/>
            <w:tcBorders>
              <w:bottom w:val="single" w:sz="6" w:space="0" w:color="800080"/>
              <w:right w:val="nil"/>
            </w:tcBorders>
          </w:tcPr>
          <w:p>
            <w:pPr>
              <w:pStyle w:val="TableParagraph"/>
              <w:spacing w:line="296" w:lineRule="exact" w:before="322"/>
              <w:ind w:left="6" w:right="-15"/>
              <w:rPr>
                <w:sz w:val="33"/>
              </w:rPr>
            </w:pPr>
            <w:bookmarkStart w:name="_bookmark9" w:id="11"/>
            <w:bookmarkEnd w:id="11"/>
            <w:r>
              <w:rPr/>
            </w:r>
            <w:hyperlink w:history="true" w:anchor="_bookmark25">
              <w:r>
                <w:rPr>
                  <w:color w:val="800080"/>
                  <w:spacing w:val="-170"/>
                  <w:sz w:val="33"/>
                </w:rPr>
                <w:t>C</w:t>
              </w:r>
            </w:hyperlink>
            <w:hyperlink w:history="true" w:anchor="_bookmark9">
              <w:r>
                <w:rPr>
                  <w:b/>
                  <w:color w:val="808080"/>
                  <w:spacing w:val="-51"/>
                  <w:sz w:val="33"/>
                </w:rPr>
                <w:t>P</w:t>
              </w:r>
              <w:r>
                <w:rPr>
                  <w:color w:val="800080"/>
                  <w:spacing w:val="-170"/>
                  <w:sz w:val="33"/>
                </w:rPr>
                <w:t>E</w:t>
              </w:r>
              <w:r>
                <w:rPr>
                  <w:b/>
                  <w:color w:val="808080"/>
                  <w:sz w:val="33"/>
                </w:rPr>
                <w:t>r</w:t>
              </w:r>
              <w:r>
                <w:rPr>
                  <w:b/>
                  <w:color w:val="808080"/>
                  <w:spacing w:val="-161"/>
                  <w:sz w:val="33"/>
                </w:rPr>
                <w:t>o</w:t>
              </w:r>
              <w:r>
                <w:rPr>
                  <w:color w:val="800080"/>
                  <w:spacing w:val="-60"/>
                  <w:sz w:val="33"/>
                </w:rPr>
                <w:t>E</w:t>
              </w:r>
              <w:r>
                <w:rPr>
                  <w:b/>
                  <w:color w:val="808080"/>
                  <w:spacing w:val="-125"/>
                  <w:sz w:val="33"/>
                </w:rPr>
                <w:t>c</w:t>
              </w:r>
              <w:r>
                <w:rPr>
                  <w:color w:val="800080"/>
                  <w:spacing w:val="-115"/>
                  <w:sz w:val="33"/>
                </w:rPr>
                <w:t>D</w:t>
              </w:r>
              <w:r>
                <w:rPr>
                  <w:b/>
                  <w:color w:val="808080"/>
                  <w:spacing w:val="-70"/>
                  <w:sz w:val="33"/>
                </w:rPr>
                <w:t>e</w:t>
              </w:r>
              <w:r>
                <w:rPr>
                  <w:color w:val="800080"/>
                  <w:spacing w:val="-151"/>
                  <w:sz w:val="33"/>
                </w:rPr>
                <w:t>S</w:t>
              </w:r>
              <w:r>
                <w:rPr>
                  <w:b/>
                  <w:color w:val="808080"/>
                  <w:sz w:val="33"/>
                </w:rPr>
                <w:t>s</w:t>
              </w:r>
              <w:r>
                <w:rPr>
                  <w:b/>
                  <w:color w:val="808080"/>
                  <w:spacing w:val="-125"/>
                  <w:sz w:val="33"/>
                </w:rPr>
                <w:t>s</w:t>
              </w:r>
            </w:hyperlink>
            <w:hyperlink w:history="true" w:anchor="_bookmark25">
              <w:r>
                <w:rPr>
                  <w:color w:val="800080"/>
                  <w:sz w:val="33"/>
                </w:rPr>
                <w:t>Energy Sharing </w:t>
              </w:r>
              <w:r>
                <w:rPr>
                  <w:color w:val="800080"/>
                  <w:spacing w:val="-1"/>
                  <w:sz w:val="33"/>
                </w:rPr>
                <w:t>Referenc</w:t>
              </w:r>
              <w:r>
                <w:rPr>
                  <w:color w:val="800080"/>
                  <w:sz w:val="33"/>
                </w:rPr>
                <w:t>e</w:t>
              </w:r>
              <w:r>
                <w:rPr>
                  <w:color w:val="800080"/>
                  <w:spacing w:val="-1"/>
                  <w:sz w:val="33"/>
                </w:rPr>
                <w:t> Dat</w:t>
              </w:r>
              <w:r>
                <w:rPr>
                  <w:color w:val="800080"/>
                  <w:sz w:val="33"/>
                </w:rPr>
                <w:t>a</w:t>
              </w:r>
              <w:r>
                <w:rPr>
                  <w:color w:val="800080"/>
                  <w:spacing w:val="-1"/>
                  <w:sz w:val="33"/>
                </w:rPr>
                <w:t> </w:t>
              </w:r>
              <w:r>
                <w:rPr>
                  <w:color w:val="800080"/>
                  <w:sz w:val="33"/>
                </w:rPr>
                <w:t>Market </w:t>
              </w:r>
              <w:r>
                <w:rPr>
                  <w:color w:val="800080"/>
                  <w:spacing w:val="-1"/>
                  <w:sz w:val="33"/>
                </w:rPr>
                <w:t>Documen</w:t>
              </w:r>
              <w:r>
                <w:rPr>
                  <w:color w:val="800080"/>
                  <w:sz w:val="33"/>
                </w:rPr>
                <w:t>t</w:t>
              </w:r>
              <w:r>
                <w:rPr>
                  <w:color w:val="800080"/>
                  <w:spacing w:val="-1"/>
                  <w:sz w:val="33"/>
                </w:rPr>
                <w:t> assembly</w:t>
              </w:r>
            </w:hyperlink>
          </w:p>
        </w:tc>
        <w:tc>
          <w:tcPr>
            <w:tcW w:w="1028" w:type="dxa"/>
            <w:tcBorders>
              <w:left w:val="nil"/>
              <w:bottom w:val="nil"/>
            </w:tcBorders>
          </w:tcPr>
          <w:p>
            <w:pPr>
              <w:pStyle w:val="TableParagraph"/>
              <w:rPr>
                <w:rFonts w:ascii="Times New Roman"/>
                <w:sz w:val="22"/>
              </w:rPr>
            </w:pPr>
          </w:p>
        </w:tc>
      </w:tr>
      <w:tr>
        <w:trPr>
          <w:trHeight w:val="391" w:hRule="atLeast"/>
        </w:trPr>
        <w:tc>
          <w:tcPr>
            <w:tcW w:w="11118" w:type="dxa"/>
            <w:gridSpan w:val="2"/>
            <w:tcBorders>
              <w:top w:val="nil"/>
              <w:bottom w:val="nil"/>
            </w:tcBorders>
          </w:tcPr>
          <w:p>
            <w:pPr>
              <w:pStyle w:val="TableParagraph"/>
              <w:spacing w:line="303" w:lineRule="exact" w:before="67"/>
              <w:ind w:left="6"/>
              <w:rPr>
                <w:sz w:val="33"/>
              </w:rPr>
            </w:pPr>
            <w:hyperlink w:history="true" w:anchor="_bookmark25">
              <w:r>
                <w:rPr>
                  <w:color w:val="800080"/>
                  <w:sz w:val="33"/>
                </w:rPr>
                <w:t>model</w:t>
              </w:r>
            </w:hyperlink>
          </w:p>
        </w:tc>
      </w:tr>
      <w:tr>
        <w:trPr>
          <w:trHeight w:val="4232" w:hRule="atLeast"/>
        </w:trPr>
        <w:tc>
          <w:tcPr>
            <w:tcW w:w="11118" w:type="dxa"/>
            <w:gridSpan w:val="2"/>
            <w:tcBorders>
              <w:top w:val="nil"/>
            </w:tcBorders>
          </w:tcPr>
          <w:p>
            <w:pPr>
              <w:pStyle w:val="TableParagraph"/>
              <w:spacing w:line="198" w:lineRule="exact"/>
              <w:ind w:left="74"/>
              <w:rPr>
                <w:sz w:val="22"/>
              </w:rPr>
            </w:pPr>
            <w:r>
              <w:rPr>
                <w:sz w:val="22"/>
              </w:rPr>
              <w:t>The formal identification of the business process in which a flow of information is exchanged.</w:t>
            </w:r>
          </w:p>
          <w:p>
            <w:pPr>
              <w:pStyle w:val="TableParagraph"/>
              <w:spacing w:before="6"/>
              <w:rPr>
                <w:sz w:val="22"/>
              </w:rPr>
            </w:pPr>
          </w:p>
          <w:p>
            <w:pPr>
              <w:pStyle w:val="TableParagraph"/>
              <w:ind w:left="74"/>
              <w:rPr>
                <w:b/>
                <w:sz w:val="26"/>
              </w:rPr>
            </w:pPr>
            <w:r>
              <w:rPr>
                <w:b/>
                <w:color w:val="808080"/>
                <w:sz w:val="26"/>
              </w:rPr>
              <w:t>Native Members</w:t>
            </w:r>
          </w:p>
          <w:p>
            <w:pPr>
              <w:pStyle w:val="TableParagraph"/>
              <w:spacing w:before="3"/>
              <w:rPr>
                <w:sz w:val="26"/>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4261,7" stroked="true" strokeweight=".687pt" strokecolor="#808080">
                    <v:stroke dashstyle="solid"/>
                  </v:line>
                  <v:line style="position:absolute" from="4288,7" to="7628,7" stroked="true" strokeweight=".687pt" strokecolor="#808080">
                    <v:stroke dashstyle="solid"/>
                  </v:line>
                  <v:line style="position:absolute" from="7655,7" to="10913,7" stroked="true" strokeweight=".687pt" strokecolor="#808080">
                    <v:stroke dashstyle="solid"/>
                  </v:line>
                </v:group>
              </w:pict>
            </w:r>
            <w:r>
              <w:rPr>
                <w:sz w:val="2"/>
              </w:rPr>
            </w:r>
          </w:p>
          <w:p>
            <w:pPr>
              <w:pStyle w:val="TableParagraph"/>
              <w:tabs>
                <w:tab w:pos="3469" w:val="left" w:leader="none"/>
                <w:tab w:pos="4404" w:val="left" w:leader="none"/>
              </w:tabs>
              <w:spacing w:before="209"/>
              <w:ind w:left="116"/>
              <w:rPr>
                <w:sz w:val="22"/>
              </w:rPr>
            </w:pPr>
            <w:r>
              <w:rPr>
                <w:rFonts w:ascii="Courier New"/>
                <w:b/>
                <w:sz w:val="22"/>
              </w:rPr>
              <w:t>classificationType</w:t>
              <w:tab/>
            </w:r>
            <w:r>
              <w:rPr>
                <w:rFonts w:ascii="Courier New"/>
                <w:sz w:val="22"/>
              </w:rPr>
              <w:t>0..1</w:t>
              <w:tab/>
            </w:r>
            <w:hyperlink w:history="true" w:anchor="_bookmark23">
              <w:r>
                <w:rPr>
                  <w:rFonts w:ascii="Courier New"/>
                  <w:color w:val="800080"/>
                  <w:sz w:val="22"/>
                  <w:u w:val="single" w:color="800080"/>
                </w:rPr>
                <w:t>ClassificationKind_String</w:t>
              </w:r>
              <w:r>
                <w:rPr>
                  <w:rFonts w:ascii="Courier New"/>
                  <w:color w:val="800080"/>
                  <w:spacing w:val="-71"/>
                  <w:sz w:val="22"/>
                </w:rPr>
                <w:t> </w:t>
              </w:r>
            </w:hyperlink>
            <w:r>
              <w:rPr>
                <w:position w:val="-3"/>
                <w:sz w:val="22"/>
              </w:rPr>
              <w:t>The classification mechanism</w:t>
            </w:r>
          </w:p>
          <w:p>
            <w:pPr>
              <w:pStyle w:val="TableParagraph"/>
              <w:spacing w:line="247" w:lineRule="auto" w:before="9"/>
              <w:ind w:left="7771" w:right="95"/>
              <w:rPr>
                <w:sz w:val="22"/>
              </w:rPr>
            </w:pPr>
            <w:r>
              <w:rPr>
                <w:sz w:val="22"/>
              </w:rPr>
              <w:t>used to group a set of objects together within a business process. The grouping may be of a detailed or a summary nature.</w:t>
            </w:r>
          </w:p>
          <w:p>
            <w:pPr>
              <w:pStyle w:val="TableParagraph"/>
              <w:spacing w:before="11"/>
              <w:rPr>
                <w:sz w:val="22"/>
              </w:rPr>
            </w:pPr>
          </w:p>
          <w:p>
            <w:pPr>
              <w:pStyle w:val="TableParagraph"/>
              <w:spacing w:line="20" w:lineRule="exact"/>
              <w:ind w:left="95"/>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4261,7" stroked="true" strokeweight=".688pt" strokecolor="#808080">
                    <v:stroke dashstyle="solid"/>
                  </v:line>
                  <v:line style="position:absolute" from="4288,7" to="7628,7" stroked="true" strokeweight=".688pt" strokecolor="#808080">
                    <v:stroke dashstyle="solid"/>
                  </v:line>
                  <v:line style="position:absolute" from="7655,7" to="10913,7" stroked="true" strokeweight=".688pt" strokecolor="#808080">
                    <v:stroke dashstyle="solid"/>
                  </v:line>
                </v:group>
              </w:pict>
            </w:r>
            <w:r>
              <w:rPr>
                <w:sz w:val="2"/>
              </w:rPr>
            </w:r>
          </w:p>
          <w:p>
            <w:pPr>
              <w:pStyle w:val="TableParagraph"/>
              <w:tabs>
                <w:tab w:pos="3469" w:val="left" w:leader="none"/>
                <w:tab w:pos="4404" w:val="left" w:leader="none"/>
                <w:tab w:pos="7771" w:val="left" w:leader="none"/>
              </w:tabs>
              <w:spacing w:before="209"/>
              <w:ind w:left="116"/>
              <w:rPr>
                <w:sz w:val="22"/>
              </w:rPr>
            </w:pPr>
            <w:r>
              <w:rPr>
                <w:rFonts w:ascii="Courier New"/>
                <w:b/>
                <w:sz w:val="22"/>
              </w:rPr>
              <w:t>processType</w:t>
              <w:tab/>
            </w:r>
            <w:r>
              <w:rPr>
                <w:rFonts w:ascii="Courier New"/>
                <w:sz w:val="22"/>
              </w:rPr>
              <w:t>0..1</w:t>
              <w:tab/>
            </w:r>
            <w:hyperlink w:history="true" w:anchor="_bookmark24">
              <w:r>
                <w:rPr>
                  <w:rFonts w:ascii="Courier New"/>
                  <w:color w:val="800080"/>
                  <w:sz w:val="22"/>
                  <w:u w:val="single" w:color="800080"/>
                </w:rPr>
                <w:t>ProcessKind_String</w:t>
              </w:r>
            </w:hyperlink>
            <w:r>
              <w:rPr>
                <w:rFonts w:ascii="Courier New"/>
                <w:color w:val="800080"/>
                <w:sz w:val="22"/>
              </w:rPr>
              <w:tab/>
            </w:r>
            <w:r>
              <w:rPr>
                <w:position w:val="-3"/>
                <w:sz w:val="22"/>
              </w:rPr>
              <w:t>The identification of the nature</w:t>
            </w:r>
            <w:r>
              <w:rPr>
                <w:spacing w:val="-17"/>
                <w:position w:val="-3"/>
                <w:sz w:val="22"/>
              </w:rPr>
              <w:t> </w:t>
            </w:r>
            <w:r>
              <w:rPr>
                <w:position w:val="-3"/>
                <w:sz w:val="22"/>
              </w:rPr>
              <w:t>of</w:t>
            </w:r>
          </w:p>
          <w:p>
            <w:pPr>
              <w:pStyle w:val="TableParagraph"/>
              <w:spacing w:line="247" w:lineRule="auto" w:before="9"/>
              <w:ind w:left="7771" w:right="719"/>
              <w:rPr>
                <w:sz w:val="22"/>
              </w:rPr>
            </w:pPr>
            <w:r>
              <w:rPr>
                <w:sz w:val="22"/>
              </w:rPr>
              <w:t>process that the document addresses.</w:t>
            </w:r>
          </w:p>
        </w:tc>
      </w:tr>
    </w:tbl>
    <w:p>
      <w:pPr>
        <w:pStyle w:val="BodyText"/>
        <w:spacing w:before="7"/>
        <w:rPr>
          <w:sz w:val="23"/>
        </w:rPr>
      </w:pPr>
    </w:p>
    <w:p>
      <w:pPr>
        <w:pStyle w:val="Heading1"/>
        <w:tabs>
          <w:tab w:pos="11351" w:val="left" w:leader="none"/>
        </w:tabs>
        <w:spacing w:before="85"/>
      </w:pPr>
      <w:r>
        <w:rPr>
          <w:color w:val="FFFFFF"/>
          <w:spacing w:val="-54"/>
          <w:shd w:fill="808080" w:color="auto" w:val="clear"/>
        </w:rPr>
        <w:t> </w:t>
      </w:r>
      <w:r>
        <w:rPr>
          <w:color w:val="FFFFFF"/>
          <w:shd w:fill="808080" w:color="auto" w:val="clear"/>
        </w:rPr>
        <w:t>Enumerations</w:t>
        <w:tab/>
      </w:r>
    </w:p>
    <w:p>
      <w:pPr>
        <w:pStyle w:val="BodyText"/>
        <w:rPr>
          <w:b/>
          <w:sz w:val="20"/>
        </w:rPr>
      </w:pPr>
    </w:p>
    <w:p>
      <w:pPr>
        <w:pStyle w:val="BodyText"/>
        <w:rPr>
          <w:b/>
          <w:sz w:val="20"/>
        </w:rPr>
      </w:pPr>
    </w:p>
    <w:p>
      <w:pPr>
        <w:pStyle w:val="BodyText"/>
        <w:spacing w:before="5"/>
        <w:rPr>
          <w:b/>
          <w:sz w:val="16"/>
        </w:rPr>
      </w:pPr>
    </w:p>
    <w:p>
      <w:pPr>
        <w:tabs>
          <w:tab w:pos="8217" w:val="left" w:leader="none"/>
        </w:tabs>
        <w:spacing w:before="89"/>
        <w:ind w:left="301" w:right="0" w:firstLine="0"/>
        <w:jc w:val="left"/>
        <w:rPr>
          <w:sz w:val="33"/>
        </w:rPr>
      </w:pPr>
      <w:r>
        <w:rPr/>
        <w:pict>
          <v:group style="position:absolute;margin-left:18.9333pt;margin-top:-12.371879pt;width:556.65pt;height:413.7pt;mso-position-horizontal-relative:page;mso-position-vertical-relative:paragraph;z-index:-257239040" coordorigin="379,-247" coordsize="11133,8274">
            <v:line style="position:absolute" from="379,-241" to="11511,-241" stroked="true" strokeweight=".687pt" strokecolor="#808080">
              <v:stroke dashstyle="solid"/>
            </v:line>
            <v:line style="position:absolute" from="386,-247" to="386,8026" stroked="true" strokeweight=".688pt" strokecolor="#808080">
              <v:stroke dashstyle="solid"/>
            </v:line>
            <v:shape style="position:absolute;left:488;top:-248;width:11016;height:8274" coordorigin="489,-247" coordsize="11016,8274" path="m11504,-247l11504,8026m489,1532l3815,1532m3842,1532l11401,1532m489,2563l3815,2563m3842,2563l11401,2563m489,3484l3815,3484m3842,3484l11401,3484e" filled="false" stroked="true" strokeweight=".687pt" strokecolor="#808080">
              <v:path arrowok="t"/>
              <v:stroke dashstyle="solid"/>
            </v:shape>
            <v:shape style="position:absolute;left:488;top:4404;width:10913;height:2" coordorigin="489,4405" coordsize="10913,0" path="m489,4405l3815,4405m3842,4405l11401,4405e" filled="false" stroked="true" strokeweight=".688pt" strokecolor="#808080">
              <v:path arrowok="t"/>
              <v:stroke dashstyle="solid"/>
            </v:shape>
            <v:shape style="position:absolute;left:488;top:5325;width:10913;height:2" coordorigin="489,5326" coordsize="10913,0" path="m489,5326l3815,5326m3842,5326l11401,5326e" filled="false" stroked="true" strokeweight=".687pt" strokecolor="#808080">
              <v:path arrowok="t"/>
              <v:stroke dashstyle="solid"/>
            </v:shape>
            <v:shape style="position:absolute;left:488;top:6246;width:10913;height:2" coordorigin="489,6247" coordsize="10913,0" path="m489,6247l3815,6247m3842,6247l11401,6247e" filled="false" stroked="true" strokeweight=".687pt" strokecolor="#808080">
              <v:path arrowok="t"/>
              <v:stroke dashstyle="solid"/>
            </v:shape>
            <v:shape style="position:absolute;left:488;top:7167;width:10913;height:2" coordorigin="489,7167" coordsize="10913,0" path="m489,7167l3815,7167m3842,7167l11401,7167e" filled="false" stroked="true" strokeweight=".688pt" strokecolor="#808080">
              <v:path arrowok="t"/>
              <v:stroke dashstyle="solid"/>
            </v:shape>
            <w10:wrap type="none"/>
          </v:group>
        </w:pict>
      </w:r>
      <w:hyperlink w:history="true" w:anchor="_bookmark10">
        <w:r>
          <w:rPr>
            <w:b/>
            <w:i/>
            <w:color w:val="808080"/>
            <w:sz w:val="33"/>
            <w:u w:val="single" w:color="800080"/>
          </w:rPr>
          <w:t>CodingSchemeTypeList</w:t>
        </w:r>
      </w:hyperlink>
      <w:r>
        <w:rPr>
          <w:b/>
          <w:i/>
          <w:color w:val="808080"/>
          <w:sz w:val="33"/>
        </w:rPr>
        <w:tab/>
      </w:r>
      <w:hyperlink w:history="true" w:anchor="_bookmark26">
        <w:r>
          <w:rPr>
            <w:color w:val="800080"/>
            <w:sz w:val="33"/>
            <w:u w:val="single" w:color="800080"/>
          </w:rPr>
          <w:t>ESMPEnumerations</w:t>
        </w:r>
      </w:hyperlink>
    </w:p>
    <w:p>
      <w:pPr>
        <w:pStyle w:val="BodyText"/>
        <w:spacing w:before="11"/>
        <w:rPr>
          <w:sz w:val="16"/>
        </w:rPr>
      </w:pPr>
    </w:p>
    <w:p>
      <w:pPr>
        <w:pStyle w:val="BodyText"/>
        <w:spacing w:line="247" w:lineRule="auto" w:before="92"/>
        <w:ind w:left="301" w:right="711"/>
      </w:pPr>
      <w:r>
        <w:rPr/>
        <w:t>Codification scheme used to identify the coding scheme used for the set of coded values to identify specific objects.</w:t>
      </w:r>
    </w:p>
    <w:p>
      <w:pPr>
        <w:pStyle w:val="BodyText"/>
        <w:rPr>
          <w:sz w:val="24"/>
        </w:rPr>
      </w:pPr>
    </w:p>
    <w:p>
      <w:pPr>
        <w:pStyle w:val="BodyText"/>
        <w:tabs>
          <w:tab w:pos="3695" w:val="left" w:leader="none"/>
        </w:tabs>
        <w:spacing w:line="247" w:lineRule="auto" w:before="203"/>
        <w:ind w:left="3695" w:right="1100" w:hanging="3354"/>
      </w:pPr>
      <w:r>
        <w:rPr>
          <w:rFonts w:ascii="Courier New"/>
          <w:b/>
          <w:position w:val="4"/>
        </w:rPr>
        <w:t>EIC</w:t>
        <w:tab/>
      </w:r>
      <w:r>
        <w:rPr/>
        <w:t>The coding scheme is the Energy Identification Coding Scheme</w:t>
      </w:r>
      <w:r>
        <w:rPr>
          <w:spacing w:val="-18"/>
        </w:rPr>
        <w:t> </w:t>
      </w:r>
      <w:r>
        <w:rPr/>
        <w:t>(EIC), maintained by</w:t>
      </w:r>
      <w:r>
        <w:rPr>
          <w:spacing w:val="-2"/>
        </w:rPr>
        <w:t> </w:t>
      </w:r>
      <w:r>
        <w:rPr/>
        <w:t>ENTSO-E.</w:t>
      </w:r>
    </w:p>
    <w:p>
      <w:pPr>
        <w:pStyle w:val="BodyText"/>
        <w:rPr>
          <w:sz w:val="20"/>
        </w:rPr>
      </w:pPr>
    </w:p>
    <w:p>
      <w:pPr>
        <w:spacing w:after="0"/>
        <w:rPr>
          <w:sz w:val="20"/>
        </w:rPr>
        <w:sectPr>
          <w:pgSz w:w="11900" w:h="16840"/>
          <w:pgMar w:header="96" w:footer="47" w:top="280" w:bottom="240" w:left="160" w:right="120"/>
        </w:sectPr>
      </w:pPr>
    </w:p>
    <w:p>
      <w:pPr>
        <w:pStyle w:val="BodyText"/>
        <w:spacing w:before="5"/>
        <w:rPr>
          <w:sz w:val="25"/>
        </w:rPr>
      </w:pPr>
    </w:p>
    <w:p>
      <w:pPr>
        <w:pStyle w:val="Heading2"/>
        <w:spacing w:line="199" w:lineRule="auto" w:before="1"/>
        <w:ind w:right="-2"/>
      </w:pPr>
      <w:r>
        <w:rPr/>
        <w:t>Coding scheme which</w:t>
      </w:r>
      <w:r>
        <w:rPr>
          <w:spacing w:val="-20"/>
        </w:rPr>
        <w:t> </w:t>
      </w:r>
      <w:r>
        <w:rPr/>
        <w:t>are part of GS1</w:t>
      </w:r>
      <w:r>
        <w:rPr>
          <w:spacing w:val="-8"/>
        </w:rPr>
        <w:t> </w:t>
      </w:r>
      <w:r>
        <w:rPr/>
        <w:t>system</w:t>
      </w:r>
    </w:p>
    <w:p>
      <w:pPr>
        <w:pStyle w:val="BodyText"/>
        <w:spacing w:before="8"/>
        <w:rPr>
          <w:rFonts w:ascii="Courier New"/>
          <w:b/>
          <w:sz w:val="24"/>
        </w:rPr>
      </w:pPr>
      <w:r>
        <w:rPr/>
        <w:br w:type="column"/>
      </w:r>
      <w:r>
        <w:rPr>
          <w:rFonts w:ascii="Courier New"/>
          <w:b/>
          <w:sz w:val="24"/>
        </w:rPr>
      </w:r>
    </w:p>
    <w:p>
      <w:pPr>
        <w:pStyle w:val="BodyText"/>
        <w:ind w:left="279"/>
      </w:pPr>
      <w:r>
        <w:rPr/>
        <w:t>The coding schemes maintained by GS1.</w:t>
      </w:r>
    </w:p>
    <w:p>
      <w:pPr>
        <w:spacing w:after="0"/>
        <w:sectPr>
          <w:type w:val="continuous"/>
          <w:pgSz w:w="11900" w:h="16840"/>
          <w:pgMar w:top="280" w:bottom="240" w:left="160" w:right="120"/>
          <w:cols w:num="2" w:equalWidth="0">
            <w:col w:w="3377" w:space="40"/>
            <w:col w:w="8203"/>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2"/>
      </w:pPr>
      <w:r>
        <w:rPr/>
        <w:t>Andorra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79"/>
      </w:pP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2"/>
      </w:pPr>
      <w:r>
        <w:rPr/>
        <w:t>Albania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79"/>
      </w:pP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2"/>
      </w:pPr>
      <w:r>
        <w:rPr/>
        <w:t>Armenia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79"/>
      </w:pP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2"/>
      </w:pPr>
      <w:r>
        <w:rPr/>
        <w:t>Austria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79"/>
      </w:pP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18"/>
      </w:pPr>
      <w:r>
        <w:rPr/>
        <w:t>Azerbaijan National coding scheme</w:t>
      </w:r>
    </w:p>
    <w:p>
      <w:pPr>
        <w:pStyle w:val="BodyText"/>
        <w:spacing w:before="3"/>
        <w:rPr>
          <w:rFonts w:ascii="Courier New"/>
          <w:b/>
          <w:sz w:val="23"/>
        </w:rPr>
      </w:pPr>
      <w:r>
        <w:rPr/>
        <w:br w:type="column"/>
      </w:r>
      <w:r>
        <w:rPr>
          <w:rFonts w:ascii="Courier New"/>
          <w:b/>
          <w:sz w:val="23"/>
        </w:rPr>
      </w:r>
    </w:p>
    <w:p>
      <w:pPr>
        <w:pStyle w:val="BodyText"/>
        <w:ind w:left="342"/>
      </w:pPr>
      <w:r>
        <w:rPr/>
        <w:t>The National coding scheme of the country in question.</w:t>
      </w:r>
    </w:p>
    <w:p>
      <w:pPr>
        <w:spacing w:after="0"/>
        <w:sectPr>
          <w:type w:val="continuous"/>
          <w:pgSz w:w="11900" w:h="16840"/>
          <w:pgMar w:top="280" w:bottom="240" w:left="160" w:right="120"/>
          <w:cols w:num="2" w:equalWidth="0">
            <w:col w:w="2889" w:space="464"/>
            <w:col w:w="8267"/>
          </w:cols>
        </w:sectPr>
      </w:pPr>
    </w:p>
    <w:p>
      <w:pPr>
        <w:pStyle w:val="BodyText"/>
        <w:spacing w:before="3"/>
        <w:rPr>
          <w:sz w:val="24"/>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pgSz w:w="11900" w:h="16840"/>
          <w:pgMar w:header="96" w:footer="47" w:top="280" w:bottom="240" w:left="160" w:right="120"/>
        </w:sectPr>
      </w:pPr>
    </w:p>
    <w:p>
      <w:pPr>
        <w:pStyle w:val="Heading2"/>
        <w:spacing w:line="199" w:lineRule="auto" w:before="132"/>
        <w:ind w:right="18"/>
      </w:pPr>
      <w:r>
        <w:rPr/>
        <w:t>Bosnia and Herzegovina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ind w:right="-2"/>
      </w:pPr>
      <w:r>
        <w:rPr/>
        <w:t>Belgium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
      </w:pPr>
      <w:r>
        <w:rPr/>
        <w:t>Bulgaria National</w:t>
      </w:r>
      <w:r>
        <w:rPr>
          <w:spacing w:val="-21"/>
        </w:rPr>
        <w:t> </w:t>
      </w:r>
      <w:r>
        <w:rPr/>
        <w:t>coding scheme</w:t>
      </w:r>
    </w:p>
    <w:p>
      <w:pPr>
        <w:pStyle w:val="BodyText"/>
        <w:spacing w:before="118"/>
        <w:ind w:left="147"/>
      </w:pPr>
      <w:r>
        <w:rPr/>
        <w:br w:type="column"/>
      </w:r>
      <w:r>
        <w:rPr/>
        <w:t>The National coding scheme of the country in question.</w:t>
      </w:r>
    </w:p>
    <w:p>
      <w:pPr>
        <w:spacing w:after="0"/>
        <w:sectPr>
          <w:type w:val="continuous"/>
          <w:pgSz w:w="11900" w:h="16840"/>
          <w:pgMar w:top="280" w:bottom="240" w:left="160" w:right="120"/>
          <w:cols w:num="2" w:equalWidth="0">
            <w:col w:w="3509" w:space="40"/>
            <w:col w:w="8071"/>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Switzerland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021" w:space="332"/>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Serbia and Montenegro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2"/>
      </w:pPr>
      <w:r>
        <w:rPr/>
        <w:t>Czech Republic</w:t>
      </w:r>
      <w:r>
        <w:rPr>
          <w:spacing w:val="-20"/>
        </w:rPr>
        <w:t> </w:t>
      </w:r>
      <w:r>
        <w:rPr/>
        <w:t>National coding</w:t>
      </w:r>
      <w:r>
        <w:rPr>
          <w:spacing w:val="-2"/>
        </w:rPr>
        <w:t> </w:t>
      </w:r>
      <w:r>
        <w:rPr/>
        <w:t>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2"/>
      </w:pPr>
      <w:r>
        <w:rPr/>
        <w:t>Germany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2"/>
      </w:pPr>
      <w:r>
        <w:rPr/>
        <w:t>Denmark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2"/>
      </w:pPr>
      <w:r>
        <w:rPr/>
        <w:t>Estonia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Spain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153" w:space="200"/>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2"/>
      </w:pPr>
      <w:r>
        <w:rPr/>
        <w:t>Finland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France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2"/>
      </w:pPr>
      <w:r>
        <w:rPr/>
        <w:t>United Kingdom</w:t>
      </w:r>
      <w:r>
        <w:rPr>
          <w:spacing w:val="-20"/>
        </w:rPr>
        <w:t> </w:t>
      </w:r>
      <w:r>
        <w:rPr/>
        <w:t>National coding</w:t>
      </w:r>
      <w:r>
        <w:rPr>
          <w:spacing w:val="-2"/>
        </w:rPr>
        <w:t> </w:t>
      </w:r>
      <w:r>
        <w:rPr/>
        <w:t>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2"/>
      </w:pPr>
      <w:r>
        <w:rPr/>
        <w:t>Georgia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pPr>
      <w:r>
        <w:rPr/>
        <w:t>Gibraltar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2758" w:space="596"/>
            <w:col w:w="8266"/>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Greece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2"/>
      </w:pPr>
      <w:r>
        <w:rPr/>
        <w:pict>
          <v:line style="position:absolute;mso-position-horizontal-relative:page;mso-position-vertical-relative:page;z-index:251723776" from="19.277pt,26pt" to="19.277pt,806pt" stroked="true" strokeweight=".688pt" strokecolor="#808080">
            <v:stroke dashstyle="solid"/>
            <w10:wrap type="none"/>
          </v:line>
        </w:pict>
      </w:r>
      <w:r>
        <w:rPr/>
        <w:pict>
          <v:line style="position:absolute;mso-position-horizontal-relative:page;mso-position-vertical-relative:page;z-index:251724800" from="575.223511pt,26pt" to="575.223511pt,806pt" stroked="true" strokeweight=".687pt" strokecolor="#808080">
            <v:stroke dashstyle="solid"/>
            <w10:wrap type="none"/>
          </v:line>
        </w:pict>
      </w:r>
      <w:r>
        <w:rPr/>
        <w:t>Croatia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1"/>
        <w:rPr>
          <w:sz w:val="29"/>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pgSz w:w="11900" w:h="16840"/>
          <w:pgMar w:header="96" w:footer="47" w:top="280" w:bottom="240" w:left="160" w:right="120"/>
        </w:sectPr>
      </w:pPr>
    </w:p>
    <w:p>
      <w:pPr>
        <w:pStyle w:val="Heading2"/>
        <w:spacing w:line="199" w:lineRule="auto" w:before="132"/>
        <w:ind w:right="-2"/>
      </w:pPr>
      <w:r>
        <w:rPr/>
        <w:t>Hungary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ind w:right="-2"/>
      </w:pPr>
      <w:r>
        <w:rPr/>
        <w:t>Ireland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Italy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153" w:space="200"/>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Kyrgyzstan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2890" w:space="464"/>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Kazakhstan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2890" w:space="464"/>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Liechtenstein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Lithuania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Luxembourg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2890" w:space="464"/>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Latvia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2"/>
      </w:pPr>
      <w:r>
        <w:rPr/>
        <w:t>Morocco National</w:t>
      </w:r>
      <w:r>
        <w:rPr>
          <w:spacing w:val="-20"/>
        </w:rPr>
        <w:t> </w:t>
      </w:r>
      <w:r>
        <w:rPr/>
        <w:t>coding scheme</w:t>
      </w:r>
    </w:p>
    <w:p>
      <w:pPr>
        <w:pStyle w:val="BodyText"/>
        <w:spacing w:before="118"/>
        <w:ind w:left="279"/>
      </w:pPr>
      <w:r>
        <w:rPr/>
        <w:br w:type="column"/>
      </w: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
      </w:pPr>
      <w:r>
        <w:rPr/>
        <w:t>Moldavia National</w:t>
      </w:r>
      <w:r>
        <w:rPr>
          <w:spacing w:val="-21"/>
        </w:rPr>
        <w:t> </w:t>
      </w:r>
      <w:r>
        <w:rPr/>
        <w:t>coding scheme</w:t>
      </w:r>
    </w:p>
    <w:p>
      <w:pPr>
        <w:pStyle w:val="BodyText"/>
        <w:spacing w:before="118"/>
        <w:ind w:left="147"/>
      </w:pPr>
      <w:r>
        <w:rPr/>
        <w:br w:type="column"/>
      </w:r>
      <w:r>
        <w:rPr/>
        <w:t>The National coding scheme of the country in question.</w:t>
      </w:r>
    </w:p>
    <w:p>
      <w:pPr>
        <w:spacing w:after="0"/>
        <w:sectPr>
          <w:type w:val="continuous"/>
          <w:pgSz w:w="11900" w:h="16840"/>
          <w:pgMar w:top="280" w:bottom="240" w:left="160" w:right="120"/>
          <w:cols w:num="2" w:equalWidth="0">
            <w:col w:w="3509" w:space="40"/>
            <w:col w:w="8071"/>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pPr>
      <w:r>
        <w:rPr/>
        <w:t>Macedonia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2758" w:space="596"/>
            <w:col w:w="8266"/>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Netherlands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021" w:space="332"/>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Nordic Regional coding scheme</w:t>
      </w:r>
    </w:p>
    <w:p>
      <w:pPr>
        <w:pStyle w:val="BodyText"/>
        <w:spacing w:line="247" w:lineRule="auto" w:before="118"/>
        <w:ind w:left="342" w:right="787"/>
      </w:pPr>
      <w:r>
        <w:rPr/>
        <w:br w:type="column"/>
      </w:r>
      <w:r>
        <w:rPr/>
        <w:t>The coding scheme of the Nordic region which covers Denmark, Finland, Norway and Sweden.</w:t>
      </w:r>
    </w:p>
    <w:p>
      <w:pPr>
        <w:spacing w:after="0" w:line="247" w:lineRule="auto"/>
        <w:sectPr>
          <w:type w:val="continuous"/>
          <w:pgSz w:w="11900" w:h="16840"/>
          <w:pgMar w:top="280" w:bottom="240" w:left="160" w:right="120"/>
          <w:cols w:num="2" w:equalWidth="0">
            <w:col w:w="3285" w:space="68"/>
            <w:col w:w="8267"/>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Norway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Poland National coding scheme</w:t>
      </w:r>
    </w:p>
    <w:p>
      <w:pPr>
        <w:pStyle w:val="BodyText"/>
        <w:spacing w:before="118"/>
        <w:ind w:left="342"/>
      </w:pPr>
      <w:r>
        <w:rPr/>
        <w:br w:type="column"/>
      </w: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spacing w:before="7"/>
        <w:rPr>
          <w:sz w:val="21"/>
        </w:rPr>
      </w:pPr>
      <w:r>
        <w:rPr/>
        <w:pict>
          <v:line style="position:absolute;mso-position-horizontal-relative:page;mso-position-vertical-relative:page;z-index:251743232" from="19.277pt,26pt" to="19.277pt,806pt" stroked="true" strokeweight=".688pt" strokecolor="#808080">
            <v:stroke dashstyle="solid"/>
            <w10:wrap type="none"/>
          </v:line>
        </w:pict>
      </w:r>
      <w:r>
        <w:rPr/>
        <w:pict>
          <v:line style="position:absolute;mso-position-horizontal-relative:page;mso-position-vertical-relative:page;z-index:251744256"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spacing w:before="101"/>
        <w:ind w:left="342" w:right="0" w:firstLine="0"/>
        <w:jc w:val="left"/>
        <w:rPr>
          <w:sz w:val="22"/>
        </w:rPr>
      </w:pPr>
      <w:r>
        <w:rPr>
          <w:rFonts w:ascii="Courier New"/>
          <w:b/>
          <w:position w:val="4"/>
          <w:sz w:val="22"/>
        </w:rPr>
        <w:t>Portugal National coding </w:t>
      </w:r>
      <w:r>
        <w:rPr>
          <w:sz w:val="22"/>
        </w:rPr>
        <w:t>The National coding scheme of the country in question.</w:t>
      </w:r>
    </w:p>
    <w:p>
      <w:pPr>
        <w:spacing w:after="0"/>
        <w:jc w:val="left"/>
        <w:rPr>
          <w:sz w:val="22"/>
        </w:rPr>
        <w:sectPr>
          <w:type w:val="continuous"/>
          <w:pgSz w:w="11900" w:h="16840"/>
          <w:pgMar w:top="280" w:bottom="240" w:left="160" w:right="120"/>
        </w:sectPr>
      </w:pPr>
    </w:p>
    <w:p>
      <w:pPr>
        <w:pStyle w:val="BodyText"/>
        <w:spacing w:before="5"/>
        <w:rPr>
          <w:sz w:val="10"/>
        </w:rPr>
      </w:pPr>
    </w:p>
    <w:p>
      <w:pPr>
        <w:pStyle w:val="Heading2"/>
        <w:spacing w:before="100"/>
        <w:ind w:right="0"/>
      </w:pPr>
      <w:r>
        <w:rPr/>
        <w:pict>
          <v:group style="position:absolute;margin-left:18.932899pt;margin-top:5.196538pt;width:556.65pt;height:512.7pt;mso-position-horizontal-relative:page;mso-position-vertical-relative:paragraph;z-index:-257187840" coordorigin="379,104" coordsize="11133,10254">
            <v:line style="position:absolute" from="379,10351" to="11511,10351" stroked="true" strokeweight=".687pt" strokecolor="#808080">
              <v:stroke dashstyle="solid"/>
            </v:line>
            <v:line style="position:absolute" from="386,104" to="386,10358" stroked="true" strokeweight=".688pt" strokecolor="#808080">
              <v:stroke dashstyle="solid"/>
            </v:line>
            <v:line style="position:absolute" from="11504,104" to="11504,10358" stroked="true" strokeweight=".687pt" strokecolor="#808080">
              <v:stroke dashstyle="solid"/>
            </v:line>
            <v:shape style="position:absolute;left:488;top:592;width:10913;height:2" coordorigin="489,592" coordsize="10913,0" path="m489,592l3815,592m3842,592l11401,592e" filled="false" stroked="true" strokeweight=".688pt" strokecolor="#808080">
              <v:path arrowok="t"/>
              <v:stroke dashstyle="solid"/>
            </v:shape>
            <v:shape style="position:absolute;left:488;top:1513;width:10913;height:1842" coordorigin="489,1513" coordsize="10913,1842" path="m489,1513l3815,1513m3842,1513l11401,1513m489,2434l3815,2434m3842,2434l11401,2434m489,3355l3815,3355m3842,3355l11401,3355e" filled="false" stroked="true" strokeweight=".687pt" strokecolor="#808080">
              <v:path arrowok="t"/>
              <v:stroke dashstyle="solid"/>
            </v:shape>
            <v:shape style="position:absolute;left:488;top:4275;width:10913;height:2" coordorigin="489,4276" coordsize="10913,0" path="m489,4276l3815,4276m3842,4276l11401,4276e" filled="false" stroked="true" strokeweight=".688pt" strokecolor="#808080">
              <v:path arrowok="t"/>
              <v:stroke dashstyle="solid"/>
            </v:shape>
            <v:shape style="position:absolute;left:488;top:5196;width:10913;height:2" coordorigin="489,5197" coordsize="10913,0" path="m489,5197l3815,5197m3842,5197l11401,5197e" filled="false" stroked="true" strokeweight=".687pt" strokecolor="#808080">
              <v:path arrowok="t"/>
              <v:stroke dashstyle="solid"/>
            </v:shape>
            <v:shape style="position:absolute;left:488;top:6117;width:10913;height:2" coordorigin="489,6117" coordsize="10913,0" path="m489,6117l3815,6117m3842,6117l11401,6117e" filled="false" stroked="true" strokeweight=".688pt" strokecolor="#808080">
              <v:path arrowok="t"/>
              <v:stroke dashstyle="solid"/>
            </v:shape>
            <v:shape style="position:absolute;left:488;top:7038;width:10913;height:2" coordorigin="489,7038" coordsize="10913,0" path="m489,7038l3815,7038m3842,7038l11401,7038e" filled="false" stroked="true" strokeweight=".686pt" strokecolor="#808080">
              <v:path arrowok="t"/>
              <v:stroke dashstyle="solid"/>
            </v:shape>
            <v:shape style="position:absolute;left:488;top:8069;width:10913;height:2" coordorigin="489,8069" coordsize="10913,0" path="m489,8069l3815,8069m3842,8069l11401,8069e" filled="false" stroked="true" strokeweight=".687pt" strokecolor="#808080">
              <v:path arrowok="t"/>
              <v:stroke dashstyle="solid"/>
            </v:shape>
            <v:shape style="position:absolute;left:488;top:8989;width:10913;height:2" coordorigin="489,8990" coordsize="10913,0" path="m489,8990l3815,8990m3842,8990l11401,8990e" filled="false" stroked="true" strokeweight=".688pt" strokecolor="#808080">
              <v:path arrowok="t"/>
              <v:stroke dashstyle="solid"/>
            </v:shape>
            <w10:wrap type="none"/>
          </v:group>
        </w:pict>
      </w:r>
      <w:bookmarkStart w:name="_bookmark10" w:id="12"/>
      <w:bookmarkEnd w:id="12"/>
      <w:r>
        <w:rPr>
          <w:b w:val="0"/>
        </w:rPr>
      </w:r>
      <w:r>
        <w:rPr/>
        <w:t>scheme</w:t>
      </w:r>
    </w:p>
    <w:p>
      <w:pPr>
        <w:pStyle w:val="BodyText"/>
        <w:rPr>
          <w:rFonts w:ascii="Courier New"/>
          <w:b/>
          <w:sz w:val="20"/>
        </w:rPr>
      </w:pPr>
    </w:p>
    <w:p>
      <w:pPr>
        <w:spacing w:after="0"/>
        <w:rPr>
          <w:rFonts w:ascii="Courier New"/>
          <w:sz w:val="20"/>
        </w:rPr>
        <w:sectPr>
          <w:pgSz w:w="11900" w:h="16840"/>
          <w:pgMar w:header="96" w:footer="47" w:top="280" w:bottom="240" w:left="160" w:right="120"/>
        </w:sectPr>
      </w:pPr>
    </w:p>
    <w:p>
      <w:pPr>
        <w:pStyle w:val="BodyText"/>
        <w:spacing w:before="9"/>
        <w:rPr>
          <w:rFonts w:ascii="Courier New"/>
          <w:b/>
          <w:sz w:val="23"/>
        </w:rPr>
      </w:pPr>
    </w:p>
    <w:p>
      <w:pPr>
        <w:spacing w:line="199" w:lineRule="auto" w:before="1"/>
        <w:ind w:left="342" w:right="-2" w:firstLine="0"/>
        <w:jc w:val="left"/>
        <w:rPr>
          <w:rFonts w:ascii="Courier New"/>
          <w:b/>
          <w:sz w:val="22"/>
        </w:rPr>
      </w:pPr>
      <w:r>
        <w:rPr>
          <w:rFonts w:ascii="Courier New"/>
          <w:b/>
          <w:sz w:val="22"/>
        </w:rPr>
        <w:t>Romania National</w:t>
      </w:r>
      <w:r>
        <w:rPr>
          <w:rFonts w:ascii="Courier New"/>
          <w:b/>
          <w:spacing w:val="-20"/>
          <w:sz w:val="22"/>
        </w:rPr>
        <w:t> </w:t>
      </w:r>
      <w:r>
        <w:rPr>
          <w:rFonts w:ascii="Courier New"/>
          <w:b/>
          <w:sz w:val="22"/>
        </w:rPr>
        <w:t>coding scheme</w:t>
      </w:r>
    </w:p>
    <w:p>
      <w:pPr>
        <w:pStyle w:val="BodyText"/>
        <w:spacing w:before="8"/>
        <w:rPr>
          <w:rFonts w:ascii="Courier New"/>
          <w:b/>
        </w:rPr>
      </w:pPr>
      <w:r>
        <w:rPr/>
        <w:br w:type="column"/>
      </w:r>
      <w:r>
        <w:rPr>
          <w:rFonts w:ascii="Courier New"/>
          <w:b/>
        </w:rPr>
      </w:r>
    </w:p>
    <w:p>
      <w:pPr>
        <w:pStyle w:val="BodyText"/>
        <w:ind w:left="279"/>
      </w:pP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rPr>
          <w:sz w:val="20"/>
        </w:rPr>
      </w:pPr>
    </w:p>
    <w:p>
      <w:pPr>
        <w:spacing w:after="0"/>
        <w:rPr>
          <w:sz w:val="20"/>
        </w:rPr>
        <w:sectPr>
          <w:type w:val="continuous"/>
          <w:pgSz w:w="11900" w:h="16840"/>
          <w:pgMar w:top="280" w:bottom="240" w:left="160" w:right="120"/>
        </w:sectPr>
      </w:pPr>
    </w:p>
    <w:p>
      <w:pPr>
        <w:pStyle w:val="BodyText"/>
        <w:rPr>
          <w:sz w:val="24"/>
        </w:rPr>
      </w:pPr>
    </w:p>
    <w:p>
      <w:pPr>
        <w:pStyle w:val="Heading2"/>
        <w:spacing w:line="199" w:lineRule="auto" w:before="1"/>
        <w:ind w:right="18"/>
      </w:pPr>
      <w:r>
        <w:rPr/>
        <w:t>Russian Federation National coding scheme</w:t>
      </w:r>
    </w:p>
    <w:p>
      <w:pPr>
        <w:pStyle w:val="BodyText"/>
        <w:spacing w:before="3"/>
        <w:rPr>
          <w:rFonts w:ascii="Courier New"/>
          <w:b/>
          <w:sz w:val="23"/>
        </w:rPr>
      </w:pPr>
      <w:r>
        <w:rPr/>
        <w:br w:type="column"/>
      </w:r>
      <w:r>
        <w:rPr>
          <w:rFonts w:ascii="Courier New"/>
          <w:b/>
          <w:sz w:val="23"/>
        </w:rPr>
      </w:r>
    </w:p>
    <w:p>
      <w:pPr>
        <w:pStyle w:val="BodyText"/>
        <w:ind w:left="342"/>
      </w:pP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18"/>
      </w:pPr>
      <w:r>
        <w:rPr/>
        <w:t>Sweden National coding scheme</w:t>
      </w:r>
    </w:p>
    <w:p>
      <w:pPr>
        <w:pStyle w:val="BodyText"/>
        <w:spacing w:before="3"/>
        <w:rPr>
          <w:rFonts w:ascii="Courier New"/>
          <w:b/>
          <w:sz w:val="23"/>
        </w:rPr>
      </w:pPr>
      <w:r>
        <w:rPr/>
        <w:br w:type="column"/>
      </w:r>
      <w:r>
        <w:rPr>
          <w:rFonts w:ascii="Courier New"/>
          <w:b/>
          <w:sz w:val="23"/>
        </w:rPr>
      </w:r>
    </w:p>
    <w:p>
      <w:pPr>
        <w:pStyle w:val="BodyText"/>
        <w:ind w:left="342"/>
      </w:pP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1"/>
      </w:pPr>
      <w:r>
        <w:rPr/>
        <w:t>Slovenia National</w:t>
      </w:r>
      <w:r>
        <w:rPr>
          <w:spacing w:val="-21"/>
        </w:rPr>
        <w:t> </w:t>
      </w:r>
      <w:r>
        <w:rPr/>
        <w:t>coding scheme</w:t>
      </w:r>
    </w:p>
    <w:p>
      <w:pPr>
        <w:pStyle w:val="BodyText"/>
        <w:spacing w:before="3"/>
        <w:rPr>
          <w:rFonts w:ascii="Courier New"/>
          <w:b/>
          <w:sz w:val="23"/>
        </w:rPr>
      </w:pPr>
      <w:r>
        <w:rPr/>
        <w:br w:type="column"/>
      </w:r>
      <w:r>
        <w:rPr>
          <w:rFonts w:ascii="Courier New"/>
          <w:b/>
          <w:sz w:val="23"/>
        </w:rPr>
      </w:r>
    </w:p>
    <w:p>
      <w:pPr>
        <w:pStyle w:val="BodyText"/>
        <w:ind w:left="147"/>
      </w:pPr>
      <w:r>
        <w:rPr/>
        <w:t>The National coding scheme of the country in question.</w:t>
      </w:r>
    </w:p>
    <w:p>
      <w:pPr>
        <w:spacing w:after="0"/>
        <w:sectPr>
          <w:type w:val="continuous"/>
          <w:pgSz w:w="11900" w:h="16840"/>
          <w:pgMar w:top="280" w:bottom="240" w:left="160" w:right="120"/>
          <w:cols w:num="2" w:equalWidth="0">
            <w:col w:w="3509" w:space="40"/>
            <w:col w:w="8071"/>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1"/>
      </w:pPr>
      <w:r>
        <w:rPr/>
        <w:t>Slovakia National</w:t>
      </w:r>
      <w:r>
        <w:rPr>
          <w:spacing w:val="-21"/>
        </w:rPr>
        <w:t> </w:t>
      </w:r>
      <w:r>
        <w:rPr/>
        <w:t>coding scheme</w:t>
      </w:r>
    </w:p>
    <w:p>
      <w:pPr>
        <w:pStyle w:val="BodyText"/>
        <w:spacing w:before="3"/>
        <w:rPr>
          <w:rFonts w:ascii="Courier New"/>
          <w:b/>
          <w:sz w:val="23"/>
        </w:rPr>
      </w:pPr>
      <w:r>
        <w:rPr/>
        <w:br w:type="column"/>
      </w:r>
      <w:r>
        <w:rPr>
          <w:rFonts w:ascii="Courier New"/>
          <w:b/>
          <w:sz w:val="23"/>
        </w:rPr>
      </w:r>
    </w:p>
    <w:p>
      <w:pPr>
        <w:pStyle w:val="BodyText"/>
        <w:ind w:left="147"/>
      </w:pPr>
      <w:r>
        <w:rPr/>
        <w:t>The National coding scheme of the country in question.</w:t>
      </w:r>
    </w:p>
    <w:p>
      <w:pPr>
        <w:spacing w:after="0"/>
        <w:sectPr>
          <w:type w:val="continuous"/>
          <w:pgSz w:w="11900" w:h="16840"/>
          <w:pgMar w:top="280" w:bottom="240" w:left="160" w:right="120"/>
          <w:cols w:num="2" w:equalWidth="0">
            <w:col w:w="3509" w:space="40"/>
            <w:col w:w="8071"/>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18"/>
      </w:pPr>
      <w:r>
        <w:rPr/>
        <w:t>Turkey National coding scheme</w:t>
      </w:r>
    </w:p>
    <w:p>
      <w:pPr>
        <w:pStyle w:val="BodyText"/>
        <w:spacing w:before="3"/>
        <w:rPr>
          <w:rFonts w:ascii="Courier New"/>
          <w:b/>
          <w:sz w:val="23"/>
        </w:rPr>
      </w:pPr>
      <w:r>
        <w:rPr/>
        <w:br w:type="column"/>
      </w:r>
      <w:r>
        <w:rPr>
          <w:rFonts w:ascii="Courier New"/>
          <w:b/>
          <w:sz w:val="23"/>
        </w:rPr>
      </w:r>
    </w:p>
    <w:p>
      <w:pPr>
        <w:pStyle w:val="BodyText"/>
        <w:ind w:left="342"/>
      </w:pP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2"/>
      </w:pPr>
      <w:r>
        <w:rPr/>
        <w:t>Ukraine National</w:t>
      </w:r>
      <w:r>
        <w:rPr>
          <w:spacing w:val="-20"/>
        </w:rPr>
        <w:t> </w:t>
      </w:r>
      <w:r>
        <w:rPr/>
        <w:t>coding scheme</w:t>
      </w:r>
    </w:p>
    <w:p>
      <w:pPr>
        <w:pStyle w:val="BodyText"/>
        <w:spacing w:before="3"/>
        <w:rPr>
          <w:rFonts w:ascii="Courier New"/>
          <w:b/>
          <w:sz w:val="23"/>
        </w:rPr>
      </w:pPr>
      <w:r>
        <w:rPr/>
        <w:br w:type="column"/>
      </w:r>
      <w:r>
        <w:rPr>
          <w:rFonts w:ascii="Courier New"/>
          <w:b/>
          <w:sz w:val="23"/>
        </w:rPr>
      </w:r>
    </w:p>
    <w:p>
      <w:pPr>
        <w:pStyle w:val="BodyText"/>
        <w:ind w:left="279"/>
      </w:pPr>
      <w:r>
        <w:rPr/>
        <w:t>The National coding scheme of the country in question.</w:t>
      </w:r>
    </w:p>
    <w:p>
      <w:pPr>
        <w:spacing w:after="0"/>
        <w:sectPr>
          <w:type w:val="continuous"/>
          <w:pgSz w:w="11900" w:h="16840"/>
          <w:pgMar w:top="280" w:bottom="240" w:left="160" w:right="120"/>
          <w:cols w:num="2" w:equalWidth="0">
            <w:col w:w="3377" w:space="40"/>
            <w:col w:w="8203"/>
          </w:cols>
        </w:sectPr>
      </w:pPr>
    </w:p>
    <w:p>
      <w:pPr>
        <w:pStyle w:val="BodyText"/>
        <w:rPr>
          <w:sz w:val="20"/>
        </w:rPr>
      </w:pPr>
    </w:p>
    <w:p>
      <w:pPr>
        <w:pStyle w:val="BodyText"/>
        <w:spacing w:before="5"/>
        <w:rPr>
          <w:sz w:val="21"/>
        </w:rPr>
      </w:pPr>
    </w:p>
    <w:p>
      <w:pPr>
        <w:pStyle w:val="BodyText"/>
        <w:tabs>
          <w:tab w:pos="3695" w:val="left" w:leader="none"/>
        </w:tabs>
        <w:spacing w:line="247" w:lineRule="auto" w:before="1"/>
        <w:ind w:left="3695" w:right="1064" w:hanging="3354"/>
      </w:pPr>
      <w:r>
        <w:rPr>
          <w:rFonts w:ascii="Courier New"/>
          <w:b/>
          <w:position w:val="4"/>
        </w:rPr>
        <w:t>CGM</w:t>
        <w:tab/>
      </w:r>
      <w:r>
        <w:rPr/>
        <w:t>The coding scheme used for Common Grid Model Exchange</w:t>
      </w:r>
      <w:r>
        <w:rPr>
          <w:spacing w:val="-10"/>
        </w:rPr>
        <w:t> </w:t>
      </w:r>
      <w:r>
        <w:rPr/>
        <w:t>Standard (CGMES).</w:t>
      </w:r>
    </w:p>
    <w:p>
      <w:pPr>
        <w:pStyle w:val="BodyText"/>
        <w:rPr>
          <w:sz w:val="20"/>
        </w:rPr>
      </w:pPr>
    </w:p>
    <w:p>
      <w:pPr>
        <w:spacing w:after="0"/>
        <w:rPr>
          <w:sz w:val="20"/>
        </w:rPr>
        <w:sectPr>
          <w:type w:val="continuous"/>
          <w:pgSz w:w="11900" w:h="16840"/>
          <w:pgMar w:top="280" w:bottom="240" w:left="160" w:right="120"/>
        </w:sectPr>
      </w:pPr>
    </w:p>
    <w:p>
      <w:pPr>
        <w:pStyle w:val="BodyText"/>
        <w:spacing w:before="5"/>
        <w:rPr>
          <w:sz w:val="25"/>
        </w:rPr>
      </w:pPr>
    </w:p>
    <w:p>
      <w:pPr>
        <w:pStyle w:val="Heading2"/>
        <w:spacing w:line="199" w:lineRule="auto" w:before="0"/>
        <w:ind w:right="18"/>
      </w:pPr>
      <w:r>
        <w:rPr/>
        <w:t>Cyprus National coding scheme</w:t>
      </w:r>
    </w:p>
    <w:p>
      <w:pPr>
        <w:pStyle w:val="BodyText"/>
        <w:spacing w:before="7"/>
        <w:rPr>
          <w:rFonts w:ascii="Courier New"/>
          <w:b/>
          <w:sz w:val="24"/>
        </w:rPr>
      </w:pPr>
      <w:r>
        <w:rPr/>
        <w:br w:type="column"/>
      </w:r>
      <w:r>
        <w:rPr>
          <w:rFonts w:ascii="Courier New"/>
          <w:b/>
          <w:sz w:val="24"/>
        </w:rPr>
      </w:r>
    </w:p>
    <w:p>
      <w:pPr>
        <w:pStyle w:val="BodyText"/>
        <w:ind w:left="342"/>
      </w:pPr>
      <w:r>
        <w:rPr/>
        <w:t>The National coding scheme of the country in question.</w:t>
      </w:r>
    </w:p>
    <w:p>
      <w:pPr>
        <w:spacing w:after="0"/>
        <w:sectPr>
          <w:type w:val="continuous"/>
          <w:pgSz w:w="11900" w:h="16840"/>
          <w:pgMar w:top="280" w:bottom="240" w:left="160" w:right="120"/>
          <w:cols w:num="2" w:equalWidth="0">
            <w:col w:w="3285" w:space="68"/>
            <w:col w:w="8267"/>
          </w:cols>
        </w:sectPr>
      </w:pPr>
    </w:p>
    <w:p>
      <w:pPr>
        <w:pStyle w:val="BodyText"/>
        <w:rPr>
          <w:sz w:val="20"/>
        </w:rPr>
      </w:pPr>
    </w:p>
    <w:p>
      <w:pPr>
        <w:pStyle w:val="BodyText"/>
        <w:spacing w:before="5"/>
        <w:rPr>
          <w:sz w:val="21"/>
        </w:rPr>
      </w:pPr>
    </w:p>
    <w:p>
      <w:pPr>
        <w:tabs>
          <w:tab w:pos="3695" w:val="left" w:leader="none"/>
        </w:tabs>
        <w:spacing w:line="247" w:lineRule="auto" w:before="1"/>
        <w:ind w:left="3695" w:right="964" w:hanging="3354"/>
        <w:jc w:val="left"/>
        <w:rPr>
          <w:sz w:val="22"/>
        </w:rPr>
      </w:pPr>
      <w:r>
        <w:rPr>
          <w:rFonts w:ascii="Courier New" w:hAnsi="Courier New"/>
          <w:b/>
          <w:position w:val="4"/>
          <w:sz w:val="22"/>
        </w:rPr>
        <w:t>ISO</w:t>
        <w:tab/>
      </w:r>
      <w:r>
        <w:rPr>
          <w:sz w:val="22"/>
        </w:rPr>
        <w:t>The coding scheme for the preceding attribute is a code maintained by International Organization for Standardization (ISO), such as “ISO </w:t>
      </w:r>
      <w:r>
        <w:rPr>
          <w:spacing w:val="-4"/>
          <w:sz w:val="22"/>
        </w:rPr>
        <w:t>3166 </w:t>
      </w:r>
      <w:r>
        <w:rPr>
          <w:i/>
          <w:sz w:val="22"/>
        </w:rPr>
        <w:t>English country names and code</w:t>
      </w:r>
      <w:r>
        <w:rPr>
          <w:i/>
          <w:spacing w:val="-4"/>
          <w:sz w:val="22"/>
        </w:rPr>
        <w:t> </w:t>
      </w:r>
      <w:r>
        <w:rPr>
          <w:i/>
          <w:sz w:val="22"/>
        </w:rPr>
        <w:t>elements</w:t>
      </w:r>
      <w:r>
        <w:rPr>
          <w:sz w:val="22"/>
        </w:rPr>
        <w:t>”.</w:t>
      </w:r>
    </w:p>
    <w:p>
      <w:pPr>
        <w:pStyle w:val="BodyText"/>
        <w:rPr>
          <w:sz w:val="20"/>
        </w:rPr>
      </w:pPr>
    </w:p>
    <w:p>
      <w:pPr>
        <w:pStyle w:val="BodyText"/>
        <w:rPr>
          <w:sz w:val="18"/>
        </w:rPr>
      </w:pPr>
      <w:r>
        <w:rPr/>
        <w:pict>
          <v:group style="position:absolute;margin-left:18.9333pt;margin-top:12.692878pt;width:556.65pt;height:260.45pt;mso-position-horizontal-relative:page;mso-position-vertical-relative:paragraph;z-index:-251560960;mso-wrap-distance-left:0;mso-wrap-distance-right:0" coordorigin="379,254" coordsize="11133,5209">
            <v:line style="position:absolute" from="379,261" to="11511,261" stroked="true" strokeweight=".688pt" strokecolor="#808080">
              <v:stroke dashstyle="solid"/>
            </v:line>
            <v:line style="position:absolute" from="386,254" to="386,5463" stroked="true" strokeweight=".688pt" strokecolor="#808080">
              <v:stroke dashstyle="solid"/>
            </v:line>
            <v:line style="position:absolute" from="11504,254" to="11504,5463" stroked="true" strokeweight=".687pt" strokecolor="#808080">
              <v:stroke dashstyle="solid"/>
            </v:line>
            <v:line style="position:absolute" from="489,1773" to="3815,1773" stroked="true" strokeweight=".687pt" strokecolor="#808080">
              <v:stroke dashstyle="solid"/>
            </v:line>
            <v:line style="position:absolute" from="3842,1773" to="11401,1773" stroked="true" strokeweight=".687pt" strokecolor="#808080">
              <v:stroke dashstyle="solid"/>
            </v:line>
            <v:line style="position:absolute" from="489,2803" to="3815,2803" stroked="true" strokeweight=".688pt" strokecolor="#808080">
              <v:stroke dashstyle="solid"/>
            </v:line>
            <v:line style="position:absolute" from="3842,2803" to="11401,2803" stroked="true" strokeweight=".688pt" strokecolor="#808080">
              <v:stroke dashstyle="solid"/>
            </v:line>
            <v:line style="position:absolute" from="489,3834" to="3815,3834" stroked="true" strokeweight=".688pt" strokecolor="#808080">
              <v:stroke dashstyle="solid"/>
            </v:line>
            <v:line style="position:absolute" from="3842,3834" to="11401,3834" stroked="true" strokeweight=".688pt" strokecolor="#808080">
              <v:stroke dashstyle="solid"/>
            </v:line>
            <v:line style="position:absolute" from="489,4755" to="3815,4755" stroked="true" strokeweight=".688pt" strokecolor="#808080">
              <v:stroke dashstyle="solid"/>
            </v:line>
            <v:line style="position:absolute" from="3842,4755" to="11401,4755" stroked="true" strokeweight=".688pt" strokecolor="#808080">
              <v:stroke dashstyle="solid"/>
            </v:line>
            <v:shape style="position:absolute;left:461;top:601;width:4092;height:909" type="#_x0000_t202" filled="false" stroked="false">
              <v:textbox inset="0,0,0,0">
                <w:txbxContent>
                  <w:p>
                    <w:pPr>
                      <w:spacing w:line="369" w:lineRule="exact" w:before="0"/>
                      <w:ind w:left="0" w:right="0" w:firstLine="0"/>
                      <w:jc w:val="left"/>
                      <w:rPr>
                        <w:b/>
                        <w:i/>
                        <w:sz w:val="33"/>
                      </w:rPr>
                    </w:pPr>
                    <w:hyperlink w:history="true" w:anchor="_bookmark11">
                      <w:r>
                        <w:rPr>
                          <w:b/>
                          <w:i/>
                          <w:color w:val="808080"/>
                          <w:sz w:val="33"/>
                          <w:u w:val="single" w:color="800080"/>
                        </w:rPr>
                        <w:t>RoleTypeList</w:t>
                      </w:r>
                    </w:hyperlink>
                  </w:p>
                  <w:p>
                    <w:pPr>
                      <w:spacing w:before="287"/>
                      <w:ind w:left="0" w:right="0" w:firstLine="0"/>
                      <w:jc w:val="left"/>
                      <w:rPr>
                        <w:sz w:val="22"/>
                      </w:rPr>
                    </w:pPr>
                    <w:r>
                      <w:rPr>
                        <w:sz w:val="22"/>
                      </w:rPr>
                      <w:t>Identification of the role played by a party.</w:t>
                    </w:r>
                  </w:p>
                </w:txbxContent>
              </v:textbox>
              <w10:wrap type="none"/>
            </v:shape>
            <v:shape style="position:absolute;left:8377;top:601;width:2991;height:369" type="#_x0000_t202" filled="false" stroked="false">
              <v:textbox inset="0,0,0,0">
                <w:txbxContent>
                  <w:p>
                    <w:pPr>
                      <w:spacing w:line="369" w:lineRule="exact" w:before="0"/>
                      <w:ind w:left="0" w:right="0" w:firstLine="0"/>
                      <w:jc w:val="left"/>
                      <w:rPr>
                        <w:sz w:val="33"/>
                      </w:rPr>
                    </w:pPr>
                    <w:hyperlink w:history="true" w:anchor="_bookmark26">
                      <w:r>
                        <w:rPr>
                          <w:color w:val="800080"/>
                          <w:sz w:val="33"/>
                          <w:u w:val="single" w:color="800080"/>
                        </w:rPr>
                        <w:t>ESMPEnumerations</w:t>
                      </w:r>
                    </w:hyperlink>
                  </w:p>
                </w:txbxContent>
              </v:textbox>
              <w10:wrap type="none"/>
            </v:shape>
            <v:shape style="position:absolute;left:502;top:1994;width:3055;height:250" type="#_x0000_t202" filled="false" stroked="false">
              <v:textbox inset="0,0,0,0">
                <w:txbxContent>
                  <w:p>
                    <w:pPr>
                      <w:spacing w:before="0"/>
                      <w:ind w:left="0" w:right="0" w:firstLine="0"/>
                      <w:jc w:val="left"/>
                      <w:rPr>
                        <w:rFonts w:ascii="Courier New"/>
                        <w:b/>
                        <w:sz w:val="22"/>
                      </w:rPr>
                    </w:pPr>
                    <w:r>
                      <w:rPr>
                        <w:rFonts w:ascii="Courier New"/>
                        <w:b/>
                        <w:sz w:val="22"/>
                      </w:rPr>
                      <w:t>Trade responsible party</w:t>
                    </w:r>
                  </w:p>
                </w:txbxContent>
              </v:textbox>
              <w10:wrap type="none"/>
            </v:shape>
            <v:shape style="position:absolute;left:3855;top:2020;width:6998;height:507" type="#_x0000_t202" filled="false" stroked="false">
              <v:textbox inset="0,0,0,0">
                <w:txbxContent>
                  <w:p>
                    <w:pPr>
                      <w:spacing w:line="247" w:lineRule="auto" w:before="0"/>
                      <w:ind w:left="0" w:right="-4" w:firstLine="0"/>
                      <w:jc w:val="left"/>
                      <w:rPr>
                        <w:sz w:val="22"/>
                      </w:rPr>
                    </w:pPr>
                    <w:r>
                      <w:rPr>
                        <w:sz w:val="22"/>
                      </w:rPr>
                      <w:t>Refer to role model definitions in the ENTSO-E Harmonised Role Model Document.</w:t>
                    </w:r>
                  </w:p>
                </w:txbxContent>
              </v:textbox>
              <w10:wrap type="none"/>
            </v:shape>
            <v:shape style="position:absolute;left:502;top:3025;width:3055;height:456" type="#_x0000_t202" filled="false" stroked="false">
              <v:textbox inset="0,0,0,0">
                <w:txbxContent>
                  <w:p>
                    <w:pPr>
                      <w:spacing w:line="199" w:lineRule="auto" w:before="31"/>
                      <w:ind w:left="0" w:right="-2" w:firstLine="0"/>
                      <w:jc w:val="left"/>
                      <w:rPr>
                        <w:rFonts w:ascii="Courier New"/>
                        <w:b/>
                        <w:sz w:val="22"/>
                      </w:rPr>
                    </w:pPr>
                    <w:r>
                      <w:rPr>
                        <w:rFonts w:ascii="Courier New"/>
                        <w:b/>
                        <w:sz w:val="22"/>
                      </w:rPr>
                      <w:t>Consumption responsible party</w:t>
                    </w:r>
                  </w:p>
                </w:txbxContent>
              </v:textbox>
              <w10:wrap type="none"/>
            </v:shape>
            <v:shape style="position:absolute;left:3855;top:3050;width:6998;height:507" type="#_x0000_t202" filled="false" stroked="false">
              <v:textbox inset="0,0,0,0">
                <w:txbxContent>
                  <w:p>
                    <w:pPr>
                      <w:spacing w:line="247" w:lineRule="auto" w:before="0"/>
                      <w:ind w:left="0" w:right="-4" w:firstLine="0"/>
                      <w:jc w:val="left"/>
                      <w:rPr>
                        <w:sz w:val="22"/>
                      </w:rPr>
                    </w:pPr>
                    <w:r>
                      <w:rPr>
                        <w:sz w:val="22"/>
                      </w:rPr>
                      <w:t>Refer to role model definitions in the ENTSO-E Harmonised Role Model Document.</w:t>
                    </w:r>
                  </w:p>
                </w:txbxContent>
              </v:textbox>
              <w10:wrap type="none"/>
            </v:shape>
            <v:shape style="position:absolute;left:502;top:4056;width:3055;height:456" type="#_x0000_t202" filled="false" stroked="false">
              <v:textbox inset="0,0,0,0">
                <w:txbxContent>
                  <w:p>
                    <w:pPr>
                      <w:spacing w:line="199" w:lineRule="auto" w:before="31"/>
                      <w:ind w:left="0" w:right="-2" w:firstLine="0"/>
                      <w:jc w:val="left"/>
                      <w:rPr>
                        <w:rFonts w:ascii="Courier New"/>
                        <w:b/>
                        <w:sz w:val="22"/>
                      </w:rPr>
                    </w:pPr>
                    <w:r>
                      <w:rPr>
                        <w:rFonts w:ascii="Courier New"/>
                        <w:b/>
                        <w:sz w:val="22"/>
                      </w:rPr>
                      <w:t>Combined power exchange (not to be used)</w:t>
                    </w:r>
                  </w:p>
                </w:txbxContent>
              </v:textbox>
              <w10:wrap type="none"/>
            </v:shape>
            <v:shape style="position:absolute;left:3855;top:4081;width:7242;height:246" type="#_x0000_t202" filled="false" stroked="false">
              <v:textbox inset="0,0,0,0">
                <w:txbxContent>
                  <w:p>
                    <w:pPr>
                      <w:spacing w:line="246" w:lineRule="exact" w:before="0"/>
                      <w:ind w:left="0" w:right="0" w:firstLine="0"/>
                      <w:jc w:val="left"/>
                      <w:rPr>
                        <w:sz w:val="22"/>
                      </w:rPr>
                    </w:pPr>
                    <w:r>
                      <w:rPr>
                        <w:sz w:val="22"/>
                      </w:rPr>
                      <w:t>This role is no longer in the ENTSO-E Harmonised Role Model Document.</w:t>
                    </w:r>
                  </w:p>
                </w:txbxContent>
              </v:textbox>
              <w10:wrap type="none"/>
            </v:shape>
            <v:shape style="position:absolute;left:502;top:4977;width:1999;height:250" type="#_x0000_t202" filled="false" stroked="false">
              <v:textbox inset="0,0,0,0">
                <w:txbxContent>
                  <w:p>
                    <w:pPr>
                      <w:spacing w:before="0"/>
                      <w:ind w:left="0" w:right="0" w:firstLine="0"/>
                      <w:jc w:val="left"/>
                      <w:rPr>
                        <w:rFonts w:ascii="Courier New"/>
                        <w:b/>
                        <w:sz w:val="22"/>
                      </w:rPr>
                    </w:pPr>
                    <w:r>
                      <w:rPr>
                        <w:rFonts w:ascii="Courier New"/>
                        <w:b/>
                        <w:sz w:val="22"/>
                      </w:rPr>
                      <w:t>System operator</w:t>
                    </w:r>
                  </w:p>
                </w:txbxContent>
              </v:textbox>
              <w10:wrap type="none"/>
            </v:shape>
            <v:shape style="position:absolute;left:3855;top:5002;width:6998;height:246" type="#_x0000_t202" filled="false" stroked="false">
              <v:textbox inset="0,0,0,0">
                <w:txbxContent>
                  <w:p>
                    <w:pPr>
                      <w:spacing w:line="246" w:lineRule="exact" w:before="0"/>
                      <w:ind w:left="0" w:right="0" w:firstLine="0"/>
                      <w:jc w:val="left"/>
                      <w:rPr>
                        <w:sz w:val="22"/>
                      </w:rPr>
                    </w:pPr>
                    <w:r>
                      <w:rPr>
                        <w:sz w:val="22"/>
                      </w:rPr>
                      <w:t>Refer to role model definitions in the ENTSO-E Harmonised Role Model</w:t>
                    </w:r>
                  </w:p>
                </w:txbxContent>
              </v:textbox>
              <w10:wrap type="none"/>
            </v:shape>
            <w10:wrap type="topAndBottom"/>
          </v:group>
        </w:pict>
      </w:r>
    </w:p>
    <w:p>
      <w:pPr>
        <w:spacing w:after="0"/>
        <w:rPr>
          <w:sz w:val="18"/>
        </w:rPr>
        <w:sectPr>
          <w:type w:val="continuous"/>
          <w:pgSz w:w="11900" w:h="16840"/>
          <w:pgMar w:top="280" w:bottom="240" w:left="160" w:right="120"/>
        </w:sectPr>
      </w:pPr>
    </w:p>
    <w:p>
      <w:pPr>
        <w:pStyle w:val="BodyText"/>
        <w:rPr>
          <w:sz w:val="20"/>
        </w:rPr>
      </w:pPr>
    </w:p>
    <w:p>
      <w:pPr>
        <w:pStyle w:val="BodyText"/>
        <w:spacing w:before="5"/>
        <w:rPr>
          <w:sz w:val="25"/>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headerReference w:type="default" r:id="rId7"/>
          <w:footerReference w:type="default" r:id="rId8"/>
          <w:pgSz w:w="11900" w:h="16840"/>
          <w:pgMar w:header="113" w:footer="47" w:top="520" w:bottom="240" w:left="160" w:right="120"/>
        </w:sectPr>
      </w:pPr>
    </w:p>
    <w:p>
      <w:pPr>
        <w:pStyle w:val="Heading2"/>
        <w:spacing w:line="199" w:lineRule="auto" w:before="132"/>
      </w:pPr>
      <w:r>
        <w:rPr/>
        <w:t>Imbalance settlement responsible</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3022" w:space="332"/>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Production responsible party</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3285" w:space="68"/>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Transmission capacity allocator</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3153" w:space="200"/>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Balance responsible party</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Metered</w:t>
      </w:r>
      <w:r>
        <w:rPr>
          <w:rFonts w:ascii="Courier New"/>
          <w:b/>
          <w:spacing w:val="-8"/>
          <w:position w:val="4"/>
          <w:sz w:val="22"/>
        </w:rPr>
        <w:t> </w:t>
      </w:r>
      <w:r>
        <w:rPr>
          <w:rFonts w:ascii="Courier New"/>
          <w:b/>
          <w:position w:val="4"/>
          <w:sz w:val="22"/>
        </w:rPr>
        <w:t>data</w:t>
      </w:r>
      <w:r>
        <w:rPr>
          <w:rFonts w:ascii="Courier New"/>
          <w:b/>
          <w:spacing w:val="-7"/>
          <w:position w:val="4"/>
          <w:sz w:val="22"/>
        </w:rPr>
        <w:t> </w:t>
      </w:r>
      <w:r>
        <w:rPr>
          <w:rFonts w:ascii="Courier New"/>
          <w:b/>
          <w:position w:val="4"/>
          <w:sz w:val="22"/>
        </w:rPr>
        <w:t>aggregator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1"/>
        <w:rPr>
          <w:sz w:val="20"/>
        </w:rPr>
      </w:pPr>
      <w:r>
        <w:rPr/>
        <w:pict>
          <v:group style="position:absolute;margin-left:24.431pt;margin-top:13.534245pt;width:545.65pt;height:.7pt;mso-position-horizontal-relative:page;mso-position-vertical-relative:paragraph;z-index:-251553792;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695" w:val="left" w:leader="none"/>
        </w:tabs>
        <w:spacing w:before="187"/>
        <w:ind w:left="342"/>
      </w:pPr>
      <w:r>
        <w:rPr>
          <w:rFonts w:ascii="Courier New"/>
          <w:b/>
          <w:position w:val="4"/>
        </w:rPr>
        <w:t>Billing</w:t>
      </w:r>
      <w:r>
        <w:rPr>
          <w:rFonts w:ascii="Courier New"/>
          <w:b/>
          <w:spacing w:val="-7"/>
          <w:position w:val="4"/>
        </w:rPr>
        <w:t> </w:t>
      </w:r>
      <w:r>
        <w:rPr>
          <w:rFonts w:ascii="Courier New"/>
          <w:b/>
          <w:position w:val="4"/>
        </w:rPr>
        <w:t>agent</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before="1"/>
        <w:rPr>
          <w:sz w:val="20"/>
        </w:rPr>
      </w:pPr>
      <w:r>
        <w:rPr/>
        <w:pict>
          <v:group style="position:absolute;margin-left:24.431pt;margin-top:13.509805pt;width:545.65pt;height:.7pt;mso-position-horizontal-relative:page;mso-position-vertical-relative:paragraph;z-index:-251552768;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695" w:val="left" w:leader="none"/>
        </w:tabs>
        <w:spacing w:before="186"/>
        <w:ind w:left="342"/>
      </w:pPr>
      <w:r>
        <w:rPr>
          <w:rFonts w:ascii="Courier New"/>
          <w:b/>
          <w:position w:val="4"/>
        </w:rPr>
        <w:t>Market</w:t>
      </w:r>
      <w:r>
        <w:rPr>
          <w:rFonts w:ascii="Courier New"/>
          <w:b/>
          <w:spacing w:val="-8"/>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before="2"/>
        <w:rPr>
          <w:sz w:val="20"/>
        </w:rPr>
      </w:pPr>
      <w:r>
        <w:rPr/>
        <w:pict>
          <v:group style="position:absolute;margin-left:24.431pt;margin-top:13.558805pt;width:545.65pt;height:.7pt;mso-position-horizontal-relative:page;mso-position-vertical-relative:paragraph;z-index:-251551744;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695" w:val="left" w:leader="none"/>
        </w:tabs>
        <w:spacing w:before="186"/>
        <w:ind w:left="342"/>
      </w:pPr>
      <w:r>
        <w:rPr>
          <w:rFonts w:ascii="Courier New"/>
          <w:b/>
          <w:position w:val="4"/>
        </w:rPr>
        <w:t>Energy</w:t>
      </w:r>
      <w:r>
        <w:rPr>
          <w:rFonts w:ascii="Courier New"/>
          <w:b/>
          <w:spacing w:val="-8"/>
          <w:position w:val="4"/>
        </w:rPr>
        <w:t> </w:t>
      </w:r>
      <w:r>
        <w:rPr>
          <w:rFonts w:ascii="Courier New"/>
          <w:b/>
          <w:position w:val="4"/>
        </w:rPr>
        <w:t>supplier</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before="2"/>
        <w:rPr>
          <w:sz w:val="20"/>
        </w:rPr>
      </w:pPr>
      <w:r>
        <w:rPr/>
        <w:pict>
          <v:group style="position:absolute;margin-left:24.431pt;margin-top:13.558305pt;width:545.65pt;height:.7pt;mso-position-horizontal-relative:page;mso-position-vertical-relative:paragraph;z-index:-251550720;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695" w:val="left" w:leader="none"/>
        </w:tabs>
        <w:spacing w:line="247" w:lineRule="auto" w:before="186"/>
        <w:ind w:left="3695" w:right="944" w:hanging="3354"/>
      </w:pPr>
      <w:r>
        <w:rPr>
          <w:rFonts w:ascii="Courier New"/>
          <w:b/>
          <w:position w:val="4"/>
        </w:rPr>
        <w:t>Consumer</w:t>
        <w:tab/>
      </w:r>
      <w:r>
        <w:rPr/>
        <w:t>Refer to role model definitions in the ENTSO-E Harmonised Role</w:t>
      </w:r>
      <w:r>
        <w:rPr>
          <w:spacing w:val="-31"/>
        </w:rPr>
        <w:t> </w:t>
      </w:r>
      <w:r>
        <w:rPr/>
        <w:t>Model Document.</w:t>
      </w:r>
    </w:p>
    <w:p>
      <w:pPr>
        <w:pStyle w:val="BodyText"/>
        <w:spacing w:before="6"/>
        <w:rPr>
          <w:sz w:val="19"/>
        </w:rPr>
      </w:pPr>
      <w:r>
        <w:rPr/>
        <w:pict>
          <v:group style="position:absolute;margin-left:24.431pt;margin-top:13.20087pt;width:545.65pt;height:.7pt;mso-position-horizontal-relative:page;mso-position-vertical-relative:paragraph;z-index:-251549696;mso-wrap-distance-left:0;mso-wrap-distance-right:0" coordorigin="489,264" coordsize="10913,14">
            <v:line style="position:absolute" from="489,271" to="3815,271" stroked="true" strokeweight=".687pt" strokecolor="#808080">
              <v:stroke dashstyle="solid"/>
            </v:line>
            <v:line style="position:absolute" from="3842,271" to="11401,271" stroked="true" strokeweight=".687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Control</w:t>
      </w:r>
      <w:r>
        <w:rPr>
          <w:rFonts w:ascii="Courier New"/>
          <w:b/>
          <w:spacing w:val="-7"/>
          <w:position w:val="4"/>
          <w:sz w:val="22"/>
        </w:rPr>
        <w:t> </w:t>
      </w:r>
      <w:r>
        <w:rPr>
          <w:rFonts w:ascii="Courier New"/>
          <w:b/>
          <w:position w:val="4"/>
          <w:sz w:val="22"/>
        </w:rPr>
        <w:t>area</w:t>
      </w:r>
      <w:r>
        <w:rPr>
          <w:rFonts w:ascii="Courier New"/>
          <w:b/>
          <w:spacing w:val="-6"/>
          <w:position w:val="4"/>
          <w:sz w:val="22"/>
        </w:rPr>
        <w:t> </w:t>
      </w:r>
      <w:r>
        <w:rPr>
          <w:rFonts w:ascii="Courier New"/>
          <w:b/>
          <w:position w:val="4"/>
          <w:sz w:val="22"/>
        </w:rPr>
        <w:t>operator</w:t>
        <w:tab/>
      </w:r>
      <w:r>
        <w:rPr>
          <w:sz w:val="22"/>
        </w:rPr>
        <w:t>Refer to role model definitions in the ENTSO-E Harmonised Role</w:t>
      </w:r>
      <w:r>
        <w:rPr>
          <w:spacing w:val="-16"/>
          <w:sz w:val="22"/>
        </w:rPr>
        <w:t> </w:t>
      </w:r>
      <w:r>
        <w:rPr>
          <w:sz w:val="22"/>
        </w:rPr>
        <w:t>Model</w:t>
      </w:r>
    </w:p>
    <w:p>
      <w:pPr>
        <w:pStyle w:val="BodyText"/>
        <w:spacing w:before="8"/>
        <w:ind w:left="3695"/>
      </w:pPr>
      <w:r>
        <w:rPr/>
        <w:t>Document.</w:t>
      </w:r>
    </w:p>
    <w:p>
      <w:pPr>
        <w:pStyle w:val="BodyText"/>
        <w:spacing w:before="2"/>
        <w:rPr>
          <w:sz w:val="20"/>
        </w:rPr>
      </w:pPr>
      <w:r>
        <w:rPr/>
        <w:pict>
          <v:group style="position:absolute;margin-left:24.431pt;margin-top:13.558805pt;width:545.65pt;height:.7pt;mso-position-horizontal-relative:page;mso-position-vertical-relative:paragraph;z-index:-251548672;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Control</w:t>
      </w:r>
      <w:r>
        <w:rPr>
          <w:rFonts w:ascii="Courier New"/>
          <w:b/>
          <w:spacing w:val="-7"/>
          <w:position w:val="4"/>
          <w:sz w:val="22"/>
        </w:rPr>
        <w:t> </w:t>
      </w:r>
      <w:r>
        <w:rPr>
          <w:rFonts w:ascii="Courier New"/>
          <w:b/>
          <w:position w:val="4"/>
          <w:sz w:val="22"/>
        </w:rPr>
        <w:t>block</w:t>
      </w:r>
      <w:r>
        <w:rPr>
          <w:rFonts w:ascii="Courier New"/>
          <w:b/>
          <w:spacing w:val="-7"/>
          <w:position w:val="4"/>
          <w:sz w:val="22"/>
        </w:rPr>
        <w:t> </w:t>
      </w:r>
      <w:r>
        <w:rPr>
          <w:rFonts w:ascii="Courier New"/>
          <w:b/>
          <w:position w:val="4"/>
          <w:sz w:val="22"/>
        </w:rPr>
        <w:t>operator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2"/>
        <w:rPr>
          <w:sz w:val="20"/>
        </w:rPr>
      </w:pPr>
      <w:r>
        <w:rPr/>
        <w:pict>
          <v:group style="position:absolute;margin-left:24.431pt;margin-top:13.558305pt;width:545.65pt;height:.7pt;mso-position-horizontal-relative:page;mso-position-vertical-relative:paragraph;z-index:-251547648;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pPr>
      <w:r>
        <w:rPr/>
        <w:t>Coordination centre operator</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1"/>
      </w:pPr>
      <w:r>
        <w:rPr/>
        <w:pict>
          <v:line style="position:absolute;mso-position-horizontal-relative:page;mso-position-vertical-relative:page;z-index:251772928" from="19.277pt,26pt" to="19.277pt,806pt" stroked="true" strokeweight=".688pt" strokecolor="#808080">
            <v:stroke dashstyle="solid"/>
            <w10:wrap type="none"/>
          </v:line>
        </w:pict>
      </w:r>
      <w:r>
        <w:rPr/>
        <w:pict>
          <v:line style="position:absolute;mso-position-horizontal-relative:page;mso-position-vertical-relative:page;z-index:251773952"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Grid</w:t>
      </w:r>
      <w:r>
        <w:rPr>
          <w:rFonts w:ascii="Courier New"/>
          <w:b/>
          <w:spacing w:val="-7"/>
          <w:position w:val="4"/>
          <w:sz w:val="22"/>
        </w:rPr>
        <w:t> </w:t>
      </w:r>
      <w:r>
        <w:rPr>
          <w:rFonts w:ascii="Courier New"/>
          <w:b/>
          <w:position w:val="4"/>
          <w:sz w:val="22"/>
        </w:rPr>
        <w:t>access</w:t>
      </w:r>
      <w:r>
        <w:rPr>
          <w:rFonts w:ascii="Courier New"/>
          <w:b/>
          <w:spacing w:val="-6"/>
          <w:position w:val="4"/>
          <w:sz w:val="22"/>
        </w:rPr>
        <w:t> </w:t>
      </w:r>
      <w:r>
        <w:rPr>
          <w:rFonts w:ascii="Courier New"/>
          <w:b/>
          <w:position w:val="4"/>
          <w:sz w:val="22"/>
        </w:rPr>
        <w:t>provider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2"/>
        <w:rPr>
          <w:sz w:val="20"/>
        </w:rPr>
      </w:pPr>
      <w:r>
        <w:rPr/>
        <w:pict>
          <v:group style="position:absolute;margin-left:24.431pt;margin-top:13.584244pt;width:545.65pt;height:.7pt;mso-position-horizontal-relative:page;mso-position-vertical-relative:paragraph;z-index:-251545600;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pStyle w:val="BodyText"/>
        <w:tabs>
          <w:tab w:pos="3695" w:val="left" w:leader="none"/>
        </w:tabs>
        <w:spacing w:before="186"/>
        <w:ind w:left="342"/>
      </w:pPr>
      <w:r>
        <w:rPr>
          <w:rFonts w:ascii="Courier New"/>
          <w:b/>
          <w:position w:val="4"/>
        </w:rPr>
        <w:t>Grid</w:t>
      </w:r>
      <w:r>
        <w:rPr>
          <w:rFonts w:ascii="Courier New"/>
          <w:b/>
          <w:spacing w:val="-7"/>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before="2"/>
        <w:rPr>
          <w:sz w:val="20"/>
        </w:rPr>
      </w:pPr>
      <w:r>
        <w:rPr/>
        <w:pict>
          <v:group style="position:absolute;margin-left:24.431pt;margin-top:13.558305pt;width:545.65pt;height:.7pt;mso-position-horizontal-relative:page;mso-position-vertical-relative:paragraph;z-index:-251544576;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Meter</w:t>
      </w:r>
      <w:r>
        <w:rPr>
          <w:rFonts w:ascii="Courier New"/>
          <w:b/>
          <w:spacing w:val="-10"/>
          <w:position w:val="4"/>
          <w:sz w:val="22"/>
        </w:rPr>
        <w:t> </w:t>
      </w:r>
      <w:r>
        <w:rPr>
          <w:rFonts w:ascii="Courier New"/>
          <w:b/>
          <w:position w:val="4"/>
          <w:sz w:val="22"/>
        </w:rPr>
        <w:t>administrator</w:t>
        <w:tab/>
      </w:r>
      <w:r>
        <w:rPr>
          <w:sz w:val="22"/>
        </w:rPr>
        <w:t>Refer to role model definitions in the ENTSO-E Harmonised Role</w:t>
      </w:r>
      <w:r>
        <w:rPr>
          <w:spacing w:val="-15"/>
          <w:sz w:val="22"/>
        </w:rPr>
        <w:t> </w:t>
      </w:r>
      <w:r>
        <w:rPr>
          <w:sz w:val="22"/>
        </w:rPr>
        <w:t>Model</w:t>
      </w:r>
    </w:p>
    <w:p>
      <w:pPr>
        <w:spacing w:after="0"/>
        <w:jc w:val="left"/>
        <w:rPr>
          <w:sz w:val="22"/>
        </w:rPr>
        <w:sectPr>
          <w:type w:val="continuous"/>
          <w:pgSz w:w="11900" w:h="16840"/>
          <w:pgMar w:top="280" w:bottom="240" w:left="160" w:right="120"/>
        </w:sectPr>
      </w:pPr>
    </w:p>
    <w:p>
      <w:pPr>
        <w:pStyle w:val="BodyText"/>
        <w:rPr>
          <w:sz w:val="20"/>
        </w:rPr>
      </w:pPr>
    </w:p>
    <w:p>
      <w:pPr>
        <w:pStyle w:val="BodyText"/>
        <w:spacing w:before="5"/>
        <w:rPr>
          <w:sz w:val="25"/>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2"/>
        <w:ind w:left="342" w:right="0" w:firstLine="0"/>
        <w:jc w:val="left"/>
        <w:rPr>
          <w:sz w:val="22"/>
        </w:rPr>
      </w:pPr>
      <w:r>
        <w:rPr>
          <w:rFonts w:ascii="Courier New"/>
          <w:b/>
          <w:position w:val="4"/>
          <w:sz w:val="22"/>
        </w:rPr>
        <w:t>Party connected</w:t>
      </w:r>
      <w:r>
        <w:rPr>
          <w:rFonts w:ascii="Courier New"/>
          <w:b/>
          <w:spacing w:val="-11"/>
          <w:position w:val="4"/>
          <w:sz w:val="22"/>
        </w:rPr>
        <w:t> </w:t>
      </w:r>
      <w:r>
        <w:rPr>
          <w:rFonts w:ascii="Courier New"/>
          <w:b/>
          <w:position w:val="4"/>
          <w:sz w:val="22"/>
        </w:rPr>
        <w:t>to</w:t>
      </w:r>
      <w:r>
        <w:rPr>
          <w:rFonts w:ascii="Courier New"/>
          <w:b/>
          <w:spacing w:val="-5"/>
          <w:position w:val="4"/>
          <w:sz w:val="22"/>
        </w:rPr>
        <w:t> </w:t>
      </w:r>
      <w:r>
        <w:rPr>
          <w:rFonts w:ascii="Courier New"/>
          <w:b/>
          <w:position w:val="4"/>
          <w:sz w:val="22"/>
        </w:rPr>
        <w:t>grid</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rPr>
          <w:sz w:val="20"/>
        </w:rPr>
      </w:pPr>
      <w:r>
        <w:rPr/>
        <w:pict>
          <v:group style="position:absolute;margin-left:24.431pt;margin-top:13.483744pt;width:545.65pt;height:.7pt;mso-position-horizontal-relative:page;mso-position-vertical-relative:paragraph;z-index:-25154048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695" w:val="left" w:leader="none"/>
        </w:tabs>
        <w:spacing w:line="247" w:lineRule="auto" w:before="187"/>
        <w:ind w:left="3695" w:right="944" w:hanging="3354"/>
      </w:pPr>
      <w:r>
        <w:rPr>
          <w:rFonts w:ascii="Courier New"/>
          <w:b/>
          <w:position w:val="4"/>
        </w:rPr>
        <w:t>Producer</w:t>
        <w:tab/>
      </w:r>
      <w:r>
        <w:rPr/>
        <w:t>Refer to role model definitions in the ENTSO-E Harmonised Role</w:t>
      </w:r>
      <w:r>
        <w:rPr>
          <w:spacing w:val="-31"/>
        </w:rPr>
        <w:t> </w:t>
      </w:r>
      <w:r>
        <w:rPr/>
        <w:t>Model Document.</w:t>
      </w:r>
    </w:p>
    <w:p>
      <w:pPr>
        <w:pStyle w:val="BodyText"/>
        <w:spacing w:before="5"/>
        <w:rPr>
          <w:sz w:val="19"/>
        </w:rPr>
      </w:pPr>
      <w:r>
        <w:rPr/>
        <w:pict>
          <v:group style="position:absolute;margin-left:24.431pt;margin-top:13.149369pt;width:545.65pt;height:.7pt;mso-position-horizontal-relative:page;mso-position-vertical-relative:paragraph;z-index:-251539456;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113" w:footer="47" w:top="520" w:bottom="240" w:left="160" w:right="120"/>
        </w:sectPr>
      </w:pPr>
    </w:p>
    <w:p>
      <w:pPr>
        <w:pStyle w:val="Heading2"/>
        <w:spacing w:line="199" w:lineRule="auto"/>
      </w:pPr>
      <w:r>
        <w:rPr/>
        <w:t>Profile maintenance party</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695" w:val="left" w:leader="none"/>
        </w:tabs>
        <w:spacing w:before="101"/>
        <w:ind w:left="342"/>
      </w:pPr>
      <w:r>
        <w:rPr>
          <w:rFonts w:ascii="Courier New"/>
          <w:b/>
          <w:position w:val="4"/>
        </w:rPr>
        <w:t>Meter</w:t>
      </w:r>
      <w:r>
        <w:rPr>
          <w:rFonts w:ascii="Courier New"/>
          <w:b/>
          <w:spacing w:val="-7"/>
          <w:position w:val="4"/>
        </w:rPr>
        <w:t> </w:t>
      </w:r>
      <w:r>
        <w:rPr>
          <w:rFonts w:ascii="Courier New"/>
          <w:b/>
          <w:position w:val="4"/>
        </w:rPr>
        <w:t>operator</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before="1"/>
        <w:rPr>
          <w:sz w:val="20"/>
        </w:rPr>
      </w:pPr>
      <w:r>
        <w:rPr/>
        <w:pict>
          <v:group style="position:absolute;margin-left:24.431pt;margin-top:13.532744pt;width:545.65pt;height:.7pt;mso-position-horizontal-relative:page;mso-position-vertical-relative:paragraph;z-index:-25153740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Metered</w:t>
      </w:r>
      <w:r>
        <w:rPr>
          <w:rFonts w:ascii="Courier New"/>
          <w:b/>
          <w:spacing w:val="-7"/>
          <w:position w:val="4"/>
          <w:sz w:val="22"/>
        </w:rPr>
        <w:t> </w:t>
      </w:r>
      <w:r>
        <w:rPr>
          <w:rFonts w:ascii="Courier New"/>
          <w:b/>
          <w:position w:val="4"/>
          <w:sz w:val="22"/>
        </w:rPr>
        <w:t>data</w:t>
      </w:r>
      <w:r>
        <w:rPr>
          <w:rFonts w:ascii="Courier New"/>
          <w:b/>
          <w:spacing w:val="-7"/>
          <w:position w:val="4"/>
          <w:sz w:val="22"/>
        </w:rPr>
        <w:t> </w:t>
      </w:r>
      <w:r>
        <w:rPr>
          <w:rFonts w:ascii="Courier New"/>
          <w:b/>
          <w:position w:val="4"/>
          <w:sz w:val="22"/>
        </w:rPr>
        <w:t>collector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1"/>
        <w:rPr>
          <w:sz w:val="20"/>
        </w:rPr>
      </w:pPr>
      <w:r>
        <w:rPr/>
        <w:pict>
          <v:group style="position:absolute;margin-left:24.431pt;margin-top:13.508305pt;width:545.65pt;height:.7pt;mso-position-horizontal-relative:page;mso-position-vertical-relative:paragraph;z-index:-25153638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before="187"/>
        <w:ind w:left="342" w:right="0" w:firstLine="0"/>
        <w:jc w:val="left"/>
        <w:rPr>
          <w:sz w:val="22"/>
        </w:rPr>
      </w:pPr>
      <w:r>
        <w:rPr>
          <w:rFonts w:ascii="Courier New"/>
          <w:b/>
          <w:position w:val="4"/>
          <w:sz w:val="22"/>
        </w:rPr>
        <w:t>Metered data responsible </w:t>
      </w:r>
      <w:r>
        <w:rPr>
          <w:sz w:val="22"/>
        </w:rPr>
        <w:t>Refer to role model definitions in the ENTSO-E Harmonised Role Model</w:t>
      </w:r>
    </w:p>
    <w:p>
      <w:pPr>
        <w:pStyle w:val="BodyText"/>
        <w:spacing w:before="8"/>
        <w:ind w:left="3695"/>
      </w:pPr>
      <w:r>
        <w:rPr/>
        <w:t>Document.</w:t>
      </w:r>
    </w:p>
    <w:p>
      <w:pPr>
        <w:pStyle w:val="BodyText"/>
        <w:spacing w:before="1"/>
        <w:rPr>
          <w:sz w:val="20"/>
        </w:rPr>
      </w:pPr>
      <w:r>
        <w:rPr/>
        <w:pict>
          <v:group style="position:absolute;margin-left:24.431pt;margin-top:13.509305pt;width:545.65pt;height:.7pt;mso-position-horizontal-relative:page;mso-position-vertical-relative:paragraph;z-index:-25153536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Metering point administrator</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2230" w:space="112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Resource</w:t>
      </w:r>
      <w:r>
        <w:rPr>
          <w:rFonts w:ascii="Courier New"/>
          <w:b/>
          <w:spacing w:val="-9"/>
          <w:position w:val="4"/>
          <w:sz w:val="22"/>
        </w:rPr>
        <w:t> </w:t>
      </w:r>
      <w:r>
        <w:rPr>
          <w:rFonts w:ascii="Courier New"/>
          <w:b/>
          <w:position w:val="4"/>
          <w:sz w:val="22"/>
        </w:rPr>
        <w:t>Provider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1"/>
        <w:rPr>
          <w:sz w:val="20"/>
        </w:rPr>
      </w:pPr>
      <w:r>
        <w:rPr/>
        <w:pict>
          <v:group style="position:absolute;margin-left:24.431pt;margin-top:13.533744pt;width:545.65pt;height:.7pt;mso-position-horizontal-relative:page;mso-position-vertical-relative:paragraph;z-index:-25153331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Scheduling</w:t>
      </w:r>
      <w:r>
        <w:rPr>
          <w:rFonts w:ascii="Courier New"/>
          <w:b/>
          <w:spacing w:val="-11"/>
          <w:position w:val="4"/>
          <w:sz w:val="22"/>
        </w:rPr>
        <w:t> </w:t>
      </w:r>
      <w:r>
        <w:rPr>
          <w:rFonts w:ascii="Courier New"/>
          <w:b/>
          <w:position w:val="4"/>
          <w:sz w:val="22"/>
        </w:rPr>
        <w:t>coordinator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2"/>
        <w:rPr>
          <w:sz w:val="20"/>
        </w:rPr>
      </w:pPr>
      <w:r>
        <w:rPr/>
        <w:pict>
          <v:group style="position:absolute;margin-left:24.431pt;margin-top:13.559304pt;width:545.65pt;height:.7pt;mso-position-horizontal-relative:page;mso-position-vertical-relative:paragraph;z-index:-25153228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695" w:val="left" w:leader="none"/>
        </w:tabs>
        <w:spacing w:before="186"/>
        <w:ind w:left="342"/>
      </w:pPr>
      <w:r>
        <w:rPr>
          <w:rFonts w:ascii="Courier New"/>
          <w:b/>
          <w:position w:val="4"/>
        </w:rPr>
        <w:t>Capacity</w:t>
      </w:r>
      <w:r>
        <w:rPr>
          <w:rFonts w:ascii="Courier New"/>
          <w:b/>
          <w:spacing w:val="-8"/>
          <w:position w:val="4"/>
        </w:rPr>
        <w:t> </w:t>
      </w:r>
      <w:r>
        <w:rPr>
          <w:rFonts w:ascii="Courier New"/>
          <w:b/>
          <w:position w:val="4"/>
        </w:rPr>
        <w:t>Trader</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before="2"/>
        <w:rPr>
          <w:sz w:val="20"/>
        </w:rPr>
      </w:pPr>
      <w:r>
        <w:rPr/>
        <w:pict>
          <v:group style="position:absolute;margin-left:24.431pt;margin-top:13.558305pt;width:545.65pt;height:.7pt;mso-position-horizontal-relative:page;mso-position-vertical-relative:paragraph;z-index:-251531264;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before="132"/>
        <w:ind w:right="18"/>
      </w:pPr>
      <w:r>
        <w:rPr/>
        <w:t>Interconnection Trade Responsible</w:t>
      </w:r>
    </w:p>
    <w:p>
      <w:pPr>
        <w:pStyle w:val="BodyText"/>
        <w:spacing w:line="247" w:lineRule="auto" w:before="118"/>
        <w:ind w:left="342"/>
      </w:pPr>
      <w:r>
        <w:rPr/>
        <w:br w:type="column"/>
      </w:r>
      <w:r>
        <w:rPr/>
        <w:t>Refer to role model definitions in the ENTSO-E Harmonised Role Model Document.</w:t>
      </w:r>
    </w:p>
    <w:p>
      <w:pPr>
        <w:spacing w:after="0" w:line="247" w:lineRule="auto"/>
        <w:sectPr>
          <w:type w:val="continuous"/>
          <w:pgSz w:w="11900" w:h="16840"/>
          <w:pgMar w:top="280" w:bottom="240" w:left="160" w:right="120"/>
          <w:cols w:num="2" w:equalWidth="0">
            <w:col w:w="3153" w:space="200"/>
            <w:col w:w="8267"/>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Nomination</w:t>
      </w:r>
      <w:r>
        <w:rPr>
          <w:rFonts w:ascii="Courier New"/>
          <w:b/>
          <w:spacing w:val="-10"/>
          <w:position w:val="4"/>
          <w:sz w:val="22"/>
        </w:rPr>
        <w:t> </w:t>
      </w:r>
      <w:r>
        <w:rPr>
          <w:rFonts w:ascii="Courier New"/>
          <w:b/>
          <w:position w:val="4"/>
          <w:sz w:val="22"/>
        </w:rPr>
        <w:t>Validator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2"/>
        <w:rPr>
          <w:sz w:val="20"/>
        </w:rPr>
      </w:pPr>
      <w:r>
        <w:rPr/>
        <w:pict>
          <v:group style="position:absolute;margin-left:24.431pt;margin-top:13.584744pt;width:545.65pt;height:.7pt;mso-position-horizontal-relative:page;mso-position-vertical-relative:paragraph;z-index:-251529216;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pPr>
      <w:r>
        <w:rPr/>
        <w:t>Market information aggregator</w:t>
      </w:r>
    </w:p>
    <w:p>
      <w:pPr>
        <w:pStyle w:val="BodyText"/>
        <w:spacing w:line="247" w:lineRule="auto" w:before="118"/>
        <w:ind w:left="342"/>
      </w:pPr>
      <w:r>
        <w:rPr/>
        <w:br w:type="column"/>
      </w:r>
      <w:r>
        <w:rPr/>
        <w:t>Refer to role model definitions in the ENTSO-E Harmonised Role Model Document.</w:t>
      </w:r>
    </w:p>
    <w:p>
      <w:pPr>
        <w:pStyle w:val="BodyText"/>
        <w:spacing w:line="247" w:lineRule="auto" w:before="1"/>
        <w:ind w:left="342" w:right="448"/>
      </w:pPr>
      <w:r>
        <w:rPr/>
        <w:t>A party that collects information from different sources and assembles it to provide a summary of the market.</w:t>
      </w:r>
    </w:p>
    <w:p>
      <w:pPr>
        <w:spacing w:after="0" w:line="247" w:lineRule="auto"/>
        <w:sectPr>
          <w:type w:val="continuous"/>
          <w:pgSz w:w="11900" w:h="16840"/>
          <w:pgMar w:top="280" w:bottom="240" w:left="160" w:right="120"/>
          <w:cols w:num="2" w:equalWidth="0">
            <w:col w:w="2758" w:space="596"/>
            <w:col w:w="8266"/>
          </w:cols>
        </w:sectPr>
      </w:pPr>
    </w:p>
    <w:p>
      <w:pPr>
        <w:pStyle w:val="BodyText"/>
        <w:spacing w:before="11"/>
      </w:pPr>
      <w:r>
        <w:rPr/>
        <w:pict>
          <v:line style="position:absolute;mso-position-horizontal-relative:page;mso-position-vertical-relative:page;z-index:251789312" from="19.277pt,26pt" to="19.277pt,806pt" stroked="true" strokeweight=".688pt" strokecolor="#808080">
            <v:stroke dashstyle="solid"/>
            <w10:wrap type="none"/>
          </v:line>
        </w:pict>
      </w:r>
      <w:r>
        <w:rPr/>
        <w:pict>
          <v:line style="position:absolute;mso-position-horizontal-relative:page;mso-position-vertical-relative:page;z-index:251790336"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Information</w:t>
      </w:r>
      <w:r>
        <w:rPr>
          <w:rFonts w:ascii="Courier New"/>
          <w:b/>
          <w:spacing w:val="-10"/>
          <w:position w:val="4"/>
          <w:sz w:val="22"/>
        </w:rPr>
        <w:t> </w:t>
      </w:r>
      <w:r>
        <w:rPr>
          <w:rFonts w:ascii="Courier New"/>
          <w:b/>
          <w:position w:val="4"/>
          <w:sz w:val="22"/>
        </w:rPr>
        <w:t>receiver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before="8"/>
        <w:ind w:left="3695"/>
      </w:pPr>
      <w:r>
        <w:rPr/>
        <w:t>A party, not necessarily a market participant, which receives information</w:t>
      </w:r>
    </w:p>
    <w:p>
      <w:pPr>
        <w:spacing w:after="0"/>
        <w:sectPr>
          <w:type w:val="continuous"/>
          <w:pgSz w:w="11900" w:h="16840"/>
          <w:pgMar w:top="280" w:bottom="240" w:left="160" w:right="120"/>
        </w:sectPr>
      </w:pPr>
    </w:p>
    <w:p>
      <w:pPr>
        <w:pStyle w:val="BodyText"/>
        <w:spacing w:before="5"/>
        <w:rPr>
          <w:sz w:val="11"/>
        </w:rPr>
      </w:pPr>
    </w:p>
    <w:p>
      <w:pPr>
        <w:pStyle w:val="BodyText"/>
        <w:spacing w:before="93"/>
        <w:ind w:left="3695"/>
      </w:pPr>
      <w:r>
        <w:rPr/>
        <w:t>about the market.</w:t>
      </w:r>
    </w:p>
    <w:p>
      <w:pPr>
        <w:pStyle w:val="BodyText"/>
        <w:rPr>
          <w:sz w:val="20"/>
        </w:rPr>
      </w:pPr>
      <w:r>
        <w:rPr/>
        <w:pict>
          <v:group style="position:absolute;margin-left:24.431pt;margin-top:13.482844pt;width:545.65pt;height:.7pt;mso-position-horizontal-relative:page;mso-position-vertical-relative:paragraph;z-index:-25152512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Reserve</w:t>
      </w:r>
      <w:r>
        <w:rPr>
          <w:rFonts w:ascii="Courier New"/>
          <w:b/>
          <w:spacing w:val="-9"/>
          <w:position w:val="4"/>
          <w:sz w:val="22"/>
        </w:rPr>
        <w:t> </w:t>
      </w:r>
      <w:r>
        <w:rPr>
          <w:rFonts w:ascii="Courier New"/>
          <w:b/>
          <w:position w:val="4"/>
          <w:sz w:val="22"/>
        </w:rPr>
        <w:t>Allocator</w:t>
        <w:tab/>
      </w:r>
      <w:r>
        <w:rPr>
          <w:sz w:val="22"/>
        </w:rPr>
        <w:t>Refer to role model definitions in the ENTSO-E Harmonised Role</w:t>
      </w:r>
      <w:r>
        <w:rPr>
          <w:spacing w:val="-15"/>
          <w:sz w:val="22"/>
        </w:rPr>
        <w:t> </w:t>
      </w:r>
      <w:r>
        <w:rPr>
          <w:sz w:val="22"/>
        </w:rPr>
        <w:t>Model</w:t>
      </w:r>
    </w:p>
    <w:p>
      <w:pPr>
        <w:pStyle w:val="BodyText"/>
        <w:spacing w:before="8"/>
        <w:ind w:left="3695"/>
      </w:pPr>
      <w:r>
        <w:rPr/>
        <w:t>Document.</w:t>
      </w:r>
    </w:p>
    <w:p>
      <w:pPr>
        <w:pStyle w:val="BodyText"/>
        <w:spacing w:line="247" w:lineRule="auto" w:before="8"/>
        <w:ind w:left="3695" w:right="294"/>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6"/>
        <w:rPr>
          <w:sz w:val="19"/>
        </w:rPr>
      </w:pPr>
      <w:r>
        <w:rPr/>
        <w:pict>
          <v:group style="position:absolute;margin-left:24.431pt;margin-top:13.194124pt;width:545.65pt;height:.7pt;mso-position-horizontal-relative:page;mso-position-vertical-relative:paragraph;z-index:-251524096;mso-wrap-distance-left:0;mso-wrap-distance-right:0" coordorigin="489,264" coordsize="10913,14">
            <v:line style="position:absolute" from="489,271" to="3815,271" stroked="true" strokeweight=".687pt" strokecolor="#808080">
              <v:stroke dashstyle="solid"/>
            </v:line>
            <v:line style="position:absolute" from="3842,271" to="11401,271" stroked="true" strokeweight=".687pt" strokecolor="#808080">
              <v:stroke dashstyle="solid"/>
            </v:line>
            <w10:wrap type="topAndBottom"/>
          </v:group>
        </w:pict>
      </w:r>
    </w:p>
    <w:p>
      <w:pPr>
        <w:pStyle w:val="BodyText"/>
        <w:tabs>
          <w:tab w:pos="3695" w:val="left" w:leader="none"/>
        </w:tabs>
        <w:spacing w:before="187"/>
        <w:ind w:left="342"/>
      </w:pPr>
      <w:r>
        <w:rPr>
          <w:rFonts w:ascii="Courier New"/>
          <w:b/>
          <w:position w:val="4"/>
        </w:rPr>
        <w:t>MOL</w:t>
      </w:r>
      <w:r>
        <w:rPr>
          <w:rFonts w:ascii="Courier New"/>
          <w:b/>
          <w:spacing w:val="-8"/>
          <w:position w:val="4"/>
        </w:rPr>
        <w:t> </w:t>
      </w:r>
      <w:r>
        <w:rPr>
          <w:rFonts w:ascii="Courier New"/>
          <w:b/>
          <w:position w:val="4"/>
        </w:rPr>
        <w:t>Responsible</w:t>
        <w:tab/>
      </w:r>
      <w:r>
        <w:rPr/>
        <w:t>Refer to role model definitions in the ENTSO-E Harmonised Role</w:t>
      </w:r>
      <w:r>
        <w:rPr>
          <w:spacing w:val="-15"/>
        </w:rPr>
        <w:t> </w:t>
      </w:r>
      <w:r>
        <w:rPr/>
        <w:t>Model</w:t>
      </w:r>
    </w:p>
    <w:p>
      <w:pPr>
        <w:pStyle w:val="BodyText"/>
        <w:spacing w:before="8"/>
        <w:ind w:left="3695"/>
      </w:pPr>
      <w:r>
        <w:rPr/>
        <w:t>Document.</w:t>
      </w:r>
    </w:p>
    <w:p>
      <w:pPr>
        <w:pStyle w:val="BodyText"/>
        <w:spacing w:line="247" w:lineRule="auto" w:before="8"/>
        <w:ind w:left="3695" w:right="294"/>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6"/>
        <w:rPr>
          <w:sz w:val="19"/>
        </w:rPr>
      </w:pPr>
      <w:r>
        <w:rPr/>
        <w:pict>
          <v:group style="position:absolute;margin-left:24.431pt;margin-top:13.193624pt;width:545.65pt;height:.7pt;mso-position-horizontal-relative:page;mso-position-vertical-relative:paragraph;z-index:-251523072;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Capacity</w:t>
      </w:r>
      <w:r>
        <w:rPr>
          <w:rFonts w:ascii="Courier New"/>
          <w:b/>
          <w:spacing w:val="-10"/>
          <w:position w:val="4"/>
          <w:sz w:val="22"/>
        </w:rPr>
        <w:t> </w:t>
      </w:r>
      <w:r>
        <w:rPr>
          <w:rFonts w:ascii="Courier New"/>
          <w:b/>
          <w:position w:val="4"/>
          <w:sz w:val="22"/>
        </w:rPr>
        <w:t>Coordinator</w:t>
        <w:tab/>
      </w:r>
      <w:r>
        <w:rPr>
          <w:sz w:val="22"/>
        </w:rPr>
        <w:t>A party, acting on behalf of the SOs involved, responsible for establishing</w:t>
      </w:r>
      <w:r>
        <w:rPr>
          <w:spacing w:val="-26"/>
          <w:sz w:val="22"/>
        </w:rPr>
        <w:t> </w:t>
      </w:r>
      <w:r>
        <w:rPr>
          <w:sz w:val="22"/>
        </w:rPr>
        <w:t>a</w:t>
      </w:r>
    </w:p>
    <w:p>
      <w:pPr>
        <w:pStyle w:val="BodyText"/>
        <w:spacing w:line="247" w:lineRule="auto" w:before="8"/>
        <w:ind w:left="3695"/>
      </w:pPr>
      <w:r>
        <w:rPr/>
        <w:t>coordinated Offered Capacity and/or NTC and/or ATC between several Scheduling Areas.</w:t>
      </w:r>
    </w:p>
    <w:p>
      <w:pPr>
        <w:pStyle w:val="BodyText"/>
        <w:spacing w:before="6"/>
        <w:rPr>
          <w:sz w:val="19"/>
        </w:rPr>
      </w:pPr>
      <w:r>
        <w:rPr/>
        <w:pict>
          <v:group style="position:absolute;margin-left:24.431pt;margin-top:13.206444pt;width:545.65pt;height:.7pt;mso-position-horizontal-relative:page;mso-position-vertical-relative:paragraph;z-index:-251522048;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spacing w:before="4"/>
        <w:rPr>
          <w:sz w:val="7"/>
        </w:rPr>
      </w:pPr>
    </w:p>
    <w:p>
      <w:pPr>
        <w:spacing w:after="0"/>
        <w:rPr>
          <w:sz w:val="7"/>
        </w:rPr>
        <w:sectPr>
          <w:headerReference w:type="default" r:id="rId9"/>
          <w:footerReference w:type="default" r:id="rId10"/>
          <w:pgSz w:w="11900" w:h="16840"/>
          <w:pgMar w:header="96" w:footer="47" w:top="280" w:bottom="240" w:left="160" w:right="120"/>
        </w:sectPr>
      </w:pPr>
    </w:p>
    <w:p>
      <w:pPr>
        <w:pStyle w:val="Heading2"/>
        <w:spacing w:line="199" w:lineRule="auto" w:before="132"/>
      </w:pPr>
      <w:r>
        <w:rPr/>
        <w:t>Reconciliation Accountable</w:t>
      </w:r>
    </w:p>
    <w:p>
      <w:pPr>
        <w:pStyle w:val="BodyText"/>
        <w:spacing w:line="247" w:lineRule="auto" w:before="118"/>
        <w:ind w:left="342"/>
      </w:pPr>
      <w:r>
        <w:rPr/>
        <w:br w:type="column"/>
      </w:r>
      <w:r>
        <w:rPr/>
        <w:t>Refer to role model definitions in the ENTSO-E Harmonised Role Model Document.</w:t>
      </w:r>
    </w:p>
    <w:p>
      <w:pPr>
        <w:pStyle w:val="BodyText"/>
        <w:spacing w:line="247" w:lineRule="auto" w:before="1"/>
        <w:ind w:left="342" w:right="787"/>
      </w:pPr>
      <w:r>
        <w:rPr/>
        <w:t>A party that is financially accountable for the reconciled volume of energy products for a profiled local metering point.</w:t>
      </w:r>
    </w:p>
    <w:p>
      <w:pPr>
        <w:spacing w:after="0" w:line="247" w:lineRule="auto"/>
        <w:sectPr>
          <w:type w:val="continuous"/>
          <w:pgSz w:w="11900" w:h="16840"/>
          <w:pgMar w:top="280" w:bottom="240" w:left="160" w:right="120"/>
          <w:cols w:num="2" w:equalWidth="0">
            <w:col w:w="2230" w:space="1123"/>
            <w:col w:w="8267"/>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pPr>
      <w:r>
        <w:rPr/>
        <w:t>Reconciliation Responsible</w:t>
      </w:r>
    </w:p>
    <w:p>
      <w:pPr>
        <w:pStyle w:val="BodyText"/>
        <w:spacing w:line="247" w:lineRule="auto" w:before="118"/>
        <w:ind w:left="342" w:right="460"/>
      </w:pPr>
      <w:r>
        <w:rPr/>
        <w:br w:type="column"/>
      </w:r>
      <w:r>
        <w:rPr/>
        <w:t>A party that is responsible for reconciling, within a metering grid area, the volumes used in the imbalance settlement process for profiled metering points and the actual metered quantities.</w:t>
      </w:r>
    </w:p>
    <w:p>
      <w:pPr>
        <w:spacing w:after="0" w:line="247" w:lineRule="auto"/>
        <w:sectPr>
          <w:type w:val="continuous"/>
          <w:pgSz w:w="11900" w:h="16840"/>
          <w:pgMar w:top="280" w:bottom="240" w:left="160" w:right="120"/>
          <w:cols w:num="2" w:equalWidth="0">
            <w:col w:w="2230" w:space="1123"/>
            <w:col w:w="8267"/>
          </w:cols>
        </w:sectPr>
      </w:pPr>
    </w:p>
    <w:p>
      <w:pPr>
        <w:pStyle w:val="BodyText"/>
        <w:rPr>
          <w:sz w:val="23"/>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695" w:val="left" w:leader="none"/>
        </w:tabs>
        <w:spacing w:before="101"/>
        <w:ind w:left="342"/>
      </w:pPr>
      <w:r>
        <w:rPr>
          <w:rFonts w:ascii="Courier New"/>
          <w:b/>
          <w:position w:val="4"/>
        </w:rPr>
        <w:t>Data</w:t>
      </w:r>
      <w:r>
        <w:rPr>
          <w:rFonts w:ascii="Courier New"/>
          <w:b/>
          <w:spacing w:val="-7"/>
          <w:position w:val="4"/>
        </w:rPr>
        <w:t> </w:t>
      </w:r>
      <w:r>
        <w:rPr>
          <w:rFonts w:ascii="Courier New"/>
          <w:b/>
          <w:position w:val="4"/>
        </w:rPr>
        <w:t>provider</w:t>
        <w:tab/>
      </w:r>
      <w:r>
        <w:rPr/>
        <w:t>A party that is responsible for providing information to a central</w:t>
      </w:r>
      <w:r>
        <w:rPr>
          <w:spacing w:val="-19"/>
        </w:rPr>
        <w:t> </w:t>
      </w:r>
      <w:r>
        <w:rPr/>
        <w:t>authority.</w:t>
      </w:r>
    </w:p>
    <w:p>
      <w:pPr>
        <w:pStyle w:val="BodyText"/>
        <w:spacing w:before="2"/>
        <w:rPr>
          <w:sz w:val="20"/>
        </w:rPr>
      </w:pPr>
      <w:r>
        <w:rPr/>
        <w:pict>
          <v:group style="position:absolute;margin-left:24.431pt;margin-top:13.57567pt;width:545.65pt;height:.7pt;mso-position-horizontal-relative:page;mso-position-vertical-relative:paragraph;z-index:-251518976;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ind w:right="18"/>
      </w:pPr>
      <w:r>
        <w:rPr/>
        <w:t>Local Issuing Office (LIO)</w:t>
      </w:r>
    </w:p>
    <w:p>
      <w:pPr>
        <w:pStyle w:val="BodyText"/>
        <w:spacing w:before="118"/>
        <w:ind w:left="342"/>
      </w:pPr>
      <w:r>
        <w:rPr/>
        <w:br w:type="column"/>
      </w:r>
      <w:r>
        <w:rPr/>
        <w:t>A party that is responsible for operating a Local Issuing Office (LIO).</w:t>
      </w:r>
    </w:p>
    <w:p>
      <w:pPr>
        <w:spacing w:after="0"/>
        <w:sectPr>
          <w:type w:val="continuous"/>
          <w:pgSz w:w="11900" w:h="16840"/>
          <w:pgMar w:top="280" w:bottom="240" w:left="160" w:right="120"/>
          <w:cols w:num="2" w:equalWidth="0">
            <w:col w:w="3021" w:space="332"/>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Central Issuing Office (CIO)</w:t>
      </w:r>
    </w:p>
    <w:p>
      <w:pPr>
        <w:pStyle w:val="BodyText"/>
        <w:spacing w:before="118"/>
        <w:ind w:left="342"/>
      </w:pPr>
      <w:r>
        <w:rPr/>
        <w:br w:type="column"/>
      </w:r>
      <w:r>
        <w:rPr/>
        <w:t>A party that is responsible for operating a Central Issuing Office (CIO).</w:t>
      </w:r>
    </w:p>
    <w:p>
      <w:pPr>
        <w:spacing w:after="0"/>
        <w:sectPr>
          <w:type w:val="continuous"/>
          <w:pgSz w:w="11900" w:h="16840"/>
          <w:pgMar w:top="280" w:bottom="240" w:left="160" w:right="120"/>
          <w:cols w:num="2" w:equalWidth="0">
            <w:col w:w="3285" w:space="68"/>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EIC</w:t>
      </w:r>
      <w:r>
        <w:rPr>
          <w:rFonts w:ascii="Courier New"/>
          <w:b/>
          <w:spacing w:val="-8"/>
          <w:position w:val="4"/>
          <w:sz w:val="22"/>
        </w:rPr>
        <w:t> </w:t>
      </w:r>
      <w:r>
        <w:rPr>
          <w:rFonts w:ascii="Courier New"/>
          <w:b/>
          <w:position w:val="4"/>
          <w:sz w:val="22"/>
        </w:rPr>
        <w:t>Participant</w:t>
        <w:tab/>
      </w:r>
      <w:r>
        <w:rPr>
          <w:sz w:val="22"/>
        </w:rPr>
        <w:t>A party that participates in the EIC</w:t>
      </w:r>
      <w:r>
        <w:rPr>
          <w:spacing w:val="-6"/>
          <w:sz w:val="22"/>
        </w:rPr>
        <w:t> </w:t>
      </w:r>
      <w:r>
        <w:rPr>
          <w:sz w:val="22"/>
        </w:rPr>
        <w:t>environment.</w:t>
      </w:r>
    </w:p>
    <w:p>
      <w:pPr>
        <w:pStyle w:val="BodyText"/>
        <w:spacing w:before="2"/>
        <w:rPr>
          <w:sz w:val="20"/>
        </w:rPr>
      </w:pPr>
      <w:r>
        <w:rPr/>
        <w:pict>
          <v:group style="position:absolute;margin-left:24.431pt;margin-top:13.57567pt;width:545.65pt;height:.7pt;mso-position-horizontal-relative:page;mso-position-vertical-relative:paragraph;z-index:-251515904;mso-wrap-distance-left:0;mso-wrap-distance-right:0" coordorigin="489,272"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695" w:val="left" w:leader="none"/>
        </w:tabs>
        <w:spacing w:before="185"/>
        <w:ind w:left="342"/>
      </w:pPr>
      <w:r>
        <w:rPr>
          <w:rFonts w:ascii="Courier New"/>
          <w:b/>
          <w:position w:val="4"/>
        </w:rPr>
        <w:t>Weather</w:t>
      </w:r>
      <w:r>
        <w:rPr>
          <w:rFonts w:ascii="Courier New"/>
          <w:b/>
          <w:spacing w:val="-8"/>
          <w:position w:val="4"/>
        </w:rPr>
        <w:t> </w:t>
      </w:r>
      <w:r>
        <w:rPr>
          <w:rFonts w:ascii="Courier New"/>
          <w:b/>
          <w:position w:val="4"/>
        </w:rPr>
        <w:t>analyser</w:t>
        <w:tab/>
      </w:r>
      <w:r>
        <w:rPr/>
        <w:t>A party that analyses the current and forecast weather situation</w:t>
      </w:r>
      <w:r>
        <w:rPr>
          <w:spacing w:val="-11"/>
        </w:rPr>
        <w:t> </w:t>
      </w:r>
      <w:r>
        <w:rPr/>
        <w:t>and</w:t>
      </w:r>
    </w:p>
    <w:p>
      <w:pPr>
        <w:pStyle w:val="BodyText"/>
        <w:spacing w:line="247" w:lineRule="auto" w:before="8"/>
        <w:ind w:left="3695" w:right="490"/>
      </w:pPr>
      <w:r>
        <w:rPr/>
        <w:t>establishes a prognosis of its impact on the renewable energy environment as well as the overall load.</w:t>
      </w:r>
    </w:p>
    <w:p>
      <w:pPr>
        <w:pStyle w:val="BodyText"/>
        <w:spacing w:before="7"/>
        <w:rPr>
          <w:sz w:val="19"/>
        </w:rPr>
      </w:pPr>
      <w:r>
        <w:rPr/>
        <w:pict>
          <v:group style="position:absolute;margin-left:24.431pt;margin-top:13.257943pt;width:545.65pt;height:.7pt;mso-position-horizontal-relative:page;mso-position-vertical-relative:paragraph;z-index:-251514880;mso-wrap-distance-left:0;mso-wrap-distance-right:0" coordorigin="489,265" coordsize="10913,14">
            <v:line style="position:absolute" from="489,272" to="3815,272" stroked="true" strokeweight=".688pt" strokecolor="#808080">
              <v:stroke dashstyle="solid"/>
            </v:line>
            <v:line style="position:absolute" from="3842,272" to="11401,272" stroked="true" strokeweight=".688pt" strokecolor="#808080">
              <v:stroke dashstyle="solid"/>
            </v:line>
            <w10:wrap type="topAndBottom"/>
          </v:group>
        </w:pict>
      </w:r>
    </w:p>
    <w:p>
      <w:pPr>
        <w:pStyle w:val="BodyText"/>
        <w:spacing w:before="3"/>
        <w:rPr>
          <w:sz w:val="7"/>
        </w:rPr>
      </w:pPr>
    </w:p>
    <w:p>
      <w:pPr>
        <w:spacing w:after="0"/>
        <w:rPr>
          <w:sz w:val="7"/>
        </w:rPr>
        <w:sectPr>
          <w:type w:val="continuous"/>
          <w:pgSz w:w="11900" w:h="16840"/>
          <w:pgMar w:top="280" w:bottom="240" w:left="160" w:right="120"/>
        </w:sectPr>
      </w:pPr>
    </w:p>
    <w:p>
      <w:pPr>
        <w:pStyle w:val="Heading2"/>
        <w:spacing w:line="199" w:lineRule="auto" w:before="132"/>
      </w:pPr>
      <w:r>
        <w:rPr/>
        <w:t>Regional Security Coordinator (RSC)</w:t>
      </w:r>
    </w:p>
    <w:p>
      <w:pPr>
        <w:pStyle w:val="BodyText"/>
        <w:spacing w:before="118"/>
        <w:ind w:left="342"/>
      </w:pPr>
      <w:r>
        <w:rPr/>
        <w:br w:type="column"/>
      </w:r>
      <w:r>
        <w:rPr/>
        <w:t>The RSC as defined in the System Operation guideline.</w:t>
      </w:r>
    </w:p>
    <w:p>
      <w:pPr>
        <w:spacing w:after="0"/>
        <w:sectPr>
          <w:type w:val="continuous"/>
          <w:pgSz w:w="11900" w:h="16840"/>
          <w:pgMar w:top="280" w:bottom="240" w:left="160" w:right="120"/>
          <w:cols w:num="2" w:equalWidth="0">
            <w:col w:w="2626" w:space="728"/>
            <w:col w:w="8266"/>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3"/>
        <w:rPr>
          <w:sz w:val="9"/>
        </w:rPr>
      </w:pPr>
    </w:p>
    <w:p>
      <w:pPr>
        <w:spacing w:after="0"/>
        <w:rPr>
          <w:sz w:val="9"/>
        </w:rPr>
        <w:sectPr>
          <w:type w:val="continuous"/>
          <w:pgSz w:w="11900" w:h="16840"/>
          <w:pgMar w:top="280" w:bottom="240" w:left="160" w:right="120"/>
        </w:sectPr>
      </w:pPr>
    </w:p>
    <w:p>
      <w:pPr>
        <w:pStyle w:val="Heading2"/>
        <w:spacing w:line="199" w:lineRule="auto"/>
        <w:ind w:right="18"/>
      </w:pPr>
      <w:r>
        <w:rPr/>
        <w:t>Energy Service Company (ESCO)</w:t>
      </w:r>
    </w:p>
    <w:p>
      <w:pPr>
        <w:pStyle w:val="BodyText"/>
        <w:spacing w:line="247" w:lineRule="auto" w:before="118"/>
        <w:ind w:left="342" w:right="460"/>
      </w:pPr>
      <w:r>
        <w:rPr/>
        <w:br w:type="column"/>
      </w:r>
      <w:r>
        <w:rPr/>
        <w:t>A party offering energy-related services to the Party Connected to Grid, but not directly active in the energy value chain or the physical infrastructure itself. The ESCO may provide insight services as well as energy management services.</w:t>
      </w:r>
    </w:p>
    <w:p>
      <w:pPr>
        <w:spacing w:after="0" w:line="247" w:lineRule="auto"/>
        <w:sectPr>
          <w:type w:val="continuous"/>
          <w:pgSz w:w="11900" w:h="16840"/>
          <w:pgMar w:top="280" w:bottom="240" w:left="160" w:right="120"/>
          <w:cols w:num="2" w:equalWidth="0">
            <w:col w:w="3285" w:space="68"/>
            <w:col w:w="8267"/>
          </w:cols>
        </w:sectPr>
      </w:pPr>
    </w:p>
    <w:p>
      <w:pPr>
        <w:pStyle w:val="BodyText"/>
        <w:spacing w:before="1" w:after="1"/>
        <w:rPr>
          <w:sz w:val="23"/>
        </w:rPr>
      </w:pPr>
      <w:r>
        <w:rPr/>
        <w:pict>
          <v:line style="position:absolute;mso-position-horizontal-relative:page;mso-position-vertical-relative:page;z-index:251804672" from="19.277pt,26pt" to="19.277pt,806pt" stroked="true" strokeweight=".688pt" strokecolor="#808080">
            <v:stroke dashstyle="solid"/>
            <w10:wrap type="none"/>
          </v:line>
        </w:pict>
      </w:r>
      <w:r>
        <w:rPr/>
        <w:pict>
          <v:line style="position:absolute;mso-position-horizontal-relative:page;mso-position-vertical-relative:page;z-index:251805696"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280" w:bottom="240" w:left="160" w:right="120"/>
        </w:sectPr>
      </w:pPr>
    </w:p>
    <w:p>
      <w:pPr>
        <w:pStyle w:val="BodyText"/>
        <w:spacing w:before="5"/>
        <w:rPr>
          <w:sz w:val="16"/>
        </w:rPr>
      </w:pPr>
    </w:p>
    <w:p>
      <w:pPr>
        <w:spacing w:after="0"/>
        <w:rPr>
          <w:sz w:val="16"/>
        </w:rPr>
        <w:sectPr>
          <w:pgSz w:w="11900" w:h="16840"/>
          <w:pgMar w:header="96" w:footer="47" w:top="280" w:bottom="240" w:left="160" w:right="120"/>
        </w:sectPr>
      </w:pPr>
    </w:p>
    <w:p>
      <w:pPr>
        <w:pStyle w:val="Heading2"/>
        <w:spacing w:line="199" w:lineRule="auto"/>
      </w:pPr>
      <w:bookmarkStart w:name="_bookmark11" w:id="13"/>
      <w:bookmarkEnd w:id="13"/>
      <w:r>
        <w:rPr>
          <w:b w:val="0"/>
        </w:rPr>
      </w:r>
      <w:r>
        <w:rPr/>
        <w:t>Balancing Service Provider</w:t>
      </w:r>
    </w:p>
    <w:p>
      <w:pPr>
        <w:pStyle w:val="BodyText"/>
        <w:spacing w:line="247" w:lineRule="auto" w:before="118"/>
        <w:ind w:left="342" w:right="448"/>
      </w:pPr>
      <w:r>
        <w:rPr/>
        <w:br w:type="column"/>
      </w:r>
      <w:r>
        <w:rPr/>
        <w:t>A party with reserve-providing units or reserve-providing groups able to provide balancing services to LFC Operators.</w:t>
      </w:r>
    </w:p>
    <w:p>
      <w:pPr>
        <w:spacing w:after="0" w:line="247" w:lineRule="auto"/>
        <w:sectPr>
          <w:type w:val="continuous"/>
          <w:pgSz w:w="11900" w:h="16840"/>
          <w:pgMar w:top="280" w:bottom="240" w:left="160" w:right="120"/>
          <w:cols w:num="2" w:equalWidth="0">
            <w:col w:w="2626" w:space="728"/>
            <w:col w:w="8266"/>
          </w:cols>
        </w:sectPr>
      </w:pPr>
    </w:p>
    <w:p>
      <w:pPr>
        <w:pStyle w:val="BodyText"/>
        <w:rPr>
          <w:sz w:val="20"/>
        </w:rPr>
      </w:pPr>
    </w:p>
    <w:p>
      <w:pPr>
        <w:pStyle w:val="BodyText"/>
        <w:spacing w:before="9"/>
      </w:pPr>
    </w:p>
    <w:p>
      <w:pPr>
        <w:tabs>
          <w:tab w:pos="3695" w:val="left" w:leader="none"/>
        </w:tabs>
        <w:spacing w:before="1"/>
        <w:ind w:left="342" w:right="0" w:firstLine="0"/>
        <w:jc w:val="left"/>
        <w:rPr>
          <w:sz w:val="22"/>
        </w:rPr>
      </w:pPr>
      <w:r>
        <w:rPr>
          <w:rFonts w:ascii="Courier New"/>
          <w:b/>
          <w:position w:val="4"/>
          <w:sz w:val="22"/>
        </w:rPr>
        <w:t>Energy</w:t>
      </w:r>
      <w:r>
        <w:rPr>
          <w:rFonts w:ascii="Courier New"/>
          <w:b/>
          <w:spacing w:val="-7"/>
          <w:position w:val="4"/>
          <w:sz w:val="22"/>
        </w:rPr>
        <w:t> </w:t>
      </w:r>
      <w:r>
        <w:rPr>
          <w:rFonts w:ascii="Courier New"/>
          <w:b/>
          <w:position w:val="4"/>
          <w:sz w:val="22"/>
        </w:rPr>
        <w:t>trader</w:t>
        <w:tab/>
      </w:r>
      <w:r>
        <w:rPr>
          <w:sz w:val="22"/>
        </w:rPr>
        <w:t>A party that is selling or buying</w:t>
      </w:r>
      <w:r>
        <w:rPr>
          <w:spacing w:val="-5"/>
          <w:sz w:val="22"/>
        </w:rPr>
        <w:t> </w:t>
      </w:r>
      <w:r>
        <w:rPr>
          <w:sz w:val="22"/>
        </w:rPr>
        <w:t>energy.</w:t>
      </w:r>
    </w:p>
    <w:p>
      <w:pPr>
        <w:pStyle w:val="BodyText"/>
        <w:rPr>
          <w:sz w:val="26"/>
        </w:rPr>
      </w:pPr>
    </w:p>
    <w:p>
      <w:pPr>
        <w:pStyle w:val="BodyText"/>
        <w:tabs>
          <w:tab w:pos="3695" w:val="left" w:leader="none"/>
        </w:tabs>
        <w:spacing w:before="201"/>
        <w:ind w:left="342"/>
      </w:pPr>
      <w:r>
        <w:rPr>
          <w:rFonts w:ascii="Courier New"/>
          <w:b/>
          <w:position w:val="4"/>
        </w:rPr>
        <w:t>LFC</w:t>
      </w:r>
      <w:r>
        <w:rPr>
          <w:rFonts w:ascii="Courier New"/>
          <w:b/>
          <w:spacing w:val="-6"/>
          <w:position w:val="4"/>
        </w:rPr>
        <w:t> </w:t>
      </w:r>
      <w:r>
        <w:rPr>
          <w:rFonts w:ascii="Courier New"/>
          <w:b/>
          <w:position w:val="4"/>
        </w:rPr>
        <w:t>Operator</w:t>
        <w:tab/>
      </w:r>
      <w:r>
        <w:rPr/>
        <w:t>A party that is responsible for the Load Frequency Control of its LFC Area</w:t>
      </w:r>
      <w:r>
        <w:rPr>
          <w:spacing w:val="-20"/>
        </w:rPr>
        <w:t> </w:t>
      </w:r>
      <w:r>
        <w:rPr/>
        <w:t>or</w:t>
      </w:r>
    </w:p>
    <w:p>
      <w:pPr>
        <w:pStyle w:val="BodyText"/>
        <w:spacing w:before="8"/>
        <w:ind w:left="3695"/>
      </w:pPr>
      <w:r>
        <w:rPr/>
        <w:t>LFC Block.</w:t>
      </w:r>
    </w:p>
    <w:p>
      <w:pPr>
        <w:pStyle w:val="BodyText"/>
        <w:rPr>
          <w:sz w:val="20"/>
        </w:rPr>
      </w:pPr>
    </w:p>
    <w:p>
      <w:pPr>
        <w:spacing w:after="0"/>
        <w:rPr>
          <w:sz w:val="20"/>
        </w:rPr>
        <w:sectPr>
          <w:type w:val="continuous"/>
          <w:pgSz w:w="11900" w:h="16840"/>
          <w:pgMar w:top="280" w:bottom="240" w:left="160" w:right="120"/>
        </w:sectPr>
      </w:pPr>
    </w:p>
    <w:p>
      <w:pPr>
        <w:pStyle w:val="BodyText"/>
        <w:rPr>
          <w:sz w:val="26"/>
        </w:rPr>
      </w:pPr>
    </w:p>
    <w:p>
      <w:pPr>
        <w:pStyle w:val="Heading2"/>
        <w:spacing w:line="199" w:lineRule="auto" w:before="1"/>
      </w:pPr>
      <w:r>
        <w:rPr/>
        <w:t>Transmission System Operator (TSO)</w:t>
      </w:r>
    </w:p>
    <w:p>
      <w:pPr>
        <w:pStyle w:val="BodyText"/>
        <w:spacing w:before="3"/>
        <w:rPr>
          <w:rFonts w:ascii="Courier New"/>
          <w:b/>
          <w:sz w:val="25"/>
        </w:rPr>
      </w:pPr>
      <w:r>
        <w:rPr/>
        <w:br w:type="column"/>
      </w:r>
      <w:r>
        <w:rPr>
          <w:rFonts w:ascii="Courier New"/>
          <w:b/>
          <w:sz w:val="25"/>
        </w:rPr>
      </w:r>
    </w:p>
    <w:p>
      <w:pPr>
        <w:pStyle w:val="BodyText"/>
        <w:spacing w:line="247" w:lineRule="auto"/>
        <w:ind w:left="342" w:right="518"/>
        <w:jc w:val="both"/>
      </w:pPr>
      <w:r>
        <w:rPr/>
        <w:t>The Transmission System Operator (TSO) is responsible for the transport of electricity</w:t>
      </w:r>
      <w:r>
        <w:rPr>
          <w:spacing w:val="-7"/>
        </w:rPr>
        <w:t> </w:t>
      </w:r>
      <w:r>
        <w:rPr/>
        <w:t>on</w:t>
      </w:r>
      <w:r>
        <w:rPr>
          <w:spacing w:val="-7"/>
        </w:rPr>
        <w:t> </w:t>
      </w:r>
      <w:r>
        <w:rPr/>
        <w:t>the</w:t>
      </w:r>
      <w:r>
        <w:rPr>
          <w:spacing w:val="-6"/>
        </w:rPr>
        <w:t> </w:t>
      </w:r>
      <w:r>
        <w:rPr/>
        <w:t>extra</w:t>
      </w:r>
      <w:r>
        <w:rPr>
          <w:spacing w:val="-7"/>
        </w:rPr>
        <w:t> </w:t>
      </w:r>
      <w:r>
        <w:rPr/>
        <w:t>high-voltage</w:t>
      </w:r>
      <w:r>
        <w:rPr>
          <w:spacing w:val="-7"/>
        </w:rPr>
        <w:t> </w:t>
      </w:r>
      <w:r>
        <w:rPr/>
        <w:t>and</w:t>
      </w:r>
      <w:r>
        <w:rPr>
          <w:spacing w:val="-7"/>
        </w:rPr>
        <w:t> </w:t>
      </w:r>
      <w:r>
        <w:rPr/>
        <w:t>high-voltage</w:t>
      </w:r>
      <w:r>
        <w:rPr>
          <w:spacing w:val="-6"/>
        </w:rPr>
        <w:t> </w:t>
      </w:r>
      <w:r>
        <w:rPr/>
        <w:t>interconnected</w:t>
      </w:r>
      <w:r>
        <w:rPr>
          <w:spacing w:val="-7"/>
        </w:rPr>
        <w:t> </w:t>
      </w:r>
      <w:r>
        <w:rPr/>
        <w:t>system. This is a market participant and not a role in Harmonised Role</w:t>
      </w:r>
      <w:r>
        <w:rPr>
          <w:spacing w:val="-24"/>
        </w:rPr>
        <w:t> </w:t>
      </w:r>
      <w:r>
        <w:rPr/>
        <w:t>Model.</w:t>
      </w:r>
    </w:p>
    <w:p>
      <w:pPr>
        <w:spacing w:after="0" w:line="247" w:lineRule="auto"/>
        <w:jc w:val="both"/>
        <w:sectPr>
          <w:type w:val="continuous"/>
          <w:pgSz w:w="11900" w:h="16840"/>
          <w:pgMar w:top="280" w:bottom="240" w:left="160" w:right="120"/>
          <w:cols w:num="2" w:equalWidth="0">
            <w:col w:w="2890" w:space="464"/>
            <w:col w:w="8266"/>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6"/>
        <w:rPr>
          <w:sz w:val="25"/>
        </w:rPr>
      </w:pPr>
    </w:p>
    <w:p>
      <w:pPr>
        <w:pStyle w:val="Heading2"/>
        <w:spacing w:line="199" w:lineRule="auto" w:before="0"/>
      </w:pPr>
      <w:r>
        <w:rPr/>
        <w:t>Distribution System Operator (DSO)</w:t>
      </w:r>
    </w:p>
    <w:p>
      <w:pPr>
        <w:pStyle w:val="BodyText"/>
        <w:spacing w:before="8"/>
        <w:rPr>
          <w:rFonts w:ascii="Courier New"/>
          <w:b/>
          <w:sz w:val="24"/>
        </w:rPr>
      </w:pPr>
      <w:r>
        <w:rPr/>
        <w:br w:type="column"/>
      </w:r>
      <w:r>
        <w:rPr>
          <w:rFonts w:ascii="Courier New"/>
          <w:b/>
          <w:sz w:val="24"/>
        </w:rPr>
      </w:r>
    </w:p>
    <w:p>
      <w:pPr>
        <w:pStyle w:val="BodyText"/>
        <w:spacing w:line="247" w:lineRule="auto"/>
        <w:ind w:left="342" w:right="448"/>
      </w:pPr>
      <w:r>
        <w:rPr/>
        <w:t>Distribution System Operator (DSO) is responsible for transport of electricity on high-voltage (optionally), medium-voltage and low-voltage distribution systems. This is a market participant and not a role in Harmonised Role Model.</w:t>
      </w:r>
    </w:p>
    <w:p>
      <w:pPr>
        <w:spacing w:after="0" w:line="247" w:lineRule="auto"/>
        <w:sectPr>
          <w:type w:val="continuous"/>
          <w:pgSz w:w="11900" w:h="16840"/>
          <w:pgMar w:top="280" w:bottom="240" w:left="160" w:right="120"/>
          <w:cols w:num="2" w:equalWidth="0">
            <w:col w:w="2890" w:space="464"/>
            <w:col w:w="8266"/>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6"/>
        <w:rPr>
          <w:sz w:val="25"/>
        </w:rPr>
      </w:pPr>
    </w:p>
    <w:p>
      <w:pPr>
        <w:pStyle w:val="Heading2"/>
        <w:spacing w:line="199" w:lineRule="auto" w:before="1"/>
      </w:pPr>
      <w:r>
        <w:rPr/>
        <w:t>Resource Capacity Mechanism Operator</w:t>
      </w:r>
    </w:p>
    <w:p>
      <w:pPr>
        <w:pStyle w:val="BodyText"/>
        <w:spacing w:before="9"/>
        <w:rPr>
          <w:rFonts w:ascii="Courier New"/>
          <w:b/>
          <w:sz w:val="24"/>
        </w:rPr>
      </w:pPr>
      <w:r>
        <w:rPr/>
        <w:br w:type="column"/>
      </w:r>
      <w:r>
        <w:rPr>
          <w:rFonts w:ascii="Courier New"/>
          <w:b/>
          <w:sz w:val="24"/>
        </w:rPr>
      </w:r>
    </w:p>
    <w:p>
      <w:pPr>
        <w:pStyle w:val="BodyText"/>
        <w:spacing w:line="247" w:lineRule="auto"/>
        <w:ind w:left="342" w:right="448"/>
      </w:pPr>
      <w:r>
        <w:rPr/>
        <w:t>Resource capacity mechanism operator is the party responsible to operate the resource capacity mechanism in a member state. It can either be the TSO or an independent party.</w:t>
      </w:r>
    </w:p>
    <w:p>
      <w:pPr>
        <w:spacing w:after="0" w:line="247" w:lineRule="auto"/>
        <w:sectPr>
          <w:type w:val="continuous"/>
          <w:pgSz w:w="11900" w:h="16840"/>
          <w:pgMar w:top="280" w:bottom="240" w:left="160" w:right="120"/>
          <w:cols w:num="2" w:equalWidth="0">
            <w:col w:w="2758" w:space="596"/>
            <w:col w:w="8266"/>
          </w:cols>
        </w:sectPr>
      </w:pPr>
    </w:p>
    <w:p>
      <w:pPr>
        <w:pStyle w:val="BodyText"/>
        <w:rPr>
          <w:sz w:val="20"/>
        </w:rPr>
      </w:pPr>
    </w:p>
    <w:p>
      <w:pPr>
        <w:pStyle w:val="BodyText"/>
        <w:spacing w:before="10"/>
      </w:pPr>
    </w:p>
    <w:p>
      <w:pPr>
        <w:tabs>
          <w:tab w:pos="3695" w:val="left" w:leader="none"/>
        </w:tabs>
        <w:spacing w:before="0"/>
        <w:ind w:left="342" w:right="0" w:firstLine="0"/>
        <w:jc w:val="left"/>
        <w:rPr>
          <w:sz w:val="22"/>
        </w:rPr>
      </w:pPr>
      <w:r>
        <w:rPr>
          <w:rFonts w:ascii="Courier New"/>
          <w:b/>
          <w:position w:val="4"/>
          <w:sz w:val="22"/>
        </w:rPr>
        <w:t>Resource</w:t>
      </w:r>
      <w:r>
        <w:rPr>
          <w:rFonts w:ascii="Courier New"/>
          <w:b/>
          <w:spacing w:val="-10"/>
          <w:position w:val="4"/>
          <w:sz w:val="22"/>
        </w:rPr>
        <w:t> </w:t>
      </w:r>
      <w:r>
        <w:rPr>
          <w:rFonts w:ascii="Courier New"/>
          <w:b/>
          <w:position w:val="4"/>
          <w:sz w:val="22"/>
        </w:rPr>
        <w:t>aggregator</w:t>
        <w:tab/>
      </w:r>
      <w:r>
        <w:rPr>
          <w:sz w:val="22"/>
        </w:rPr>
        <w:t>A party that aggregates resources for usage by a service provider for</w:t>
      </w:r>
      <w:r>
        <w:rPr>
          <w:spacing w:val="-24"/>
          <w:sz w:val="22"/>
        </w:rPr>
        <w:t> </w:t>
      </w:r>
      <w:r>
        <w:rPr>
          <w:sz w:val="22"/>
        </w:rPr>
        <w:t>energy</w:t>
      </w:r>
    </w:p>
    <w:p>
      <w:pPr>
        <w:pStyle w:val="BodyText"/>
        <w:spacing w:before="8"/>
        <w:ind w:left="3695"/>
      </w:pPr>
      <w:r>
        <w:rPr/>
        <w:t>market services.</w:t>
      </w:r>
    </w:p>
    <w:p>
      <w:pPr>
        <w:pStyle w:val="BodyText"/>
        <w:rPr>
          <w:sz w:val="24"/>
        </w:rPr>
      </w:pPr>
    </w:p>
    <w:p>
      <w:pPr>
        <w:pStyle w:val="BodyText"/>
        <w:spacing w:before="5"/>
        <w:rPr>
          <w:sz w:val="19"/>
        </w:rPr>
      </w:pPr>
    </w:p>
    <w:p>
      <w:pPr>
        <w:tabs>
          <w:tab w:pos="3695" w:val="left" w:leader="none"/>
        </w:tabs>
        <w:spacing w:before="1"/>
        <w:ind w:left="342" w:right="0" w:firstLine="0"/>
        <w:jc w:val="left"/>
        <w:rPr>
          <w:sz w:val="22"/>
        </w:rPr>
      </w:pPr>
      <w:r>
        <w:rPr>
          <w:rFonts w:ascii="Courier New"/>
          <w:b/>
          <w:position w:val="4"/>
          <w:sz w:val="22"/>
        </w:rPr>
        <w:t>Cost</w:t>
      </w:r>
      <w:r>
        <w:rPr>
          <w:rFonts w:ascii="Courier New"/>
          <w:b/>
          <w:spacing w:val="-8"/>
          <w:position w:val="4"/>
          <w:sz w:val="22"/>
        </w:rPr>
        <w:t> </w:t>
      </w:r>
      <w:r>
        <w:rPr>
          <w:rFonts w:ascii="Courier New"/>
          <w:b/>
          <w:position w:val="4"/>
          <w:sz w:val="22"/>
        </w:rPr>
        <w:t>sharing</w:t>
      </w:r>
      <w:r>
        <w:rPr>
          <w:rFonts w:ascii="Courier New"/>
          <w:b/>
          <w:spacing w:val="-7"/>
          <w:position w:val="4"/>
          <w:sz w:val="22"/>
        </w:rPr>
        <w:t> </w:t>
      </w:r>
      <w:r>
        <w:rPr>
          <w:rFonts w:ascii="Courier New"/>
          <w:b/>
          <w:position w:val="4"/>
          <w:sz w:val="22"/>
        </w:rPr>
        <w:t>calculator</w:t>
        <w:tab/>
      </w:r>
      <w:r>
        <w:rPr>
          <w:sz w:val="22"/>
        </w:rPr>
        <w:t>A party responsible for the mapping of the costs between areas and</w:t>
      </w:r>
      <w:r>
        <w:rPr>
          <w:spacing w:val="-18"/>
          <w:sz w:val="22"/>
        </w:rPr>
        <w:t> </w:t>
      </w:r>
      <w:r>
        <w:rPr>
          <w:sz w:val="22"/>
        </w:rPr>
        <w:t>parties.</w:t>
      </w:r>
    </w:p>
    <w:p>
      <w:pPr>
        <w:pStyle w:val="BodyText"/>
        <w:rPr>
          <w:sz w:val="26"/>
        </w:rPr>
      </w:pPr>
    </w:p>
    <w:p>
      <w:pPr>
        <w:tabs>
          <w:tab w:pos="3695" w:val="left" w:leader="none"/>
        </w:tabs>
        <w:spacing w:before="201"/>
        <w:ind w:left="342" w:right="0" w:firstLine="0"/>
        <w:jc w:val="left"/>
        <w:rPr>
          <w:sz w:val="22"/>
        </w:rPr>
      </w:pPr>
      <w:r>
        <w:rPr>
          <w:rFonts w:ascii="Courier New"/>
          <w:b/>
          <w:position w:val="4"/>
          <w:sz w:val="22"/>
        </w:rPr>
        <w:t>Settlement</w:t>
      </w:r>
      <w:r>
        <w:rPr>
          <w:rFonts w:ascii="Courier New"/>
          <w:b/>
          <w:spacing w:val="-11"/>
          <w:position w:val="4"/>
          <w:sz w:val="22"/>
        </w:rPr>
        <w:t> </w:t>
      </w:r>
      <w:r>
        <w:rPr>
          <w:rFonts w:ascii="Courier New"/>
          <w:b/>
          <w:position w:val="4"/>
          <w:sz w:val="22"/>
        </w:rPr>
        <w:t>responsible</w:t>
        <w:tab/>
      </w:r>
      <w:r>
        <w:rPr>
          <w:sz w:val="22"/>
        </w:rPr>
        <w:t>A party responsible for settling the</w:t>
      </w:r>
      <w:r>
        <w:rPr>
          <w:spacing w:val="-1"/>
          <w:sz w:val="22"/>
        </w:rPr>
        <w:t> </w:t>
      </w:r>
      <w:r>
        <w:rPr>
          <w:sz w:val="22"/>
        </w:rPr>
        <w:t>costs.</w:t>
      </w:r>
    </w:p>
    <w:p>
      <w:pPr>
        <w:pStyle w:val="BodyText"/>
        <w:rPr>
          <w:sz w:val="20"/>
        </w:rPr>
      </w:pPr>
    </w:p>
    <w:p>
      <w:pPr>
        <w:spacing w:after="0"/>
        <w:rPr>
          <w:sz w:val="20"/>
        </w:rPr>
        <w:sectPr>
          <w:type w:val="continuous"/>
          <w:pgSz w:w="11900" w:h="16840"/>
          <w:pgMar w:top="280" w:bottom="240" w:left="160" w:right="120"/>
        </w:sectPr>
      </w:pPr>
    </w:p>
    <w:p>
      <w:pPr>
        <w:pStyle w:val="BodyText"/>
        <w:rPr>
          <w:sz w:val="26"/>
        </w:rPr>
      </w:pPr>
    </w:p>
    <w:p>
      <w:pPr>
        <w:pStyle w:val="Heading2"/>
        <w:spacing w:line="199" w:lineRule="auto" w:before="0"/>
        <w:ind w:right="18"/>
      </w:pPr>
      <w:r>
        <w:rPr/>
        <w:t>Coordinated Capacity Calculator</w:t>
      </w:r>
    </w:p>
    <w:p>
      <w:pPr>
        <w:pStyle w:val="BodyText"/>
        <w:spacing w:before="3"/>
        <w:rPr>
          <w:rFonts w:ascii="Courier New"/>
          <w:b/>
          <w:sz w:val="25"/>
        </w:rPr>
      </w:pPr>
      <w:r>
        <w:rPr/>
        <w:br w:type="column"/>
      </w:r>
      <w:r>
        <w:rPr>
          <w:rFonts w:ascii="Courier New"/>
          <w:b/>
          <w:sz w:val="25"/>
        </w:rPr>
      </w:r>
    </w:p>
    <w:p>
      <w:pPr>
        <w:pStyle w:val="BodyText"/>
        <w:spacing w:line="247" w:lineRule="auto"/>
        <w:ind w:left="342" w:right="787"/>
      </w:pPr>
      <w:r>
        <w:rPr/>
        <w:t>Coordinated Capacity Calculator is the entity or entities with the task of calculating transmission capacity, at regional level or above.</w:t>
      </w:r>
    </w:p>
    <w:p>
      <w:pPr>
        <w:spacing w:after="0" w:line="247" w:lineRule="auto"/>
        <w:sectPr>
          <w:type w:val="continuous"/>
          <w:pgSz w:w="11900" w:h="16840"/>
          <w:pgMar w:top="280" w:bottom="240" w:left="160" w:right="120"/>
          <w:cols w:num="2" w:equalWidth="0">
            <w:col w:w="3021" w:space="332"/>
            <w:col w:w="8267"/>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5"/>
        <w:rPr>
          <w:sz w:val="25"/>
        </w:rPr>
      </w:pPr>
    </w:p>
    <w:p>
      <w:pPr>
        <w:pStyle w:val="Heading2"/>
        <w:spacing w:line="199" w:lineRule="auto" w:before="0"/>
      </w:pPr>
      <w:r>
        <w:rPr/>
        <w:t>Flexibility service provider</w:t>
      </w:r>
    </w:p>
    <w:p>
      <w:pPr>
        <w:pStyle w:val="BodyText"/>
        <w:spacing w:before="8"/>
        <w:rPr>
          <w:rFonts w:ascii="Courier New"/>
          <w:b/>
          <w:sz w:val="24"/>
        </w:rPr>
      </w:pPr>
      <w:r>
        <w:rPr/>
        <w:br w:type="column"/>
      </w:r>
      <w:r>
        <w:rPr>
          <w:rFonts w:ascii="Courier New"/>
          <w:b/>
          <w:sz w:val="24"/>
        </w:rPr>
      </w:r>
    </w:p>
    <w:p>
      <w:pPr>
        <w:pStyle w:val="BodyText"/>
        <w:spacing w:line="247" w:lineRule="auto"/>
        <w:ind w:left="342" w:right="448"/>
      </w:pPr>
      <w:r>
        <w:rPr/>
        <w:t>A party that offers flexibility services based on acquired (aggregated) resources.</w:t>
      </w:r>
    </w:p>
    <w:p>
      <w:pPr>
        <w:spacing w:after="0" w:line="247" w:lineRule="auto"/>
        <w:sectPr>
          <w:type w:val="continuous"/>
          <w:pgSz w:w="11900" w:h="16840"/>
          <w:pgMar w:top="280" w:bottom="240" w:left="160" w:right="120"/>
          <w:cols w:num="2" w:equalWidth="0">
            <w:col w:w="2890" w:space="464"/>
            <w:col w:w="8266"/>
          </w:cols>
        </w:sectPr>
      </w:pPr>
    </w:p>
    <w:p>
      <w:pPr>
        <w:pStyle w:val="BodyText"/>
        <w:rPr>
          <w:sz w:val="20"/>
        </w:rPr>
      </w:pPr>
    </w:p>
    <w:p>
      <w:pPr>
        <w:pStyle w:val="BodyText"/>
        <w:spacing w:before="9"/>
      </w:pPr>
    </w:p>
    <w:p>
      <w:pPr>
        <w:tabs>
          <w:tab w:pos="3695" w:val="left" w:leader="none"/>
        </w:tabs>
        <w:spacing w:before="1"/>
        <w:ind w:left="342" w:right="0" w:firstLine="0"/>
        <w:jc w:val="left"/>
        <w:rPr>
          <w:sz w:val="22"/>
        </w:rPr>
      </w:pPr>
      <w:r>
        <w:rPr>
          <w:rFonts w:ascii="Courier New"/>
          <w:b/>
          <w:position w:val="4"/>
          <w:sz w:val="22"/>
        </w:rPr>
        <w:t>Data</w:t>
      </w:r>
      <w:r>
        <w:rPr>
          <w:rFonts w:ascii="Courier New"/>
          <w:b/>
          <w:spacing w:val="-7"/>
          <w:position w:val="4"/>
          <w:sz w:val="22"/>
        </w:rPr>
        <w:t> </w:t>
      </w:r>
      <w:r>
        <w:rPr>
          <w:rFonts w:ascii="Courier New"/>
          <w:b/>
          <w:position w:val="4"/>
          <w:sz w:val="22"/>
        </w:rPr>
        <w:t>access</w:t>
      </w:r>
      <w:r>
        <w:rPr>
          <w:rFonts w:ascii="Courier New"/>
          <w:b/>
          <w:spacing w:val="-6"/>
          <w:position w:val="4"/>
          <w:sz w:val="22"/>
        </w:rPr>
        <w:t> </w:t>
      </w:r>
      <w:r>
        <w:rPr>
          <w:rFonts w:ascii="Courier New"/>
          <w:b/>
          <w:position w:val="4"/>
          <w:sz w:val="22"/>
        </w:rPr>
        <w:t>provider</w:t>
        <w:tab/>
      </w:r>
      <w:r>
        <w:rPr>
          <w:sz w:val="22"/>
        </w:rPr>
        <w:t>A party responsible for facilitating access to</w:t>
      </w:r>
      <w:r>
        <w:rPr>
          <w:spacing w:val="-3"/>
          <w:sz w:val="22"/>
        </w:rPr>
        <w:t> </w:t>
      </w:r>
      <w:r>
        <w:rPr>
          <w:sz w:val="22"/>
        </w:rPr>
        <w:t>data.</w:t>
      </w:r>
    </w:p>
    <w:p>
      <w:pPr>
        <w:pStyle w:val="BodyText"/>
        <w:rPr>
          <w:sz w:val="20"/>
        </w:rPr>
      </w:pPr>
    </w:p>
    <w:p>
      <w:pPr>
        <w:spacing w:after="0"/>
        <w:rPr>
          <w:sz w:val="20"/>
        </w:rPr>
        <w:sectPr>
          <w:type w:val="continuous"/>
          <w:pgSz w:w="11900" w:h="16840"/>
          <w:pgMar w:top="280" w:bottom="240" w:left="160" w:right="120"/>
        </w:sectPr>
      </w:pPr>
    </w:p>
    <w:p>
      <w:pPr>
        <w:pStyle w:val="BodyText"/>
        <w:rPr>
          <w:sz w:val="26"/>
        </w:rPr>
      </w:pPr>
    </w:p>
    <w:p>
      <w:pPr>
        <w:pStyle w:val="Heading2"/>
        <w:spacing w:line="199" w:lineRule="auto" w:before="0"/>
      </w:pPr>
      <w:r>
        <w:rPr/>
        <w:t>Metered data administrator</w:t>
      </w:r>
    </w:p>
    <w:p>
      <w:pPr>
        <w:pStyle w:val="BodyText"/>
        <w:spacing w:before="3"/>
        <w:rPr>
          <w:rFonts w:ascii="Courier New"/>
          <w:b/>
          <w:sz w:val="25"/>
        </w:rPr>
      </w:pPr>
      <w:r>
        <w:rPr/>
        <w:br w:type="column"/>
      </w:r>
      <w:r>
        <w:rPr>
          <w:rFonts w:ascii="Courier New"/>
          <w:b/>
          <w:sz w:val="25"/>
        </w:rPr>
      </w:r>
    </w:p>
    <w:p>
      <w:pPr>
        <w:pStyle w:val="BodyText"/>
        <w:ind w:left="342"/>
      </w:pPr>
      <w:r>
        <w:rPr/>
        <w:t>A party responsible for storing and distributing validated measured data.</w:t>
      </w:r>
    </w:p>
    <w:p>
      <w:pPr>
        <w:spacing w:after="0"/>
        <w:sectPr>
          <w:type w:val="continuous"/>
          <w:pgSz w:w="11900" w:h="16840"/>
          <w:pgMar w:top="280" w:bottom="240" w:left="160" w:right="120"/>
          <w:cols w:num="2" w:equalWidth="0">
            <w:col w:w="2098" w:space="1255"/>
            <w:col w:w="8267"/>
          </w:cols>
        </w:sectPr>
      </w:pPr>
    </w:p>
    <w:p>
      <w:pPr>
        <w:pStyle w:val="BodyText"/>
        <w:rPr>
          <w:sz w:val="20"/>
        </w:rPr>
      </w:pPr>
      <w:r>
        <w:rPr/>
        <w:pict>
          <v:group style="position:absolute;margin-left:18.932899pt;margin-top:25.999701pt;width:556.65pt;height:725.05pt;mso-position-horizontal-relative:page;mso-position-vertical-relative:page;z-index:-257134592" coordorigin="379,520" coordsize="11133,14501">
            <v:line style="position:absolute" from="379,15014" to="11511,15014" stroked="true" strokeweight=".688pt" strokecolor="#808080">
              <v:stroke dashstyle="solid"/>
            </v:line>
            <v:line style="position:absolute" from="386,520" to="386,15020" stroked="true" strokeweight=".688pt" strokecolor="#808080">
              <v:stroke dashstyle="solid"/>
            </v:line>
            <v:line style="position:absolute" from="11504,520" to="11504,15020" stroked="true" strokeweight=".687pt" strokecolor="#808080">
              <v:stroke dashstyle="solid"/>
            </v:line>
            <v:shape style="position:absolute;left:488;top:1393;width:10913;height:2" coordorigin="489,1393" coordsize="10913,0" path="m489,1393l3815,1393m3842,1393l11401,1393e" filled="false" stroked="true" strokeweight=".688pt" strokecolor="#808080">
              <v:path arrowok="t"/>
              <v:stroke dashstyle="solid"/>
            </v:shape>
            <v:shape style="position:absolute;left:488;top:2162;width:10913;height:1031" coordorigin="489,2163" coordsize="10913,1031" path="m489,2163l3815,2163m3842,2163l11401,2163m489,3194l3815,3194m3842,3194l11401,3194e" filled="false" stroked="true" strokeweight=".687pt" strokecolor="#808080">
              <v:path arrowok="t"/>
              <v:stroke dashstyle="solid"/>
            </v:shape>
            <v:shape style="position:absolute;left:488;top:4485;width:10913;height:1554" coordorigin="489,4486" coordsize="10913,1554" path="m489,4486l3815,4486m3842,4486l11401,4486m489,6039l3815,6039m3842,6039l11401,6039e" filled="false" stroked="true" strokeweight=".688pt" strokecolor="#808080">
              <v:path arrowok="t"/>
              <v:stroke dashstyle="solid"/>
            </v:shape>
            <v:shape style="position:absolute;left:488;top:7330;width:10913;height:2" coordorigin="489,7331" coordsize="10913,0" path="m489,7331l3815,7331m3842,7331l11401,7331e" filled="false" stroked="true" strokeweight=".687pt" strokecolor="#808080">
              <v:path arrowok="t"/>
              <v:stroke dashstyle="solid"/>
            </v:shape>
            <v:shape style="position:absolute;left:488;top:8361;width:10913;height:2" coordorigin="489,8362" coordsize="10913,0" path="m489,8362l3815,8362m3842,8362l11401,8362e" filled="false" stroked="true" strokeweight=".686pt" strokecolor="#808080">
              <v:path arrowok="t"/>
              <v:stroke dashstyle="solid"/>
            </v:shape>
            <v:shape style="position:absolute;left:488;top:9131;width:10913;height:1801" coordorigin="489,9131" coordsize="10913,1801" path="m489,9131l3815,9131m3842,9131l11401,9131m489,9901l3815,9901m3842,9901l11401,9901m489,10932l3815,10932m3842,10932l11401,10932e" filled="false" stroked="true" strokeweight=".688pt" strokecolor="#808080">
              <v:path arrowok="t"/>
              <v:stroke dashstyle="solid"/>
            </v:shape>
            <v:shape style="position:absolute;left:488;top:11962;width:10913;height:2" coordorigin="489,11962" coordsize="10913,0" path="m489,11962l3815,11962m3842,11962l11401,11962e" filled="false" stroked="true" strokeweight=".687pt" strokecolor="#808080">
              <v:path arrowok="t"/>
              <v:stroke dashstyle="solid"/>
            </v:shape>
            <v:shape style="position:absolute;left:488;top:12732;width:10913;height:2" coordorigin="489,12732" coordsize="10913,0" path="m489,12732l3815,12732m3842,12732l11401,12732e" filled="false" stroked="true" strokeweight=".688pt" strokecolor="#808080">
              <v:path arrowok="t"/>
              <v:stroke dashstyle="solid"/>
            </v:shape>
            <v:shape style="position:absolute;left:488;top:13652;width:10913;height:2" coordorigin="489,13653" coordsize="10913,0" path="m489,13653l3815,13653m3842,13653l11401,13653e" filled="false" stroked="true" strokeweight=".687pt" strokecolor="#808080">
              <v:path arrowok="t"/>
              <v:stroke dashstyle="solid"/>
            </v:shape>
            <w10:wrap type="none"/>
          </v:group>
        </w:pict>
      </w:r>
    </w:p>
    <w:p>
      <w:pPr>
        <w:pStyle w:val="BodyText"/>
        <w:spacing w:before="6"/>
        <w:rPr>
          <w:sz w:val="21"/>
        </w:rPr>
      </w:pPr>
    </w:p>
    <w:p>
      <w:pPr>
        <w:spacing w:before="0"/>
        <w:ind w:left="342" w:right="0" w:firstLine="0"/>
        <w:jc w:val="left"/>
        <w:rPr>
          <w:sz w:val="22"/>
        </w:rPr>
      </w:pPr>
      <w:r>
        <w:rPr>
          <w:rFonts w:ascii="Courier New"/>
          <w:b/>
          <w:position w:val="4"/>
          <w:sz w:val="22"/>
        </w:rPr>
        <w:t>Permission administrator </w:t>
      </w:r>
      <w:r>
        <w:rPr>
          <w:sz w:val="22"/>
        </w:rPr>
        <w:t>A party responsible for administrating a register of data access permissions</w:t>
      </w:r>
    </w:p>
    <w:p>
      <w:pPr>
        <w:pStyle w:val="BodyText"/>
        <w:spacing w:line="247" w:lineRule="auto" w:before="8"/>
        <w:ind w:left="3695" w:right="711"/>
      </w:pPr>
      <w:r>
        <w:rPr/>
        <w:t>for a set of metering points, making this information available to final customers and eligible parties in the sector, on request.</w:t>
      </w:r>
    </w:p>
    <w:p>
      <w:pPr>
        <w:pStyle w:val="BodyText"/>
        <w:rPr>
          <w:sz w:val="20"/>
        </w:rPr>
      </w:pPr>
    </w:p>
    <w:p>
      <w:pPr>
        <w:pStyle w:val="BodyText"/>
        <w:spacing w:before="1"/>
        <w:rPr>
          <w:sz w:val="18"/>
        </w:rPr>
      </w:pPr>
      <w:r>
        <w:rPr/>
        <w:pict>
          <v:group style="position:absolute;margin-left:18.9333pt;margin-top:12.717671pt;width:556.65pt;height:48.15pt;mso-position-horizontal-relative:page;mso-position-vertical-relative:paragraph;z-index:-251507712;mso-wrap-distance-left:0;mso-wrap-distance-right:0" coordorigin="379,254" coordsize="11133,963">
            <v:line style="position:absolute" from="379,261" to="11511,261" stroked="true" strokeweight=".688pt" strokecolor="#808080">
              <v:stroke dashstyle="solid"/>
            </v:line>
            <v:line style="position:absolute" from="386,254" to="386,1216" stroked="true" strokeweight=".687pt" strokecolor="#808080">
              <v:stroke dashstyle="solid"/>
            </v:line>
            <v:line style="position:absolute" from="11504,254" to="11504,1216" stroked="true" strokeweight=".687pt" strokecolor="#808080">
              <v:stroke dashstyle="solid"/>
            </v:line>
            <v:shape style="position:absolute;left:461;top:601;width:2770;height:369" type="#_x0000_t202" filled="false" stroked="false">
              <v:textbox inset="0,0,0,0">
                <w:txbxContent>
                  <w:p>
                    <w:pPr>
                      <w:spacing w:line="369" w:lineRule="exact" w:before="0"/>
                      <w:ind w:left="0" w:right="0" w:firstLine="0"/>
                      <w:jc w:val="left"/>
                      <w:rPr>
                        <w:b/>
                        <w:i/>
                        <w:sz w:val="33"/>
                      </w:rPr>
                    </w:pPr>
                    <w:hyperlink w:history="true" w:anchor="_bookmark12">
                      <w:r>
                        <w:rPr>
                          <w:b/>
                          <w:i/>
                          <w:color w:val="808080"/>
                          <w:sz w:val="33"/>
                          <w:u w:val="single" w:color="800080"/>
                        </w:rPr>
                        <w:t>MessageTypeList</w:t>
                      </w:r>
                    </w:hyperlink>
                  </w:p>
                </w:txbxContent>
              </v:textbox>
              <w10:wrap type="none"/>
            </v:shape>
            <v:shape style="position:absolute;left:8377;top:601;width:2991;height:369" type="#_x0000_t202" filled="false" stroked="false">
              <v:textbox inset="0,0,0,0">
                <w:txbxContent>
                  <w:p>
                    <w:pPr>
                      <w:spacing w:line="369" w:lineRule="exact" w:before="0"/>
                      <w:ind w:left="0" w:right="0" w:firstLine="0"/>
                      <w:jc w:val="left"/>
                      <w:rPr>
                        <w:sz w:val="33"/>
                      </w:rPr>
                    </w:pPr>
                    <w:hyperlink w:history="true" w:anchor="_bookmark26">
                      <w:r>
                        <w:rPr>
                          <w:color w:val="800080"/>
                          <w:sz w:val="33"/>
                          <w:u w:val="single" w:color="800080"/>
                        </w:rPr>
                        <w:t>ESMPEnumerations</w:t>
                      </w:r>
                    </w:hyperlink>
                  </w:p>
                </w:txbxContent>
              </v:textbox>
              <w10:wrap type="none"/>
            </v:shape>
            <w10:wrap type="topAndBottom"/>
          </v:group>
        </w:pict>
      </w:r>
    </w:p>
    <w:p>
      <w:pPr>
        <w:spacing w:after="0"/>
        <w:rPr>
          <w:sz w:val="18"/>
        </w:rPr>
        <w:sectPr>
          <w:type w:val="continuous"/>
          <w:pgSz w:w="11900" w:h="16840"/>
          <w:pgMar w:top="280" w:bottom="240" w:left="160" w:right="120"/>
        </w:sectPr>
      </w:pPr>
    </w:p>
    <w:p>
      <w:pPr>
        <w:pStyle w:val="BodyText"/>
        <w:rPr>
          <w:sz w:val="15"/>
        </w:rPr>
      </w:pPr>
    </w:p>
    <w:p>
      <w:pPr>
        <w:pStyle w:val="BodyText"/>
        <w:spacing w:line="247" w:lineRule="auto" w:before="93"/>
        <w:ind w:left="301" w:right="1100"/>
      </w:pPr>
      <w:r>
        <w:rPr/>
        <w:t>The coded type of a document. The message type describes the principal characteristic of a document. This enumeration is used in the XML instances based on IEC 62325.</w:t>
      </w:r>
    </w:p>
    <w:p>
      <w:pPr>
        <w:pStyle w:val="BodyText"/>
        <w:spacing w:before="3"/>
        <w:rPr>
          <w:sz w:val="18"/>
        </w:rPr>
      </w:pPr>
      <w:r>
        <w:rPr/>
        <w:pict>
          <v:group style="position:absolute;margin-left:24.431pt;margin-top:12.457178pt;width:545.65pt;height:.7pt;mso-position-horizontal-relative:page;mso-position-vertical-relative:paragraph;z-index:-251505664;mso-wrap-distance-left:0;mso-wrap-distance-right:0" coordorigin="489,249" coordsize="10913,14">
            <v:line style="position:absolute" from="489,256" to="3815,256" stroked="true" strokeweight=".686pt" strokecolor="#808080">
              <v:stroke dashstyle="solid"/>
            </v:line>
            <v:line style="position:absolute" from="3842,256" to="11401,256" stroked="true" strokeweight=".686pt" strokecolor="#808080">
              <v:stroke dashstyle="solid"/>
            </v:line>
            <w10:wrap type="topAndBottom"/>
          </v:group>
        </w:pict>
      </w:r>
    </w:p>
    <w:p>
      <w:pPr>
        <w:pStyle w:val="BodyText"/>
        <w:spacing w:before="5"/>
        <w:rPr>
          <w:sz w:val="7"/>
        </w:rPr>
      </w:pPr>
    </w:p>
    <w:p>
      <w:pPr>
        <w:spacing w:after="0"/>
        <w:rPr>
          <w:sz w:val="7"/>
        </w:rPr>
        <w:sectPr>
          <w:pgSz w:w="11900" w:h="16840"/>
          <w:pgMar w:header="96" w:footer="47" w:top="280" w:bottom="240" w:left="160" w:right="120"/>
        </w:sectPr>
      </w:pPr>
    </w:p>
    <w:p>
      <w:pPr>
        <w:pStyle w:val="Heading2"/>
        <w:spacing w:line="199" w:lineRule="auto" w:before="132"/>
      </w:pPr>
      <w:r>
        <w:rPr/>
        <w:t>Balance responsible schedule</w:t>
      </w:r>
    </w:p>
    <w:p>
      <w:pPr>
        <w:pStyle w:val="BodyText"/>
        <w:spacing w:line="247" w:lineRule="auto" w:before="118"/>
        <w:ind w:left="342" w:right="448"/>
      </w:pPr>
      <w:r>
        <w:rPr/>
        <w:br w:type="column"/>
      </w:r>
      <w:r>
        <w:rPr/>
        <w:t>A schedule which has been prepared by a balance responsible party providing planned schedule information.</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pPr>
      <w:r>
        <w:rPr/>
        <w:t>Allocated capacity schedule</w:t>
      </w:r>
    </w:p>
    <w:p>
      <w:pPr>
        <w:pStyle w:val="BodyText"/>
        <w:spacing w:line="247" w:lineRule="auto" w:before="118"/>
        <w:ind w:left="342" w:right="448"/>
      </w:pPr>
      <w:r>
        <w:rPr/>
        <w:br w:type="column"/>
      </w:r>
      <w:r>
        <w:rPr/>
        <w:t>A schedule which has been prepared by a capacity allocator providing allocated capacity.</w:t>
      </w:r>
    </w:p>
    <w:p>
      <w:pPr>
        <w:spacing w:after="0" w:line="247" w:lineRule="auto"/>
        <w:sectPr>
          <w:type w:val="continuous"/>
          <w:pgSz w:w="11900" w:h="16840"/>
          <w:pgMar w:top="280" w:bottom="240" w:left="160" w:right="120"/>
          <w:cols w:num="2" w:equalWidth="0">
            <w:col w:w="2758" w:space="596"/>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Balance</w:t>
      </w:r>
      <w:r>
        <w:rPr>
          <w:rFonts w:ascii="Courier New"/>
          <w:b/>
          <w:spacing w:val="-7"/>
          <w:position w:val="4"/>
          <w:sz w:val="22"/>
        </w:rPr>
        <w:t> </w:t>
      </w:r>
      <w:r>
        <w:rPr>
          <w:rFonts w:ascii="Courier New"/>
          <w:b/>
          <w:position w:val="4"/>
          <w:sz w:val="22"/>
        </w:rPr>
        <w:t>area</w:t>
      </w:r>
      <w:r>
        <w:rPr>
          <w:rFonts w:ascii="Courier New"/>
          <w:b/>
          <w:spacing w:val="-6"/>
          <w:position w:val="4"/>
          <w:sz w:val="22"/>
        </w:rPr>
        <w:t> </w:t>
      </w:r>
      <w:r>
        <w:rPr>
          <w:rFonts w:ascii="Courier New"/>
          <w:b/>
          <w:position w:val="4"/>
          <w:sz w:val="22"/>
        </w:rPr>
        <w:t>schedule</w:t>
        <w:tab/>
      </w:r>
      <w:r>
        <w:rPr>
          <w:sz w:val="22"/>
        </w:rPr>
        <w:t>A schedule that provides the planned schedule information for a</w:t>
      </w:r>
      <w:r>
        <w:rPr>
          <w:spacing w:val="-16"/>
          <w:sz w:val="22"/>
        </w:rPr>
        <w:t> </w:t>
      </w:r>
      <w:r>
        <w:rPr>
          <w:sz w:val="22"/>
        </w:rPr>
        <w:t>balance</w:t>
      </w:r>
    </w:p>
    <w:p>
      <w:pPr>
        <w:pStyle w:val="BodyText"/>
        <w:spacing w:before="8"/>
        <w:ind w:left="3695"/>
      </w:pPr>
      <w:r>
        <w:rPr/>
        <w:t>area.</w:t>
      </w:r>
    </w:p>
    <w:p>
      <w:pPr>
        <w:pStyle w:val="BodyText"/>
        <w:spacing w:before="1"/>
        <w:rPr>
          <w:sz w:val="20"/>
        </w:rPr>
      </w:pPr>
      <w:r>
        <w:rPr/>
        <w:pict>
          <v:group style="position:absolute;margin-left:24.431pt;margin-top:13.534245pt;width:545.65pt;height:.7pt;mso-position-horizontal-relative:page;mso-position-vertical-relative:paragraph;z-index:-251502592;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ind w:right="18"/>
      </w:pPr>
      <w:r>
        <w:rPr/>
        <w:t>System Operator area schedule</w:t>
      </w:r>
    </w:p>
    <w:p>
      <w:pPr>
        <w:pStyle w:val="BodyText"/>
        <w:spacing w:line="247" w:lineRule="auto" w:before="118"/>
        <w:ind w:left="342" w:right="898"/>
      </w:pPr>
      <w:r>
        <w:rPr/>
        <w:br w:type="column"/>
      </w:r>
      <w:r>
        <w:rPr/>
        <w:t>A compilation of all external schedules concerning two System Operator areas or a connector concerning two System Operator of all balance responsible parties.</w:t>
      </w:r>
    </w:p>
    <w:p>
      <w:pPr>
        <w:spacing w:after="0" w:line="247" w:lineRule="auto"/>
        <w:sectPr>
          <w:type w:val="continuous"/>
          <w:pgSz w:w="11900" w:h="16840"/>
          <w:pgMar w:top="280" w:bottom="240" w:left="160" w:right="120"/>
          <w:cols w:num="2" w:equalWidth="0">
            <w:col w:w="3021" w:space="332"/>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Control block area schedule</w:t>
      </w:r>
    </w:p>
    <w:p>
      <w:pPr>
        <w:pStyle w:val="BodyText"/>
        <w:spacing w:line="247" w:lineRule="auto" w:before="118"/>
        <w:ind w:left="342" w:right="460"/>
      </w:pPr>
      <w:r>
        <w:rPr/>
        <w:br w:type="column"/>
      </w:r>
      <w:r>
        <w:rPr/>
        <w:t>A compilation of all the exchange programs of all control areas for one control block with all neighbouring control areas of a neighbouring control block.</w:t>
      </w:r>
    </w:p>
    <w:p>
      <w:pPr>
        <w:spacing w:after="0" w:line="247" w:lineRule="auto"/>
        <w:sectPr>
          <w:type w:val="continuous"/>
          <w:pgSz w:w="11900" w:h="16840"/>
          <w:pgMar w:top="280" w:bottom="240" w:left="160" w:right="120"/>
          <w:cols w:num="2" w:equalWidth="0">
            <w:col w:w="2757" w:space="596"/>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
      </w:pPr>
      <w:r>
        <w:rPr/>
        <w:t>Coordination center</w:t>
      </w:r>
      <w:r>
        <w:rPr>
          <w:spacing w:val="-21"/>
        </w:rPr>
        <w:t> </w:t>
      </w:r>
      <w:r>
        <w:rPr/>
        <w:t>area schedule</w:t>
      </w:r>
    </w:p>
    <w:p>
      <w:pPr>
        <w:pStyle w:val="BodyText"/>
        <w:spacing w:line="247" w:lineRule="auto" w:before="118"/>
        <w:ind w:left="147" w:right="374"/>
      </w:pPr>
      <w:r>
        <w:rPr/>
        <w:br w:type="column"/>
      </w:r>
      <w:r>
        <w:rPr/>
        <w:t>A compilation of the exchange programs of all exchange blocks divided into UCTE south and north.</w:t>
      </w:r>
    </w:p>
    <w:p>
      <w:pPr>
        <w:spacing w:after="0" w:line="247" w:lineRule="auto"/>
        <w:sectPr>
          <w:type w:val="continuous"/>
          <w:pgSz w:w="11900" w:h="16840"/>
          <w:pgMar w:top="280" w:bottom="240" w:left="160" w:right="120"/>
          <w:cols w:num="2" w:equalWidth="0">
            <w:col w:w="3509" w:space="40"/>
            <w:col w:w="8071"/>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Intermediate confirmation report</w:t>
      </w:r>
    </w:p>
    <w:p>
      <w:pPr>
        <w:pStyle w:val="BodyText"/>
        <w:spacing w:line="247" w:lineRule="auto" w:before="119"/>
        <w:ind w:left="342" w:right="787"/>
      </w:pPr>
      <w:r>
        <w:rPr/>
        <w:br w:type="column"/>
      </w:r>
      <w:r>
        <w:rPr/>
        <w:t>An intermediate confirmation report that may be produced between final cutoffs.</w:t>
      </w:r>
    </w:p>
    <w:p>
      <w:pPr>
        <w:spacing w:after="0" w:line="247" w:lineRule="auto"/>
        <w:sectPr>
          <w:type w:val="continuous"/>
          <w:pgSz w:w="11900" w:h="16840"/>
          <w:pgMar w:top="280" w:bottom="240" w:left="160" w:right="120"/>
          <w:cols w:num="2" w:equalWidth="0">
            <w:col w:w="2889" w:space="464"/>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pPr>
      <w:r>
        <w:rPr/>
        <w:t>Final confirmation report</w:t>
      </w:r>
    </w:p>
    <w:p>
      <w:pPr>
        <w:pStyle w:val="BodyText"/>
        <w:spacing w:before="118"/>
        <w:ind w:left="342"/>
      </w:pPr>
      <w:r>
        <w:rPr/>
        <w:br w:type="column"/>
      </w:r>
      <w:r>
        <w:rPr/>
        <w:t>A final confirmation report that is produced after a final cutoff.</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tabs>
          <w:tab w:pos="3695" w:val="left" w:leader="none"/>
        </w:tabs>
        <w:spacing w:before="102"/>
        <w:ind w:left="342" w:right="0" w:firstLine="0"/>
        <w:jc w:val="left"/>
        <w:rPr>
          <w:sz w:val="22"/>
        </w:rPr>
      </w:pPr>
      <w:r>
        <w:rPr>
          <w:rFonts w:ascii="Courier New"/>
          <w:b/>
          <w:position w:val="4"/>
          <w:sz w:val="22"/>
        </w:rPr>
        <w:t>Finalised</w:t>
      </w:r>
      <w:r>
        <w:rPr>
          <w:rFonts w:ascii="Courier New"/>
          <w:b/>
          <w:spacing w:val="-9"/>
          <w:position w:val="4"/>
          <w:sz w:val="22"/>
        </w:rPr>
        <w:t> </w:t>
      </w:r>
      <w:r>
        <w:rPr>
          <w:rFonts w:ascii="Courier New"/>
          <w:b/>
          <w:position w:val="4"/>
          <w:sz w:val="22"/>
        </w:rPr>
        <w:t>schedule</w:t>
        <w:tab/>
      </w:r>
      <w:r>
        <w:rPr>
          <w:sz w:val="22"/>
        </w:rPr>
        <w:t>A compilation of a set of schedules that have been finalized after a</w:t>
      </w:r>
      <w:r>
        <w:rPr>
          <w:spacing w:val="-15"/>
          <w:sz w:val="22"/>
        </w:rPr>
        <w:t> </w:t>
      </w:r>
      <w:r>
        <w:rPr>
          <w:sz w:val="22"/>
        </w:rPr>
        <w:t>given</w:t>
      </w:r>
    </w:p>
    <w:p>
      <w:pPr>
        <w:pStyle w:val="BodyText"/>
        <w:spacing w:before="8"/>
        <w:ind w:left="3695"/>
      </w:pPr>
      <w:r>
        <w:rPr/>
        <w:t>cutoff.</w:t>
      </w:r>
    </w:p>
    <w:p>
      <w:pPr>
        <w:pStyle w:val="BodyText"/>
        <w:spacing w:before="1"/>
        <w:rPr>
          <w:sz w:val="20"/>
        </w:rPr>
      </w:pPr>
      <w:r>
        <w:rPr/>
        <w:pict>
          <v:group style="position:absolute;margin-left:24.431pt;margin-top:13.535244pt;width:545.65pt;height:.7pt;mso-position-horizontal-relative:page;mso-position-vertical-relative:paragraph;z-index:-251496448;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Regulation</w:t>
      </w:r>
      <w:r>
        <w:rPr>
          <w:rFonts w:ascii="Courier New"/>
          <w:b/>
          <w:spacing w:val="-7"/>
          <w:position w:val="4"/>
          <w:sz w:val="22"/>
        </w:rPr>
        <w:t> </w:t>
      </w:r>
      <w:r>
        <w:rPr>
          <w:rFonts w:ascii="Courier New"/>
          <w:b/>
          <w:position w:val="4"/>
          <w:sz w:val="22"/>
        </w:rPr>
        <w:t>data</w:t>
      </w:r>
      <w:r>
        <w:rPr>
          <w:rFonts w:ascii="Courier New"/>
          <w:b/>
          <w:spacing w:val="-7"/>
          <w:position w:val="4"/>
          <w:sz w:val="22"/>
        </w:rPr>
        <w:t> </w:t>
      </w:r>
      <w:r>
        <w:rPr>
          <w:rFonts w:ascii="Courier New"/>
          <w:b/>
          <w:position w:val="4"/>
          <w:sz w:val="22"/>
        </w:rPr>
        <w:t>report</w:t>
        <w:tab/>
      </w:r>
      <w:r>
        <w:rPr>
          <w:sz w:val="22"/>
        </w:rPr>
        <w:t>A compilation of the time series employed on a given day to ensure</w:t>
      </w:r>
      <w:r>
        <w:rPr>
          <w:spacing w:val="-15"/>
          <w:sz w:val="22"/>
        </w:rPr>
        <w:t> </w:t>
      </w:r>
      <w:r>
        <w:rPr>
          <w:sz w:val="22"/>
        </w:rPr>
        <w:t>the</w:t>
      </w:r>
    </w:p>
    <w:p>
      <w:pPr>
        <w:pStyle w:val="BodyText"/>
        <w:spacing w:before="8"/>
        <w:ind w:left="3695"/>
      </w:pPr>
      <w:r>
        <w:rPr/>
        <w:t>balance of the system.</w:t>
      </w:r>
    </w:p>
    <w:p>
      <w:pPr>
        <w:pStyle w:val="BodyText"/>
        <w:spacing w:before="2"/>
        <w:rPr>
          <w:sz w:val="20"/>
        </w:rPr>
      </w:pPr>
      <w:r>
        <w:rPr/>
        <w:pict>
          <v:group style="position:absolute;margin-left:24.431pt;margin-top:13.558805pt;width:545.65pt;height:.7pt;mso-position-horizontal-relative:page;mso-position-vertical-relative:paragraph;z-index:-251495424;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ind w:right="18"/>
      </w:pPr>
      <w:r>
        <w:rPr/>
        <w:t>Aggregated energy data report</w:t>
      </w:r>
    </w:p>
    <w:p>
      <w:pPr>
        <w:pStyle w:val="BodyText"/>
        <w:spacing w:line="247" w:lineRule="auto" w:before="118"/>
        <w:ind w:left="342" w:right="616"/>
      </w:pPr>
      <w:r>
        <w:rPr/>
        <w:br w:type="column"/>
      </w:r>
      <w:r>
        <w:rPr/>
        <w:t>A compilation of the time series of all the meter readings or their equivalent for a given period.</w:t>
      </w:r>
    </w:p>
    <w:p>
      <w:pPr>
        <w:spacing w:after="0" w:line="247" w:lineRule="auto"/>
        <w:sectPr>
          <w:type w:val="continuous"/>
          <w:pgSz w:w="11900" w:h="16840"/>
          <w:pgMar w:top="280" w:bottom="240" w:left="160" w:right="120"/>
          <w:cols w:num="2" w:equalWidth="0">
            <w:col w:w="3285" w:space="68"/>
            <w:col w:w="8267"/>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pStyle w:val="BodyText"/>
        <w:tabs>
          <w:tab w:pos="3695" w:val="left" w:leader="none"/>
        </w:tabs>
        <w:spacing w:before="101"/>
        <w:ind w:left="342"/>
      </w:pPr>
      <w:r>
        <w:rPr>
          <w:rFonts w:ascii="Courier New"/>
          <w:b/>
          <w:position w:val="4"/>
        </w:rPr>
        <w:t>Imbalance</w:t>
      </w:r>
      <w:r>
        <w:rPr>
          <w:rFonts w:ascii="Courier New"/>
          <w:b/>
          <w:spacing w:val="-8"/>
          <w:position w:val="4"/>
        </w:rPr>
        <w:t> </w:t>
      </w:r>
      <w:r>
        <w:rPr>
          <w:rFonts w:ascii="Courier New"/>
          <w:b/>
          <w:position w:val="4"/>
        </w:rPr>
        <w:t>report</w:t>
        <w:tab/>
      </w:r>
      <w:r>
        <w:rPr/>
        <w:t>The report containing the complete situation of a given period for a party</w:t>
      </w:r>
      <w:r>
        <w:rPr>
          <w:spacing w:val="-16"/>
        </w:rPr>
        <w:t> </w:t>
      </w:r>
      <w:r>
        <w:rPr/>
        <w:t>and</w:t>
      </w:r>
    </w:p>
    <w:p>
      <w:pPr>
        <w:pStyle w:val="BodyText"/>
        <w:spacing w:before="8"/>
        <w:ind w:left="3695"/>
      </w:pPr>
      <w:r>
        <w:rPr/>
        <w:t>including the schedules, regulation data and actual or calculated readings.</w:t>
      </w:r>
    </w:p>
    <w:p>
      <w:pPr>
        <w:pStyle w:val="BodyText"/>
        <w:spacing w:before="2"/>
        <w:rPr>
          <w:sz w:val="20"/>
        </w:rPr>
      </w:pPr>
      <w:r>
        <w:rPr/>
        <w:pict>
          <v:group style="position:absolute;margin-left:24.431pt;margin-top:13.585244pt;width:545.65pt;height:.7pt;mso-position-horizontal-relative:page;mso-position-vertical-relative:paragraph;z-index:-251493376;mso-wrap-distance-left:0;mso-wrap-distance-right:0" coordorigin="489,272" coordsize="10913,14">
            <v:line style="position:absolute" from="489,279" to="3815,279" stroked="true" strokeweight=".687pt" strokecolor="#808080">
              <v:stroke dashstyle="solid"/>
            </v:line>
            <v:line style="position:absolute" from="3842,279" to="11401,279" stroked="true" strokeweight=".687pt" strokecolor="#808080">
              <v:stroke dashstyle="solid"/>
            </v:line>
            <w10:wrap type="topAndBottom"/>
          </v:group>
        </w:pict>
      </w:r>
    </w:p>
    <w:p>
      <w:pPr>
        <w:spacing w:before="186"/>
        <w:ind w:left="342" w:right="0" w:firstLine="0"/>
        <w:jc w:val="left"/>
        <w:rPr>
          <w:sz w:val="22"/>
        </w:rPr>
      </w:pPr>
      <w:r>
        <w:rPr>
          <w:rFonts w:ascii="Courier New"/>
          <w:b/>
          <w:position w:val="4"/>
          <w:sz w:val="22"/>
        </w:rPr>
        <w:t>Interconnection Capacity </w:t>
      </w:r>
      <w:r>
        <w:rPr>
          <w:sz w:val="22"/>
        </w:rPr>
        <w:t>Document for cross-border capacity exchanges.</w:t>
      </w:r>
    </w:p>
    <w:p>
      <w:pPr>
        <w:pStyle w:val="BodyText"/>
        <w:spacing w:before="1"/>
        <w:rPr>
          <w:sz w:val="20"/>
        </w:rPr>
      </w:pPr>
      <w:r>
        <w:rPr/>
        <w:pict>
          <v:group style="position:absolute;margin-left:24.431pt;margin-top:13.550731pt;width:545.65pt;height:.7pt;mso-position-horizontal-relative:page;mso-position-vertical-relative:paragraph;z-index:-251492352;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pPr>
      <w:r>
        <w:rPr/>
        <w:t>Resource Provider Resource Schedule</w:t>
      </w:r>
    </w:p>
    <w:p>
      <w:pPr>
        <w:pStyle w:val="BodyText"/>
        <w:spacing w:line="247" w:lineRule="auto" w:before="118"/>
        <w:ind w:left="342" w:right="448"/>
      </w:pPr>
      <w:r>
        <w:rPr/>
        <w:br w:type="column"/>
      </w:r>
      <w:r>
        <w:rPr/>
        <w:t>A document providing the schedules for resource objects submitted by a resource provider.</w:t>
      </w:r>
    </w:p>
    <w:p>
      <w:pPr>
        <w:spacing w:after="0" w:line="247" w:lineRule="auto"/>
        <w:sectPr>
          <w:type w:val="continuous"/>
          <w:pgSz w:w="11900" w:h="16840"/>
          <w:pgMar w:top="280" w:bottom="240" w:left="160" w:right="120"/>
          <w:cols w:num="2" w:equalWidth="0">
            <w:col w:w="2626" w:space="728"/>
            <w:col w:w="8266"/>
          </w:cols>
        </w:sectPr>
      </w:pPr>
    </w:p>
    <w:p>
      <w:pPr>
        <w:pStyle w:val="BodyText"/>
        <w:spacing w:before="11"/>
      </w:pPr>
      <w:r>
        <w:rPr/>
        <w:pict>
          <v:line style="position:absolute;mso-position-horizontal-relative:page;mso-position-vertical-relative:page;z-index:251826176" from="19.2775pt,26pt" to="19.2775pt,806.001pt" stroked="true" strokeweight=".687pt" strokecolor="#808080">
            <v:stroke dashstyle="solid"/>
            <w10:wrap type="none"/>
          </v:line>
        </w:pict>
      </w:r>
      <w:r>
        <w:rPr/>
        <w:pict>
          <v:line style="position:absolute;mso-position-horizontal-relative:page;mso-position-vertical-relative:page;z-index:251827200" from="575.222473pt,26pt" to="575.222473pt,806.001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spacing w:after="0" w:line="20" w:lineRule="exact"/>
        <w:rPr>
          <w:sz w:val="2"/>
        </w:rPr>
        <w:sectPr>
          <w:type w:val="continuous"/>
          <w:pgSz w:w="11900" w:h="16840"/>
          <w:pgMar w:top="280" w:bottom="240" w:left="160" w:right="120"/>
        </w:sectPr>
      </w:pPr>
    </w:p>
    <w:p>
      <w:pPr>
        <w:pStyle w:val="BodyText"/>
        <w:spacing w:before="9"/>
        <w:rPr>
          <w:sz w:val="12"/>
        </w:rPr>
      </w:pPr>
    </w:p>
    <w:p>
      <w:pPr>
        <w:spacing w:after="0"/>
        <w:rPr>
          <w:sz w:val="12"/>
        </w:rPr>
        <w:sectPr>
          <w:pgSz w:w="11900" w:h="16840"/>
          <w:pgMar w:header="96" w:footer="47" w:top="280" w:bottom="240" w:left="160" w:right="120"/>
        </w:sectPr>
      </w:pPr>
    </w:p>
    <w:p>
      <w:pPr>
        <w:pStyle w:val="Heading2"/>
        <w:spacing w:line="199" w:lineRule="auto" w:before="132"/>
        <w:ind w:right="38"/>
        <w:jc w:val="both"/>
      </w:pPr>
      <w:r>
        <w:rPr/>
        <w:t>Acquiring System Operator Reserve Schedule</w:t>
      </w:r>
    </w:p>
    <w:p>
      <w:pPr>
        <w:pStyle w:val="BodyText"/>
        <w:spacing w:line="247" w:lineRule="auto" w:before="119"/>
        <w:ind w:left="342"/>
      </w:pPr>
      <w:r>
        <w:rPr/>
        <w:br w:type="column"/>
      </w:r>
      <w:r>
        <w:rPr/>
        <w:t>A document providing reserve purchases submitted by an Acquiring System Operator.</w:t>
      </w:r>
    </w:p>
    <w:p>
      <w:pPr>
        <w:spacing w:after="0" w:line="247" w:lineRule="auto"/>
        <w:sectPr>
          <w:type w:val="continuous"/>
          <w:pgSz w:w="11900" w:h="16840"/>
          <w:pgMar w:top="280" w:bottom="240" w:left="160" w:right="120"/>
          <w:cols w:num="2" w:equalWidth="0">
            <w:col w:w="2494" w:space="860"/>
            <w:col w:w="8266"/>
          </w:cols>
        </w:sectPr>
      </w:pPr>
    </w:p>
    <w:p>
      <w:pPr>
        <w:pStyle w:val="BodyText"/>
        <w:spacing w:before="4"/>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pStyle w:val="BodyText"/>
        <w:tabs>
          <w:tab w:pos="3695" w:val="left" w:leader="none"/>
        </w:tabs>
        <w:spacing w:before="102"/>
        <w:ind w:left="342"/>
      </w:pPr>
      <w:r>
        <w:rPr>
          <w:rFonts w:ascii="Courier New"/>
          <w:b/>
          <w:position w:val="4"/>
        </w:rPr>
        <w:t>Anomaly</w:t>
      </w:r>
      <w:r>
        <w:rPr>
          <w:rFonts w:ascii="Courier New"/>
          <w:b/>
          <w:spacing w:val="-7"/>
          <w:position w:val="4"/>
        </w:rPr>
        <w:t> </w:t>
      </w:r>
      <w:r>
        <w:rPr>
          <w:rFonts w:ascii="Courier New"/>
          <w:b/>
          <w:position w:val="4"/>
        </w:rPr>
        <w:t>Report</w:t>
        <w:tab/>
      </w:r>
      <w:r>
        <w:rPr/>
        <w:t>A document providing anomaly information for the receiving party to</w:t>
      </w:r>
      <w:r>
        <w:rPr>
          <w:spacing w:val="-23"/>
        </w:rPr>
        <w:t> </w:t>
      </w:r>
      <w:r>
        <w:rPr/>
        <w:t>correct.</w:t>
      </w:r>
    </w:p>
    <w:p>
      <w:pPr>
        <w:pStyle w:val="BodyText"/>
        <w:rPr>
          <w:sz w:val="20"/>
        </w:rPr>
      </w:pPr>
      <w:r>
        <w:rPr/>
        <w:pict>
          <v:group style="position:absolute;margin-left:24.431pt;margin-top:13.47567pt;width:545.65pt;height:.7pt;mso-position-horizontal-relative:page;mso-position-vertical-relative:paragraph;z-index:-251487232;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spacing w:before="187"/>
        <w:ind w:left="342" w:right="0" w:firstLine="0"/>
        <w:jc w:val="left"/>
        <w:rPr>
          <w:sz w:val="22"/>
        </w:rPr>
      </w:pPr>
      <w:r>
        <w:rPr>
          <w:rFonts w:ascii="Courier New"/>
          <w:b/>
          <w:position w:val="4"/>
          <w:sz w:val="22"/>
        </w:rPr>
        <w:t>Acknowledgement Document </w:t>
      </w:r>
      <w:r>
        <w:rPr>
          <w:sz w:val="22"/>
        </w:rPr>
        <w:t>A document providing acknowledgement information.</w:t>
      </w:r>
    </w:p>
    <w:p>
      <w:pPr>
        <w:pStyle w:val="BodyText"/>
        <w:rPr>
          <w:sz w:val="20"/>
        </w:rPr>
      </w:pPr>
      <w:r>
        <w:rPr/>
        <w:pict>
          <v:group style="position:absolute;margin-left:24.431pt;margin-top:13.50123pt;width:545.65pt;height:.7pt;mso-position-horizontal-relative:page;mso-position-vertical-relative:paragraph;z-index:-25148620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Confirmation</w:t>
      </w:r>
      <w:r>
        <w:rPr>
          <w:rFonts w:ascii="Courier New"/>
          <w:b/>
          <w:spacing w:val="-10"/>
          <w:position w:val="4"/>
          <w:sz w:val="22"/>
        </w:rPr>
        <w:t> </w:t>
      </w:r>
      <w:r>
        <w:rPr>
          <w:rFonts w:ascii="Courier New"/>
          <w:b/>
          <w:position w:val="4"/>
          <w:sz w:val="22"/>
        </w:rPr>
        <w:t>report</w:t>
        <w:tab/>
      </w:r>
      <w:r>
        <w:rPr>
          <w:sz w:val="22"/>
        </w:rPr>
        <w:t>A document providing confirmation</w:t>
      </w:r>
      <w:r>
        <w:rPr>
          <w:spacing w:val="-3"/>
          <w:sz w:val="22"/>
        </w:rPr>
        <w:t> </w:t>
      </w:r>
      <w:r>
        <w:rPr>
          <w:sz w:val="22"/>
        </w:rPr>
        <w:t>information.</w:t>
      </w:r>
    </w:p>
    <w:p>
      <w:pPr>
        <w:pStyle w:val="BodyText"/>
        <w:rPr>
          <w:sz w:val="20"/>
        </w:rPr>
      </w:pPr>
      <w:r>
        <w:rPr/>
        <w:pict>
          <v:group style="position:absolute;margin-left:24.431pt;margin-top:13.500231pt;width:545.65pt;height:.7pt;mso-position-horizontal-relative:page;mso-position-vertical-relative:paragraph;z-index:-25148518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Capacity</w:t>
      </w:r>
      <w:r>
        <w:rPr>
          <w:rFonts w:ascii="Courier New"/>
          <w:b/>
          <w:spacing w:val="-6"/>
          <w:position w:val="4"/>
          <w:sz w:val="22"/>
        </w:rPr>
        <w:t> </w:t>
      </w:r>
      <w:r>
        <w:rPr>
          <w:rFonts w:ascii="Courier New"/>
          <w:b/>
          <w:position w:val="4"/>
          <w:sz w:val="22"/>
        </w:rPr>
        <w:t>for</w:t>
      </w:r>
      <w:r>
        <w:rPr>
          <w:rFonts w:ascii="Courier New"/>
          <w:b/>
          <w:spacing w:val="-6"/>
          <w:position w:val="4"/>
          <w:sz w:val="22"/>
        </w:rPr>
        <w:t> </w:t>
      </w:r>
      <w:r>
        <w:rPr>
          <w:rFonts w:ascii="Courier New"/>
          <w:b/>
          <w:position w:val="4"/>
          <w:sz w:val="22"/>
        </w:rPr>
        <w:t>Resale</w:t>
        <w:tab/>
      </w:r>
      <w:r>
        <w:rPr>
          <w:sz w:val="22"/>
        </w:rPr>
        <w:t>A document providing information about capacity for</w:t>
      </w:r>
      <w:r>
        <w:rPr>
          <w:spacing w:val="-9"/>
          <w:sz w:val="22"/>
        </w:rPr>
        <w:t> </w:t>
      </w:r>
      <w:r>
        <w:rPr>
          <w:sz w:val="22"/>
        </w:rPr>
        <w:t>resale.</w:t>
      </w:r>
    </w:p>
    <w:p>
      <w:pPr>
        <w:pStyle w:val="BodyText"/>
        <w:rPr>
          <w:sz w:val="20"/>
        </w:rPr>
      </w:pPr>
      <w:r>
        <w:rPr/>
        <w:pict>
          <v:group style="position:absolute;margin-left:24.431pt;margin-top:13.50123pt;width:545.65pt;height:.7pt;mso-position-horizontal-relative:page;mso-position-vertical-relative:paragraph;z-index:-25148416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before="132"/>
      </w:pPr>
      <w:r>
        <w:rPr/>
        <w:t>Approved Capacity Transfer</w:t>
      </w:r>
    </w:p>
    <w:p>
      <w:pPr>
        <w:pStyle w:val="BodyText"/>
        <w:spacing w:before="118"/>
        <w:ind w:left="342"/>
      </w:pPr>
      <w:r>
        <w:rPr/>
        <w:br w:type="column"/>
      </w:r>
      <w:r>
        <w:rPr/>
        <w:t>A document to approve a capacity transfer.</w:t>
      </w:r>
    </w:p>
    <w:p>
      <w:pPr>
        <w:spacing w:after="0"/>
        <w:sectPr>
          <w:type w:val="continuous"/>
          <w:pgSz w:w="11900" w:h="16840"/>
          <w:pgMar w:top="280" w:bottom="240" w:left="160" w:right="120"/>
          <w:cols w:num="2" w:equalWidth="0">
            <w:col w:w="2626" w:space="728"/>
            <w:col w:w="8266"/>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pPr>
      <w:r>
        <w:rPr/>
        <w:t>Capacity transfer notification</w:t>
      </w:r>
    </w:p>
    <w:p>
      <w:pPr>
        <w:pStyle w:val="BodyText"/>
        <w:spacing w:before="118"/>
        <w:ind w:left="342"/>
      </w:pPr>
      <w:r>
        <w:rPr/>
        <w:br w:type="column"/>
      </w:r>
      <w:r>
        <w:rPr/>
        <w:t>A document notifying a capacity transfer.</w:t>
      </w:r>
    </w:p>
    <w:p>
      <w:pPr>
        <w:spacing w:after="0"/>
        <w:sectPr>
          <w:type w:val="continuous"/>
          <w:pgSz w:w="11900" w:h="16840"/>
          <w:pgMar w:top="280" w:bottom="240" w:left="160" w:right="120"/>
          <w:cols w:num="2" w:equalWidth="0">
            <w:col w:w="2626" w:space="728"/>
            <w:col w:w="8266"/>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Transmission rights portfolio</w:t>
      </w:r>
    </w:p>
    <w:p>
      <w:pPr>
        <w:pStyle w:val="BodyText"/>
        <w:spacing w:line="247" w:lineRule="auto" w:before="118"/>
        <w:ind w:left="342" w:right="448"/>
      </w:pPr>
      <w:r>
        <w:rPr/>
        <w:br w:type="column"/>
      </w:r>
      <w:r>
        <w:rPr/>
        <w:t>A document providing the portfolio of the transmission capacity rights of a market participant.</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695" w:val="left" w:leader="none"/>
        </w:tabs>
        <w:spacing w:before="101"/>
        <w:ind w:left="342"/>
      </w:pPr>
      <w:r>
        <w:rPr>
          <w:rFonts w:ascii="Courier New"/>
          <w:b/>
          <w:position w:val="4"/>
        </w:rPr>
        <w:t>Allocations</w:t>
        <w:tab/>
      </w:r>
      <w:r>
        <w:rPr/>
        <w:t>A document providing the capacity allocations for a</w:t>
      </w:r>
      <w:r>
        <w:rPr>
          <w:spacing w:val="-10"/>
        </w:rPr>
        <w:t> </w:t>
      </w:r>
      <w:r>
        <w:rPr/>
        <w:t>border.</w:t>
      </w:r>
    </w:p>
    <w:p>
      <w:pPr>
        <w:pStyle w:val="BodyText"/>
        <w:spacing w:before="1"/>
        <w:rPr>
          <w:sz w:val="20"/>
        </w:rPr>
      </w:pPr>
      <w:r>
        <w:rPr/>
        <w:pict>
          <v:group style="position:absolute;margin-left:24.431pt;margin-top:13.52567pt;width:545.65pt;height:.7pt;mso-position-horizontal-relative:page;mso-position-vertical-relative:paragraph;z-index:-251480064;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Bid</w:t>
      </w:r>
      <w:r>
        <w:rPr>
          <w:rFonts w:ascii="Courier New"/>
          <w:b/>
          <w:spacing w:val="-6"/>
          <w:position w:val="4"/>
          <w:sz w:val="22"/>
        </w:rPr>
        <w:t> </w:t>
      </w:r>
      <w:r>
        <w:rPr>
          <w:rFonts w:ascii="Courier New"/>
          <w:b/>
          <w:position w:val="4"/>
          <w:sz w:val="22"/>
        </w:rPr>
        <w:t>document</w:t>
        <w:tab/>
      </w:r>
      <w:r>
        <w:rPr>
          <w:sz w:val="22"/>
        </w:rPr>
        <w:t>A document providing bid</w:t>
      </w:r>
      <w:r>
        <w:rPr>
          <w:spacing w:val="-5"/>
          <w:sz w:val="22"/>
        </w:rPr>
        <w:t> </w:t>
      </w:r>
      <w:r>
        <w:rPr>
          <w:sz w:val="22"/>
        </w:rPr>
        <w:t>information.</w:t>
      </w:r>
    </w:p>
    <w:p>
      <w:pPr>
        <w:pStyle w:val="BodyText"/>
        <w:rPr>
          <w:sz w:val="20"/>
        </w:rPr>
      </w:pPr>
      <w:r>
        <w:rPr/>
        <w:pict>
          <v:group style="position:absolute;margin-left:24.431pt;margin-top:13.502231pt;width:545.65pt;height:.7pt;mso-position-horizontal-relative:page;mso-position-vertical-relative:paragraph;z-index:-25147904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Allocation result document</w:t>
      </w:r>
    </w:p>
    <w:p>
      <w:pPr>
        <w:pStyle w:val="BodyText"/>
        <w:spacing w:before="118"/>
        <w:ind w:left="342"/>
      </w:pPr>
      <w:r>
        <w:rPr/>
        <w:br w:type="column"/>
      </w:r>
      <w:r>
        <w:rPr/>
        <w:t>A document providing the allocation results of an auction.</w:t>
      </w:r>
    </w:p>
    <w:p>
      <w:pPr>
        <w:spacing w:after="0"/>
        <w:sectPr>
          <w:type w:val="continuous"/>
          <w:pgSz w:w="11900" w:h="16840"/>
          <w:pgMar w:top="280" w:bottom="240" w:left="160" w:right="120"/>
          <w:cols w:num="2" w:equalWidth="0">
            <w:col w:w="2626" w:space="728"/>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Capacity</w:t>
      </w:r>
      <w:r>
        <w:rPr>
          <w:rFonts w:ascii="Courier New"/>
          <w:b/>
          <w:spacing w:val="-9"/>
          <w:position w:val="4"/>
          <w:sz w:val="22"/>
        </w:rPr>
        <w:t> </w:t>
      </w:r>
      <w:r>
        <w:rPr>
          <w:rFonts w:ascii="Courier New"/>
          <w:b/>
          <w:position w:val="4"/>
          <w:sz w:val="22"/>
        </w:rPr>
        <w:t>document</w:t>
        <w:tab/>
      </w:r>
      <w:r>
        <w:rPr>
          <w:sz w:val="22"/>
        </w:rPr>
        <w:t>A document providing capacity</w:t>
      </w:r>
      <w:r>
        <w:rPr>
          <w:spacing w:val="-3"/>
          <w:sz w:val="22"/>
        </w:rPr>
        <w:t> </w:t>
      </w:r>
      <w:r>
        <w:rPr>
          <w:sz w:val="22"/>
        </w:rPr>
        <w:t>information.</w:t>
      </w:r>
    </w:p>
    <w:p>
      <w:pPr>
        <w:pStyle w:val="BodyText"/>
        <w:spacing w:before="1"/>
        <w:rPr>
          <w:sz w:val="20"/>
        </w:rPr>
      </w:pPr>
      <w:r>
        <w:rPr/>
        <w:pict>
          <v:group style="position:absolute;margin-left:24.431pt;margin-top:13.52617pt;width:545.65pt;height:.7pt;mso-position-horizontal-relative:page;mso-position-vertical-relative:paragraph;z-index:-251476992;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Rights</w:t>
      </w:r>
      <w:r>
        <w:rPr>
          <w:rFonts w:ascii="Courier New"/>
          <w:b/>
          <w:spacing w:val="-8"/>
          <w:position w:val="4"/>
          <w:sz w:val="22"/>
        </w:rPr>
        <w:t> </w:t>
      </w:r>
      <w:r>
        <w:rPr>
          <w:rFonts w:ascii="Courier New"/>
          <w:b/>
          <w:position w:val="4"/>
          <w:sz w:val="22"/>
        </w:rPr>
        <w:t>document</w:t>
        <w:tab/>
      </w:r>
      <w:r>
        <w:rPr>
          <w:sz w:val="22"/>
        </w:rPr>
        <w:t>A document providing transmission capacity rights</w:t>
      </w:r>
      <w:r>
        <w:rPr>
          <w:spacing w:val="-6"/>
          <w:sz w:val="22"/>
        </w:rPr>
        <w:t> </w:t>
      </w:r>
      <w:r>
        <w:rPr>
          <w:sz w:val="22"/>
        </w:rPr>
        <w:t>information.</w:t>
      </w:r>
    </w:p>
    <w:p>
      <w:pPr>
        <w:pStyle w:val="BodyText"/>
        <w:rPr>
          <w:sz w:val="20"/>
        </w:rPr>
      </w:pPr>
      <w:r>
        <w:rPr/>
        <w:pict>
          <v:group style="position:absolute;margin-left:24.431pt;margin-top:13.500231pt;width:545.65pt;height:.7pt;mso-position-horizontal-relative:page;mso-position-vertical-relative:paragraph;z-index:-25147596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ind w:right="-2"/>
      </w:pPr>
      <w:r>
        <w:rPr/>
        <w:t>Generation</w:t>
      </w:r>
      <w:r>
        <w:rPr>
          <w:spacing w:val="-20"/>
        </w:rPr>
        <w:t> </w:t>
      </w:r>
      <w:r>
        <w:rPr/>
        <w:t>availability schedule</w:t>
      </w:r>
    </w:p>
    <w:p>
      <w:pPr>
        <w:pStyle w:val="BodyText"/>
        <w:spacing w:before="118"/>
        <w:ind w:left="279"/>
      </w:pPr>
      <w:r>
        <w:rPr/>
        <w:br w:type="column"/>
      </w:r>
      <w:r>
        <w:rPr/>
        <w:t>This document contains information related to energy availability.</w:t>
      </w:r>
    </w:p>
    <w:p>
      <w:pPr>
        <w:spacing w:after="0"/>
        <w:sectPr>
          <w:type w:val="continuous"/>
          <w:pgSz w:w="11900" w:h="16840"/>
          <w:pgMar w:top="280" w:bottom="240" w:left="160" w:right="120"/>
          <w:cols w:num="2" w:equalWidth="0">
            <w:col w:w="3377" w:space="40"/>
            <w:col w:w="8203"/>
          </w:cols>
        </w:sectPr>
      </w:pPr>
    </w:p>
    <w:p>
      <w:pPr>
        <w:pStyle w:val="BodyText"/>
        <w:spacing w:before="6"/>
        <w:rPr>
          <w:sz w:val="21"/>
        </w:rPr>
      </w:pPr>
      <w:r>
        <w:rPr/>
        <w:pict>
          <v:line style="position:absolute;mso-position-horizontal-relative:page;mso-position-vertical-relative:page;z-index:251845632" from="19.2775pt,25.999001pt" to="19.2775pt,805.999001pt" stroked="true" strokeweight=".687pt" strokecolor="#808080">
            <v:stroke dashstyle="solid"/>
            <w10:wrap type="none"/>
          </v:line>
        </w:pict>
      </w:r>
      <w:r>
        <w:rPr/>
        <w:pict>
          <v:line style="position:absolute;mso-position-horizontal-relative:page;mso-position-vertical-relative:page;z-index:251846656" from="575.222473pt,25.999001pt" to="575.222473pt,805.999001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Cross</w:t>
      </w:r>
      <w:r>
        <w:rPr>
          <w:rFonts w:ascii="Courier New"/>
          <w:b/>
          <w:spacing w:val="-7"/>
          <w:position w:val="4"/>
          <w:sz w:val="22"/>
        </w:rPr>
        <w:t> </w:t>
      </w:r>
      <w:r>
        <w:rPr>
          <w:rFonts w:ascii="Courier New"/>
          <w:b/>
          <w:position w:val="4"/>
          <w:sz w:val="22"/>
        </w:rPr>
        <w:t>border</w:t>
      </w:r>
      <w:r>
        <w:rPr>
          <w:rFonts w:ascii="Courier New"/>
          <w:b/>
          <w:spacing w:val="-6"/>
          <w:position w:val="4"/>
          <w:sz w:val="22"/>
        </w:rPr>
        <w:t> </w:t>
      </w:r>
      <w:r>
        <w:rPr>
          <w:rFonts w:ascii="Courier New"/>
          <w:b/>
          <w:position w:val="4"/>
          <w:sz w:val="22"/>
        </w:rPr>
        <w:t>schedule</w:t>
        <w:tab/>
      </w:r>
      <w:r>
        <w:rPr>
          <w:sz w:val="22"/>
        </w:rPr>
        <w:t>This document contains the cross border schedules for all the borders of</w:t>
      </w:r>
      <w:r>
        <w:rPr>
          <w:spacing w:val="-16"/>
          <w:sz w:val="22"/>
        </w:rPr>
        <w:t> </w:t>
      </w:r>
      <w:r>
        <w:rPr>
          <w:sz w:val="22"/>
        </w:rPr>
        <w:t>a</w:t>
      </w:r>
    </w:p>
    <w:p>
      <w:pPr>
        <w:pStyle w:val="BodyText"/>
        <w:spacing w:before="8"/>
        <w:ind w:left="3695"/>
      </w:pPr>
      <w:r>
        <w:rPr/>
        <w:t>given country where energy is exchanged.</w:t>
      </w:r>
    </w:p>
    <w:p>
      <w:pPr>
        <w:pStyle w:val="BodyText"/>
        <w:spacing w:before="1"/>
        <w:rPr>
          <w:sz w:val="20"/>
        </w:rPr>
      </w:pPr>
      <w:r>
        <w:rPr/>
        <w:pict>
          <v:group style="position:absolute;margin-left:24.431pt;margin-top:13.533744pt;width:545.65pt;height:.7pt;mso-position-horizontal-relative:page;mso-position-vertical-relative:paragraph;z-index:-25147392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Agreed</w:t>
      </w:r>
      <w:r>
        <w:rPr>
          <w:rFonts w:ascii="Courier New"/>
          <w:b/>
          <w:spacing w:val="-8"/>
          <w:position w:val="4"/>
          <w:sz w:val="22"/>
        </w:rPr>
        <w:t> </w:t>
      </w:r>
      <w:r>
        <w:rPr>
          <w:rFonts w:ascii="Courier New"/>
          <w:b/>
          <w:position w:val="4"/>
          <w:sz w:val="22"/>
        </w:rPr>
        <w:t>capacity</w:t>
        <w:tab/>
      </w:r>
      <w:r>
        <w:rPr>
          <w:sz w:val="22"/>
        </w:rPr>
        <w:t>The capacity agreed between</w:t>
      </w:r>
      <w:r>
        <w:rPr>
          <w:spacing w:val="-3"/>
          <w:sz w:val="22"/>
        </w:rPr>
        <w:t> </w:t>
      </w:r>
      <w:r>
        <w:rPr>
          <w:sz w:val="22"/>
        </w:rPr>
        <w:t>parties.</w:t>
      </w:r>
    </w:p>
    <w:p>
      <w:pPr>
        <w:pStyle w:val="BodyText"/>
        <w:spacing w:before="1"/>
        <w:rPr>
          <w:sz w:val="20"/>
        </w:rPr>
      </w:pPr>
      <w:r>
        <w:rPr/>
        <w:pict>
          <v:group style="position:absolute;margin-left:24.431pt;margin-top:13.55023pt;width:545.65pt;height:.7pt;mso-position-horizontal-relative:page;mso-position-vertical-relative:paragraph;z-index:-25147289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Proposed</w:t>
      </w:r>
      <w:r>
        <w:rPr>
          <w:rFonts w:ascii="Courier New"/>
          <w:b/>
          <w:spacing w:val="-9"/>
          <w:position w:val="4"/>
          <w:sz w:val="22"/>
        </w:rPr>
        <w:t> </w:t>
      </w:r>
      <w:r>
        <w:rPr>
          <w:rFonts w:ascii="Courier New"/>
          <w:b/>
          <w:position w:val="4"/>
          <w:sz w:val="22"/>
        </w:rPr>
        <w:t>capacity</w:t>
        <w:tab/>
      </w:r>
      <w:r>
        <w:rPr>
          <w:sz w:val="22"/>
        </w:rPr>
        <w:t>The capacity proposed for agreement between</w:t>
      </w:r>
      <w:r>
        <w:rPr>
          <w:spacing w:val="-6"/>
          <w:sz w:val="22"/>
        </w:rPr>
        <w:t> </w:t>
      </w:r>
      <w:r>
        <w:rPr>
          <w:sz w:val="22"/>
        </w:rPr>
        <w:t>parties.</w:t>
      </w:r>
    </w:p>
    <w:p>
      <w:pPr>
        <w:pStyle w:val="BodyText"/>
        <w:spacing w:before="1"/>
        <w:rPr>
          <w:sz w:val="20"/>
        </w:rPr>
      </w:pPr>
      <w:r>
        <w:rPr/>
        <w:pict>
          <v:group style="position:absolute;margin-left:24.431pt;margin-top:13.55123pt;width:545.65pt;height:.7pt;mso-position-horizontal-relative:page;mso-position-vertical-relative:paragraph;z-index:-25147187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System</w:t>
      </w:r>
      <w:r>
        <w:rPr>
          <w:rFonts w:ascii="Courier New"/>
          <w:b/>
          <w:spacing w:val="-7"/>
          <w:position w:val="4"/>
          <w:sz w:val="22"/>
        </w:rPr>
        <w:t> </w:t>
      </w:r>
      <w:r>
        <w:rPr>
          <w:rFonts w:ascii="Courier New"/>
          <w:b/>
          <w:position w:val="4"/>
          <w:sz w:val="22"/>
        </w:rPr>
        <w:t>vertical</w:t>
      </w:r>
      <w:r>
        <w:rPr>
          <w:rFonts w:ascii="Courier New"/>
          <w:b/>
          <w:spacing w:val="-6"/>
          <w:position w:val="4"/>
          <w:sz w:val="22"/>
        </w:rPr>
        <w:t> </w:t>
      </w:r>
      <w:r>
        <w:rPr>
          <w:rFonts w:ascii="Courier New"/>
          <w:b/>
          <w:position w:val="4"/>
          <w:sz w:val="22"/>
        </w:rPr>
        <w:t>load</w:t>
        <w:tab/>
      </w:r>
      <w:r>
        <w:rPr>
          <w:sz w:val="22"/>
        </w:rPr>
        <w:t>The sum of all flows out of the transmission grid via directly</w:t>
      </w:r>
      <w:r>
        <w:rPr>
          <w:spacing w:val="-12"/>
          <w:sz w:val="22"/>
        </w:rPr>
        <w:t> </w:t>
      </w:r>
      <w:r>
        <w:rPr>
          <w:sz w:val="22"/>
        </w:rPr>
        <w:t>connected</w:t>
      </w:r>
    </w:p>
    <w:p>
      <w:pPr>
        <w:pStyle w:val="BodyText"/>
        <w:spacing w:line="247" w:lineRule="auto" w:before="8"/>
        <w:ind w:left="3695" w:right="294"/>
      </w:pPr>
      <w:r>
        <w:rPr/>
        <w:t>transformers and lines to distribution grids and end consumers as known by the System Operator.</w:t>
      </w:r>
    </w:p>
    <w:p>
      <w:pPr>
        <w:spacing w:after="0" w:line="247" w:lineRule="auto"/>
        <w:sectPr>
          <w:type w:val="continuous"/>
          <w:pgSz w:w="11900" w:h="16840"/>
          <w:pgMar w:top="280" w:bottom="240" w:left="160" w:right="120"/>
        </w:sectPr>
      </w:pPr>
    </w:p>
    <w:p>
      <w:pPr>
        <w:pStyle w:val="BodyText"/>
        <w:spacing w:before="3"/>
        <w:rPr>
          <w:sz w:val="24"/>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2"/>
        <w:ind w:left="342" w:right="0" w:firstLine="0"/>
        <w:jc w:val="left"/>
        <w:rPr>
          <w:sz w:val="22"/>
        </w:rPr>
      </w:pPr>
      <w:r>
        <w:rPr>
          <w:rFonts w:ascii="Courier New"/>
          <w:b/>
          <w:position w:val="4"/>
          <w:sz w:val="22"/>
        </w:rPr>
        <w:t>Escalation</w:t>
      </w:r>
      <w:r>
        <w:rPr>
          <w:rFonts w:ascii="Courier New"/>
          <w:b/>
          <w:spacing w:val="-10"/>
          <w:position w:val="4"/>
          <w:sz w:val="22"/>
        </w:rPr>
        <w:t> </w:t>
      </w:r>
      <w:r>
        <w:rPr>
          <w:rFonts w:ascii="Courier New"/>
          <w:b/>
          <w:position w:val="4"/>
          <w:sz w:val="22"/>
        </w:rPr>
        <w:t>document</w:t>
        <w:tab/>
      </w:r>
      <w:r>
        <w:rPr>
          <w:sz w:val="22"/>
        </w:rPr>
        <w:t>A document which requesting the escalation of a</w:t>
      </w:r>
      <w:r>
        <w:rPr>
          <w:spacing w:val="-8"/>
          <w:sz w:val="22"/>
        </w:rPr>
        <w:t> </w:t>
      </w:r>
      <w:r>
        <w:rPr>
          <w:sz w:val="22"/>
        </w:rPr>
        <w:t>situation.</w:t>
      </w:r>
    </w:p>
    <w:p>
      <w:pPr>
        <w:pStyle w:val="BodyText"/>
        <w:rPr>
          <w:sz w:val="20"/>
        </w:rPr>
      </w:pPr>
      <w:r>
        <w:rPr/>
        <w:pict>
          <v:group style="position:absolute;margin-left:24.431pt;margin-top:13.47567pt;width:545.65pt;height:.7pt;mso-position-horizontal-relative:page;mso-position-vertical-relative:paragraph;z-index:-251467776;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pStyle w:val="BodyText"/>
        <w:spacing w:before="5"/>
        <w:rPr>
          <w:sz w:val="7"/>
        </w:rPr>
      </w:pPr>
    </w:p>
    <w:p>
      <w:pPr>
        <w:spacing w:after="0"/>
        <w:rPr>
          <w:sz w:val="7"/>
        </w:rPr>
        <w:sectPr>
          <w:pgSz w:w="11900" w:h="16840"/>
          <w:pgMar w:header="96" w:footer="47" w:top="280" w:bottom="240" w:left="160" w:right="120"/>
        </w:sectPr>
      </w:pPr>
    </w:p>
    <w:p>
      <w:pPr>
        <w:pStyle w:val="Heading2"/>
        <w:spacing w:line="199" w:lineRule="auto" w:before="132"/>
      </w:pPr>
      <w:r>
        <w:rPr/>
        <w:t>Trouble shooting document</w:t>
      </w:r>
    </w:p>
    <w:p>
      <w:pPr>
        <w:pStyle w:val="BodyText"/>
        <w:spacing w:line="247" w:lineRule="auto" w:before="118"/>
        <w:ind w:left="342" w:right="448"/>
      </w:pPr>
      <w:r>
        <w:rPr/>
        <w:br w:type="column"/>
      </w:r>
      <w:r>
        <w:rPr/>
        <w:t>A document providing trouble shooting information for the resolution of a problem.</w:t>
      </w:r>
    </w:p>
    <w:p>
      <w:pPr>
        <w:spacing w:after="0" w:line="247" w:lineRule="auto"/>
        <w:sectPr>
          <w:type w:val="continuous"/>
          <w:pgSz w:w="11900" w:h="16840"/>
          <w:pgMar w:top="280" w:bottom="240" w:left="160" w:right="120"/>
          <w:cols w:num="2" w:equalWidth="0">
            <w:col w:w="2494" w:space="860"/>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2"/>
        <w:ind w:left="342" w:right="0" w:firstLine="0"/>
        <w:jc w:val="left"/>
        <w:rPr>
          <w:sz w:val="22"/>
        </w:rPr>
      </w:pPr>
      <w:r>
        <w:rPr>
          <w:rFonts w:ascii="Courier New"/>
          <w:b/>
          <w:position w:val="4"/>
          <w:sz w:val="22"/>
        </w:rPr>
        <w:t>Deactivation</w:t>
      </w:r>
      <w:r>
        <w:rPr>
          <w:rFonts w:ascii="Courier New"/>
          <w:b/>
          <w:spacing w:val="-11"/>
          <w:position w:val="4"/>
          <w:sz w:val="22"/>
        </w:rPr>
        <w:t> </w:t>
      </w:r>
      <w:r>
        <w:rPr>
          <w:rFonts w:ascii="Courier New"/>
          <w:b/>
          <w:position w:val="4"/>
          <w:sz w:val="22"/>
        </w:rPr>
        <w:t>document</w:t>
        <w:tab/>
      </w:r>
      <w:r>
        <w:rPr>
          <w:sz w:val="22"/>
        </w:rPr>
        <w:t>A document providing deactivation</w:t>
      </w:r>
      <w:r>
        <w:rPr>
          <w:spacing w:val="-5"/>
          <w:sz w:val="22"/>
        </w:rPr>
        <w:t> </w:t>
      </w:r>
      <w:r>
        <w:rPr>
          <w:sz w:val="22"/>
        </w:rPr>
        <w:t>information.</w:t>
      </w:r>
    </w:p>
    <w:p>
      <w:pPr>
        <w:pStyle w:val="BodyText"/>
        <w:rPr>
          <w:sz w:val="20"/>
        </w:rPr>
      </w:pPr>
      <w:r>
        <w:rPr/>
        <w:pict>
          <v:group style="position:absolute;margin-left:24.431pt;margin-top:13.47567pt;width:545.65pt;height:.7pt;mso-position-horizontal-relative:page;mso-position-vertical-relative:paragraph;z-index:-251465728;mso-wrap-distance-left:0;mso-wrap-distance-right:0" coordorigin="489,270" coordsize="10913,14">
            <v:line style="position:absolute" from="489,276" to="3815,276" stroked="true" strokeweight=".688pt" strokecolor="#808080">
              <v:stroke dashstyle="solid"/>
            </v:line>
            <v:line style="position:absolute" from="3842,276" to="11401,276"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Reserve</w:t>
      </w:r>
      <w:r>
        <w:rPr>
          <w:rFonts w:ascii="Courier New"/>
          <w:b/>
          <w:spacing w:val="-8"/>
          <w:position w:val="4"/>
          <w:sz w:val="22"/>
        </w:rPr>
        <w:t> </w:t>
      </w:r>
      <w:r>
        <w:rPr>
          <w:rFonts w:ascii="Courier New"/>
          <w:b/>
          <w:position w:val="4"/>
          <w:sz w:val="22"/>
        </w:rPr>
        <w:t>tender</w:t>
      </w:r>
      <w:r>
        <w:rPr>
          <w:rFonts w:ascii="Courier New"/>
          <w:b/>
          <w:spacing w:val="-7"/>
          <w:position w:val="4"/>
          <w:sz w:val="22"/>
        </w:rPr>
        <w:t> </w:t>
      </w:r>
      <w:r>
        <w:rPr>
          <w:rFonts w:ascii="Courier New"/>
          <w:b/>
          <w:position w:val="4"/>
          <w:sz w:val="22"/>
        </w:rPr>
        <w:t>document</w:t>
        <w:tab/>
      </w:r>
      <w:r>
        <w:rPr>
          <w:sz w:val="22"/>
        </w:rPr>
        <w:t>The document that is used for the tendering for reserves within the</w:t>
      </w:r>
      <w:r>
        <w:rPr>
          <w:spacing w:val="-11"/>
          <w:sz w:val="22"/>
        </w:rPr>
        <w:t> </w:t>
      </w:r>
      <w:r>
        <w:rPr>
          <w:sz w:val="22"/>
        </w:rPr>
        <w:t>ERRP</w:t>
      </w:r>
    </w:p>
    <w:p>
      <w:pPr>
        <w:pStyle w:val="BodyText"/>
        <w:spacing w:before="8"/>
        <w:ind w:left="3695"/>
      </w:pPr>
      <w:r>
        <w:rPr/>
        <w:t>process.</w:t>
      </w:r>
    </w:p>
    <w:p>
      <w:pPr>
        <w:pStyle w:val="BodyText"/>
        <w:spacing w:before="1"/>
        <w:rPr>
          <w:sz w:val="20"/>
        </w:rPr>
      </w:pPr>
      <w:r>
        <w:rPr/>
        <w:pict>
          <v:group style="position:absolute;margin-left:24.431pt;margin-top:13.509305pt;width:545.65pt;height:.7pt;mso-position-horizontal-relative:page;mso-position-vertical-relative:paragraph;z-index:-25146470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Reserve Allocation Result Document</w:t>
      </w:r>
    </w:p>
    <w:p>
      <w:pPr>
        <w:pStyle w:val="BodyText"/>
        <w:spacing w:before="118"/>
        <w:ind w:left="342"/>
      </w:pPr>
      <w:r>
        <w:rPr/>
        <w:br w:type="column"/>
      </w:r>
      <w:r>
        <w:rPr/>
        <w:t>The document used to provide the results of a Reserve auction.</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pStyle w:val="BodyText"/>
        <w:tabs>
          <w:tab w:pos="3695" w:val="left" w:leader="none"/>
        </w:tabs>
        <w:spacing w:before="101"/>
        <w:ind w:left="342"/>
      </w:pPr>
      <w:r>
        <w:rPr>
          <w:rFonts w:ascii="Courier New"/>
          <w:b/>
          <w:position w:val="4"/>
        </w:rPr>
        <w:t>SATCR</w:t>
      </w:r>
      <w:r>
        <w:rPr>
          <w:rFonts w:ascii="Courier New"/>
          <w:b/>
          <w:spacing w:val="-8"/>
          <w:position w:val="4"/>
        </w:rPr>
        <w:t> </w:t>
      </w:r>
      <w:r>
        <w:rPr>
          <w:rFonts w:ascii="Courier New"/>
          <w:b/>
          <w:position w:val="4"/>
        </w:rPr>
        <w:t>activation</w:t>
        <w:tab/>
      </w:r>
      <w:r>
        <w:rPr/>
        <w:t>The document is used to provide the activation of reserves through</w:t>
      </w:r>
      <w:r>
        <w:rPr>
          <w:spacing w:val="-16"/>
        </w:rPr>
        <w:t> </w:t>
      </w:r>
      <w:r>
        <w:rPr/>
        <w:t>the</w:t>
      </w:r>
    </w:p>
    <w:p>
      <w:pPr>
        <w:pStyle w:val="BodyText"/>
        <w:spacing w:before="8"/>
        <w:ind w:left="3695"/>
      </w:pPr>
      <w:r>
        <w:rPr/>
        <w:t>SATCR process.</w:t>
      </w:r>
    </w:p>
    <w:p>
      <w:pPr>
        <w:pStyle w:val="BodyText"/>
        <w:spacing w:before="1"/>
        <w:rPr>
          <w:sz w:val="20"/>
        </w:rPr>
      </w:pPr>
      <w:r>
        <w:rPr/>
        <w:pict>
          <v:group style="position:absolute;margin-left:24.431pt;margin-top:13.534245pt;width:545.65pt;height:.7pt;mso-position-horizontal-relative:page;mso-position-vertical-relative:paragraph;z-index:-251462656;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695" w:val="left" w:leader="none"/>
        </w:tabs>
        <w:spacing w:before="187"/>
        <w:ind w:left="342"/>
      </w:pPr>
      <w:r>
        <w:rPr>
          <w:rFonts w:ascii="Courier New"/>
          <w:b/>
          <w:position w:val="4"/>
        </w:rPr>
        <w:t>DATCR</w:t>
      </w:r>
      <w:r>
        <w:rPr>
          <w:rFonts w:ascii="Courier New"/>
          <w:b/>
          <w:spacing w:val="-8"/>
          <w:position w:val="4"/>
        </w:rPr>
        <w:t> </w:t>
      </w:r>
      <w:r>
        <w:rPr>
          <w:rFonts w:ascii="Courier New"/>
          <w:b/>
          <w:position w:val="4"/>
        </w:rPr>
        <w:t>activation</w:t>
        <w:tab/>
      </w:r>
      <w:r>
        <w:rPr/>
        <w:t>The document is used to provide the activation of reserves through</w:t>
      </w:r>
      <w:r>
        <w:rPr>
          <w:spacing w:val="-16"/>
        </w:rPr>
        <w:t> </w:t>
      </w:r>
      <w:r>
        <w:rPr/>
        <w:t>the</w:t>
      </w:r>
    </w:p>
    <w:p>
      <w:pPr>
        <w:pStyle w:val="BodyText"/>
        <w:spacing w:before="8"/>
        <w:ind w:left="3695"/>
      </w:pPr>
      <w:r>
        <w:rPr/>
        <w:t>DATCR process.</w:t>
      </w:r>
    </w:p>
    <w:p>
      <w:pPr>
        <w:pStyle w:val="BodyText"/>
        <w:spacing w:before="1"/>
        <w:rPr>
          <w:sz w:val="20"/>
        </w:rPr>
      </w:pPr>
      <w:r>
        <w:rPr/>
        <w:pict>
          <v:group style="position:absolute;margin-left:24.431pt;margin-top:13.508804pt;width:545.65pt;height:.7pt;mso-position-horizontal-relative:page;mso-position-vertical-relative:paragraph;z-index:-251461632;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Activation</w:t>
      </w:r>
      <w:r>
        <w:rPr>
          <w:rFonts w:ascii="Courier New"/>
          <w:b/>
          <w:spacing w:val="-10"/>
          <w:position w:val="4"/>
          <w:sz w:val="22"/>
        </w:rPr>
        <w:t> </w:t>
      </w:r>
      <w:r>
        <w:rPr>
          <w:rFonts w:ascii="Courier New"/>
          <w:b/>
          <w:position w:val="4"/>
          <w:sz w:val="22"/>
        </w:rPr>
        <w:t>response</w:t>
        <w:tab/>
      </w:r>
      <w:r>
        <w:rPr>
          <w:sz w:val="22"/>
        </w:rPr>
        <w:t>The document is used to provide a response to a request to</w:t>
      </w:r>
      <w:r>
        <w:rPr>
          <w:spacing w:val="-14"/>
          <w:sz w:val="22"/>
        </w:rPr>
        <w:t> </w:t>
      </w:r>
      <w:r>
        <w:rPr>
          <w:sz w:val="22"/>
        </w:rPr>
        <w:t>activate</w:t>
      </w:r>
    </w:p>
    <w:p>
      <w:pPr>
        <w:pStyle w:val="BodyText"/>
        <w:spacing w:before="8"/>
        <w:ind w:left="3695"/>
      </w:pPr>
      <w:r>
        <w:rPr/>
        <w:t>reserves.</w:t>
      </w:r>
    </w:p>
    <w:p>
      <w:pPr>
        <w:pStyle w:val="BodyText"/>
        <w:spacing w:before="1"/>
        <w:rPr>
          <w:sz w:val="20"/>
        </w:rPr>
      </w:pPr>
      <w:r>
        <w:rPr/>
        <w:pict>
          <v:group style="position:absolute;margin-left:24.431pt;margin-top:13.508804pt;width:545.65pt;height:.7pt;mso-position-horizontal-relative:page;mso-position-vertical-relative:paragraph;z-index:-251460608;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tabs>
          <w:tab w:pos="3695" w:val="left" w:leader="none"/>
        </w:tabs>
        <w:spacing w:before="186"/>
        <w:ind w:left="342"/>
      </w:pPr>
      <w:r>
        <w:rPr>
          <w:rFonts w:ascii="Courier New"/>
          <w:b/>
          <w:position w:val="4"/>
        </w:rPr>
        <w:t>Tender</w:t>
      </w:r>
      <w:r>
        <w:rPr>
          <w:rFonts w:ascii="Courier New"/>
          <w:b/>
          <w:spacing w:val="-8"/>
          <w:position w:val="4"/>
        </w:rPr>
        <w:t> </w:t>
      </w:r>
      <w:r>
        <w:rPr>
          <w:rFonts w:ascii="Courier New"/>
          <w:b/>
          <w:position w:val="4"/>
        </w:rPr>
        <w:t>reduction</w:t>
        <w:tab/>
      </w:r>
      <w:r>
        <w:rPr/>
        <w:t>The document is used to provide information concerning the reduction of</w:t>
      </w:r>
      <w:r>
        <w:rPr>
          <w:spacing w:val="-20"/>
        </w:rPr>
        <w:t> </w:t>
      </w:r>
      <w:r>
        <w:rPr/>
        <w:t>a</w:t>
      </w:r>
    </w:p>
    <w:p>
      <w:pPr>
        <w:pStyle w:val="BodyText"/>
        <w:spacing w:before="8"/>
        <w:ind w:left="3695"/>
      </w:pPr>
      <w:r>
        <w:rPr/>
        <w:t>previously submitted tender.</w:t>
      </w:r>
    </w:p>
    <w:p>
      <w:pPr>
        <w:pStyle w:val="BodyText"/>
        <w:spacing w:before="2"/>
        <w:rPr>
          <w:sz w:val="20"/>
        </w:rPr>
      </w:pPr>
      <w:r>
        <w:rPr/>
        <w:pict>
          <v:group style="position:absolute;margin-left:24.431pt;margin-top:13.558805pt;width:545.65pt;height:.7pt;mso-position-horizontal-relative:page;mso-position-vertical-relative:paragraph;z-index:-251459584;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tabs>
          <w:tab w:pos="3695" w:val="left" w:leader="none"/>
        </w:tabs>
        <w:spacing w:before="186"/>
        <w:ind w:left="342"/>
      </w:pPr>
      <w:r>
        <w:rPr>
          <w:rFonts w:ascii="Courier New"/>
          <w:b/>
          <w:position w:val="4"/>
        </w:rPr>
        <w:t>MOL</w:t>
      </w:r>
      <w:r>
        <w:rPr>
          <w:rFonts w:ascii="Courier New"/>
          <w:b/>
          <w:spacing w:val="-6"/>
          <w:position w:val="4"/>
        </w:rPr>
        <w:t> </w:t>
      </w:r>
      <w:r>
        <w:rPr>
          <w:rFonts w:ascii="Courier New"/>
          <w:b/>
          <w:position w:val="4"/>
        </w:rPr>
        <w:t>Document</w:t>
        <w:tab/>
      </w:r>
      <w:r>
        <w:rPr/>
        <w:t>The document is used to provide Merit Order List</w:t>
      </w:r>
      <w:r>
        <w:rPr>
          <w:spacing w:val="-12"/>
        </w:rPr>
        <w:t> </w:t>
      </w:r>
      <w:r>
        <w:rPr/>
        <w:t>information.</w:t>
      </w:r>
    </w:p>
    <w:p>
      <w:pPr>
        <w:pStyle w:val="BodyText"/>
        <w:spacing w:before="1"/>
        <w:rPr>
          <w:sz w:val="20"/>
        </w:rPr>
      </w:pPr>
      <w:r>
        <w:rPr/>
        <w:pict>
          <v:group style="position:absolute;margin-left:24.431pt;margin-top:13.550731pt;width:545.65pt;height:.7pt;mso-position-horizontal-relative:page;mso-position-vertical-relative:paragraph;z-index:-251458560;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Price</w:t>
      </w:r>
      <w:r>
        <w:rPr>
          <w:rFonts w:ascii="Courier New"/>
          <w:b/>
          <w:spacing w:val="-7"/>
          <w:position w:val="4"/>
          <w:sz w:val="22"/>
        </w:rPr>
        <w:t> </w:t>
      </w:r>
      <w:r>
        <w:rPr>
          <w:rFonts w:ascii="Courier New"/>
          <w:b/>
          <w:position w:val="4"/>
          <w:sz w:val="22"/>
        </w:rPr>
        <w:t>Document</w:t>
        <w:tab/>
      </w:r>
      <w:r>
        <w:rPr>
          <w:sz w:val="22"/>
        </w:rPr>
        <w:t>The document is used to provide market price</w:t>
      </w:r>
      <w:r>
        <w:rPr>
          <w:spacing w:val="-11"/>
          <w:sz w:val="22"/>
        </w:rPr>
        <w:t> </w:t>
      </w:r>
      <w:r>
        <w:rPr>
          <w:sz w:val="22"/>
        </w:rPr>
        <w:t>information.</w:t>
      </w:r>
    </w:p>
    <w:p>
      <w:pPr>
        <w:pStyle w:val="BodyText"/>
        <w:spacing w:before="1"/>
        <w:rPr>
          <w:sz w:val="20"/>
        </w:rPr>
      </w:pPr>
      <w:r>
        <w:rPr/>
        <w:pict>
          <v:group style="position:absolute;margin-left:24.431pt;margin-top:13.54973pt;width:545.65pt;height:.7pt;mso-position-horizontal-relative:page;mso-position-vertical-relative:paragraph;z-index:-25145753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Measurement Value Document</w:t>
      </w:r>
    </w:p>
    <w:p>
      <w:pPr>
        <w:pStyle w:val="BodyText"/>
        <w:spacing w:line="247" w:lineRule="auto" w:before="118"/>
        <w:ind w:left="342" w:right="448"/>
      </w:pPr>
      <w:r>
        <w:rPr/>
        <w:br w:type="column"/>
      </w:r>
      <w:r>
        <w:rPr/>
        <w:t>The document is used to provide measurement information from measurement devices.</w:t>
      </w:r>
    </w:p>
    <w:p>
      <w:pPr>
        <w:spacing w:after="0" w:line="247" w:lineRule="auto"/>
        <w:sectPr>
          <w:type w:val="continuous"/>
          <w:pgSz w:w="11900" w:h="16840"/>
          <w:pgMar w:top="280" w:bottom="240" w:left="160" w:right="120"/>
          <w:cols w:num="2" w:equalWidth="0">
            <w:col w:w="2626" w:space="728"/>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695" w:val="left" w:leader="none"/>
        </w:tabs>
        <w:spacing w:before="101"/>
        <w:ind w:left="342"/>
      </w:pPr>
      <w:r>
        <w:rPr>
          <w:rFonts w:ascii="Courier New"/>
          <w:b/>
          <w:position w:val="4"/>
        </w:rPr>
        <w:t>SOAM</w:t>
      </w:r>
      <w:r>
        <w:rPr>
          <w:rFonts w:ascii="Courier New"/>
          <w:b/>
          <w:spacing w:val="-7"/>
          <w:position w:val="4"/>
        </w:rPr>
        <w:t> </w:t>
      </w:r>
      <w:r>
        <w:rPr>
          <w:rFonts w:ascii="Courier New"/>
          <w:b/>
          <w:position w:val="4"/>
        </w:rPr>
        <w:t>Document</w:t>
        <w:tab/>
      </w:r>
      <w:r>
        <w:rPr/>
        <w:t>The document is used to provide system operator accounting data</w:t>
      </w:r>
      <w:r>
        <w:rPr>
          <w:spacing w:val="-19"/>
        </w:rPr>
        <w:t> </w:t>
      </w:r>
      <w:r>
        <w:rPr/>
        <w:t>for</w:t>
      </w:r>
    </w:p>
    <w:p>
      <w:pPr>
        <w:pStyle w:val="BodyText"/>
        <w:spacing w:before="8"/>
        <w:ind w:left="3695"/>
      </w:pPr>
      <w:r>
        <w:rPr/>
        <w:t>matching.</w:t>
      </w:r>
    </w:p>
    <w:p>
      <w:pPr>
        <w:pStyle w:val="BodyText"/>
        <w:spacing w:before="1"/>
        <w:rPr>
          <w:sz w:val="20"/>
        </w:rPr>
      </w:pPr>
      <w:r>
        <w:rPr/>
        <w:pict>
          <v:group style="position:absolute;margin-left:24.431pt;margin-top:13.533744pt;width:545.65pt;height:.7pt;mso-position-horizontal-relative:page;mso-position-vertical-relative:paragraph;z-index:-25145548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695" w:val="left" w:leader="none"/>
        </w:tabs>
        <w:spacing w:before="186"/>
        <w:ind w:left="342"/>
      </w:pPr>
      <w:r>
        <w:rPr>
          <w:rFonts w:ascii="Courier New"/>
          <w:b/>
          <w:position w:val="4"/>
        </w:rPr>
        <w:t>SOVA</w:t>
      </w:r>
      <w:r>
        <w:rPr>
          <w:rFonts w:ascii="Courier New"/>
          <w:b/>
          <w:spacing w:val="-7"/>
          <w:position w:val="4"/>
        </w:rPr>
        <w:t> </w:t>
      </w:r>
      <w:r>
        <w:rPr>
          <w:rFonts w:ascii="Courier New"/>
          <w:b/>
          <w:position w:val="4"/>
        </w:rPr>
        <w:t>Document</w:t>
        <w:tab/>
      </w:r>
      <w:r>
        <w:rPr/>
        <w:t>The document is used to provide system operator validated accounting</w:t>
      </w:r>
      <w:r>
        <w:rPr>
          <w:spacing w:val="-26"/>
        </w:rPr>
        <w:t> </w:t>
      </w:r>
      <w:r>
        <w:rPr/>
        <w:t>data.</w:t>
      </w:r>
    </w:p>
    <w:p>
      <w:pPr>
        <w:pStyle w:val="BodyText"/>
        <w:spacing w:before="1"/>
        <w:rPr>
          <w:sz w:val="20"/>
        </w:rPr>
      </w:pPr>
      <w:r>
        <w:rPr/>
        <w:pict>
          <v:group style="position:absolute;margin-left:24.431pt;margin-top:13.55023pt;width:545.65pt;height:.7pt;mso-position-horizontal-relative:page;mso-position-vertical-relative:paragraph;z-index:-25145446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695" w:val="left" w:leader="none"/>
        </w:tabs>
        <w:spacing w:before="186"/>
        <w:ind w:left="342"/>
      </w:pPr>
      <w:r>
        <w:rPr>
          <w:rFonts w:ascii="Courier New"/>
          <w:b/>
          <w:position w:val="4"/>
        </w:rPr>
        <w:t>CCVA</w:t>
      </w:r>
      <w:r>
        <w:rPr>
          <w:rFonts w:ascii="Courier New"/>
          <w:b/>
          <w:spacing w:val="-7"/>
          <w:position w:val="4"/>
        </w:rPr>
        <w:t> </w:t>
      </w:r>
      <w:r>
        <w:rPr>
          <w:rFonts w:ascii="Courier New"/>
          <w:b/>
          <w:position w:val="4"/>
        </w:rPr>
        <w:t>Document</w:t>
        <w:tab/>
      </w:r>
      <w:r>
        <w:rPr/>
        <w:t>The document is used to provide coordination center validated</w:t>
      </w:r>
      <w:r>
        <w:rPr>
          <w:spacing w:val="-15"/>
        </w:rPr>
        <w:t> </w:t>
      </w:r>
      <w:r>
        <w:rPr/>
        <w:t>accounting</w:t>
      </w:r>
    </w:p>
    <w:p>
      <w:pPr>
        <w:pStyle w:val="BodyText"/>
        <w:spacing w:before="8"/>
        <w:ind w:left="3695"/>
      </w:pPr>
      <w:r>
        <w:rPr/>
        <w:t>data.</w:t>
      </w:r>
    </w:p>
    <w:p>
      <w:pPr>
        <w:pStyle w:val="BodyText"/>
        <w:spacing w:before="2"/>
        <w:rPr>
          <w:sz w:val="20"/>
        </w:rPr>
      </w:pPr>
      <w:r>
        <w:rPr/>
        <w:pict>
          <v:group style="position:absolute;margin-left:24.431pt;margin-top:13.558305pt;width:545.65pt;height:.7pt;mso-position-horizontal-relative:page;mso-position-vertical-relative:paragraph;z-index:-25145344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before="132"/>
      </w:pPr>
      <w:r>
        <w:rPr/>
        <w:t>Daily settlement document</w:t>
      </w:r>
    </w:p>
    <w:p>
      <w:pPr>
        <w:pStyle w:val="BodyText"/>
        <w:spacing w:before="118"/>
        <w:ind w:left="342"/>
      </w:pPr>
      <w:r>
        <w:rPr/>
        <w:br w:type="column"/>
      </w:r>
      <w:r>
        <w:rPr/>
        <w:t>The document is used to provide daily settlement information.</w:t>
      </w:r>
    </w:p>
    <w:p>
      <w:pPr>
        <w:spacing w:after="0"/>
        <w:sectPr>
          <w:type w:val="continuous"/>
          <w:pgSz w:w="11900" w:h="16840"/>
          <w:pgMar w:top="280" w:bottom="240" w:left="160" w:right="120"/>
          <w:cols w:num="2" w:equalWidth="0">
            <w:col w:w="2494" w:space="860"/>
            <w:col w:w="8266"/>
          </w:cols>
        </w:sectPr>
      </w:pPr>
    </w:p>
    <w:p>
      <w:pPr>
        <w:pStyle w:val="BodyText"/>
        <w:spacing w:before="6"/>
        <w:rPr>
          <w:sz w:val="21"/>
        </w:rPr>
      </w:pPr>
      <w:r>
        <w:rPr/>
        <w:pict>
          <v:line style="position:absolute;mso-position-horizontal-relative:page;mso-position-vertical-relative:page;z-index:251865088" from="19.277pt,26pt" to="19.277pt,806pt" stroked="true" strokeweight=".686pt" strokecolor="#808080">
            <v:stroke dashstyle="solid"/>
            <w10:wrap type="none"/>
          </v:line>
        </w:pict>
      </w:r>
      <w:r>
        <w:rPr/>
        <w:pict>
          <v:line style="position:absolute;mso-position-horizontal-relative:page;mso-position-vertical-relative:page;z-index:251866112" from="575.222473pt,26pt" to="575.222473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2"/>
        <w:ind w:left="342" w:right="0" w:firstLine="0"/>
        <w:jc w:val="left"/>
        <w:rPr>
          <w:sz w:val="22"/>
        </w:rPr>
      </w:pPr>
      <w:r>
        <w:rPr>
          <w:rFonts w:ascii="Courier New"/>
          <w:b/>
          <w:position w:val="4"/>
          <w:sz w:val="22"/>
        </w:rPr>
        <w:t>Weekly</w:t>
      </w:r>
      <w:r>
        <w:rPr>
          <w:rFonts w:ascii="Courier New"/>
          <w:b/>
          <w:spacing w:val="-9"/>
          <w:position w:val="4"/>
          <w:sz w:val="22"/>
        </w:rPr>
        <w:t> </w:t>
      </w:r>
      <w:r>
        <w:rPr>
          <w:rFonts w:ascii="Courier New"/>
          <w:b/>
          <w:position w:val="4"/>
          <w:sz w:val="22"/>
        </w:rPr>
        <w:t>settlement</w:t>
        <w:tab/>
      </w:r>
      <w:r>
        <w:rPr>
          <w:sz w:val="22"/>
        </w:rPr>
        <w:t>The document is used to provide weekly settlement</w:t>
      </w:r>
      <w:r>
        <w:rPr>
          <w:spacing w:val="-12"/>
          <w:sz w:val="22"/>
        </w:rPr>
        <w:t> </w:t>
      </w:r>
      <w:r>
        <w:rPr>
          <w:sz w:val="22"/>
        </w:rPr>
        <w:t>information.</w:t>
      </w:r>
    </w:p>
    <w:p>
      <w:pPr>
        <w:spacing w:after="0"/>
        <w:jc w:val="left"/>
        <w:rPr>
          <w:sz w:val="22"/>
        </w:rPr>
        <w:sectPr>
          <w:type w:val="continuous"/>
          <w:pgSz w:w="11900" w:h="16840"/>
          <w:pgMar w:top="280" w:bottom="240" w:left="160" w:right="120"/>
        </w:sectPr>
      </w:pPr>
    </w:p>
    <w:p>
      <w:pPr>
        <w:pStyle w:val="BodyText"/>
        <w:spacing w:before="5"/>
        <w:rPr>
          <w:sz w:val="10"/>
        </w:rPr>
      </w:pPr>
    </w:p>
    <w:p>
      <w:pPr>
        <w:pStyle w:val="Heading2"/>
        <w:spacing w:before="100"/>
        <w:ind w:right="0"/>
      </w:pPr>
      <w:r>
        <w:rPr/>
        <w:t>document</w:t>
      </w:r>
    </w:p>
    <w:p>
      <w:pPr>
        <w:pStyle w:val="BodyText"/>
        <w:spacing w:before="4"/>
        <w:rPr>
          <w:rFonts w:ascii="Courier New"/>
          <w:b/>
          <w:sz w:val="17"/>
        </w:rPr>
      </w:pPr>
      <w:r>
        <w:rPr/>
        <w:pict>
          <v:group style="position:absolute;margin-left:24.431pt;margin-top:11.833783pt;width:545.65pt;height:.7pt;mso-position-horizontal-relative:page;mso-position-vertical-relative:paragraph;z-index:-251449344;mso-wrap-distance-left:0;mso-wrap-distance-right:0" coordorigin="489,237" coordsize="10913,14">
            <v:line style="position:absolute" from="489,244" to="3815,244" stroked="true" strokeweight=".688pt" strokecolor="#808080">
              <v:stroke dashstyle="solid"/>
            </v:line>
            <v:line style="position:absolute" from="3842,244" to="11401,244" stroked="true" strokeweight=".688pt" strokecolor="#808080">
              <v:stroke dashstyle="solid"/>
            </v:line>
            <w10:wrap type="topAndBottom"/>
          </v:group>
        </w:pict>
      </w:r>
    </w:p>
    <w:p>
      <w:pPr>
        <w:pStyle w:val="BodyText"/>
        <w:spacing w:before="7"/>
        <w:rPr>
          <w:rFonts w:ascii="Courier New"/>
          <w:b/>
          <w:sz w:val="7"/>
        </w:rPr>
      </w:pPr>
    </w:p>
    <w:p>
      <w:pPr>
        <w:spacing w:after="0"/>
        <w:rPr>
          <w:rFonts w:ascii="Courier New"/>
          <w:sz w:val="7"/>
        </w:rPr>
        <w:sectPr>
          <w:pgSz w:w="11900" w:h="16840"/>
          <w:pgMar w:header="96" w:footer="47" w:top="280" w:bottom="240" w:left="160" w:right="120"/>
        </w:sectPr>
      </w:pPr>
    </w:p>
    <w:p>
      <w:pPr>
        <w:spacing w:line="199" w:lineRule="auto" w:before="131"/>
        <w:ind w:left="342" w:right="18" w:firstLine="0"/>
        <w:jc w:val="left"/>
        <w:rPr>
          <w:rFonts w:ascii="Courier New"/>
          <w:b/>
          <w:sz w:val="22"/>
        </w:rPr>
      </w:pPr>
      <w:r>
        <w:rPr>
          <w:rFonts w:ascii="Courier New"/>
          <w:b/>
          <w:sz w:val="22"/>
        </w:rPr>
        <w:t>Capacity Auction Specification Document</w:t>
      </w:r>
    </w:p>
    <w:p>
      <w:pPr>
        <w:pStyle w:val="BodyText"/>
        <w:spacing w:before="118"/>
        <w:ind w:left="342"/>
      </w:pPr>
      <w:r>
        <w:rPr/>
        <w:br w:type="column"/>
      </w:r>
      <w:r>
        <w:rPr/>
        <w:t>The document is used to provide capacity auction specification information.</w:t>
      </w:r>
    </w:p>
    <w:p>
      <w:pPr>
        <w:spacing w:after="0"/>
        <w:sectPr>
          <w:type w:val="continuous"/>
          <w:pgSz w:w="11900" w:h="16840"/>
          <w:pgMar w:top="280" w:bottom="240" w:left="160" w:right="120"/>
          <w:cols w:num="2" w:equalWidth="0">
            <w:col w:w="3285" w:space="68"/>
            <w:col w:w="8267"/>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ind w:right="-2"/>
      </w:pPr>
      <w:r>
        <w:rPr/>
        <w:t>Market Coupling</w:t>
      </w:r>
      <w:r>
        <w:rPr>
          <w:spacing w:val="-20"/>
        </w:rPr>
        <w:t> </w:t>
      </w:r>
      <w:r>
        <w:rPr/>
        <w:t>Results Document</w:t>
      </w:r>
    </w:p>
    <w:p>
      <w:pPr>
        <w:pStyle w:val="BodyText"/>
        <w:spacing w:before="118"/>
        <w:ind w:left="279"/>
      </w:pPr>
      <w:r>
        <w:rPr/>
        <w:br w:type="column"/>
      </w:r>
      <w:r>
        <w:rPr/>
        <w:t>The document is used to provide the results of a market coupling auction.</w:t>
      </w:r>
    </w:p>
    <w:p>
      <w:pPr>
        <w:spacing w:after="0"/>
        <w:sectPr>
          <w:type w:val="continuous"/>
          <w:pgSz w:w="11900" w:h="16840"/>
          <w:pgMar w:top="280" w:bottom="240" w:left="160" w:right="120"/>
          <w:cols w:num="2" w:equalWidth="0">
            <w:col w:w="3377" w:space="40"/>
            <w:col w:w="8203"/>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Outage publication Document</w:t>
      </w:r>
    </w:p>
    <w:p>
      <w:pPr>
        <w:pStyle w:val="BodyText"/>
        <w:spacing w:before="118"/>
        <w:ind w:left="342"/>
      </w:pPr>
      <w:r>
        <w:rPr/>
        <w:br w:type="column"/>
      </w:r>
      <w:r>
        <w:rPr/>
        <w:t>The document is used to provide the outage information for publication.</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
      </w:pPr>
      <w:r>
        <w:rPr/>
        <w:t>Forced generation</w:t>
      </w:r>
      <w:r>
        <w:rPr>
          <w:spacing w:val="-21"/>
        </w:rPr>
        <w:t> </w:t>
      </w:r>
      <w:r>
        <w:rPr/>
        <w:t>outage Document</w:t>
      </w:r>
    </w:p>
    <w:p>
      <w:pPr>
        <w:pStyle w:val="BodyText"/>
        <w:spacing w:before="118"/>
        <w:ind w:left="147"/>
      </w:pPr>
      <w:r>
        <w:rPr/>
        <w:br w:type="column"/>
      </w:r>
      <w:r>
        <w:rPr/>
        <w:t>A document providing information on forced generation outages.</w:t>
      </w:r>
    </w:p>
    <w:p>
      <w:pPr>
        <w:spacing w:after="0"/>
        <w:sectPr>
          <w:type w:val="continuous"/>
          <w:pgSz w:w="11900" w:h="16840"/>
          <w:pgMar w:top="280" w:bottom="240" w:left="160" w:right="120"/>
          <w:cols w:num="2" w:equalWidth="0">
            <w:col w:w="3509" w:space="40"/>
            <w:col w:w="8071"/>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Summarised Market Schedule</w:t>
      </w:r>
    </w:p>
    <w:p>
      <w:pPr>
        <w:pStyle w:val="BodyText"/>
        <w:spacing w:line="247" w:lineRule="auto" w:before="118"/>
        <w:ind w:left="342" w:right="252"/>
      </w:pPr>
      <w:r>
        <w:rPr/>
        <w:br w:type="column"/>
      </w:r>
      <w:r>
        <w:rPr/>
        <w:t>A compilation of all external schedules concerning two Market Balance Areas of all balance responsible parties.</w:t>
      </w:r>
    </w:p>
    <w:p>
      <w:pPr>
        <w:spacing w:after="0" w:line="247" w:lineRule="auto"/>
        <w:sectPr>
          <w:type w:val="continuous"/>
          <w:pgSz w:w="11900" w:h="16840"/>
          <w:pgMar w:top="280" w:bottom="240" w:left="160" w:right="120"/>
          <w:cols w:num="2" w:equalWidth="0">
            <w:col w:w="2626" w:space="728"/>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Compensation Program Schedule</w:t>
      </w:r>
    </w:p>
    <w:p>
      <w:pPr>
        <w:pStyle w:val="BodyText"/>
        <w:spacing w:line="247" w:lineRule="auto" w:before="118"/>
        <w:ind w:left="342" w:right="677"/>
      </w:pPr>
      <w:r>
        <w:rPr/>
        <w:br w:type="column"/>
      </w:r>
      <w:r>
        <w:rPr/>
        <w:t>A schedule that provides the schedule information for the compensation of unintended deviation.</w:t>
      </w:r>
    </w:p>
    <w:p>
      <w:pPr>
        <w:spacing w:after="0" w:line="247" w:lineRule="auto"/>
        <w:sectPr>
          <w:type w:val="continuous"/>
          <w:pgSz w:w="11900" w:h="16840"/>
          <w:pgMar w:top="280" w:bottom="240" w:left="160" w:right="120"/>
          <w:cols w:num="2" w:equalWidth="0">
            <w:col w:w="3021" w:space="332"/>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Load Frequency Control Program Schedule</w:t>
      </w:r>
    </w:p>
    <w:p>
      <w:pPr>
        <w:pStyle w:val="BodyText"/>
        <w:spacing w:line="247" w:lineRule="auto" w:before="118"/>
        <w:ind w:left="342" w:right="701"/>
      </w:pPr>
      <w:r>
        <w:rPr/>
        <w:br w:type="column"/>
      </w:r>
      <w:r>
        <w:rPr/>
        <w:t>A schedule that provides the schedule information for the Load Frequency Control Program of a Control Area or a Control Block.</w:t>
      </w:r>
    </w:p>
    <w:p>
      <w:pPr>
        <w:spacing w:after="0" w:line="247" w:lineRule="auto"/>
        <w:sectPr>
          <w:type w:val="continuous"/>
          <w:pgSz w:w="11900" w:h="16840"/>
          <w:pgMar w:top="280" w:bottom="240" w:left="160" w:right="120"/>
          <w:cols w:num="2" w:equalWidth="0">
            <w:col w:w="3285" w:space="68"/>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Timeframe Independent Schedule</w:t>
      </w:r>
    </w:p>
    <w:p>
      <w:pPr>
        <w:pStyle w:val="BodyText"/>
        <w:spacing w:line="247" w:lineRule="auto" w:before="118"/>
        <w:ind w:left="342" w:right="591"/>
      </w:pPr>
      <w:r>
        <w:rPr/>
        <w:br w:type="column"/>
      </w:r>
      <w:r>
        <w:rPr/>
        <w:t>A compilation of all external Timeframe Independent Schedules concerning two System Operators.</w:t>
      </w:r>
    </w:p>
    <w:p>
      <w:pPr>
        <w:spacing w:after="0" w:line="247" w:lineRule="auto"/>
        <w:sectPr>
          <w:type w:val="continuous"/>
          <w:pgSz w:w="11900" w:h="16840"/>
          <w:pgMar w:top="280" w:bottom="240" w:left="160" w:right="120"/>
          <w:cols w:num="2" w:equalWidth="0">
            <w:col w:w="3153" w:space="200"/>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Information</w:t>
      </w:r>
      <w:r>
        <w:rPr>
          <w:rFonts w:ascii="Courier New"/>
          <w:b/>
          <w:spacing w:val="-10"/>
          <w:position w:val="4"/>
          <w:sz w:val="22"/>
        </w:rPr>
        <w:t> </w:t>
      </w:r>
      <w:r>
        <w:rPr>
          <w:rFonts w:ascii="Courier New"/>
          <w:b/>
          <w:position w:val="4"/>
          <w:sz w:val="22"/>
        </w:rPr>
        <w:t>request</w:t>
        <w:tab/>
      </w:r>
      <w:r>
        <w:rPr>
          <w:sz w:val="22"/>
        </w:rPr>
        <w:t>An information request being made concerning some specific</w:t>
      </w:r>
      <w:r>
        <w:rPr>
          <w:spacing w:val="-11"/>
          <w:sz w:val="22"/>
        </w:rPr>
        <w:t> </w:t>
      </w:r>
      <w:r>
        <w:rPr>
          <w:sz w:val="22"/>
        </w:rPr>
        <w:t>information.</w:t>
      </w:r>
    </w:p>
    <w:p>
      <w:pPr>
        <w:pStyle w:val="BodyText"/>
        <w:spacing w:before="1"/>
        <w:rPr>
          <w:sz w:val="20"/>
        </w:rPr>
      </w:pPr>
      <w:r>
        <w:rPr/>
        <w:pict>
          <v:group style="position:absolute;margin-left:24.431pt;margin-top:13.52567pt;width:545.65pt;height:.7pt;mso-position-horizontal-relative:page;mso-position-vertical-relative:paragraph;z-index:-251440128;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ind w:right="-2"/>
      </w:pPr>
      <w:r>
        <w:rPr/>
        <w:t>status request for a position independently from a specific</w:t>
      </w:r>
      <w:r>
        <w:rPr>
          <w:spacing w:val="-20"/>
        </w:rPr>
        <w:t> </w:t>
      </w:r>
      <w:r>
        <w:rPr/>
        <w:t>process</w:t>
      </w:r>
    </w:p>
    <w:p>
      <w:pPr>
        <w:pStyle w:val="BodyText"/>
        <w:spacing w:line="247" w:lineRule="auto" w:before="118"/>
        <w:ind w:left="279"/>
      </w:pPr>
      <w:r>
        <w:rPr/>
        <w:br w:type="column"/>
      </w:r>
      <w:r>
        <w:rPr/>
        <w:t>A status request concerning the position of an object independently of any ongoing processes.</w:t>
      </w:r>
    </w:p>
    <w:p>
      <w:pPr>
        <w:spacing w:after="0" w:line="247" w:lineRule="auto"/>
        <w:sectPr>
          <w:type w:val="continuous"/>
          <w:pgSz w:w="11900" w:h="16840"/>
          <w:pgMar w:top="280" w:bottom="240" w:left="160" w:right="120"/>
          <w:cols w:num="2" w:equalWidth="0">
            <w:col w:w="3377" w:space="40"/>
            <w:col w:w="8203"/>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Estimated Net Transfer Capacity</w:t>
      </w:r>
    </w:p>
    <w:p>
      <w:pPr>
        <w:pStyle w:val="BodyText"/>
        <w:spacing w:before="118"/>
        <w:ind w:left="342"/>
      </w:pPr>
      <w:r>
        <w:rPr/>
        <w:br w:type="column"/>
      </w:r>
      <w:r>
        <w:rPr/>
        <w:t>The estimated net transfer capacity for a given border.</w:t>
      </w:r>
    </w:p>
    <w:p>
      <w:pPr>
        <w:spacing w:after="0"/>
        <w:sectPr>
          <w:type w:val="continuous"/>
          <w:pgSz w:w="11900" w:h="16840"/>
          <w:pgMar w:top="280" w:bottom="240" w:left="160" w:right="120"/>
          <w:cols w:num="2" w:equalWidth="0">
            <w:col w:w="3285" w:space="68"/>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Compensation</w:t>
      </w:r>
      <w:r>
        <w:rPr>
          <w:rFonts w:ascii="Courier New"/>
          <w:b/>
          <w:spacing w:val="-10"/>
          <w:position w:val="4"/>
          <w:sz w:val="22"/>
        </w:rPr>
        <w:t> </w:t>
      </w:r>
      <w:r>
        <w:rPr>
          <w:rFonts w:ascii="Courier New"/>
          <w:b/>
          <w:position w:val="4"/>
          <w:sz w:val="22"/>
        </w:rPr>
        <w:t>rights</w:t>
        <w:tab/>
      </w:r>
      <w:r>
        <w:rPr>
          <w:sz w:val="22"/>
        </w:rPr>
        <w:t>The capacity rights that have been allocated as</w:t>
      </w:r>
      <w:r>
        <w:rPr>
          <w:spacing w:val="-7"/>
          <w:sz w:val="22"/>
        </w:rPr>
        <w:t> </w:t>
      </w:r>
      <w:r>
        <w:rPr>
          <w:sz w:val="22"/>
        </w:rPr>
        <w:t>compensation.</w:t>
      </w:r>
    </w:p>
    <w:p>
      <w:pPr>
        <w:pStyle w:val="BodyText"/>
        <w:spacing w:before="2"/>
        <w:rPr>
          <w:sz w:val="20"/>
        </w:rPr>
      </w:pPr>
      <w:r>
        <w:rPr/>
        <w:pict>
          <v:group style="position:absolute;margin-left:24.431pt;margin-top:13.57517pt;width:545.65pt;height:.7pt;mso-position-horizontal-relative:page;mso-position-vertical-relative:paragraph;z-index:-251437056;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695" w:val="left" w:leader="none"/>
        </w:tabs>
        <w:spacing w:line="247" w:lineRule="auto" w:before="186"/>
        <w:ind w:left="3695" w:right="490" w:hanging="3354"/>
      </w:pPr>
      <w:r>
        <w:rPr>
          <w:rFonts w:ascii="Courier New"/>
          <w:b/>
          <w:position w:val="4"/>
        </w:rPr>
        <w:t>Redispatch</w:t>
      </w:r>
      <w:r>
        <w:rPr>
          <w:rFonts w:ascii="Courier New"/>
          <w:b/>
          <w:spacing w:val="-9"/>
          <w:position w:val="4"/>
        </w:rPr>
        <w:t> </w:t>
      </w:r>
      <w:r>
        <w:rPr>
          <w:rFonts w:ascii="Courier New"/>
          <w:b/>
          <w:position w:val="4"/>
        </w:rPr>
        <w:t>notice</w:t>
        <w:tab/>
      </w:r>
      <w:r>
        <w:rPr/>
        <w:t>A notice to confirm the actions agreed between System Operators to</w:t>
      </w:r>
      <w:r>
        <w:rPr>
          <w:spacing w:val="-25"/>
        </w:rPr>
        <w:t> </w:t>
      </w:r>
      <w:r>
        <w:rPr/>
        <w:t>resolve a congestion situation through</w:t>
      </w:r>
      <w:r>
        <w:rPr>
          <w:spacing w:val="-1"/>
        </w:rPr>
        <w:t> </w:t>
      </w:r>
      <w:r>
        <w:rPr/>
        <w:t>redispatch.</w:t>
      </w:r>
    </w:p>
    <w:p>
      <w:pPr>
        <w:pStyle w:val="BodyText"/>
        <w:spacing w:before="6"/>
        <w:rPr>
          <w:sz w:val="19"/>
        </w:rPr>
      </w:pPr>
      <w:r>
        <w:rPr/>
        <w:pict>
          <v:group style="position:absolute;margin-left:24.431pt;margin-top:13.199369pt;width:545.65pt;height:.7pt;mso-position-horizontal-relative:page;mso-position-vertical-relative:paragraph;z-index:-251436032;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pPr>
      <w:r>
        <w:rPr/>
        <w:t>Tender reduction response</w:t>
      </w:r>
    </w:p>
    <w:p>
      <w:pPr>
        <w:pStyle w:val="BodyText"/>
        <w:spacing w:line="247" w:lineRule="auto" w:before="118"/>
        <w:ind w:left="342" w:right="448"/>
      </w:pPr>
      <w:r>
        <w:rPr/>
        <w:br w:type="column"/>
      </w:r>
      <w:r>
        <w:rPr/>
        <w:t>A response to a tender reduction request that provides corrections to the initial document.</w:t>
      </w:r>
    </w:p>
    <w:p>
      <w:pPr>
        <w:spacing w:after="0" w:line="247" w:lineRule="auto"/>
        <w:sectPr>
          <w:type w:val="continuous"/>
          <w:pgSz w:w="11900" w:h="16840"/>
          <w:pgMar w:top="280" w:bottom="240" w:left="160" w:right="120"/>
          <w:cols w:num="2" w:equalWidth="0">
            <w:col w:w="2494" w:space="860"/>
            <w:col w:w="8266"/>
          </w:cols>
        </w:sectPr>
      </w:pPr>
    </w:p>
    <w:p>
      <w:pPr>
        <w:pStyle w:val="BodyText"/>
        <w:spacing w:before="11"/>
      </w:pPr>
      <w:r>
        <w:rPr/>
        <w:pict>
          <v:line style="position:absolute;mso-position-horizontal-relative:page;mso-position-vertical-relative:page;z-index:251883520" from="19.277pt,26pt" to="19.277pt,806pt" stroked="true" strokeweight=".688pt" strokecolor="#808080">
            <v:stroke dashstyle="solid"/>
            <w10:wrap type="none"/>
          </v:line>
        </w:pict>
      </w:r>
      <w:r>
        <w:rPr/>
        <w:pict>
          <v:line style="position:absolute;mso-position-horizontal-relative:page;mso-position-vertical-relative:page;z-index:251884544" from="575.222473pt,26pt" to="575.222473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4"/>
        <w:rPr>
          <w:sz w:val="9"/>
        </w:rPr>
      </w:pPr>
    </w:p>
    <w:p>
      <w:pPr>
        <w:pStyle w:val="BodyText"/>
        <w:tabs>
          <w:tab w:pos="3695" w:val="left" w:leader="none"/>
        </w:tabs>
        <w:spacing w:before="101"/>
        <w:ind w:left="342"/>
      </w:pPr>
      <w:r>
        <w:rPr>
          <w:rFonts w:ascii="Courier New"/>
          <w:b/>
          <w:position w:val="4"/>
        </w:rPr>
        <w:t>System</w:t>
      </w:r>
      <w:r>
        <w:rPr>
          <w:rFonts w:ascii="Courier New"/>
          <w:b/>
          <w:spacing w:val="-6"/>
          <w:position w:val="4"/>
        </w:rPr>
        <w:t> </w:t>
      </w:r>
      <w:r>
        <w:rPr>
          <w:rFonts w:ascii="Courier New"/>
          <w:b/>
          <w:position w:val="4"/>
        </w:rPr>
        <w:t>total</w:t>
      </w:r>
      <w:r>
        <w:rPr>
          <w:rFonts w:ascii="Courier New"/>
          <w:b/>
          <w:spacing w:val="-5"/>
          <w:position w:val="4"/>
        </w:rPr>
        <w:t> </w:t>
      </w:r>
      <w:r>
        <w:rPr>
          <w:rFonts w:ascii="Courier New"/>
          <w:b/>
          <w:position w:val="4"/>
        </w:rPr>
        <w:t>load</w:t>
        <w:tab/>
      </w:r>
      <w:r>
        <w:rPr/>
        <w:t>Total load', including losses without power used for energy storage, is</w:t>
      </w:r>
      <w:r>
        <w:rPr>
          <w:spacing w:val="-29"/>
        </w:rPr>
        <w:t> </w:t>
      </w:r>
      <w:r>
        <w:rPr/>
        <w:t>equal</w:t>
      </w:r>
    </w:p>
    <w:p>
      <w:pPr>
        <w:pStyle w:val="BodyText"/>
        <w:spacing w:line="247" w:lineRule="auto" w:before="8"/>
        <w:ind w:left="3695" w:right="294"/>
      </w:pPr>
      <w:r>
        <w:rPr/>
        <w:t>to generation deducted with exports, added with imports and deducted with power used for energy storage.</w:t>
      </w:r>
    </w:p>
    <w:p>
      <w:pPr>
        <w:pStyle w:val="BodyText"/>
        <w:spacing w:before="7"/>
        <w:rPr>
          <w:sz w:val="19"/>
        </w:rPr>
      </w:pPr>
      <w:r>
        <w:rPr/>
        <w:pict>
          <v:group style="position:absolute;margin-left:24.431pt;margin-top:13.233383pt;width:545.65pt;height:.7pt;mso-position-horizontal-relative:page;mso-position-vertical-relative:paragraph;z-index:-251433984;mso-wrap-distance-left:0;mso-wrap-distance-right:0" coordorigin="489,265" coordsize="10913,14">
            <v:line style="position:absolute" from="489,272" to="3815,272" stroked="true" strokeweight=".688pt" strokecolor="#808080">
              <v:stroke dashstyle="solid"/>
            </v:line>
            <v:line style="position:absolute" from="3842,272" to="11401,272" stroked="true" strokeweight=".688pt" strokecolor="#808080">
              <v:stroke dashstyle="solid"/>
            </v:line>
            <w10:wrap type="topAndBottom"/>
          </v:group>
        </w:pict>
      </w:r>
    </w:p>
    <w:p>
      <w:pPr>
        <w:spacing w:after="0"/>
        <w:rPr>
          <w:sz w:val="19"/>
        </w:rPr>
        <w:sectPr>
          <w:type w:val="continuous"/>
          <w:pgSz w:w="11900" w:h="16840"/>
          <w:pgMar w:top="280" w:bottom="240" w:left="160" w:right="120"/>
        </w:sectPr>
      </w:pPr>
    </w:p>
    <w:p>
      <w:pPr>
        <w:pStyle w:val="BodyText"/>
        <w:spacing w:before="5"/>
        <w:rPr>
          <w:sz w:val="10"/>
        </w:rPr>
      </w:pPr>
    </w:p>
    <w:p>
      <w:pPr>
        <w:pStyle w:val="BodyText"/>
        <w:tabs>
          <w:tab w:pos="3695" w:val="left" w:leader="none"/>
        </w:tabs>
        <w:spacing w:line="247" w:lineRule="auto" w:before="101"/>
        <w:ind w:left="3695" w:right="503" w:hanging="3354"/>
      </w:pPr>
      <w:r>
        <w:rPr>
          <w:rFonts w:ascii="Courier New"/>
          <w:b/>
          <w:position w:val="4"/>
        </w:rPr>
        <w:t>Final</w:t>
      </w:r>
      <w:r>
        <w:rPr>
          <w:rFonts w:ascii="Courier New"/>
          <w:b/>
          <w:spacing w:val="-5"/>
          <w:position w:val="4"/>
        </w:rPr>
        <w:t> </w:t>
      </w:r>
      <w:r>
        <w:rPr>
          <w:rFonts w:ascii="Courier New"/>
          <w:b/>
          <w:position w:val="4"/>
        </w:rPr>
        <w:t>MOL</w:t>
        <w:tab/>
      </w:r>
      <w:r>
        <w:rPr/>
        <w:t>A document providing the information concerning the situation of the MOL</w:t>
      </w:r>
      <w:r>
        <w:rPr>
          <w:spacing w:val="-30"/>
        </w:rPr>
        <w:t> </w:t>
      </w:r>
      <w:r>
        <w:rPr/>
        <w:t>at the end of an activation</w:t>
      </w:r>
      <w:r>
        <w:rPr>
          <w:spacing w:val="-6"/>
        </w:rPr>
        <w:t> </w:t>
      </w:r>
      <w:r>
        <w:rPr/>
        <w:t>period.</w:t>
      </w:r>
    </w:p>
    <w:p>
      <w:pPr>
        <w:pStyle w:val="BodyText"/>
        <w:spacing w:before="5"/>
        <w:rPr>
          <w:sz w:val="19"/>
        </w:rPr>
      </w:pPr>
      <w:r>
        <w:rPr/>
        <w:pict>
          <v:group style="position:absolute;margin-left:24.431pt;margin-top:13.15509pt;width:545.65pt;height:.7pt;mso-position-horizontal-relative:page;mso-position-vertical-relative:paragraph;z-index:-251430912;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6"/>
        <w:rPr>
          <w:sz w:val="7"/>
        </w:rPr>
      </w:pPr>
    </w:p>
    <w:p>
      <w:pPr>
        <w:spacing w:after="0"/>
        <w:rPr>
          <w:sz w:val="7"/>
        </w:rPr>
        <w:sectPr>
          <w:pgSz w:w="11900" w:h="16840"/>
          <w:pgMar w:header="96" w:footer="47" w:top="280" w:bottom="240" w:left="160" w:right="120"/>
        </w:sectPr>
      </w:pPr>
    </w:p>
    <w:p>
      <w:pPr>
        <w:pStyle w:val="Heading2"/>
        <w:spacing w:line="199" w:lineRule="auto"/>
      </w:pPr>
      <w:r>
        <w:rPr/>
        <w:t>Resource Provider Schedule for production/consumption</w:t>
      </w:r>
    </w:p>
    <w:p>
      <w:pPr>
        <w:pStyle w:val="BodyText"/>
        <w:spacing w:line="247" w:lineRule="auto" w:before="118"/>
        <w:ind w:left="342"/>
      </w:pPr>
      <w:r>
        <w:rPr/>
        <w:br w:type="column"/>
      </w:r>
      <w:r>
        <w:rPr/>
        <w:t>A document providing the schedules for production/consumption for resource objects submitted by a resource provider.</w:t>
      </w:r>
    </w:p>
    <w:p>
      <w:pPr>
        <w:spacing w:after="0" w:line="247" w:lineRule="auto"/>
        <w:sectPr>
          <w:type w:val="continuous"/>
          <w:pgSz w:w="11900" w:h="16840"/>
          <w:pgMar w:top="280" w:bottom="240" w:left="160" w:right="120"/>
          <w:cols w:num="2" w:equalWidth="0">
            <w:col w:w="3286" w:space="68"/>
            <w:col w:w="8266"/>
          </w:cols>
        </w:sectPr>
      </w:pPr>
    </w:p>
    <w:p>
      <w:pPr>
        <w:pStyle w:val="BodyText"/>
        <w:spacing w:before="4"/>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ind w:right="-1"/>
      </w:pPr>
      <w:r>
        <w:rPr/>
        <w:t>Installed generation</w:t>
      </w:r>
      <w:r>
        <w:rPr>
          <w:spacing w:val="-21"/>
        </w:rPr>
        <w:t> </w:t>
      </w:r>
      <w:r>
        <w:rPr/>
        <w:t>per type</w:t>
      </w:r>
    </w:p>
    <w:p>
      <w:pPr>
        <w:pStyle w:val="BodyText"/>
        <w:spacing w:before="118"/>
        <w:ind w:left="147"/>
      </w:pPr>
      <w:r>
        <w:rPr/>
        <w:br w:type="column"/>
      </w:r>
      <w:r>
        <w:rPr/>
        <w:t>A document providing the installed generation per generation type.</w:t>
      </w:r>
    </w:p>
    <w:p>
      <w:pPr>
        <w:spacing w:after="0"/>
        <w:sectPr>
          <w:type w:val="continuous"/>
          <w:pgSz w:w="11900" w:h="16840"/>
          <w:pgMar w:top="280" w:bottom="240" w:left="160" w:right="120"/>
          <w:cols w:num="2" w:equalWidth="0">
            <w:col w:w="3509" w:space="40"/>
            <w:col w:w="8071"/>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Wind and</w:t>
      </w:r>
      <w:r>
        <w:rPr>
          <w:rFonts w:ascii="Courier New"/>
          <w:b/>
          <w:spacing w:val="-11"/>
          <w:position w:val="4"/>
          <w:sz w:val="22"/>
        </w:rPr>
        <w:t> </w:t>
      </w:r>
      <w:r>
        <w:rPr>
          <w:rFonts w:ascii="Courier New"/>
          <w:b/>
          <w:position w:val="4"/>
          <w:sz w:val="22"/>
        </w:rPr>
        <w:t>solar</w:t>
      </w:r>
      <w:r>
        <w:rPr>
          <w:rFonts w:ascii="Courier New"/>
          <w:b/>
          <w:spacing w:val="-5"/>
          <w:position w:val="4"/>
          <w:sz w:val="22"/>
        </w:rPr>
        <w:t> </w:t>
      </w:r>
      <w:r>
        <w:rPr>
          <w:rFonts w:ascii="Courier New"/>
          <w:b/>
          <w:position w:val="4"/>
          <w:sz w:val="22"/>
        </w:rPr>
        <w:t>forecast</w:t>
        <w:tab/>
      </w:r>
      <w:r>
        <w:rPr>
          <w:sz w:val="22"/>
        </w:rPr>
        <w:t>A document providing the forecast of wind and solar</w:t>
      </w:r>
      <w:r>
        <w:rPr>
          <w:spacing w:val="-12"/>
          <w:sz w:val="22"/>
        </w:rPr>
        <w:t> </w:t>
      </w:r>
      <w:r>
        <w:rPr>
          <w:sz w:val="22"/>
        </w:rPr>
        <w:t>generation.</w:t>
      </w:r>
    </w:p>
    <w:p>
      <w:pPr>
        <w:pStyle w:val="BodyText"/>
        <w:spacing w:before="1"/>
        <w:rPr>
          <w:sz w:val="20"/>
        </w:rPr>
      </w:pPr>
      <w:r>
        <w:rPr/>
        <w:pict>
          <v:group style="position:absolute;margin-left:24.431pt;margin-top:13.52667pt;width:545.65pt;height:.7pt;mso-position-horizontal-relative:page;mso-position-vertical-relative:paragraph;z-index:-251427840;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Load</w:t>
      </w:r>
      <w:r>
        <w:rPr>
          <w:rFonts w:ascii="Courier New"/>
          <w:b/>
          <w:spacing w:val="-7"/>
          <w:position w:val="4"/>
          <w:sz w:val="22"/>
        </w:rPr>
        <w:t> </w:t>
      </w:r>
      <w:r>
        <w:rPr>
          <w:rFonts w:ascii="Courier New"/>
          <w:b/>
          <w:position w:val="4"/>
          <w:sz w:val="22"/>
        </w:rPr>
        <w:t>forecast</w:t>
      </w:r>
      <w:r>
        <w:rPr>
          <w:rFonts w:ascii="Courier New"/>
          <w:b/>
          <w:spacing w:val="-6"/>
          <w:position w:val="4"/>
          <w:sz w:val="22"/>
        </w:rPr>
        <w:t> </w:t>
      </w:r>
      <w:r>
        <w:rPr>
          <w:rFonts w:ascii="Courier New"/>
          <w:b/>
          <w:position w:val="4"/>
          <w:sz w:val="22"/>
        </w:rPr>
        <w:t>margin</w:t>
        <w:tab/>
      </w:r>
      <w:r>
        <w:rPr>
          <w:sz w:val="22"/>
        </w:rPr>
        <w:t>A document providing the load forecast margin for a</w:t>
      </w:r>
      <w:r>
        <w:rPr>
          <w:spacing w:val="-9"/>
          <w:sz w:val="22"/>
        </w:rPr>
        <w:t> </w:t>
      </w:r>
      <w:r>
        <w:rPr>
          <w:sz w:val="22"/>
        </w:rPr>
        <w:t>period.</w:t>
      </w:r>
    </w:p>
    <w:p>
      <w:pPr>
        <w:pStyle w:val="BodyText"/>
        <w:rPr>
          <w:sz w:val="20"/>
        </w:rPr>
      </w:pPr>
      <w:r>
        <w:rPr/>
        <w:pict>
          <v:group style="position:absolute;margin-left:24.431pt;margin-top:13.49923pt;width:545.65pt;height:.7pt;mso-position-horizontal-relative:page;mso-position-vertical-relative:paragraph;z-index:-25142681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Generation</w:t>
      </w:r>
      <w:r>
        <w:rPr>
          <w:rFonts w:ascii="Courier New"/>
          <w:b/>
          <w:spacing w:val="-10"/>
          <w:position w:val="4"/>
          <w:sz w:val="22"/>
        </w:rPr>
        <w:t> </w:t>
      </w:r>
      <w:r>
        <w:rPr>
          <w:rFonts w:ascii="Courier New"/>
          <w:b/>
          <w:position w:val="4"/>
          <w:sz w:val="22"/>
        </w:rPr>
        <w:t>forecast</w:t>
        <w:tab/>
      </w:r>
      <w:r>
        <w:rPr>
          <w:sz w:val="22"/>
        </w:rPr>
        <w:t>A document providing the generation forecast for a</w:t>
      </w:r>
      <w:r>
        <w:rPr>
          <w:spacing w:val="-9"/>
          <w:sz w:val="22"/>
        </w:rPr>
        <w:t> </w:t>
      </w:r>
      <w:r>
        <w:rPr>
          <w:sz w:val="22"/>
        </w:rPr>
        <w:t>period.</w:t>
      </w:r>
    </w:p>
    <w:p>
      <w:pPr>
        <w:pStyle w:val="BodyText"/>
        <w:rPr>
          <w:sz w:val="20"/>
        </w:rPr>
      </w:pPr>
      <w:r>
        <w:rPr/>
        <w:pict>
          <v:group style="position:absolute;margin-left:24.431pt;margin-top:13.50123pt;width:545.65pt;height:.7pt;mso-position-horizontal-relative:page;mso-position-vertical-relative:paragraph;z-index:-25142579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Reservoir filling information</w:t>
      </w:r>
    </w:p>
    <w:p>
      <w:pPr>
        <w:pStyle w:val="BodyText"/>
        <w:spacing w:before="118"/>
        <w:ind w:left="342"/>
      </w:pPr>
      <w:r>
        <w:rPr/>
        <w:br w:type="column"/>
      </w:r>
      <w:r>
        <w:rPr/>
        <w:t>A document providing information concerning the filling of reservoirs.</w:t>
      </w:r>
    </w:p>
    <w:p>
      <w:pPr>
        <w:spacing w:after="0"/>
        <w:sectPr>
          <w:type w:val="continuous"/>
          <w:pgSz w:w="11900" w:h="16840"/>
          <w:pgMar w:top="280" w:bottom="240" w:left="160" w:right="120"/>
          <w:cols w:num="2" w:equalWidth="0">
            <w:col w:w="2626" w:space="728"/>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Actual</w:t>
      </w:r>
      <w:r>
        <w:rPr>
          <w:rFonts w:ascii="Courier New"/>
          <w:b/>
          <w:spacing w:val="-9"/>
          <w:position w:val="4"/>
          <w:sz w:val="22"/>
        </w:rPr>
        <w:t> </w:t>
      </w:r>
      <w:r>
        <w:rPr>
          <w:rFonts w:ascii="Courier New"/>
          <w:b/>
          <w:position w:val="4"/>
          <w:sz w:val="22"/>
        </w:rPr>
        <w:t>generation</w:t>
        <w:tab/>
      </w:r>
      <w:r>
        <w:rPr>
          <w:sz w:val="22"/>
        </w:rPr>
        <w:t>A document providing the actual generation for a</w:t>
      </w:r>
      <w:r>
        <w:rPr>
          <w:spacing w:val="-10"/>
          <w:sz w:val="22"/>
        </w:rPr>
        <w:t> </w:t>
      </w:r>
      <w:r>
        <w:rPr>
          <w:sz w:val="22"/>
        </w:rPr>
        <w:t>period.</w:t>
      </w:r>
    </w:p>
    <w:p>
      <w:pPr>
        <w:pStyle w:val="BodyText"/>
        <w:spacing w:before="1"/>
        <w:rPr>
          <w:sz w:val="20"/>
        </w:rPr>
      </w:pPr>
      <w:r>
        <w:rPr/>
        <w:pict>
          <v:group style="position:absolute;margin-left:24.431pt;margin-top:13.52567pt;width:545.65pt;height:.7pt;mso-position-horizontal-relative:page;mso-position-vertical-relative:paragraph;z-index:-251423744;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Wind and solar generation</w:t>
      </w:r>
    </w:p>
    <w:p>
      <w:pPr>
        <w:pStyle w:val="BodyText"/>
        <w:spacing w:before="118"/>
        <w:ind w:left="342"/>
      </w:pPr>
      <w:r>
        <w:rPr/>
        <w:br w:type="column"/>
      </w:r>
      <w:r>
        <w:rPr/>
        <w:t>A document providing the generation of wind and solar energy for a period.</w:t>
      </w:r>
    </w:p>
    <w:p>
      <w:pPr>
        <w:spacing w:after="0"/>
        <w:sectPr>
          <w:type w:val="continuous"/>
          <w:pgSz w:w="11900" w:h="16840"/>
          <w:pgMar w:top="280" w:bottom="240" w:left="160" w:right="120"/>
          <w:cols w:num="2" w:equalWidth="0">
            <w:col w:w="2230" w:space="1124"/>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Actual generation per type</w:t>
      </w:r>
    </w:p>
    <w:p>
      <w:pPr>
        <w:pStyle w:val="BodyText"/>
        <w:spacing w:before="118"/>
        <w:ind w:left="342"/>
      </w:pPr>
      <w:r>
        <w:rPr/>
        <w:br w:type="column"/>
      </w:r>
      <w:r>
        <w:rPr/>
        <w:t>A document providing the actual generation per generation type for a period.</w:t>
      </w:r>
    </w:p>
    <w:p>
      <w:pPr>
        <w:spacing w:after="0"/>
        <w:sectPr>
          <w:type w:val="continuous"/>
          <w:pgSz w:w="11900" w:h="16840"/>
          <w:pgMar w:top="280" w:bottom="240" w:left="160" w:right="120"/>
          <w:cols w:num="2" w:equalWidth="0">
            <w:col w:w="3153" w:space="200"/>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Load</w:t>
      </w:r>
      <w:r>
        <w:rPr>
          <w:rFonts w:ascii="Courier New"/>
          <w:b/>
          <w:spacing w:val="-10"/>
          <w:position w:val="4"/>
          <w:sz w:val="22"/>
        </w:rPr>
        <w:t> </w:t>
      </w:r>
      <w:r>
        <w:rPr>
          <w:rFonts w:ascii="Courier New"/>
          <w:b/>
          <w:position w:val="4"/>
          <w:sz w:val="22"/>
        </w:rPr>
        <w:t>unavailability</w:t>
        <w:tab/>
      </w:r>
      <w:r>
        <w:rPr>
          <w:sz w:val="22"/>
        </w:rPr>
        <w:t>A document providing the unavailability of units providing load on</w:t>
      </w:r>
      <w:r>
        <w:rPr>
          <w:spacing w:val="-22"/>
          <w:sz w:val="22"/>
        </w:rPr>
        <w:t> </w:t>
      </w:r>
      <w:r>
        <w:rPr>
          <w:sz w:val="22"/>
        </w:rPr>
        <w:t>the</w:t>
      </w:r>
    </w:p>
    <w:p>
      <w:pPr>
        <w:pStyle w:val="BodyText"/>
        <w:spacing w:before="8"/>
        <w:ind w:left="3695"/>
      </w:pPr>
      <w:r>
        <w:rPr/>
        <w:t>network.</w:t>
      </w:r>
    </w:p>
    <w:p>
      <w:pPr>
        <w:pStyle w:val="BodyText"/>
        <w:spacing w:before="1"/>
        <w:rPr>
          <w:sz w:val="20"/>
        </w:rPr>
      </w:pPr>
      <w:r>
        <w:rPr/>
        <w:pict>
          <v:group style="position:absolute;margin-left:24.431pt;margin-top:13.534744pt;width:545.65pt;height:.7pt;mso-position-horizontal-relative:page;mso-position-vertical-relative:paragraph;z-index:-25142067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Production unavailability</w:t>
      </w:r>
    </w:p>
    <w:p>
      <w:pPr>
        <w:pStyle w:val="BodyText"/>
        <w:spacing w:line="247" w:lineRule="auto" w:before="118"/>
        <w:ind w:left="342" w:right="460"/>
      </w:pPr>
      <w:r>
        <w:rPr/>
        <w:br w:type="column"/>
      </w:r>
      <w:r>
        <w:rPr/>
        <w:t>A document providing the unavailability of production units providing energy to the network.</w:t>
      </w:r>
    </w:p>
    <w:p>
      <w:pPr>
        <w:spacing w:after="0" w:line="247" w:lineRule="auto"/>
        <w:sectPr>
          <w:type w:val="continuous"/>
          <w:pgSz w:w="11900" w:h="16840"/>
          <w:pgMar w:top="280" w:bottom="240" w:left="160" w:right="120"/>
          <w:cols w:num="2" w:equalWidth="0">
            <w:col w:w="2230" w:space="1123"/>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Transmission unavailability</w:t>
      </w:r>
    </w:p>
    <w:p>
      <w:pPr>
        <w:pStyle w:val="BodyText"/>
        <w:spacing w:line="247" w:lineRule="auto" w:before="118"/>
        <w:ind w:left="342" w:right="787"/>
      </w:pPr>
      <w:r>
        <w:rPr/>
        <w:br w:type="column"/>
      </w:r>
      <w:r>
        <w:rPr/>
        <w:t>A document providing the unavailability of transmission capacity on the network.</w:t>
      </w:r>
    </w:p>
    <w:p>
      <w:pPr>
        <w:spacing w:after="0" w:line="247" w:lineRule="auto"/>
        <w:sectPr>
          <w:type w:val="continuous"/>
          <w:pgSz w:w="11900" w:h="16840"/>
          <w:pgMar w:top="280" w:bottom="240" w:left="160" w:right="120"/>
          <w:cols w:num="2" w:equalWidth="0">
            <w:col w:w="2230" w:space="1123"/>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Offshore grid infrastructure unavailability</w:t>
      </w:r>
    </w:p>
    <w:p>
      <w:pPr>
        <w:pStyle w:val="BodyText"/>
        <w:spacing w:line="247" w:lineRule="auto" w:before="118"/>
        <w:ind w:left="342" w:right="460"/>
      </w:pPr>
      <w:r>
        <w:rPr/>
        <w:br w:type="column"/>
      </w:r>
      <w:r>
        <w:rPr/>
        <w:t>A document providing the unavailability of an offshore grid infrastructure to the network.</w:t>
      </w:r>
    </w:p>
    <w:p>
      <w:pPr>
        <w:spacing w:after="0" w:line="247" w:lineRule="auto"/>
        <w:sectPr>
          <w:type w:val="continuous"/>
          <w:pgSz w:w="11900" w:h="16840"/>
          <w:pgMar w:top="280" w:bottom="240" w:left="160" w:right="120"/>
          <w:cols w:num="2" w:equalWidth="0">
            <w:col w:w="2230" w:space="1123"/>
            <w:col w:w="8267"/>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pPr>
      <w:r>
        <w:rPr/>
        <w:t>Generation unavailability</w:t>
      </w:r>
    </w:p>
    <w:p>
      <w:pPr>
        <w:pStyle w:val="BodyText"/>
        <w:spacing w:line="247" w:lineRule="auto" w:before="118"/>
        <w:ind w:left="342" w:right="460"/>
      </w:pPr>
      <w:r>
        <w:rPr/>
        <w:br w:type="column"/>
      </w:r>
      <w:r>
        <w:rPr/>
        <w:t>A document providing the unavailability of generation units providing energy to the network.</w:t>
      </w:r>
    </w:p>
    <w:p>
      <w:pPr>
        <w:spacing w:after="0" w:line="247" w:lineRule="auto"/>
        <w:sectPr>
          <w:type w:val="continuous"/>
          <w:pgSz w:w="11900" w:h="16840"/>
          <w:pgMar w:top="280" w:bottom="240" w:left="160" w:right="120"/>
          <w:cols w:num="2" w:equalWidth="0">
            <w:col w:w="2230" w:space="1123"/>
            <w:col w:w="8267"/>
          </w:cols>
        </w:sectPr>
      </w:pPr>
    </w:p>
    <w:p>
      <w:pPr>
        <w:pStyle w:val="BodyText"/>
        <w:spacing w:before="11"/>
      </w:pPr>
      <w:r>
        <w:rPr/>
        <w:pict>
          <v:line style="position:absolute;mso-position-horizontal-relative:page;mso-position-vertical-relative:page;z-index:251901952" from="19.278pt,26pt" to="19.278pt,806pt" stroked="true" strokeweight=".688pt" strokecolor="#808080">
            <v:stroke dashstyle="solid"/>
            <w10:wrap type="none"/>
          </v:line>
        </w:pict>
      </w:r>
      <w:r>
        <w:rPr/>
        <w:pict>
          <v:line style="position:absolute;mso-position-horizontal-relative:page;mso-position-vertical-relative:page;z-index:251902976" from="575.223022pt,26pt" to="575.223022pt,806pt" stroked="true" strokeweight=".688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Contracted</w:t>
      </w:r>
      <w:r>
        <w:rPr>
          <w:rFonts w:ascii="Courier New"/>
          <w:b/>
          <w:spacing w:val="-10"/>
          <w:position w:val="4"/>
          <w:sz w:val="22"/>
        </w:rPr>
        <w:t> </w:t>
      </w:r>
      <w:r>
        <w:rPr>
          <w:rFonts w:ascii="Courier New"/>
          <w:b/>
          <w:position w:val="4"/>
          <w:sz w:val="22"/>
        </w:rPr>
        <w:t>reserves</w:t>
        <w:tab/>
      </w:r>
      <w:r>
        <w:rPr>
          <w:sz w:val="22"/>
        </w:rPr>
        <w:t>A document providing the reserves contracted for a</w:t>
      </w:r>
      <w:r>
        <w:rPr>
          <w:spacing w:val="-6"/>
          <w:sz w:val="22"/>
        </w:rPr>
        <w:t> </w:t>
      </w:r>
      <w:r>
        <w:rPr>
          <w:sz w:val="22"/>
        </w:rPr>
        <w:t>period.</w:t>
      </w:r>
    </w:p>
    <w:p>
      <w:pPr>
        <w:pStyle w:val="BodyText"/>
        <w:spacing w:before="2"/>
        <w:rPr>
          <w:sz w:val="20"/>
        </w:rPr>
      </w:pPr>
      <w:r>
        <w:rPr/>
        <w:pict>
          <v:group style="position:absolute;margin-left:24.431pt;margin-top:13.57567pt;width:545.65pt;height:.7pt;mso-position-horizontal-relative:page;mso-position-vertical-relative:paragraph;z-index:-251415552;mso-wrap-distance-left:0;mso-wrap-distance-right:0" coordorigin="489,272"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695" w:val="left" w:leader="none"/>
        </w:tabs>
        <w:spacing w:before="186"/>
        <w:ind w:left="342"/>
      </w:pPr>
      <w:r>
        <w:rPr>
          <w:rFonts w:ascii="Courier New"/>
          <w:b/>
          <w:position w:val="4"/>
        </w:rPr>
        <w:t>Accepted</w:t>
      </w:r>
      <w:r>
        <w:rPr>
          <w:rFonts w:ascii="Courier New"/>
          <w:b/>
          <w:spacing w:val="-8"/>
          <w:position w:val="4"/>
        </w:rPr>
        <w:t> </w:t>
      </w:r>
      <w:r>
        <w:rPr>
          <w:rFonts w:ascii="Courier New"/>
          <w:b/>
          <w:position w:val="4"/>
        </w:rPr>
        <w:t>offers</w:t>
        <w:tab/>
      </w:r>
      <w:r>
        <w:rPr/>
        <w:t>A document providing the offers of reserves that have been accepted for</w:t>
      </w:r>
      <w:r>
        <w:rPr>
          <w:spacing w:val="-23"/>
        </w:rPr>
        <w:t> </w:t>
      </w:r>
      <w:r>
        <w:rPr/>
        <w:t>a</w:t>
      </w:r>
    </w:p>
    <w:p>
      <w:pPr>
        <w:pStyle w:val="BodyText"/>
        <w:spacing w:before="8"/>
        <w:ind w:left="3695"/>
      </w:pPr>
      <w:r>
        <w:rPr/>
        <w:t>period.</w:t>
      </w:r>
    </w:p>
    <w:p>
      <w:pPr>
        <w:spacing w:after="0"/>
        <w:sectPr>
          <w:type w:val="continuous"/>
          <w:pgSz w:w="11900" w:h="16840"/>
          <w:pgMar w:top="280" w:bottom="240" w:left="160" w:right="120"/>
        </w:sectPr>
      </w:pPr>
    </w:p>
    <w:p>
      <w:pPr>
        <w:pStyle w:val="BodyText"/>
        <w:rPr>
          <w:sz w:val="20"/>
        </w:rPr>
      </w:pPr>
    </w:p>
    <w:p>
      <w:pPr>
        <w:pStyle w:val="BodyText"/>
        <w:spacing w:before="5"/>
        <w:rPr>
          <w:sz w:val="1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pgSz w:w="11900" w:h="16840"/>
          <w:pgMar w:header="96" w:footer="47" w:top="280" w:bottom="240" w:left="160" w:right="120"/>
        </w:sectPr>
      </w:pPr>
    </w:p>
    <w:p>
      <w:pPr>
        <w:pStyle w:val="Heading2"/>
        <w:spacing w:line="199" w:lineRule="auto" w:before="132"/>
      </w:pPr>
      <w:r>
        <w:rPr/>
        <w:t>Activated balancing quantities</w:t>
      </w:r>
    </w:p>
    <w:p>
      <w:pPr>
        <w:pStyle w:val="BodyText"/>
        <w:spacing w:line="247" w:lineRule="auto" w:before="118"/>
        <w:ind w:left="342"/>
      </w:pPr>
      <w:r>
        <w:rPr/>
        <w:br w:type="column"/>
      </w:r>
      <w:r>
        <w:rPr/>
        <w:t>A document providing the quantities of reserves that have been activated for balancing.</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pPr>
      <w:r>
        <w:rPr/>
        <w:t>Activated balancing prices</w:t>
      </w:r>
    </w:p>
    <w:p>
      <w:pPr>
        <w:pStyle w:val="BodyText"/>
        <w:spacing w:line="247" w:lineRule="auto" w:before="118"/>
        <w:ind w:left="342"/>
      </w:pPr>
      <w:r>
        <w:rPr/>
        <w:br w:type="column"/>
      </w:r>
      <w:r>
        <w:rPr/>
        <w:t>A document providing the prices of the reserves that have been activated for balancing.</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695" w:val="left" w:leader="none"/>
        </w:tabs>
        <w:spacing w:before="101"/>
        <w:ind w:left="342"/>
      </w:pPr>
      <w:r>
        <w:rPr>
          <w:rFonts w:ascii="Courier New"/>
          <w:b/>
          <w:position w:val="4"/>
        </w:rPr>
        <w:t>Imbalance</w:t>
      </w:r>
      <w:r>
        <w:rPr>
          <w:rFonts w:ascii="Courier New"/>
          <w:b/>
          <w:spacing w:val="-8"/>
          <w:position w:val="4"/>
        </w:rPr>
        <w:t> </w:t>
      </w:r>
      <w:r>
        <w:rPr>
          <w:rFonts w:ascii="Courier New"/>
          <w:b/>
          <w:position w:val="4"/>
        </w:rPr>
        <w:t>prices</w:t>
        <w:tab/>
      </w:r>
      <w:r>
        <w:rPr/>
        <w:t>A document providing the prices of reserves due to imbalance for a</w:t>
      </w:r>
      <w:r>
        <w:rPr>
          <w:spacing w:val="-26"/>
        </w:rPr>
        <w:t> </w:t>
      </w:r>
      <w:r>
        <w:rPr/>
        <w:t>period.</w:t>
      </w:r>
    </w:p>
    <w:p>
      <w:pPr>
        <w:pStyle w:val="BodyText"/>
        <w:spacing w:before="1"/>
        <w:rPr>
          <w:sz w:val="20"/>
        </w:rPr>
      </w:pPr>
      <w:r>
        <w:rPr/>
        <w:pict>
          <v:group style="position:absolute;margin-left:24.431pt;margin-top:13.52567pt;width:545.65pt;height:.7pt;mso-position-horizontal-relative:page;mso-position-vertical-relative:paragraph;z-index:-251409408;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Imbalance</w:t>
      </w:r>
      <w:r>
        <w:rPr>
          <w:rFonts w:ascii="Courier New"/>
          <w:b/>
          <w:spacing w:val="-8"/>
          <w:position w:val="4"/>
          <w:sz w:val="22"/>
        </w:rPr>
        <w:t> </w:t>
      </w:r>
      <w:r>
        <w:rPr>
          <w:rFonts w:ascii="Courier New"/>
          <w:b/>
          <w:position w:val="4"/>
          <w:sz w:val="22"/>
        </w:rPr>
        <w:t>volume</w:t>
        <w:tab/>
      </w:r>
      <w:r>
        <w:rPr>
          <w:sz w:val="22"/>
        </w:rPr>
        <w:t>A document providing the volume of the imbalance for a</w:t>
      </w:r>
      <w:r>
        <w:rPr>
          <w:spacing w:val="-13"/>
          <w:sz w:val="22"/>
        </w:rPr>
        <w:t> </w:t>
      </w:r>
      <w:r>
        <w:rPr>
          <w:sz w:val="22"/>
        </w:rPr>
        <w:t>period.</w:t>
      </w:r>
    </w:p>
    <w:p>
      <w:pPr>
        <w:pStyle w:val="BodyText"/>
        <w:rPr>
          <w:sz w:val="20"/>
        </w:rPr>
      </w:pPr>
      <w:r>
        <w:rPr/>
        <w:pict>
          <v:group style="position:absolute;margin-left:24.431pt;margin-top:13.50123pt;width:545.65pt;height:.7pt;mso-position-horizontal-relative:page;mso-position-vertical-relative:paragraph;z-index:-25140838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Financial</w:t>
      </w:r>
      <w:r>
        <w:rPr>
          <w:rFonts w:ascii="Courier New"/>
          <w:b/>
          <w:spacing w:val="-10"/>
          <w:position w:val="4"/>
          <w:sz w:val="22"/>
        </w:rPr>
        <w:t> </w:t>
      </w:r>
      <w:r>
        <w:rPr>
          <w:rFonts w:ascii="Courier New"/>
          <w:b/>
          <w:position w:val="4"/>
          <w:sz w:val="22"/>
        </w:rPr>
        <w:t>situation</w:t>
        <w:tab/>
      </w:r>
      <w:r>
        <w:rPr>
          <w:sz w:val="22"/>
        </w:rPr>
        <w:t>A document providing the financial situation for</w:t>
      </w:r>
      <w:r>
        <w:rPr>
          <w:spacing w:val="-4"/>
          <w:sz w:val="22"/>
        </w:rPr>
        <w:t> </w:t>
      </w:r>
      <w:r>
        <w:rPr>
          <w:sz w:val="22"/>
        </w:rPr>
        <w:t>reserves.</w:t>
      </w:r>
    </w:p>
    <w:p>
      <w:pPr>
        <w:pStyle w:val="BodyText"/>
        <w:rPr>
          <w:sz w:val="20"/>
        </w:rPr>
      </w:pPr>
      <w:r>
        <w:rPr/>
        <w:pict>
          <v:group style="position:absolute;margin-left:24.431pt;margin-top:13.500231pt;width:545.65pt;height:.7pt;mso-position-horizontal-relative:page;mso-position-vertical-relative:paragraph;z-index:-251407360;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Cross</w:t>
      </w:r>
      <w:r>
        <w:rPr>
          <w:rFonts w:ascii="Courier New"/>
          <w:b/>
          <w:spacing w:val="-7"/>
          <w:position w:val="4"/>
          <w:sz w:val="22"/>
        </w:rPr>
        <w:t> </w:t>
      </w:r>
      <w:r>
        <w:rPr>
          <w:rFonts w:ascii="Courier New"/>
          <w:b/>
          <w:position w:val="4"/>
          <w:sz w:val="22"/>
        </w:rPr>
        <w:t>border</w:t>
      </w:r>
      <w:r>
        <w:rPr>
          <w:rFonts w:ascii="Courier New"/>
          <w:b/>
          <w:spacing w:val="-7"/>
          <w:position w:val="4"/>
          <w:sz w:val="22"/>
        </w:rPr>
        <w:t> </w:t>
      </w:r>
      <w:r>
        <w:rPr>
          <w:rFonts w:ascii="Courier New"/>
          <w:b/>
          <w:position w:val="4"/>
          <w:sz w:val="22"/>
        </w:rPr>
        <w:t>balancing</w:t>
        <w:tab/>
      </w:r>
      <w:r>
        <w:rPr>
          <w:sz w:val="22"/>
        </w:rPr>
        <w:t>A document providing the cross border balancing requirements for a</w:t>
      </w:r>
      <w:r>
        <w:rPr>
          <w:spacing w:val="-22"/>
          <w:sz w:val="22"/>
        </w:rPr>
        <w:t> </w:t>
      </w:r>
      <w:r>
        <w:rPr>
          <w:sz w:val="22"/>
        </w:rPr>
        <w:t>period.</w:t>
      </w:r>
    </w:p>
    <w:p>
      <w:pPr>
        <w:pStyle w:val="BodyText"/>
        <w:rPr>
          <w:sz w:val="20"/>
        </w:rPr>
      </w:pPr>
      <w:r>
        <w:rPr/>
        <w:pict>
          <v:group style="position:absolute;margin-left:24.431pt;margin-top:13.501731pt;width:545.65pt;height:.7pt;mso-position-horizontal-relative:page;mso-position-vertical-relative:paragraph;z-index:-25140633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Contracted reserve prices</w:t>
      </w:r>
    </w:p>
    <w:p>
      <w:pPr>
        <w:pStyle w:val="BodyText"/>
        <w:spacing w:before="118"/>
        <w:ind w:left="342"/>
      </w:pPr>
      <w:r>
        <w:rPr/>
        <w:br w:type="column"/>
      </w:r>
      <w:r>
        <w:rPr/>
        <w:t>A document providing the price of reserves contracted for a period.</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2"/>
      </w:pPr>
      <w:r>
        <w:rPr/>
        <w:t>Interconnection</w:t>
      </w:r>
      <w:r>
        <w:rPr>
          <w:spacing w:val="-20"/>
        </w:rPr>
        <w:t> </w:t>
      </w:r>
      <w:r>
        <w:rPr/>
        <w:t>network expansion</w:t>
      </w:r>
    </w:p>
    <w:p>
      <w:pPr>
        <w:pStyle w:val="BodyText"/>
        <w:spacing w:line="247" w:lineRule="auto" w:before="118"/>
        <w:ind w:left="279"/>
      </w:pPr>
      <w:r>
        <w:rPr/>
        <w:br w:type="column"/>
      </w:r>
      <w:r>
        <w:rPr/>
        <w:t>A document providing information on the expansion of the interconnection network.</w:t>
      </w:r>
    </w:p>
    <w:p>
      <w:pPr>
        <w:spacing w:after="0" w:line="247" w:lineRule="auto"/>
        <w:sectPr>
          <w:type w:val="continuous"/>
          <w:pgSz w:w="11900" w:h="16840"/>
          <w:pgMar w:top="280" w:bottom="240" w:left="160" w:right="120"/>
          <w:cols w:num="2" w:equalWidth="0">
            <w:col w:w="3377" w:space="40"/>
            <w:col w:w="8203"/>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Counter</w:t>
      </w:r>
      <w:r>
        <w:rPr>
          <w:rFonts w:ascii="Courier New"/>
          <w:b/>
          <w:spacing w:val="-7"/>
          <w:position w:val="4"/>
          <w:sz w:val="22"/>
        </w:rPr>
        <w:t> </w:t>
      </w:r>
      <w:r>
        <w:rPr>
          <w:rFonts w:ascii="Courier New"/>
          <w:b/>
          <w:position w:val="4"/>
          <w:sz w:val="22"/>
        </w:rPr>
        <w:t>trade</w:t>
      </w:r>
      <w:r>
        <w:rPr>
          <w:rFonts w:ascii="Courier New"/>
          <w:b/>
          <w:spacing w:val="-6"/>
          <w:position w:val="4"/>
          <w:sz w:val="22"/>
        </w:rPr>
        <w:t> </w:t>
      </w:r>
      <w:r>
        <w:rPr>
          <w:rFonts w:ascii="Courier New"/>
          <w:b/>
          <w:position w:val="4"/>
          <w:sz w:val="22"/>
        </w:rPr>
        <w:t>notice</w:t>
        <w:tab/>
      </w:r>
      <w:r>
        <w:rPr>
          <w:sz w:val="22"/>
        </w:rPr>
        <w:t>A document providing information on counter trades for a</w:t>
      </w:r>
      <w:r>
        <w:rPr>
          <w:spacing w:val="-13"/>
          <w:sz w:val="22"/>
        </w:rPr>
        <w:t> </w:t>
      </w:r>
      <w:r>
        <w:rPr>
          <w:sz w:val="22"/>
        </w:rPr>
        <w:t>period.</w:t>
      </w:r>
    </w:p>
    <w:p>
      <w:pPr>
        <w:pStyle w:val="BodyText"/>
        <w:spacing w:before="1"/>
        <w:rPr>
          <w:sz w:val="20"/>
        </w:rPr>
      </w:pPr>
      <w:r>
        <w:rPr/>
        <w:pict>
          <v:group style="position:absolute;margin-left:24.431pt;margin-top:13.52517pt;width:545.65pt;height:.7pt;mso-position-horizontal-relative:page;mso-position-vertical-relative:paragraph;z-index:-251403264;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Congestion</w:t>
      </w:r>
      <w:r>
        <w:rPr>
          <w:rFonts w:ascii="Courier New"/>
          <w:b/>
          <w:spacing w:val="-8"/>
          <w:position w:val="4"/>
          <w:sz w:val="22"/>
        </w:rPr>
        <w:t> </w:t>
      </w:r>
      <w:r>
        <w:rPr>
          <w:rFonts w:ascii="Courier New"/>
          <w:b/>
          <w:position w:val="4"/>
          <w:sz w:val="22"/>
        </w:rPr>
        <w:t>costs</w:t>
        <w:tab/>
      </w:r>
      <w:r>
        <w:rPr>
          <w:sz w:val="22"/>
        </w:rPr>
        <w:t>A document providing the cost of congestion for a</w:t>
      </w:r>
      <w:r>
        <w:rPr>
          <w:spacing w:val="-8"/>
          <w:sz w:val="22"/>
        </w:rPr>
        <w:t> </w:t>
      </w:r>
      <w:r>
        <w:rPr>
          <w:sz w:val="22"/>
        </w:rPr>
        <w:t>period.</w:t>
      </w:r>
    </w:p>
    <w:p>
      <w:pPr>
        <w:pStyle w:val="BodyText"/>
        <w:rPr>
          <w:sz w:val="20"/>
        </w:rPr>
      </w:pPr>
      <w:r>
        <w:rPr/>
        <w:pict>
          <v:group style="position:absolute;margin-left:24.431pt;margin-top:13.50123pt;width:545.65pt;height:.7pt;mso-position-horizontal-relative:page;mso-position-vertical-relative:paragraph;z-index:-25140224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DC</w:t>
      </w:r>
      <w:r>
        <w:rPr>
          <w:rFonts w:ascii="Courier New"/>
          <w:b/>
          <w:spacing w:val="-5"/>
          <w:position w:val="4"/>
          <w:sz w:val="22"/>
        </w:rPr>
        <w:t> </w:t>
      </w:r>
      <w:r>
        <w:rPr>
          <w:rFonts w:ascii="Courier New"/>
          <w:b/>
          <w:position w:val="4"/>
          <w:sz w:val="22"/>
        </w:rPr>
        <w:t>link</w:t>
      </w:r>
      <w:r>
        <w:rPr>
          <w:rFonts w:ascii="Courier New"/>
          <w:b/>
          <w:spacing w:val="-5"/>
          <w:position w:val="4"/>
          <w:sz w:val="22"/>
        </w:rPr>
        <w:t> </w:t>
      </w:r>
      <w:r>
        <w:rPr>
          <w:rFonts w:ascii="Courier New"/>
          <w:b/>
          <w:position w:val="4"/>
          <w:sz w:val="22"/>
        </w:rPr>
        <w:t>capacity</w:t>
        <w:tab/>
      </w:r>
      <w:r>
        <w:rPr>
          <w:sz w:val="22"/>
        </w:rPr>
        <w:t>A document providing the DC links for a</w:t>
      </w:r>
      <w:r>
        <w:rPr>
          <w:spacing w:val="-8"/>
          <w:sz w:val="22"/>
        </w:rPr>
        <w:t> </w:t>
      </w:r>
      <w:r>
        <w:rPr>
          <w:sz w:val="22"/>
        </w:rPr>
        <w:t>period.</w:t>
      </w:r>
    </w:p>
    <w:p>
      <w:pPr>
        <w:pStyle w:val="BodyText"/>
        <w:rPr>
          <w:sz w:val="20"/>
        </w:rPr>
      </w:pPr>
      <w:r>
        <w:rPr/>
        <w:pict>
          <v:group style="position:absolute;margin-left:24.431pt;margin-top:13.500231pt;width:545.65pt;height:.7pt;mso-position-horizontal-relative:page;mso-position-vertical-relative:paragraph;z-index:-25140121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Non</w:t>
      </w:r>
      <w:r>
        <w:rPr>
          <w:rFonts w:ascii="Courier New"/>
          <w:b/>
          <w:spacing w:val="-6"/>
          <w:position w:val="4"/>
          <w:sz w:val="22"/>
        </w:rPr>
        <w:t> </w:t>
      </w:r>
      <w:r>
        <w:rPr>
          <w:rFonts w:ascii="Courier New"/>
          <w:b/>
          <w:position w:val="4"/>
          <w:sz w:val="22"/>
        </w:rPr>
        <w:t>EU</w:t>
      </w:r>
      <w:r>
        <w:rPr>
          <w:rFonts w:ascii="Courier New"/>
          <w:b/>
          <w:spacing w:val="-5"/>
          <w:position w:val="4"/>
          <w:sz w:val="22"/>
        </w:rPr>
        <w:t> </w:t>
      </w:r>
      <w:r>
        <w:rPr>
          <w:rFonts w:ascii="Courier New"/>
          <w:b/>
          <w:position w:val="4"/>
          <w:sz w:val="22"/>
        </w:rPr>
        <w:t>allocations</w:t>
        <w:tab/>
      </w:r>
      <w:r>
        <w:rPr>
          <w:sz w:val="22"/>
        </w:rPr>
        <w:t>A document providing allocations made to non EU member</w:t>
      </w:r>
      <w:r>
        <w:rPr>
          <w:spacing w:val="-11"/>
          <w:sz w:val="22"/>
        </w:rPr>
        <w:t> </w:t>
      </w:r>
      <w:r>
        <w:rPr>
          <w:sz w:val="22"/>
        </w:rPr>
        <w:t>states.</w:t>
      </w:r>
    </w:p>
    <w:p>
      <w:pPr>
        <w:pStyle w:val="BodyText"/>
        <w:rPr>
          <w:sz w:val="20"/>
        </w:rPr>
      </w:pPr>
      <w:r>
        <w:rPr/>
        <w:pict>
          <v:group style="position:absolute;margin-left:24.431pt;margin-top:13.50123pt;width:545.65pt;height:.7pt;mso-position-horizontal-relative:page;mso-position-vertical-relative:paragraph;z-index:-25140019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Configuration</w:t>
      </w:r>
      <w:r>
        <w:rPr>
          <w:rFonts w:ascii="Courier New"/>
          <w:b/>
          <w:spacing w:val="-11"/>
          <w:position w:val="4"/>
          <w:sz w:val="22"/>
        </w:rPr>
        <w:t> </w:t>
      </w:r>
      <w:r>
        <w:rPr>
          <w:rFonts w:ascii="Courier New"/>
          <w:b/>
          <w:position w:val="4"/>
          <w:sz w:val="22"/>
        </w:rPr>
        <w:t>document</w:t>
        <w:tab/>
      </w:r>
      <w:r>
        <w:rPr>
          <w:sz w:val="22"/>
        </w:rPr>
        <w:t>A document providing configuration</w:t>
      </w:r>
      <w:r>
        <w:rPr>
          <w:spacing w:val="-4"/>
          <w:sz w:val="22"/>
        </w:rPr>
        <w:t> </w:t>
      </w:r>
      <w:r>
        <w:rPr>
          <w:sz w:val="22"/>
        </w:rPr>
        <w:t>information.</w:t>
      </w:r>
    </w:p>
    <w:p>
      <w:pPr>
        <w:pStyle w:val="BodyText"/>
        <w:rPr>
          <w:sz w:val="20"/>
        </w:rPr>
      </w:pPr>
      <w:r>
        <w:rPr/>
        <w:pict>
          <v:group style="position:absolute;margin-left:24.431pt;margin-top:13.500231pt;width:545.65pt;height:.7pt;mso-position-horizontal-relative:page;mso-position-vertical-relative:paragraph;z-index:-25139916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ind w:right="18"/>
      </w:pPr>
      <w:r>
        <w:rPr/>
        <w:t>Redispatch activation document</w:t>
      </w:r>
    </w:p>
    <w:p>
      <w:pPr>
        <w:pStyle w:val="BodyText"/>
        <w:spacing w:before="118"/>
        <w:ind w:left="342"/>
      </w:pPr>
      <w:r>
        <w:rPr/>
        <w:br w:type="column"/>
      </w:r>
      <w:r>
        <w:rPr/>
        <w:t>A document enabling the activation of a redispatch notice.</w:t>
      </w:r>
    </w:p>
    <w:p>
      <w:pPr>
        <w:spacing w:after="0"/>
        <w:sectPr>
          <w:type w:val="continuous"/>
          <w:pgSz w:w="11900" w:h="16840"/>
          <w:pgMar w:top="280" w:bottom="240" w:left="160" w:right="120"/>
          <w:cols w:num="2" w:equalWidth="0">
            <w:col w:w="3153" w:space="200"/>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Detailed activation history document</w:t>
      </w:r>
    </w:p>
    <w:p>
      <w:pPr>
        <w:pStyle w:val="BodyText"/>
        <w:spacing w:before="118"/>
        <w:ind w:left="342"/>
      </w:pPr>
      <w:r>
        <w:rPr/>
        <w:br w:type="column"/>
      </w:r>
      <w:r>
        <w:rPr/>
        <w:t>A document enabling a detailed history of activations.</w:t>
      </w:r>
    </w:p>
    <w:p>
      <w:pPr>
        <w:spacing w:after="0"/>
        <w:sectPr>
          <w:type w:val="continuous"/>
          <w:pgSz w:w="11900" w:h="16840"/>
          <w:pgMar w:top="280" w:bottom="240" w:left="160" w:right="120"/>
          <w:cols w:num="2" w:equalWidth="0">
            <w:col w:w="2890" w:space="464"/>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Aggregated activation history document</w:t>
      </w:r>
    </w:p>
    <w:p>
      <w:pPr>
        <w:pStyle w:val="BodyText"/>
        <w:spacing w:before="118"/>
        <w:ind w:left="342"/>
      </w:pPr>
      <w:r>
        <w:rPr/>
        <w:br w:type="column"/>
      </w:r>
      <w:r>
        <w:rPr/>
        <w:t>A document enabling an aggregated history of activations.</w:t>
      </w:r>
    </w:p>
    <w:p>
      <w:pPr>
        <w:spacing w:after="0"/>
        <w:sectPr>
          <w:type w:val="continuous"/>
          <w:pgSz w:w="11900" w:h="16840"/>
          <w:pgMar w:top="280" w:bottom="240" w:left="160" w:right="120"/>
          <w:cols w:num="2" w:equalWidth="0">
            <w:col w:w="3153" w:space="200"/>
            <w:col w:w="8267"/>
          </w:cols>
        </w:sectPr>
      </w:pPr>
    </w:p>
    <w:p>
      <w:pPr>
        <w:pStyle w:val="BodyText"/>
        <w:spacing w:before="6"/>
        <w:rPr>
          <w:sz w:val="21"/>
        </w:rPr>
      </w:pPr>
      <w:r>
        <w:rPr/>
        <w:pict>
          <v:line style="position:absolute;mso-position-horizontal-relative:page;mso-position-vertical-relative:page;z-index:251922432" from="19.2775pt,26pt" to="19.2775pt,806pt" stroked="true" strokeweight=".687pt" strokecolor="#808080">
            <v:stroke dashstyle="solid"/>
            <w10:wrap type="none"/>
          </v:line>
        </w:pict>
      </w:r>
      <w:r>
        <w:rPr/>
        <w:pict>
          <v:line style="position:absolute;mso-position-horizontal-relative:page;mso-position-vertical-relative:page;z-index:251923456" from="575.223022pt,26pt" to="575.223022pt,806pt" stroked="true" strokeweight=".688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HVDC</w:t>
      </w:r>
      <w:r>
        <w:rPr>
          <w:rFonts w:ascii="Courier New"/>
          <w:b/>
          <w:spacing w:val="-7"/>
          <w:position w:val="4"/>
          <w:sz w:val="22"/>
        </w:rPr>
        <w:t> </w:t>
      </w:r>
      <w:r>
        <w:rPr>
          <w:rFonts w:ascii="Courier New"/>
          <w:b/>
          <w:position w:val="4"/>
          <w:sz w:val="22"/>
        </w:rPr>
        <w:t>Link</w:t>
      </w:r>
      <w:r>
        <w:rPr>
          <w:rFonts w:ascii="Courier New"/>
          <w:b/>
          <w:spacing w:val="-6"/>
          <w:position w:val="4"/>
          <w:sz w:val="22"/>
        </w:rPr>
        <w:t> </w:t>
      </w:r>
      <w:r>
        <w:rPr>
          <w:rFonts w:ascii="Courier New"/>
          <w:b/>
          <w:position w:val="4"/>
          <w:sz w:val="22"/>
        </w:rPr>
        <w:t>constraints</w:t>
        <w:tab/>
      </w:r>
      <w:r>
        <w:rPr>
          <w:sz w:val="22"/>
        </w:rPr>
        <w:t>A document providing the information concerning the maximum</w:t>
      </w:r>
      <w:r>
        <w:rPr>
          <w:spacing w:val="-11"/>
          <w:sz w:val="22"/>
        </w:rPr>
        <w:t> </w:t>
      </w:r>
      <w:r>
        <w:rPr>
          <w:sz w:val="22"/>
        </w:rPr>
        <w:t>and</w:t>
      </w:r>
    </w:p>
    <w:p>
      <w:pPr>
        <w:pStyle w:val="BodyText"/>
        <w:spacing w:before="8"/>
        <w:ind w:left="3695"/>
      </w:pPr>
      <w:r>
        <w:rPr/>
        <w:t>minimum active power flow through each link can limited.</w:t>
      </w:r>
    </w:p>
    <w:p>
      <w:pPr>
        <w:pStyle w:val="BodyText"/>
        <w:spacing w:before="1"/>
        <w:rPr>
          <w:sz w:val="20"/>
        </w:rPr>
      </w:pPr>
      <w:r>
        <w:rPr/>
        <w:pict>
          <v:group style="position:absolute;margin-left:24.431pt;margin-top:13.534744pt;width:545.65pt;height:.7pt;mso-position-horizontal-relative:page;mso-position-vertical-relative:paragraph;z-index:-25139507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HVDC</w:t>
      </w:r>
      <w:r>
        <w:rPr>
          <w:rFonts w:ascii="Courier New"/>
          <w:b/>
          <w:spacing w:val="-9"/>
          <w:position w:val="4"/>
          <w:sz w:val="22"/>
        </w:rPr>
        <w:t> </w:t>
      </w:r>
      <w:r>
        <w:rPr>
          <w:rFonts w:ascii="Courier New"/>
          <w:b/>
          <w:position w:val="4"/>
          <w:sz w:val="22"/>
        </w:rPr>
        <w:t>Configuration</w:t>
        <w:tab/>
      </w:r>
      <w:r>
        <w:rPr>
          <w:sz w:val="22"/>
        </w:rPr>
        <w:t>A document providing the information concerning the power set point.</w:t>
      </w:r>
      <w:r>
        <w:rPr>
          <w:spacing w:val="-20"/>
          <w:sz w:val="22"/>
        </w:rPr>
        <w:t> </w:t>
      </w:r>
      <w:r>
        <w:rPr>
          <w:sz w:val="22"/>
        </w:rPr>
        <w:t>The</w:t>
      </w:r>
    </w:p>
    <w:p>
      <w:pPr>
        <w:spacing w:after="0"/>
        <w:jc w:val="left"/>
        <w:rPr>
          <w:sz w:val="22"/>
        </w:rPr>
        <w:sectPr>
          <w:type w:val="continuous"/>
          <w:pgSz w:w="11900" w:h="16840"/>
          <w:pgMar w:top="280" w:bottom="240" w:left="160" w:right="120"/>
        </w:sectPr>
      </w:pPr>
    </w:p>
    <w:p>
      <w:pPr>
        <w:pStyle w:val="BodyText"/>
        <w:spacing w:before="5"/>
        <w:rPr>
          <w:sz w:val="11"/>
        </w:rPr>
      </w:pPr>
    </w:p>
    <w:p>
      <w:pPr>
        <w:pStyle w:val="BodyText"/>
        <w:spacing w:before="93"/>
        <w:ind w:left="3695"/>
      </w:pPr>
      <w:r>
        <w:rPr/>
        <w:t>mode in which the HVDC is managed.</w:t>
      </w:r>
    </w:p>
    <w:p>
      <w:pPr>
        <w:pStyle w:val="BodyText"/>
        <w:rPr>
          <w:sz w:val="20"/>
        </w:rPr>
      </w:pPr>
      <w:r>
        <w:rPr/>
        <w:pict>
          <v:group style="position:absolute;margin-left:24.431pt;margin-top:13.482844pt;width:545.65pt;height:.7pt;mso-position-horizontal-relative:page;mso-position-vertical-relative:paragraph;z-index:-25139200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695" w:val="left" w:leader="none"/>
        </w:tabs>
        <w:spacing w:before="187"/>
        <w:ind w:left="342"/>
      </w:pPr>
      <w:r>
        <w:rPr>
          <w:rFonts w:ascii="Courier New"/>
          <w:b/>
          <w:position w:val="4"/>
        </w:rPr>
        <w:t>HVDC</w:t>
      </w:r>
      <w:r>
        <w:rPr>
          <w:rFonts w:ascii="Courier New"/>
          <w:b/>
          <w:spacing w:val="-7"/>
          <w:position w:val="4"/>
        </w:rPr>
        <w:t> </w:t>
      </w:r>
      <w:r>
        <w:rPr>
          <w:rFonts w:ascii="Courier New"/>
          <w:b/>
          <w:position w:val="4"/>
        </w:rPr>
        <w:t>Schedule</w:t>
        <w:tab/>
      </w:r>
      <w:r>
        <w:rPr/>
        <w:t>A document providing the information for operating DC</w:t>
      </w:r>
      <w:r>
        <w:rPr>
          <w:spacing w:val="-12"/>
        </w:rPr>
        <w:t> </w:t>
      </w:r>
      <w:r>
        <w:rPr/>
        <w:t>links.</w:t>
      </w:r>
    </w:p>
    <w:p>
      <w:pPr>
        <w:pStyle w:val="BodyText"/>
        <w:rPr>
          <w:sz w:val="20"/>
        </w:rPr>
      </w:pPr>
      <w:r>
        <w:rPr/>
        <w:pict>
          <v:group style="position:absolute;margin-left:24.431pt;margin-top:13.502231pt;width:545.65pt;height:.7pt;mso-position-horizontal-relative:page;mso-position-vertical-relative:paragraph;z-index:-25139097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EIC</w:t>
      </w:r>
      <w:r>
        <w:rPr>
          <w:rFonts w:ascii="Courier New"/>
          <w:b/>
          <w:spacing w:val="-5"/>
          <w:position w:val="4"/>
          <w:sz w:val="22"/>
        </w:rPr>
        <w:t> </w:t>
      </w:r>
      <w:r>
        <w:rPr>
          <w:rFonts w:ascii="Courier New"/>
          <w:b/>
          <w:position w:val="4"/>
          <w:sz w:val="22"/>
        </w:rPr>
        <w:t>code</w:t>
      </w:r>
      <w:r>
        <w:rPr>
          <w:rFonts w:ascii="Courier New"/>
          <w:b/>
          <w:spacing w:val="-5"/>
          <w:position w:val="4"/>
          <w:sz w:val="22"/>
        </w:rPr>
        <w:t> </w:t>
      </w:r>
      <w:r>
        <w:rPr>
          <w:rFonts w:ascii="Courier New"/>
          <w:b/>
          <w:position w:val="4"/>
          <w:sz w:val="22"/>
        </w:rPr>
        <w:t>request</w:t>
        <w:tab/>
      </w:r>
      <w:r>
        <w:rPr>
          <w:sz w:val="22"/>
        </w:rPr>
        <w:t>A document providing the information requesting a new EIC</w:t>
      </w:r>
      <w:r>
        <w:rPr>
          <w:spacing w:val="-12"/>
          <w:sz w:val="22"/>
        </w:rPr>
        <w:t> </w:t>
      </w:r>
      <w:r>
        <w:rPr>
          <w:sz w:val="22"/>
        </w:rPr>
        <w:t>code.</w:t>
      </w:r>
    </w:p>
    <w:p>
      <w:pPr>
        <w:pStyle w:val="BodyText"/>
        <w:rPr>
          <w:sz w:val="20"/>
        </w:rPr>
      </w:pPr>
      <w:r>
        <w:rPr/>
        <w:pict>
          <v:group style="position:absolute;margin-left:24.431pt;margin-top:13.49923pt;width:545.65pt;height:.7pt;mso-position-horizontal-relative:page;mso-position-vertical-relative:paragraph;z-index:-25138995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EIC</w:t>
      </w:r>
      <w:r>
        <w:rPr>
          <w:rFonts w:ascii="Courier New"/>
          <w:b/>
          <w:spacing w:val="-7"/>
          <w:position w:val="4"/>
          <w:sz w:val="22"/>
        </w:rPr>
        <w:t> </w:t>
      </w:r>
      <w:r>
        <w:rPr>
          <w:rFonts w:ascii="Courier New"/>
          <w:b/>
          <w:position w:val="4"/>
          <w:sz w:val="22"/>
        </w:rPr>
        <w:t>code</w:t>
      </w:r>
      <w:r>
        <w:rPr>
          <w:rFonts w:ascii="Courier New"/>
          <w:b/>
          <w:spacing w:val="-6"/>
          <w:position w:val="4"/>
          <w:sz w:val="22"/>
        </w:rPr>
        <w:t> </w:t>
      </w:r>
      <w:r>
        <w:rPr>
          <w:rFonts w:ascii="Courier New"/>
          <w:b/>
          <w:position w:val="4"/>
          <w:sz w:val="22"/>
        </w:rPr>
        <w:t>information</w:t>
        <w:tab/>
      </w:r>
      <w:r>
        <w:rPr>
          <w:sz w:val="22"/>
        </w:rPr>
        <w:t>A document providing EIC information in a central registry exchange</w:t>
      </w:r>
      <w:r>
        <w:rPr>
          <w:spacing w:val="-16"/>
          <w:sz w:val="22"/>
        </w:rPr>
        <w:t> </w:t>
      </w:r>
      <w:r>
        <w:rPr>
          <w:sz w:val="22"/>
        </w:rPr>
        <w:t>or</w:t>
      </w:r>
    </w:p>
    <w:p>
      <w:pPr>
        <w:pStyle w:val="BodyText"/>
        <w:spacing w:before="8"/>
        <w:ind w:left="3695"/>
      </w:pPr>
      <w:r>
        <w:rPr/>
        <w:t>information to an EIC participant.</w:t>
      </w:r>
    </w:p>
    <w:p>
      <w:pPr>
        <w:pStyle w:val="BodyText"/>
        <w:spacing w:before="1"/>
        <w:rPr>
          <w:sz w:val="20"/>
        </w:rPr>
      </w:pPr>
      <w:r>
        <w:rPr/>
        <w:pict>
          <v:group style="position:absolute;margin-left:24.431pt;margin-top:13.509305pt;width:545.65pt;height:.7pt;mso-position-horizontal-relative:page;mso-position-vertical-relative:paragraph;z-index:-25138892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EIC</w:t>
      </w:r>
      <w:r>
        <w:rPr>
          <w:rFonts w:ascii="Courier New"/>
          <w:b/>
          <w:spacing w:val="-7"/>
          <w:position w:val="4"/>
          <w:sz w:val="22"/>
        </w:rPr>
        <w:t> </w:t>
      </w:r>
      <w:r>
        <w:rPr>
          <w:rFonts w:ascii="Courier New"/>
          <w:b/>
          <w:position w:val="4"/>
          <w:sz w:val="22"/>
        </w:rPr>
        <w:t>code</w:t>
      </w:r>
      <w:r>
        <w:rPr>
          <w:rFonts w:ascii="Courier New"/>
          <w:b/>
          <w:spacing w:val="-6"/>
          <w:position w:val="4"/>
          <w:sz w:val="22"/>
        </w:rPr>
        <w:t> </w:t>
      </w:r>
      <w:r>
        <w:rPr>
          <w:rFonts w:ascii="Courier New"/>
          <w:b/>
          <w:position w:val="4"/>
          <w:sz w:val="22"/>
        </w:rPr>
        <w:t>publication</w:t>
        <w:tab/>
      </w:r>
      <w:r>
        <w:rPr>
          <w:sz w:val="22"/>
        </w:rPr>
        <w:t>A document providing EIC publication information in a web site publication</w:t>
      </w:r>
      <w:r>
        <w:rPr>
          <w:spacing w:val="-36"/>
          <w:sz w:val="22"/>
        </w:rPr>
        <w:t> </w:t>
      </w:r>
      <w:r>
        <w:rPr>
          <w:sz w:val="22"/>
        </w:rPr>
        <w:t>of</w:t>
      </w:r>
    </w:p>
    <w:p>
      <w:pPr>
        <w:pStyle w:val="BodyText"/>
        <w:spacing w:before="8"/>
        <w:ind w:left="3695"/>
      </w:pPr>
      <w:r>
        <w:rPr/>
        <w:t>a limited set of information.</w:t>
      </w:r>
    </w:p>
    <w:p>
      <w:pPr>
        <w:pStyle w:val="BodyText"/>
        <w:spacing w:before="1"/>
        <w:rPr>
          <w:sz w:val="20"/>
        </w:rPr>
      </w:pPr>
      <w:r>
        <w:rPr/>
        <w:pict>
          <v:group style="position:absolute;margin-left:24.431pt;margin-top:13.508305pt;width:545.65pt;height:.7pt;mso-position-horizontal-relative:page;mso-position-vertical-relative:paragraph;z-index:-251387904;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spacing w:before="5"/>
        <w:rPr>
          <w:sz w:val="7"/>
        </w:rPr>
      </w:pPr>
    </w:p>
    <w:p>
      <w:pPr>
        <w:spacing w:after="0"/>
        <w:rPr>
          <w:sz w:val="7"/>
        </w:rPr>
        <w:sectPr>
          <w:pgSz w:w="11900" w:h="16840"/>
          <w:pgMar w:header="96" w:footer="47" w:top="280" w:bottom="240" w:left="160" w:right="120"/>
        </w:sectPr>
      </w:pPr>
    </w:p>
    <w:p>
      <w:pPr>
        <w:pStyle w:val="Heading2"/>
        <w:spacing w:line="199" w:lineRule="auto"/>
        <w:ind w:right="-1"/>
      </w:pPr>
      <w:r>
        <w:rPr/>
        <w:t>Critical network</w:t>
      </w:r>
      <w:r>
        <w:rPr>
          <w:spacing w:val="-21"/>
        </w:rPr>
        <w:t> </w:t>
      </w:r>
      <w:r>
        <w:rPr/>
        <w:t>element determination</w:t>
      </w:r>
    </w:p>
    <w:p>
      <w:pPr>
        <w:pStyle w:val="BodyText"/>
        <w:spacing w:line="247" w:lineRule="auto" w:before="118"/>
        <w:ind w:left="147" w:right="374"/>
      </w:pPr>
      <w:r>
        <w:rPr/>
        <w:br w:type="column"/>
      </w:r>
      <w:r>
        <w:rPr/>
        <w:t>A document providing all the elements necessary for the capacity coordinator to determine the transfer capacity and the associated critical network elements.</w:t>
      </w:r>
    </w:p>
    <w:p>
      <w:pPr>
        <w:spacing w:after="0" w:line="247" w:lineRule="auto"/>
        <w:sectPr>
          <w:type w:val="continuous"/>
          <w:pgSz w:w="11900" w:h="16840"/>
          <w:pgMar w:top="280" w:bottom="240" w:left="160" w:right="120"/>
          <w:cols w:num="2" w:equalWidth="0">
            <w:col w:w="3509" w:space="40"/>
            <w:col w:w="8071"/>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
      </w:pPr>
      <w:r>
        <w:rPr/>
        <w:t>Critical network</w:t>
      </w:r>
      <w:r>
        <w:rPr>
          <w:spacing w:val="-21"/>
        </w:rPr>
        <w:t> </w:t>
      </w:r>
      <w:r>
        <w:rPr/>
        <w:t>element publication</w:t>
      </w:r>
    </w:p>
    <w:p>
      <w:pPr>
        <w:pStyle w:val="BodyText"/>
        <w:spacing w:line="247" w:lineRule="auto" w:before="118"/>
        <w:ind w:left="147"/>
      </w:pPr>
      <w:r>
        <w:rPr/>
        <w:br w:type="column"/>
      </w:r>
      <w:r>
        <w:rPr/>
        <w:t>A document providing all the elements necessary for the market information aggregator and TSOs to know the critical network elements which limit the transfer capacity.</w:t>
      </w:r>
    </w:p>
    <w:p>
      <w:pPr>
        <w:spacing w:after="0" w:line="247" w:lineRule="auto"/>
        <w:sectPr>
          <w:type w:val="continuous"/>
          <w:pgSz w:w="11900" w:h="16840"/>
          <w:pgMar w:top="280" w:bottom="240" w:left="160" w:right="120"/>
          <w:cols w:num="2" w:equalWidth="0">
            <w:col w:w="3509" w:space="40"/>
            <w:col w:w="8071"/>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pStyle w:val="BodyText"/>
        <w:tabs>
          <w:tab w:pos="3695" w:val="left" w:leader="none"/>
        </w:tabs>
        <w:spacing w:before="101"/>
        <w:ind w:left="342"/>
      </w:pPr>
      <w:r>
        <w:rPr>
          <w:rFonts w:ascii="Courier New"/>
          <w:b/>
          <w:position w:val="4"/>
        </w:rPr>
        <w:t>Flow</w:t>
      </w:r>
      <w:r>
        <w:rPr>
          <w:rFonts w:ascii="Courier New"/>
          <w:b/>
          <w:spacing w:val="-6"/>
          <w:position w:val="4"/>
        </w:rPr>
        <w:t> </w:t>
      </w:r>
      <w:r>
        <w:rPr>
          <w:rFonts w:ascii="Courier New"/>
          <w:b/>
          <w:position w:val="4"/>
        </w:rPr>
        <w:t>based</w:t>
      </w:r>
      <w:r>
        <w:rPr>
          <w:rFonts w:ascii="Courier New"/>
          <w:b/>
          <w:spacing w:val="-5"/>
          <w:position w:val="4"/>
        </w:rPr>
        <w:t> </w:t>
      </w:r>
      <w:r>
        <w:rPr>
          <w:rFonts w:ascii="Courier New"/>
          <w:b/>
          <w:position w:val="4"/>
        </w:rPr>
        <w:t>domain</w:t>
        <w:tab/>
      </w:r>
      <w:r>
        <w:rPr/>
        <w:t>A document providing the capacity domain and its limits available for</w:t>
      </w:r>
      <w:r>
        <w:rPr>
          <w:spacing w:val="-22"/>
        </w:rPr>
        <w:t> </w:t>
      </w:r>
      <w:r>
        <w:rPr/>
        <w:t>the</w:t>
      </w:r>
    </w:p>
    <w:p>
      <w:pPr>
        <w:pStyle w:val="BodyText"/>
        <w:spacing w:before="8"/>
        <w:ind w:left="3695"/>
      </w:pPr>
      <w:r>
        <w:rPr/>
        <w:t>TSO.</w:t>
      </w:r>
    </w:p>
    <w:p>
      <w:pPr>
        <w:pStyle w:val="BodyText"/>
        <w:spacing w:before="1"/>
        <w:rPr>
          <w:sz w:val="20"/>
        </w:rPr>
      </w:pPr>
      <w:r>
        <w:rPr/>
        <w:pict>
          <v:group style="position:absolute;margin-left:24.431pt;margin-top:13.534744pt;width:545.65pt;height:.7pt;mso-position-horizontal-relative:page;mso-position-vertical-relative:paragraph;z-index:-251384832;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Flow based domain publication</w:t>
      </w:r>
    </w:p>
    <w:p>
      <w:pPr>
        <w:pStyle w:val="BodyText"/>
        <w:spacing w:line="247" w:lineRule="auto" w:before="118"/>
        <w:ind w:left="342" w:right="448"/>
      </w:pPr>
      <w:r>
        <w:rPr/>
        <w:br w:type="column"/>
      </w:r>
      <w:r>
        <w:rPr/>
        <w:t>A document providing the capacity domain and its limits available for the market.</w:t>
      </w:r>
    </w:p>
    <w:p>
      <w:pPr>
        <w:spacing w:after="0" w:line="247" w:lineRule="auto"/>
        <w:sectPr>
          <w:type w:val="continuous"/>
          <w:pgSz w:w="11900" w:h="16840"/>
          <w:pgMar w:top="280" w:bottom="240" w:left="160" w:right="120"/>
          <w:cols w:num="2" w:equalWidth="0">
            <w:col w:w="2626" w:space="728"/>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
      </w:pPr>
      <w:r>
        <w:rPr/>
        <w:t>Flow based domain</w:t>
      </w:r>
      <w:r>
        <w:rPr>
          <w:spacing w:val="-21"/>
        </w:rPr>
        <w:t> </w:t>
      </w:r>
      <w:r>
        <w:rPr/>
        <w:t>market impact</w:t>
      </w:r>
      <w:r>
        <w:rPr>
          <w:spacing w:val="-4"/>
        </w:rPr>
        <w:t> </w:t>
      </w:r>
      <w:r>
        <w:rPr/>
        <w:t>publication</w:t>
      </w:r>
    </w:p>
    <w:p>
      <w:pPr>
        <w:pStyle w:val="BodyText"/>
        <w:spacing w:line="247" w:lineRule="auto" w:before="118"/>
        <w:ind w:left="147" w:right="374"/>
      </w:pPr>
      <w:r>
        <w:rPr/>
        <w:br w:type="column"/>
      </w:r>
      <w:r>
        <w:rPr/>
        <w:t>A document providing the capacity domain and its impacts on the market to be published.</w:t>
      </w:r>
    </w:p>
    <w:p>
      <w:pPr>
        <w:spacing w:after="0" w:line="247" w:lineRule="auto"/>
        <w:sectPr>
          <w:type w:val="continuous"/>
          <w:pgSz w:w="11900" w:h="16840"/>
          <w:pgMar w:top="280" w:bottom="240" w:left="160" w:right="120"/>
          <w:cols w:num="2" w:equalWidth="0">
            <w:col w:w="3509" w:space="40"/>
            <w:col w:w="8071"/>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Anonymized flow based parameters publication</w:t>
      </w:r>
    </w:p>
    <w:p>
      <w:pPr>
        <w:pStyle w:val="BodyText"/>
        <w:spacing w:line="247" w:lineRule="auto" w:before="118"/>
        <w:ind w:left="342"/>
      </w:pPr>
      <w:r>
        <w:rPr/>
        <w:br w:type="column"/>
      </w:r>
      <w:r>
        <w:rPr/>
        <w:t>A document providing all the relevant flow based parameters in case of flow based capacity allocation.</w:t>
      </w:r>
    </w:p>
    <w:p>
      <w:pPr>
        <w:spacing w:after="0" w:line="247" w:lineRule="auto"/>
        <w:sectPr>
          <w:type w:val="continuous"/>
          <w:pgSz w:w="11900" w:h="16840"/>
          <w:pgMar w:top="280" w:bottom="240" w:left="160" w:right="120"/>
          <w:cols w:num="2" w:equalWidth="0">
            <w:col w:w="3285" w:space="68"/>
            <w:col w:w="8267"/>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
      </w:pPr>
      <w:r>
        <w:rPr/>
        <w:t>Critical network</w:t>
      </w:r>
      <w:r>
        <w:rPr>
          <w:spacing w:val="-21"/>
        </w:rPr>
        <w:t> </w:t>
      </w:r>
      <w:r>
        <w:rPr/>
        <w:t>element market impact publication</w:t>
      </w:r>
    </w:p>
    <w:p>
      <w:pPr>
        <w:pStyle w:val="BodyText"/>
        <w:spacing w:line="247" w:lineRule="auto" w:before="118"/>
        <w:ind w:left="147" w:right="374"/>
      </w:pPr>
      <w:r>
        <w:rPr/>
        <w:br w:type="column"/>
      </w:r>
      <w:r>
        <w:rPr/>
        <w:t>A document providing the critical network elements and its impacts on the market to be published.</w:t>
      </w:r>
    </w:p>
    <w:p>
      <w:pPr>
        <w:spacing w:after="0" w:line="247" w:lineRule="auto"/>
        <w:sectPr>
          <w:type w:val="continuous"/>
          <w:pgSz w:w="11900" w:h="16840"/>
          <w:pgMar w:top="280" w:bottom="240" w:left="160" w:right="120"/>
          <w:cols w:num="2" w:equalWidth="0">
            <w:col w:w="3509" w:space="40"/>
            <w:col w:w="8071"/>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695" w:val="left" w:leader="none"/>
        </w:tabs>
        <w:spacing w:before="101"/>
        <w:ind w:left="342"/>
      </w:pPr>
      <w:r>
        <w:rPr>
          <w:rFonts w:ascii="Courier New"/>
          <w:b/>
          <w:position w:val="4"/>
        </w:rPr>
        <w:t>Weather</w:t>
      </w:r>
      <w:r>
        <w:rPr>
          <w:rFonts w:ascii="Courier New"/>
          <w:b/>
          <w:spacing w:val="-8"/>
          <w:position w:val="4"/>
        </w:rPr>
        <w:t> </w:t>
      </w:r>
      <w:r>
        <w:rPr>
          <w:rFonts w:ascii="Courier New"/>
          <w:b/>
          <w:position w:val="4"/>
        </w:rPr>
        <w:t>document</w:t>
        <w:tab/>
      </w:r>
      <w:r>
        <w:rPr/>
        <w:t>An estimation or prediction in advance of the weather by analysis</w:t>
      </w:r>
      <w:r>
        <w:rPr>
          <w:spacing w:val="-23"/>
        </w:rPr>
        <w:t> </w:t>
      </w:r>
      <w:r>
        <w:rPr/>
        <w:t>of</w:t>
      </w:r>
    </w:p>
    <w:p>
      <w:pPr>
        <w:pStyle w:val="BodyText"/>
        <w:spacing w:line="247" w:lineRule="auto" w:before="8"/>
        <w:ind w:left="3695" w:right="711"/>
      </w:pPr>
      <w:r>
        <w:rPr/>
        <w:t>meteorological data and the results of what actually happened with the weather.</w:t>
      </w:r>
    </w:p>
    <w:p>
      <w:pPr>
        <w:pStyle w:val="BodyText"/>
        <w:spacing w:before="7"/>
        <w:rPr>
          <w:sz w:val="19"/>
        </w:rPr>
      </w:pPr>
      <w:r>
        <w:rPr/>
        <w:pict>
          <v:group style="position:absolute;margin-left:24.431pt;margin-top:13.233883pt;width:545.65pt;height:.7pt;mso-position-horizontal-relative:page;mso-position-vertical-relative:paragraph;z-index:-251379712;mso-wrap-distance-left:0;mso-wrap-distance-right:0" coordorigin="489,265" coordsize="10913,14">
            <v:line style="position:absolute" from="489,272" to="3815,272" stroked="true" strokeweight=".685pt" strokecolor="#808080">
              <v:stroke dashstyle="solid"/>
            </v:line>
            <v:line style="position:absolute" from="3842,272" to="11401,272" stroked="true" strokeweight=".685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pPr>
      <w:r>
        <w:rPr/>
        <w:t>Energy prognosis document</w:t>
      </w:r>
    </w:p>
    <w:p>
      <w:pPr>
        <w:pStyle w:val="BodyText"/>
        <w:spacing w:line="247" w:lineRule="auto" w:before="118"/>
        <w:ind w:left="342" w:right="448"/>
      </w:pPr>
      <w:r>
        <w:rPr/>
        <w:br w:type="column"/>
      </w:r>
      <w:r>
        <w:rPr/>
        <w:t>A document to provide the prognosis of energy production/load for a given period.</w:t>
      </w:r>
    </w:p>
    <w:p>
      <w:pPr>
        <w:spacing w:after="0" w:line="247" w:lineRule="auto"/>
        <w:sectPr>
          <w:type w:val="continuous"/>
          <w:pgSz w:w="11900" w:h="16840"/>
          <w:pgMar w:top="280" w:bottom="240" w:left="160" w:right="120"/>
          <w:cols w:num="2" w:equalWidth="0">
            <w:col w:w="2494" w:space="860"/>
            <w:col w:w="8266"/>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pPr>
      <w:r>
        <w:rPr/>
        <w:t>Network constraint document</w:t>
      </w:r>
    </w:p>
    <w:p>
      <w:pPr>
        <w:pStyle w:val="BodyText"/>
        <w:spacing w:line="247" w:lineRule="auto" w:before="118"/>
        <w:ind w:left="342"/>
      </w:pPr>
      <w:r>
        <w:rPr/>
        <w:br w:type="column"/>
      </w:r>
      <w:r>
        <w:rPr/>
        <w:t>A document providing the network constraint situations used for the load flow studies. A network constraint situation includes contingencies, monitored elements and remedial actions.</w:t>
      </w:r>
    </w:p>
    <w:p>
      <w:pPr>
        <w:spacing w:after="0" w:line="247" w:lineRule="auto"/>
        <w:sectPr>
          <w:type w:val="continuous"/>
          <w:pgSz w:w="11900" w:h="16840"/>
          <w:pgMar w:top="280" w:bottom="240" w:left="160" w:right="120"/>
          <w:cols w:num="2" w:equalWidth="0">
            <w:col w:w="2758" w:space="596"/>
            <w:col w:w="8266"/>
          </w:cols>
        </w:sectPr>
      </w:pPr>
    </w:p>
    <w:p>
      <w:pPr>
        <w:pStyle w:val="BodyText"/>
        <w:rPr>
          <w:sz w:val="23"/>
        </w:rPr>
      </w:pPr>
      <w:r>
        <w:rPr/>
        <w:pict>
          <v:line style="position:absolute;mso-position-horizontal-relative:page;mso-position-vertical-relative:page;z-index:251939840" from="19.276501pt,26pt" to="19.276501pt,806pt" stroked="true" strokeweight=".687pt" strokecolor="#808080">
            <v:stroke dashstyle="solid"/>
            <w10:wrap type="none"/>
          </v:line>
        </w:pict>
      </w:r>
      <w:r>
        <w:rPr/>
        <w:pict>
          <v:line style="position:absolute;mso-position-horizontal-relative:page;mso-position-vertical-relative:page;z-index:251940864" from="575.222473pt,26pt" to="575.222473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280" w:bottom="240" w:left="160" w:right="120"/>
        </w:sectPr>
      </w:pPr>
    </w:p>
    <w:p>
      <w:pPr>
        <w:pStyle w:val="BodyText"/>
        <w:spacing w:before="4"/>
        <w:rPr>
          <w:sz w:val="28"/>
        </w:rPr>
      </w:pPr>
    </w:p>
    <w:p>
      <w:pPr>
        <w:spacing w:after="0"/>
        <w:rPr>
          <w:sz w:val="28"/>
        </w:rPr>
        <w:sectPr>
          <w:pgSz w:w="11900" w:h="16840"/>
          <w:pgMar w:header="96" w:footer="47" w:top="280" w:bottom="240" w:left="160" w:right="120"/>
        </w:sectPr>
      </w:pPr>
    </w:p>
    <w:p>
      <w:pPr>
        <w:pStyle w:val="Heading2"/>
        <w:spacing w:line="199" w:lineRule="auto"/>
        <w:ind w:right="-1"/>
      </w:pPr>
      <w:r>
        <w:rPr/>
        <w:t>Aggregated netted external market</w:t>
      </w:r>
      <w:r>
        <w:rPr>
          <w:spacing w:val="-21"/>
        </w:rPr>
        <w:t> </w:t>
      </w:r>
      <w:r>
        <w:rPr/>
        <w:t>schedule document</w:t>
      </w:r>
    </w:p>
    <w:p>
      <w:pPr>
        <w:pStyle w:val="BodyText"/>
        <w:spacing w:line="247" w:lineRule="auto" w:before="118"/>
        <w:ind w:left="147" w:right="435"/>
      </w:pPr>
      <w:r>
        <w:rPr/>
        <w:br w:type="column"/>
      </w:r>
      <w:r>
        <w:rPr/>
        <w:t>A document used to report aggregated netted external market schedules for a given border.</w:t>
      </w:r>
    </w:p>
    <w:p>
      <w:pPr>
        <w:spacing w:after="0" w:line="247" w:lineRule="auto"/>
        <w:sectPr>
          <w:type w:val="continuous"/>
          <w:pgSz w:w="11900" w:h="16840"/>
          <w:pgMar w:top="280" w:bottom="240" w:left="160" w:right="120"/>
          <w:cols w:num="2" w:equalWidth="0">
            <w:col w:w="3509" w:space="40"/>
            <w:col w:w="8071"/>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Aggregated netted external TSO schedule document</w:t>
      </w:r>
    </w:p>
    <w:p>
      <w:pPr>
        <w:pStyle w:val="BodyText"/>
        <w:spacing w:line="247" w:lineRule="auto" w:before="118"/>
        <w:ind w:left="342" w:right="460"/>
      </w:pPr>
      <w:r>
        <w:rPr/>
        <w:br w:type="column"/>
      </w:r>
      <w:r>
        <w:rPr/>
        <w:t>A document used to report aggregated netted external TSO schedules for a given border.</w:t>
      </w:r>
    </w:p>
    <w:p>
      <w:pPr>
        <w:spacing w:after="0" w:line="247" w:lineRule="auto"/>
        <w:sectPr>
          <w:type w:val="continuous"/>
          <w:pgSz w:w="11900" w:h="16840"/>
          <w:pgMar w:top="280" w:bottom="240" w:left="160" w:right="120"/>
          <w:cols w:num="2" w:equalWidth="0">
            <w:col w:w="3153" w:space="200"/>
            <w:col w:w="8267"/>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2"/>
      </w:pPr>
      <w:r>
        <w:rPr/>
        <w:t>Reporting status</w:t>
      </w:r>
      <w:r>
        <w:rPr>
          <w:spacing w:val="-20"/>
        </w:rPr>
        <w:t> </w:t>
      </w:r>
      <w:r>
        <w:rPr/>
        <w:t>market document</w:t>
      </w:r>
    </w:p>
    <w:p>
      <w:pPr>
        <w:pStyle w:val="BodyText"/>
        <w:spacing w:line="247" w:lineRule="auto" w:before="118"/>
        <w:ind w:left="279"/>
      </w:pPr>
      <w:r>
        <w:rPr/>
        <w:br w:type="column"/>
      </w:r>
      <w:r>
        <w:rPr/>
        <w:t>A document used to report the status of aggregated netted external market schedules, aggregated netted external TSO schedules and compensation program schedules on a given border.</w:t>
      </w:r>
    </w:p>
    <w:p>
      <w:pPr>
        <w:spacing w:after="0" w:line="247" w:lineRule="auto"/>
        <w:sectPr>
          <w:type w:val="continuous"/>
          <w:pgSz w:w="11900" w:h="16840"/>
          <w:pgMar w:top="280" w:bottom="240" w:left="160" w:right="120"/>
          <w:cols w:num="2" w:equalWidth="0">
            <w:col w:w="3377" w:space="40"/>
            <w:col w:w="8203"/>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ind w:right="18"/>
      </w:pPr>
      <w:r>
        <w:rPr/>
        <w:t>Reporting information market document</w:t>
      </w:r>
    </w:p>
    <w:p>
      <w:pPr>
        <w:pStyle w:val="BodyText"/>
        <w:spacing w:line="247" w:lineRule="auto" w:before="118"/>
        <w:ind w:left="342" w:right="787"/>
      </w:pPr>
      <w:r>
        <w:rPr/>
        <w:br w:type="column"/>
      </w:r>
      <w:r>
        <w:rPr/>
        <w:t>A document used to report the information concerning aggregated netted external schedules, aggregated netted external market schedules, aggregated netted external TSO schedules, compensation program schedules, netted area position schedules and netted area AC position schedules to an interested party.</w:t>
      </w:r>
    </w:p>
    <w:p>
      <w:pPr>
        <w:spacing w:after="0" w:line="247" w:lineRule="auto"/>
        <w:sectPr>
          <w:type w:val="continuous"/>
          <w:pgSz w:w="11900" w:h="16840"/>
          <w:pgMar w:top="280" w:bottom="240" w:left="160" w:right="120"/>
          <w:cols w:num="2" w:equalWidth="0">
            <w:col w:w="3153" w:space="200"/>
            <w:col w:w="8267"/>
          </w:cols>
        </w:sectPr>
      </w:pPr>
    </w:p>
    <w:p>
      <w:pPr>
        <w:pStyle w:val="BodyText"/>
        <w:rPr>
          <w:sz w:val="23"/>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Status request for a reporting information market document</w:t>
      </w:r>
    </w:p>
    <w:p>
      <w:pPr>
        <w:pStyle w:val="BodyText"/>
        <w:spacing w:before="118"/>
        <w:ind w:left="342"/>
      </w:pPr>
      <w:r>
        <w:rPr/>
        <w:br w:type="column"/>
      </w:r>
      <w:r>
        <w:rPr/>
        <w:t>A document requesting the provision of a reporting information document.</w:t>
      </w:r>
    </w:p>
    <w:p>
      <w:pPr>
        <w:spacing w:after="0"/>
        <w:sectPr>
          <w:type w:val="continuous"/>
          <w:pgSz w:w="11900" w:h="16840"/>
          <w:pgMar w:top="280" w:bottom="240" w:left="160" w:right="120"/>
          <w:cols w:num="2" w:equalWidth="0">
            <w:col w:w="3153" w:space="200"/>
            <w:col w:w="8267"/>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Reserve</w:t>
      </w:r>
      <w:r>
        <w:rPr>
          <w:rFonts w:ascii="Courier New"/>
          <w:b/>
          <w:spacing w:val="-7"/>
          <w:position w:val="4"/>
          <w:sz w:val="22"/>
        </w:rPr>
        <w:t> </w:t>
      </w:r>
      <w:r>
        <w:rPr>
          <w:rFonts w:ascii="Courier New"/>
          <w:b/>
          <w:position w:val="4"/>
          <w:sz w:val="22"/>
        </w:rPr>
        <w:t>need</w:t>
      </w:r>
      <w:r>
        <w:rPr>
          <w:rFonts w:ascii="Courier New"/>
          <w:b/>
          <w:spacing w:val="-6"/>
          <w:position w:val="4"/>
          <w:sz w:val="22"/>
        </w:rPr>
        <w:t> </w:t>
      </w:r>
      <w:r>
        <w:rPr>
          <w:rFonts w:ascii="Courier New"/>
          <w:b/>
          <w:position w:val="4"/>
          <w:sz w:val="22"/>
        </w:rPr>
        <w:t>document</w:t>
        <w:tab/>
      </w:r>
      <w:r>
        <w:rPr>
          <w:sz w:val="22"/>
        </w:rPr>
        <w:t>Used by a TSO to send its reserve</w:t>
      </w:r>
      <w:r>
        <w:rPr>
          <w:spacing w:val="-6"/>
          <w:sz w:val="22"/>
        </w:rPr>
        <w:t> </w:t>
      </w:r>
      <w:r>
        <w:rPr>
          <w:sz w:val="22"/>
        </w:rPr>
        <w:t>needs.</w:t>
      </w:r>
    </w:p>
    <w:p>
      <w:pPr>
        <w:pStyle w:val="BodyText"/>
        <w:spacing w:before="2"/>
        <w:rPr>
          <w:sz w:val="20"/>
        </w:rPr>
      </w:pPr>
      <w:r>
        <w:rPr/>
        <w:pict>
          <v:group style="position:absolute;margin-left:24.431pt;margin-top:13.57767pt;width:545.65pt;height:.7pt;mso-position-horizontal-relative:page;mso-position-vertical-relative:paragraph;z-index:-251369472;mso-wrap-distance-left:0;mso-wrap-distance-right:0" coordorigin="489,272"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pPr>
      <w:r>
        <w:rPr/>
        <w:t>Generation and load shift keys document</w:t>
      </w:r>
    </w:p>
    <w:p>
      <w:pPr>
        <w:pStyle w:val="BodyText"/>
        <w:spacing w:line="247" w:lineRule="auto" w:before="118"/>
        <w:ind w:left="342" w:right="448"/>
      </w:pPr>
      <w:r>
        <w:rPr/>
        <w:br w:type="column"/>
      </w:r>
      <w:r>
        <w:rPr/>
        <w:t>A document providing the values of the generation and load shift keys to be used on network model.</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Offers to</w:t>
      </w:r>
      <w:r>
        <w:rPr>
          <w:rFonts w:ascii="Courier New"/>
          <w:b/>
          <w:spacing w:val="-10"/>
          <w:position w:val="4"/>
          <w:sz w:val="22"/>
        </w:rPr>
        <w:t> </w:t>
      </w:r>
      <w:r>
        <w:rPr>
          <w:rFonts w:ascii="Courier New"/>
          <w:b/>
          <w:position w:val="4"/>
          <w:sz w:val="22"/>
        </w:rPr>
        <w:t>be</w:t>
      </w:r>
      <w:r>
        <w:rPr>
          <w:rFonts w:ascii="Courier New"/>
          <w:b/>
          <w:spacing w:val="-5"/>
          <w:position w:val="4"/>
          <w:sz w:val="22"/>
        </w:rPr>
        <w:t> </w:t>
      </w:r>
      <w:r>
        <w:rPr>
          <w:rFonts w:ascii="Courier New"/>
          <w:b/>
          <w:position w:val="4"/>
          <w:sz w:val="22"/>
        </w:rPr>
        <w:t>activated</w:t>
        <w:tab/>
      </w:r>
      <w:r>
        <w:rPr>
          <w:sz w:val="22"/>
        </w:rPr>
        <w:t>A document containing the outcome of the process, with the list of offers</w:t>
      </w:r>
      <w:r>
        <w:rPr>
          <w:spacing w:val="-28"/>
          <w:sz w:val="22"/>
        </w:rPr>
        <w:t> </w:t>
      </w:r>
      <w:r>
        <w:rPr>
          <w:sz w:val="22"/>
        </w:rPr>
        <w:t>that</w:t>
      </w:r>
    </w:p>
    <w:p>
      <w:pPr>
        <w:pStyle w:val="BodyText"/>
        <w:spacing w:line="247" w:lineRule="auto" w:before="8"/>
        <w:ind w:left="3695" w:right="934"/>
      </w:pPr>
      <w:r>
        <w:rPr/>
        <w:t>are to be activated by the TSO concerned and the results for its reserve needs.</w:t>
      </w:r>
    </w:p>
    <w:p>
      <w:pPr>
        <w:pStyle w:val="BodyText"/>
        <w:spacing w:before="7"/>
        <w:rPr>
          <w:sz w:val="19"/>
        </w:rPr>
      </w:pPr>
      <w:r>
        <w:rPr/>
        <w:pict>
          <v:group style="position:absolute;margin-left:24.431pt;margin-top:13.232882pt;width:545.65pt;height:.7pt;mso-position-horizontal-relative:page;mso-position-vertical-relative:paragraph;z-index:-251367424;mso-wrap-distance-left:0;mso-wrap-distance-right:0" coordorigin="489,265" coordsize="10913,14">
            <v:line style="position:absolute" from="489,272" to="3815,272" stroked="true" strokeweight=".688pt" strokecolor="#808080">
              <v:stroke dashstyle="solid"/>
            </v:line>
            <v:line style="position:absolute" from="3842,272" to="11401,272" stroked="true" strokeweight=".688pt" strokecolor="#808080">
              <v:stroke dashstyle="solid"/>
            </v:line>
            <w10:wrap type="topAndBottom"/>
          </v:group>
        </w:pict>
      </w:r>
    </w:p>
    <w:p>
      <w:pPr>
        <w:pStyle w:val="BodyText"/>
        <w:tabs>
          <w:tab w:pos="3695" w:val="left" w:leader="none"/>
        </w:tabs>
        <w:spacing w:before="185"/>
        <w:ind w:left="342"/>
      </w:pPr>
      <w:r>
        <w:rPr>
          <w:rFonts w:ascii="Courier New"/>
          <w:b/>
          <w:position w:val="4"/>
        </w:rPr>
        <w:t>Clearing</w:t>
      </w:r>
      <w:r>
        <w:rPr>
          <w:rFonts w:ascii="Courier New"/>
          <w:b/>
          <w:spacing w:val="-7"/>
          <w:position w:val="4"/>
        </w:rPr>
        <w:t> </w:t>
      </w:r>
      <w:r>
        <w:rPr>
          <w:rFonts w:ascii="Courier New"/>
          <w:b/>
          <w:position w:val="4"/>
        </w:rPr>
        <w:t>price</w:t>
        <w:tab/>
      </w:r>
      <w:r>
        <w:rPr/>
        <w:t>A document containing the outcome of the process, with the clearing</w:t>
      </w:r>
      <w:r>
        <w:rPr>
          <w:spacing w:val="-20"/>
        </w:rPr>
        <w:t> </w:t>
      </w:r>
      <w:r>
        <w:rPr/>
        <w:t>prices</w:t>
      </w:r>
    </w:p>
    <w:p>
      <w:pPr>
        <w:pStyle w:val="BodyText"/>
        <w:spacing w:before="9"/>
        <w:ind w:left="3695"/>
      </w:pPr>
      <w:r>
        <w:rPr/>
        <w:t>for a period.</w:t>
      </w:r>
    </w:p>
    <w:p>
      <w:pPr>
        <w:pStyle w:val="BodyText"/>
        <w:spacing w:before="2"/>
        <w:rPr>
          <w:sz w:val="20"/>
        </w:rPr>
      </w:pPr>
      <w:r>
        <w:rPr/>
        <w:pict>
          <v:group style="position:absolute;margin-left:24.431pt;margin-top:13.558305pt;width:545.65pt;height:.7pt;mso-position-horizontal-relative:page;mso-position-vertical-relative:paragraph;z-index:-25136640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spacing w:before="185"/>
        <w:ind w:left="342" w:right="0" w:firstLine="0"/>
        <w:jc w:val="left"/>
        <w:rPr>
          <w:sz w:val="22"/>
        </w:rPr>
      </w:pPr>
      <w:r>
        <w:rPr>
          <w:rFonts w:ascii="Courier New"/>
          <w:b/>
          <w:position w:val="4"/>
          <w:sz w:val="22"/>
        </w:rPr>
        <w:t>Security analysis report </w:t>
      </w:r>
      <w:r>
        <w:rPr>
          <w:sz w:val="22"/>
        </w:rPr>
        <w:t>A document providing a report on a performed security analysis.</w:t>
      </w:r>
    </w:p>
    <w:p>
      <w:pPr>
        <w:pStyle w:val="BodyText"/>
        <w:spacing w:before="2"/>
        <w:rPr>
          <w:sz w:val="20"/>
        </w:rPr>
      </w:pPr>
      <w:r>
        <w:rPr/>
        <w:pict>
          <v:group style="position:absolute;margin-left:24.431pt;margin-top:13.601231pt;width:545.65pt;height:.7pt;mso-position-horizontal-relative:page;mso-position-vertical-relative:paragraph;z-index:-251365376;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ind w:right="38"/>
        <w:jc w:val="both"/>
      </w:pPr>
      <w:r>
        <w:rPr/>
        <w:t>Aggregated netted external schedule document</w:t>
      </w:r>
    </w:p>
    <w:p>
      <w:pPr>
        <w:pStyle w:val="BodyText"/>
        <w:spacing w:line="247" w:lineRule="auto" w:before="118"/>
        <w:ind w:left="342"/>
      </w:pPr>
      <w:r>
        <w:rPr/>
        <w:br w:type="column"/>
      </w:r>
      <w:r>
        <w:rPr/>
        <w:t>A document used to report aggregated netted external schedules for a given border.</w:t>
      </w:r>
    </w:p>
    <w:p>
      <w:pPr>
        <w:spacing w:after="0" w:line="247" w:lineRule="auto"/>
        <w:sectPr>
          <w:type w:val="continuous"/>
          <w:pgSz w:w="11900" w:h="16840"/>
          <w:pgMar w:top="280" w:bottom="240" w:left="160" w:right="120"/>
          <w:cols w:num="2" w:equalWidth="0">
            <w:col w:w="2626" w:space="728"/>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3"/>
        <w:rPr>
          <w:sz w:val="9"/>
        </w:rPr>
      </w:pPr>
    </w:p>
    <w:p>
      <w:pPr>
        <w:tabs>
          <w:tab w:pos="3695" w:val="left" w:leader="none"/>
        </w:tabs>
        <w:spacing w:before="102"/>
        <w:ind w:left="342" w:right="0" w:firstLine="0"/>
        <w:jc w:val="left"/>
        <w:rPr>
          <w:sz w:val="22"/>
        </w:rPr>
      </w:pPr>
      <w:r>
        <w:rPr>
          <w:rFonts w:ascii="Courier New"/>
          <w:b/>
          <w:position w:val="4"/>
          <w:sz w:val="22"/>
        </w:rPr>
        <w:t>External</w:t>
      </w:r>
      <w:r>
        <w:rPr>
          <w:rFonts w:ascii="Courier New"/>
          <w:b/>
          <w:spacing w:val="-7"/>
          <w:position w:val="4"/>
          <w:sz w:val="22"/>
        </w:rPr>
        <w:t> </w:t>
      </w:r>
      <w:r>
        <w:rPr>
          <w:rFonts w:ascii="Courier New"/>
          <w:b/>
          <w:position w:val="4"/>
          <w:sz w:val="22"/>
        </w:rPr>
        <w:t>TSO</w:t>
      </w:r>
      <w:r>
        <w:rPr>
          <w:rFonts w:ascii="Courier New"/>
          <w:b/>
          <w:spacing w:val="-6"/>
          <w:position w:val="4"/>
          <w:sz w:val="22"/>
        </w:rPr>
        <w:t> </w:t>
      </w:r>
      <w:r>
        <w:rPr>
          <w:rFonts w:ascii="Courier New"/>
          <w:b/>
          <w:position w:val="4"/>
          <w:sz w:val="22"/>
        </w:rPr>
        <w:t>schedule</w:t>
        <w:tab/>
      </w:r>
      <w:r>
        <w:rPr>
          <w:sz w:val="22"/>
        </w:rPr>
        <w:t>A document used to report external TSO schedules for a given border</w:t>
      </w:r>
      <w:r>
        <w:rPr>
          <w:spacing w:val="-19"/>
          <w:sz w:val="22"/>
        </w:rPr>
        <w:t> </w:t>
      </w:r>
      <w:r>
        <w:rPr>
          <w:sz w:val="22"/>
        </w:rPr>
        <w:t>or</w:t>
      </w:r>
    </w:p>
    <w:p>
      <w:pPr>
        <w:pStyle w:val="BodyText"/>
        <w:spacing w:before="8"/>
        <w:ind w:left="3695"/>
      </w:pPr>
      <w:r>
        <w:rPr/>
        <w:t>interconnector.</w:t>
      </w:r>
    </w:p>
    <w:p>
      <w:pPr>
        <w:pStyle w:val="BodyText"/>
        <w:spacing w:before="2"/>
        <w:rPr>
          <w:sz w:val="20"/>
        </w:rPr>
      </w:pPr>
      <w:r>
        <w:rPr/>
        <w:pict>
          <v:group style="position:absolute;margin-left:24.431pt;margin-top:13.585744pt;width:545.65pt;height:.7pt;mso-position-horizontal-relative:page;mso-position-vertical-relative:paragraph;z-index:-251363328;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pStyle w:val="BodyText"/>
        <w:spacing w:before="3"/>
        <w:rPr>
          <w:sz w:val="7"/>
        </w:rPr>
      </w:pPr>
    </w:p>
    <w:p>
      <w:pPr>
        <w:spacing w:after="0"/>
        <w:rPr>
          <w:sz w:val="7"/>
        </w:rPr>
        <w:sectPr>
          <w:type w:val="continuous"/>
          <w:pgSz w:w="11900" w:h="16840"/>
          <w:pgMar w:top="280" w:bottom="240" w:left="160" w:right="120"/>
        </w:sectPr>
      </w:pPr>
    </w:p>
    <w:p>
      <w:pPr>
        <w:pStyle w:val="Heading2"/>
        <w:spacing w:line="199" w:lineRule="auto" w:before="132"/>
      </w:pPr>
      <w:r>
        <w:rPr/>
        <w:t>Move of scheduled production</w:t>
      </w:r>
    </w:p>
    <w:p>
      <w:pPr>
        <w:pStyle w:val="BodyText"/>
        <w:spacing w:before="118"/>
        <w:ind w:left="342"/>
      </w:pPr>
      <w:r>
        <w:rPr/>
        <w:br w:type="column"/>
      </w:r>
      <w:r>
        <w:rPr/>
        <w:t>A document indication a move of scheduled production.</w:t>
      </w:r>
    </w:p>
    <w:p>
      <w:pPr>
        <w:spacing w:after="0"/>
        <w:sectPr>
          <w:type w:val="continuous"/>
          <w:pgSz w:w="11900" w:h="16840"/>
          <w:pgMar w:top="280" w:bottom="240" w:left="160" w:right="120"/>
          <w:cols w:num="2" w:equalWidth="0">
            <w:col w:w="2626" w:space="728"/>
            <w:col w:w="8266"/>
          </w:cols>
        </w:sectPr>
      </w:pPr>
    </w:p>
    <w:p>
      <w:pPr>
        <w:pStyle w:val="BodyText"/>
        <w:spacing w:before="7"/>
        <w:rPr>
          <w:sz w:val="21"/>
        </w:rPr>
      </w:pPr>
      <w:r>
        <w:rPr/>
        <w:pict>
          <v:line style="position:absolute;mso-position-horizontal-relative:page;mso-position-vertical-relative:page;z-index:251956224" from="19.277pt,25.999001pt" to="19.277pt,806.000001pt" stroked="true" strokeweight=".686pt" strokecolor="#808080">
            <v:stroke dashstyle="solid"/>
            <w10:wrap type="none"/>
          </v:line>
        </w:pict>
      </w:r>
      <w:r>
        <w:rPr/>
        <w:pict>
          <v:line style="position:absolute;mso-position-horizontal-relative:page;mso-position-vertical-relative:page;z-index:251957248" from="575.223022pt,25.999001pt" to="575.223022pt,806.000001pt" stroked="true" strokeweight=".688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3"/>
        <w:rPr>
          <w:sz w:val="9"/>
        </w:rPr>
      </w:pPr>
    </w:p>
    <w:p>
      <w:pPr>
        <w:tabs>
          <w:tab w:pos="3695" w:val="left" w:leader="none"/>
        </w:tabs>
        <w:spacing w:before="101"/>
        <w:ind w:left="342" w:right="0" w:firstLine="0"/>
        <w:jc w:val="left"/>
        <w:rPr>
          <w:sz w:val="22"/>
        </w:rPr>
      </w:pPr>
      <w:r>
        <w:rPr>
          <w:rFonts w:ascii="Courier New"/>
          <w:b/>
          <w:position w:val="4"/>
          <w:sz w:val="22"/>
        </w:rPr>
        <w:t>PS&amp;LC</w:t>
      </w:r>
      <w:r>
        <w:rPr>
          <w:rFonts w:ascii="Courier New"/>
          <w:b/>
          <w:spacing w:val="-7"/>
          <w:position w:val="4"/>
          <w:sz w:val="22"/>
        </w:rPr>
        <w:t> </w:t>
      </w:r>
      <w:r>
        <w:rPr>
          <w:rFonts w:ascii="Courier New"/>
          <w:b/>
          <w:position w:val="4"/>
          <w:sz w:val="22"/>
        </w:rPr>
        <w:t>results</w:t>
      </w:r>
      <w:r>
        <w:rPr>
          <w:rFonts w:ascii="Courier New"/>
          <w:b/>
          <w:spacing w:val="-7"/>
          <w:position w:val="4"/>
          <w:sz w:val="22"/>
        </w:rPr>
        <w:t> </w:t>
      </w:r>
      <w:r>
        <w:rPr>
          <w:rFonts w:ascii="Courier New"/>
          <w:b/>
          <w:position w:val="4"/>
          <w:sz w:val="22"/>
        </w:rPr>
        <w:t>document</w:t>
        <w:tab/>
      </w:r>
      <w:r>
        <w:rPr>
          <w:sz w:val="22"/>
        </w:rPr>
        <w:t>A document providing Pole Splitting &amp; Loss Calculation</w:t>
      </w:r>
      <w:r>
        <w:rPr>
          <w:spacing w:val="-10"/>
          <w:sz w:val="22"/>
        </w:rPr>
        <w:t> </w:t>
      </w:r>
      <w:r>
        <w:rPr>
          <w:sz w:val="22"/>
        </w:rPr>
        <w:t>results.</w:t>
      </w:r>
    </w:p>
    <w:p>
      <w:pPr>
        <w:pStyle w:val="BodyText"/>
        <w:spacing w:before="3"/>
        <w:rPr>
          <w:sz w:val="20"/>
        </w:rPr>
      </w:pPr>
      <w:r>
        <w:rPr/>
        <w:pict>
          <v:group style="position:absolute;margin-left:24.431pt;margin-top:13.62617pt;width:545.65pt;height:.7pt;mso-position-horizontal-relative:page;mso-position-vertical-relative:paragraph;z-index:-251361280;mso-wrap-distance-left:0;mso-wrap-distance-right:0" coordorigin="489,273"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spacing w:after="0"/>
        <w:rPr>
          <w:sz w:val="20"/>
        </w:rPr>
        <w:sectPr>
          <w:type w:val="continuous"/>
          <w:pgSz w:w="11900" w:h="16840"/>
          <w:pgMar w:top="280" w:bottom="240" w:left="160" w:right="120"/>
        </w:sectPr>
      </w:pPr>
    </w:p>
    <w:p>
      <w:pPr>
        <w:pStyle w:val="BodyText"/>
        <w:spacing w:before="5"/>
        <w:rPr>
          <w:sz w:val="10"/>
        </w:rPr>
      </w:pPr>
    </w:p>
    <w:p>
      <w:pPr>
        <w:spacing w:after="0"/>
        <w:rPr>
          <w:sz w:val="10"/>
        </w:rPr>
        <w:sectPr>
          <w:pgSz w:w="11900" w:h="16840"/>
          <w:pgMar w:header="96" w:footer="47" w:top="280" w:bottom="240" w:left="160" w:right="120"/>
        </w:sectPr>
      </w:pPr>
    </w:p>
    <w:p>
      <w:pPr>
        <w:pStyle w:val="Heading2"/>
        <w:spacing w:line="199" w:lineRule="auto"/>
        <w:ind w:right="-1"/>
      </w:pPr>
      <w:r>
        <w:rPr/>
        <w:t>Notification data</w:t>
      </w:r>
      <w:r>
        <w:rPr>
          <w:spacing w:val="-21"/>
        </w:rPr>
        <w:t> </w:t>
      </w:r>
      <w:r>
        <w:rPr/>
        <w:t>market document</w:t>
      </w:r>
    </w:p>
    <w:p>
      <w:pPr>
        <w:pStyle w:val="BodyText"/>
        <w:spacing w:before="118"/>
        <w:ind w:left="147"/>
      </w:pPr>
      <w:r>
        <w:rPr/>
        <w:br w:type="column"/>
      </w:r>
      <w:r>
        <w:rPr/>
        <w:t>A document used to notify data to any information receiver.</w:t>
      </w:r>
    </w:p>
    <w:p>
      <w:pPr>
        <w:spacing w:after="0"/>
        <w:sectPr>
          <w:type w:val="continuous"/>
          <w:pgSz w:w="11900" w:h="16840"/>
          <w:pgMar w:top="280" w:bottom="240" w:left="160" w:right="120"/>
          <w:cols w:num="2" w:equalWidth="0">
            <w:col w:w="3509" w:space="40"/>
            <w:col w:w="8071"/>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Additional Constraint document</w:t>
      </w:r>
    </w:p>
    <w:p>
      <w:pPr>
        <w:pStyle w:val="BodyText"/>
        <w:spacing w:line="247" w:lineRule="auto" w:before="118"/>
        <w:ind w:left="342" w:right="787"/>
      </w:pPr>
      <w:r>
        <w:rPr/>
        <w:br w:type="column"/>
      </w:r>
      <w:r>
        <w:rPr/>
        <w:t>A document describing additional constraints for a capacity calculation process.</w:t>
      </w:r>
    </w:p>
    <w:p>
      <w:pPr>
        <w:spacing w:after="0" w:line="247" w:lineRule="auto"/>
        <w:sectPr>
          <w:type w:val="continuous"/>
          <w:pgSz w:w="11900" w:h="16840"/>
          <w:pgMar w:top="280" w:bottom="240" w:left="160" w:right="120"/>
          <w:cols w:num="2" w:equalWidth="0">
            <w:col w:w="3153" w:space="200"/>
            <w:col w:w="8267"/>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pPr>
      <w:r>
        <w:rPr/>
        <w:t>Operational state document</w:t>
      </w:r>
    </w:p>
    <w:p>
      <w:pPr>
        <w:pStyle w:val="BodyText"/>
        <w:spacing w:before="118"/>
        <w:ind w:left="342"/>
      </w:pPr>
      <w:r>
        <w:rPr/>
        <w:br w:type="column"/>
      </w:r>
      <w:r>
        <w:rPr/>
        <w:t>A document used for exchanging operational states for grid assets.</w:t>
      </w:r>
    </w:p>
    <w:p>
      <w:pPr>
        <w:spacing w:after="0"/>
        <w:sectPr>
          <w:type w:val="continuous"/>
          <w:pgSz w:w="11900" w:h="16840"/>
          <w:pgMar w:top="280" w:bottom="240" w:left="160" w:right="120"/>
          <w:cols w:num="2" w:equalWidth="0">
            <w:col w:w="2626" w:space="728"/>
            <w:col w:w="8266"/>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Published offered capacity</w:t>
      </w:r>
    </w:p>
    <w:p>
      <w:pPr>
        <w:pStyle w:val="BodyText"/>
        <w:spacing w:before="118"/>
        <w:ind w:left="342"/>
      </w:pPr>
      <w:r>
        <w:rPr/>
        <w:br w:type="column"/>
      </w:r>
      <w:r>
        <w:rPr/>
        <w:t>A document providing the most recent values of offered capacity.</w:t>
      </w:r>
    </w:p>
    <w:p>
      <w:pPr>
        <w:spacing w:after="0"/>
        <w:sectPr>
          <w:type w:val="continuous"/>
          <w:pgSz w:w="11900" w:h="16840"/>
          <w:pgMar w:top="280" w:bottom="240" w:left="160" w:right="120"/>
          <w:cols w:num="2" w:equalWidth="0">
            <w:col w:w="2626" w:space="728"/>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Market</w:t>
      </w:r>
      <w:r>
        <w:rPr>
          <w:rFonts w:ascii="Courier New"/>
          <w:b/>
          <w:spacing w:val="-7"/>
          <w:position w:val="4"/>
          <w:sz w:val="22"/>
        </w:rPr>
        <w:t> </w:t>
      </w:r>
      <w:r>
        <w:rPr>
          <w:rFonts w:ascii="Courier New"/>
          <w:b/>
          <w:position w:val="4"/>
          <w:sz w:val="22"/>
        </w:rPr>
        <w:t>result</w:t>
      </w:r>
      <w:r>
        <w:rPr>
          <w:rFonts w:ascii="Courier New"/>
          <w:b/>
          <w:spacing w:val="-7"/>
          <w:position w:val="4"/>
          <w:sz w:val="22"/>
        </w:rPr>
        <w:t> </w:t>
      </w:r>
      <w:r>
        <w:rPr>
          <w:rFonts w:ascii="Courier New"/>
          <w:b/>
          <w:position w:val="4"/>
          <w:sz w:val="22"/>
        </w:rPr>
        <w:t>document</w:t>
        <w:tab/>
      </w:r>
      <w:r>
        <w:rPr>
          <w:sz w:val="22"/>
        </w:rPr>
        <w:t>Published prices and</w:t>
      </w:r>
      <w:r>
        <w:rPr>
          <w:spacing w:val="-2"/>
          <w:sz w:val="22"/>
        </w:rPr>
        <w:t> </w:t>
      </w:r>
      <w:r>
        <w:rPr>
          <w:sz w:val="22"/>
        </w:rPr>
        <w:t>volumes</w:t>
      </w:r>
    </w:p>
    <w:p>
      <w:pPr>
        <w:pStyle w:val="BodyText"/>
        <w:spacing w:before="1"/>
        <w:rPr>
          <w:sz w:val="20"/>
        </w:rPr>
      </w:pPr>
      <w:r>
        <w:rPr/>
        <w:pict>
          <v:group style="position:absolute;margin-left:24.431pt;margin-top:13.52467pt;width:545.65pt;height:.7pt;mso-position-horizontal-relative:page;mso-position-vertical-relative:paragraph;z-index:-25135411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Area Configuration document</w:t>
      </w:r>
    </w:p>
    <w:p>
      <w:pPr>
        <w:pStyle w:val="BodyText"/>
        <w:spacing w:before="118"/>
        <w:ind w:left="342"/>
      </w:pPr>
      <w:r>
        <w:rPr/>
        <w:br w:type="column"/>
      </w:r>
      <w:r>
        <w:rPr/>
        <w:t>A document containing the definition of areas.</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Area Composition document</w:t>
      </w:r>
    </w:p>
    <w:p>
      <w:pPr>
        <w:pStyle w:val="BodyText"/>
        <w:spacing w:line="247" w:lineRule="auto" w:before="118"/>
        <w:ind w:left="342"/>
      </w:pPr>
      <w:r>
        <w:rPr/>
        <w:br w:type="column"/>
      </w:r>
      <w:r>
        <w:rPr/>
        <w:t>A document containing the relations between areas, i.e which Metering Grid Areas a Bidding Zone composed of.</w:t>
      </w:r>
    </w:p>
    <w:p>
      <w:pPr>
        <w:spacing w:after="0" w:line="247" w:lineRule="auto"/>
        <w:sectPr>
          <w:type w:val="continuous"/>
          <w:pgSz w:w="11900" w:h="16840"/>
          <w:pgMar w:top="280" w:bottom="240" w:left="160" w:right="120"/>
          <w:cols w:num="2" w:equalWidth="0">
            <w:col w:w="2494" w:space="860"/>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before="101"/>
        <w:ind w:left="342" w:right="0" w:firstLine="0"/>
        <w:jc w:val="left"/>
        <w:rPr>
          <w:sz w:val="22"/>
        </w:rPr>
      </w:pPr>
      <w:r>
        <w:rPr>
          <w:rFonts w:ascii="Courier New"/>
          <w:b/>
          <w:position w:val="4"/>
          <w:sz w:val="22"/>
        </w:rPr>
        <w:t>Connected Areas document </w:t>
      </w:r>
      <w:r>
        <w:rPr>
          <w:sz w:val="22"/>
        </w:rPr>
        <w:t>A document containing which other areas an area is connected to i.e. which</w:t>
      </w:r>
    </w:p>
    <w:p>
      <w:pPr>
        <w:pStyle w:val="BodyText"/>
        <w:spacing w:before="8"/>
        <w:ind w:left="3695"/>
      </w:pPr>
      <w:r>
        <w:rPr/>
        <w:t>Metering Grid Areas a Metering Grid Area is connected to.</w:t>
      </w:r>
    </w:p>
    <w:p>
      <w:pPr>
        <w:pStyle w:val="BodyText"/>
        <w:spacing w:before="1"/>
        <w:rPr>
          <w:sz w:val="20"/>
        </w:rPr>
      </w:pPr>
      <w:r>
        <w:rPr/>
        <w:pict>
          <v:group style="position:absolute;margin-left:24.431pt;margin-top:13.534744pt;width:545.65pt;height:.7pt;mso-position-horizontal-relative:page;mso-position-vertical-relative:paragraph;z-index:-25135104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Settlement</w:t>
      </w:r>
      <w:r>
        <w:rPr>
          <w:rFonts w:ascii="Courier New"/>
          <w:b/>
          <w:spacing w:val="-10"/>
          <w:position w:val="4"/>
          <w:sz w:val="22"/>
        </w:rPr>
        <w:t> </w:t>
      </w:r>
      <w:r>
        <w:rPr>
          <w:rFonts w:ascii="Courier New"/>
          <w:b/>
          <w:position w:val="4"/>
          <w:sz w:val="22"/>
        </w:rPr>
        <w:t>document</w:t>
        <w:tab/>
      </w:r>
      <w:r>
        <w:rPr>
          <w:sz w:val="22"/>
        </w:rPr>
        <w:t>A document providing settlement</w:t>
      </w:r>
      <w:r>
        <w:rPr>
          <w:spacing w:val="-3"/>
          <w:sz w:val="22"/>
        </w:rPr>
        <w:t> </w:t>
      </w:r>
      <w:r>
        <w:rPr>
          <w:sz w:val="22"/>
        </w:rPr>
        <w:t>information.</w:t>
      </w:r>
    </w:p>
    <w:p>
      <w:pPr>
        <w:pStyle w:val="BodyText"/>
        <w:spacing w:before="1"/>
        <w:rPr>
          <w:sz w:val="20"/>
        </w:rPr>
      </w:pPr>
      <w:r>
        <w:rPr/>
        <w:pict>
          <v:group style="position:absolute;margin-left:24.431pt;margin-top:13.549231pt;width:545.65pt;height:.7pt;mso-position-horizontal-relative:page;mso-position-vertical-relative:paragraph;z-index:-251350016;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Imbalance prognosis document</w:t>
      </w:r>
    </w:p>
    <w:p>
      <w:pPr>
        <w:pStyle w:val="BodyText"/>
        <w:spacing w:line="247" w:lineRule="auto" w:before="118"/>
        <w:ind w:left="342" w:right="448"/>
      </w:pPr>
      <w:r>
        <w:rPr/>
        <w:br w:type="column"/>
      </w:r>
      <w:r>
        <w:rPr/>
        <w:t>A document to provide the prognosis of energy imbalances for a given period.</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Complete set</w:t>
      </w:r>
      <w:r>
        <w:rPr>
          <w:rFonts w:ascii="Courier New"/>
          <w:b/>
          <w:spacing w:val="-9"/>
          <w:position w:val="4"/>
          <w:sz w:val="22"/>
        </w:rPr>
        <w:t> </w:t>
      </w:r>
      <w:r>
        <w:rPr>
          <w:rFonts w:ascii="Courier New"/>
          <w:b/>
          <w:position w:val="4"/>
          <w:sz w:val="22"/>
        </w:rPr>
        <w:t>of</w:t>
      </w:r>
      <w:r>
        <w:rPr>
          <w:rFonts w:ascii="Courier New"/>
          <w:b/>
          <w:spacing w:val="-4"/>
          <w:position w:val="4"/>
          <w:sz w:val="22"/>
        </w:rPr>
        <w:t> </w:t>
      </w:r>
      <w:r>
        <w:rPr>
          <w:rFonts w:ascii="Courier New"/>
          <w:b/>
          <w:position w:val="4"/>
          <w:sz w:val="22"/>
        </w:rPr>
        <w:t>bids</w:t>
        <w:tab/>
      </w:r>
      <w:r>
        <w:rPr>
          <w:sz w:val="22"/>
        </w:rPr>
        <w:t>Submission of complete set of bids. If there are existing bids, they should</w:t>
      </w:r>
      <w:r>
        <w:rPr>
          <w:spacing w:val="-19"/>
          <w:sz w:val="22"/>
        </w:rPr>
        <w:t> </w:t>
      </w:r>
      <w:r>
        <w:rPr>
          <w:sz w:val="22"/>
        </w:rPr>
        <w:t>be</w:t>
      </w:r>
    </w:p>
    <w:p>
      <w:pPr>
        <w:pStyle w:val="BodyText"/>
        <w:spacing w:before="8"/>
        <w:ind w:left="3695"/>
      </w:pPr>
      <w:r>
        <w:rPr/>
        <w:t>replaced.</w:t>
      </w:r>
    </w:p>
    <w:p>
      <w:pPr>
        <w:pStyle w:val="BodyText"/>
        <w:spacing w:before="1"/>
        <w:rPr>
          <w:sz w:val="20"/>
        </w:rPr>
      </w:pPr>
      <w:r>
        <w:rPr/>
        <w:pict>
          <v:group style="position:absolute;margin-left:24.431pt;margin-top:13.532744pt;width:545.65pt;height:.7pt;mso-position-horizontal-relative:page;mso-position-vertical-relative:paragraph;z-index:-25134796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Merged</w:t>
      </w:r>
      <w:r>
        <w:rPr>
          <w:rFonts w:ascii="Courier New"/>
          <w:b/>
          <w:spacing w:val="-6"/>
          <w:position w:val="4"/>
          <w:sz w:val="22"/>
        </w:rPr>
        <w:t> </w:t>
      </w:r>
      <w:r>
        <w:rPr>
          <w:rFonts w:ascii="Courier New"/>
          <w:b/>
          <w:position w:val="4"/>
          <w:sz w:val="22"/>
        </w:rPr>
        <w:t>MOL</w:t>
      </w:r>
      <w:r>
        <w:rPr>
          <w:rFonts w:ascii="Courier New"/>
          <w:b/>
          <w:spacing w:val="-5"/>
          <w:position w:val="4"/>
          <w:sz w:val="22"/>
        </w:rPr>
        <w:t> </w:t>
      </w:r>
      <w:r>
        <w:rPr>
          <w:rFonts w:ascii="Courier New"/>
          <w:b/>
          <w:position w:val="4"/>
          <w:sz w:val="22"/>
        </w:rPr>
        <w:t>notice</w:t>
        <w:tab/>
      </w:r>
      <w:r>
        <w:rPr>
          <w:sz w:val="22"/>
        </w:rPr>
        <w:t>A notice providing information on the MOL merging</w:t>
      </w:r>
      <w:r>
        <w:rPr>
          <w:spacing w:val="-10"/>
          <w:sz w:val="22"/>
        </w:rPr>
        <w:t> </w:t>
      </w:r>
      <w:r>
        <w:rPr>
          <w:sz w:val="22"/>
        </w:rPr>
        <w:t>process.</w:t>
      </w:r>
    </w:p>
    <w:p>
      <w:pPr>
        <w:pStyle w:val="BodyText"/>
        <w:spacing w:before="1"/>
        <w:rPr>
          <w:sz w:val="20"/>
        </w:rPr>
      </w:pPr>
      <w:r>
        <w:rPr/>
        <w:pict>
          <v:group style="position:absolute;margin-left:24.431pt;margin-top:13.552231pt;width:545.65pt;height:.7pt;mso-position-horizontal-relative:page;mso-position-vertical-relative:paragraph;z-index:-25134694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K-factor</w:t>
      </w:r>
      <w:r>
        <w:rPr>
          <w:rFonts w:ascii="Courier New"/>
          <w:b/>
          <w:spacing w:val="-9"/>
          <w:position w:val="4"/>
          <w:sz w:val="22"/>
        </w:rPr>
        <w:t> </w:t>
      </w:r>
      <w:r>
        <w:rPr>
          <w:rFonts w:ascii="Courier New"/>
          <w:b/>
          <w:position w:val="4"/>
          <w:sz w:val="22"/>
        </w:rPr>
        <w:t>document</w:t>
        <w:tab/>
      </w:r>
      <w:r>
        <w:rPr>
          <w:sz w:val="22"/>
        </w:rPr>
        <w:t>A document providing K-factor</w:t>
      </w:r>
      <w:r>
        <w:rPr>
          <w:spacing w:val="-2"/>
          <w:sz w:val="22"/>
        </w:rPr>
        <w:t> </w:t>
      </w:r>
      <w:r>
        <w:rPr>
          <w:sz w:val="22"/>
        </w:rPr>
        <w:t>values.</w:t>
      </w:r>
    </w:p>
    <w:p>
      <w:pPr>
        <w:pStyle w:val="BodyText"/>
        <w:spacing w:before="1"/>
        <w:rPr>
          <w:sz w:val="20"/>
        </w:rPr>
      </w:pPr>
      <w:r>
        <w:rPr/>
        <w:pict>
          <v:group style="position:absolute;margin-left:24.431pt;margin-top:13.549231pt;width:545.65pt;height:.7pt;mso-position-horizontal-relative:page;mso-position-vertical-relative:paragraph;z-index:-251345920;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ind w:right="-2"/>
      </w:pPr>
      <w:r>
        <w:rPr/>
        <w:t>Settlement</w:t>
      </w:r>
      <w:r>
        <w:rPr>
          <w:spacing w:val="-20"/>
        </w:rPr>
        <w:t> </w:t>
      </w:r>
      <w:r>
        <w:rPr/>
        <w:t>coordination document</w:t>
      </w:r>
    </w:p>
    <w:p>
      <w:pPr>
        <w:pStyle w:val="BodyText"/>
        <w:spacing w:line="247" w:lineRule="auto" w:before="118"/>
        <w:ind w:left="279" w:right="325"/>
      </w:pPr>
      <w:r>
        <w:rPr/>
        <w:br w:type="column"/>
      </w:r>
      <w:r>
        <w:rPr/>
        <w:t>A document providing settlement information for coordination between different parties.</w:t>
      </w:r>
    </w:p>
    <w:p>
      <w:pPr>
        <w:spacing w:after="0" w:line="247" w:lineRule="auto"/>
        <w:sectPr>
          <w:type w:val="continuous"/>
          <w:pgSz w:w="11900" w:h="16840"/>
          <w:pgMar w:top="280" w:bottom="240" w:left="160" w:right="120"/>
          <w:cols w:num="2" w:equalWidth="0">
            <w:col w:w="3377" w:space="40"/>
            <w:col w:w="8203"/>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pPr>
      <w:r>
        <w:rPr/>
        <w:t>Financial settlement document</w:t>
      </w:r>
    </w:p>
    <w:p>
      <w:pPr>
        <w:pStyle w:val="BodyText"/>
        <w:spacing w:before="118"/>
        <w:ind w:left="342"/>
      </w:pPr>
      <w:r>
        <w:rPr/>
        <w:br w:type="column"/>
      </w:r>
      <w:r>
        <w:rPr/>
        <w:t>A document providing financial settlement information.</w:t>
      </w:r>
    </w:p>
    <w:p>
      <w:pPr>
        <w:spacing w:after="0"/>
        <w:sectPr>
          <w:type w:val="continuous"/>
          <w:pgSz w:w="11900" w:h="16840"/>
          <w:pgMar w:top="280" w:bottom="240" w:left="160" w:right="120"/>
          <w:cols w:num="2" w:equalWidth="0">
            <w:col w:w="3022" w:space="332"/>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pPr>
      <w:r>
        <w:rPr/>
        <w:t>Bid availability document</w:t>
      </w:r>
    </w:p>
    <w:p>
      <w:pPr>
        <w:pStyle w:val="BodyText"/>
        <w:spacing w:line="247" w:lineRule="auto" w:before="118"/>
        <w:ind w:left="342" w:right="448"/>
      </w:pPr>
      <w:r>
        <w:rPr/>
        <w:br w:type="column"/>
      </w:r>
      <w:r>
        <w:rPr/>
        <w:t>A document providing the detailed reasons for changing the availability or volume of a bid.</w:t>
      </w:r>
    </w:p>
    <w:p>
      <w:pPr>
        <w:spacing w:after="0" w:line="247" w:lineRule="auto"/>
        <w:sectPr>
          <w:type w:val="continuous"/>
          <w:pgSz w:w="11900" w:h="16840"/>
          <w:pgMar w:top="280" w:bottom="240" w:left="160" w:right="120"/>
          <w:cols w:num="2" w:equalWidth="0">
            <w:col w:w="2494" w:space="860"/>
            <w:col w:w="8266"/>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Resource capacity unit document</w:t>
      </w:r>
    </w:p>
    <w:p>
      <w:pPr>
        <w:pStyle w:val="BodyText"/>
        <w:spacing w:before="118"/>
        <w:ind w:left="342"/>
      </w:pPr>
      <w:r>
        <w:rPr/>
        <w:br w:type="column"/>
      </w:r>
      <w:r>
        <w:rPr/>
        <w:t>A document providing information about resource capacity units.</w:t>
      </w:r>
    </w:p>
    <w:p>
      <w:pPr>
        <w:spacing w:after="0"/>
        <w:sectPr>
          <w:type w:val="continuous"/>
          <w:pgSz w:w="11900" w:h="16840"/>
          <w:pgMar w:top="280" w:bottom="240" w:left="160" w:right="120"/>
          <w:cols w:num="2" w:equalWidth="0">
            <w:col w:w="3285" w:space="68"/>
            <w:col w:w="8267"/>
          </w:cols>
        </w:sectPr>
      </w:pPr>
    </w:p>
    <w:p>
      <w:pPr>
        <w:pStyle w:val="BodyText"/>
        <w:spacing w:before="7"/>
        <w:rPr>
          <w:sz w:val="21"/>
        </w:rPr>
      </w:pPr>
      <w:r>
        <w:rPr/>
        <w:pict>
          <v:line style="position:absolute;mso-position-horizontal-relative:page;mso-position-vertical-relative:page;z-index:251975680" from="19.2775pt,26.000999pt" to="19.2775pt,805.999999pt" stroked="true" strokeweight=".689pt" strokecolor="#808080">
            <v:stroke dashstyle="solid"/>
            <w10:wrap type="none"/>
          </v:line>
        </w:pict>
      </w:r>
      <w:r>
        <w:rPr/>
        <w:pict>
          <v:line style="position:absolute;mso-position-horizontal-relative:page;mso-position-vertical-relative:page;z-index:251976704" from="575.223511pt,26.000999pt" to="575.223511pt,805.999999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spacing w:after="0" w:line="20" w:lineRule="exact"/>
        <w:rPr>
          <w:sz w:val="2"/>
        </w:rPr>
        <w:sectPr>
          <w:type w:val="continuous"/>
          <w:pgSz w:w="11900" w:h="16840"/>
          <w:pgMar w:top="280" w:bottom="240" w:left="160" w:right="120"/>
        </w:sectPr>
      </w:pPr>
    </w:p>
    <w:p>
      <w:pPr>
        <w:pStyle w:val="BodyText"/>
        <w:spacing w:before="10"/>
        <w:rPr>
          <w:sz w:val="18"/>
        </w:rPr>
      </w:pPr>
    </w:p>
    <w:p>
      <w:pPr>
        <w:pStyle w:val="BodyText"/>
        <w:ind w:left="211"/>
        <w:rPr>
          <w:sz w:val="20"/>
        </w:rPr>
      </w:pPr>
      <w:r>
        <w:rPr>
          <w:sz w:val="20"/>
        </w:rPr>
        <w:pict>
          <v:group style="width:556.65pt;height:255pt;mso-position-horizontal-relative:char;mso-position-vertical-relative:line" coordorigin="0,0" coordsize="11133,5100">
            <v:line style="position:absolute" from="0,5093" to="11133,5093" stroked="true" strokeweight=".688pt" strokecolor="#808080">
              <v:stroke dashstyle="solid"/>
            </v:line>
            <v:line style="position:absolute" from="7,0" to="7,5100" stroked="true" strokeweight=".688pt" strokecolor="#808080">
              <v:stroke dashstyle="solid"/>
            </v:line>
            <v:line style="position:absolute" from="11126,0" to="11126,5100" stroked="true" strokeweight=".688pt" strokecolor="#808080">
              <v:stroke dashstyle="solid"/>
            </v:line>
            <v:line style="position:absolute" from="110,763" to="3436,763" stroked="true" strokeweight=".688pt" strokecolor="#808080">
              <v:stroke dashstyle="solid"/>
            </v:line>
            <v:line style="position:absolute" from="3464,763" to="11023,763" stroked="true" strokeweight=".688pt" strokecolor="#808080">
              <v:stroke dashstyle="solid"/>
            </v:line>
            <v:line style="position:absolute" from="110,1533" to="3436,1533" stroked="true" strokeweight=".687pt" strokecolor="#808080">
              <v:stroke dashstyle="solid"/>
            </v:line>
            <v:line style="position:absolute" from="3464,1533" to="11023,1533" stroked="true" strokeweight=".687pt" strokecolor="#808080">
              <v:stroke dashstyle="solid"/>
            </v:line>
            <v:line style="position:absolute" from="110,2303" to="3436,2303" stroked="true" strokeweight=".688pt" strokecolor="#808080">
              <v:stroke dashstyle="solid"/>
            </v:line>
            <v:line style="position:absolute" from="3464,2303" to="11023,2303" stroked="true" strokeweight=".688pt" strokecolor="#808080">
              <v:stroke dashstyle="solid"/>
            </v:line>
            <v:line style="position:absolute" from="110,3333" to="3436,3333" stroked="true" strokeweight=".685pt" strokecolor="#808080">
              <v:stroke dashstyle="solid"/>
            </v:line>
            <v:line style="position:absolute" from="3464,3333" to="11023,3333" stroked="true" strokeweight=".685pt" strokecolor="#808080">
              <v:stroke dashstyle="solid"/>
            </v:line>
            <v:line style="position:absolute" from="110,4254" to="3436,4254" stroked="true" strokeweight=".688pt" strokecolor="#808080">
              <v:stroke dashstyle="solid"/>
            </v:line>
            <v:line style="position:absolute" from="3464,4254" to="11023,4254" stroked="true" strokeweight=".688pt" strokecolor="#808080">
              <v:stroke dashstyle="solid"/>
            </v:line>
            <v:shape style="position:absolute;left:123;top:216;width:3187;height:250" type="#_x0000_t202" filled="false" stroked="false">
              <v:textbox inset="0,0,0,0">
                <w:txbxContent>
                  <w:p>
                    <w:pPr>
                      <w:spacing w:before="0"/>
                      <w:ind w:left="0" w:right="0" w:firstLine="0"/>
                      <w:jc w:val="left"/>
                      <w:rPr>
                        <w:rFonts w:ascii="Courier New"/>
                        <w:b/>
                        <w:sz w:val="22"/>
                      </w:rPr>
                    </w:pPr>
                    <w:bookmarkStart w:name="_bookmark12" w:id="14"/>
                    <w:bookmarkEnd w:id="14"/>
                    <w:r>
                      <w:rPr/>
                    </w:r>
                    <w:r>
                      <w:rPr>
                        <w:rFonts w:ascii="Courier New"/>
                        <w:b/>
                        <w:sz w:val="22"/>
                      </w:rPr>
                      <w:t>Other market information</w:t>
                    </w:r>
                  </w:p>
                </w:txbxContent>
              </v:textbox>
              <w10:wrap type="none"/>
            </v:shape>
            <v:shape style="position:absolute;left:3477;top:241;width:4651;height:246" type="#_x0000_t202" filled="false" stroked="false">
              <v:textbox inset="0,0,0,0">
                <w:txbxContent>
                  <w:p>
                    <w:pPr>
                      <w:spacing w:line="246" w:lineRule="exact" w:before="0"/>
                      <w:ind w:left="0" w:right="0" w:firstLine="0"/>
                      <w:jc w:val="left"/>
                      <w:rPr>
                        <w:sz w:val="22"/>
                      </w:rPr>
                    </w:pPr>
                    <w:r>
                      <w:rPr>
                        <w:sz w:val="22"/>
                      </w:rPr>
                      <w:t>A document providing other market information.</w:t>
                    </w:r>
                  </w:p>
                </w:txbxContent>
              </v:textbox>
              <w10:wrap type="none"/>
            </v:shape>
            <v:shape style="position:absolute;left:123;top:985;width:2527;height:250" type="#_x0000_t202" filled="false" stroked="false">
              <v:textbox inset="0,0,0,0">
                <w:txbxContent>
                  <w:p>
                    <w:pPr>
                      <w:spacing w:before="0"/>
                      <w:ind w:left="0" w:right="0" w:firstLine="0"/>
                      <w:jc w:val="left"/>
                      <w:rPr>
                        <w:rFonts w:ascii="Courier New"/>
                        <w:b/>
                        <w:sz w:val="22"/>
                      </w:rPr>
                    </w:pPr>
                    <w:r>
                      <w:rPr>
                        <w:rFonts w:ascii="Courier New"/>
                        <w:b/>
                        <w:sz w:val="22"/>
                      </w:rPr>
                      <w:t>Permission document</w:t>
                    </w:r>
                  </w:p>
                </w:txbxContent>
              </v:textbox>
              <w10:wrap type="none"/>
            </v:shape>
            <v:shape style="position:absolute;left:3477;top:1010;width:6387;height:246" type="#_x0000_t202" filled="false" stroked="false">
              <v:textbox inset="0,0,0,0">
                <w:txbxContent>
                  <w:p>
                    <w:pPr>
                      <w:spacing w:line="246" w:lineRule="exact" w:before="0"/>
                      <w:ind w:left="0" w:right="0" w:firstLine="0"/>
                      <w:jc w:val="left"/>
                      <w:rPr>
                        <w:sz w:val="22"/>
                      </w:rPr>
                    </w:pPr>
                    <w:r>
                      <w:rPr>
                        <w:sz w:val="22"/>
                      </w:rPr>
                      <w:t>A document that contains detailed information about permissions.</w:t>
                    </w:r>
                  </w:p>
                </w:txbxContent>
              </v:textbox>
              <w10:wrap type="none"/>
            </v:shape>
            <v:shape style="position:absolute;left:123;top:1755;width:2395;height:250" type="#_x0000_t202" filled="false" stroked="false">
              <v:textbox inset="0,0,0,0">
                <w:txbxContent>
                  <w:p>
                    <w:pPr>
                      <w:spacing w:before="0"/>
                      <w:ind w:left="0" w:right="0" w:firstLine="0"/>
                      <w:jc w:val="left"/>
                      <w:rPr>
                        <w:rFonts w:ascii="Courier New"/>
                        <w:b/>
                        <w:sz w:val="22"/>
                      </w:rPr>
                    </w:pPr>
                    <w:r>
                      <w:rPr>
                        <w:rFonts w:ascii="Courier New"/>
                        <w:b/>
                        <w:sz w:val="22"/>
                      </w:rPr>
                      <w:t>Requested capacity</w:t>
                    </w:r>
                  </w:p>
                </w:txbxContent>
              </v:textbox>
              <w10:wrap type="none"/>
            </v:shape>
            <v:shape style="position:absolute;left:3477;top:1780;width:6473;height:246" type="#_x0000_t202" filled="false" stroked="false">
              <v:textbox inset="0,0,0,0">
                <w:txbxContent>
                  <w:p>
                    <w:pPr>
                      <w:spacing w:line="246" w:lineRule="exact" w:before="0"/>
                      <w:ind w:left="0" w:right="0" w:firstLine="0"/>
                      <w:jc w:val="left"/>
                      <w:rPr>
                        <w:sz w:val="22"/>
                      </w:rPr>
                    </w:pPr>
                    <w:r>
                      <w:rPr>
                        <w:sz w:val="22"/>
                      </w:rPr>
                      <w:t>A document providing requested capacity (e.g. ATC, CZCL) value.</w:t>
                    </w:r>
                  </w:p>
                </w:txbxContent>
              </v:textbox>
              <w10:wrap type="none"/>
            </v:shape>
            <v:shape style="position:absolute;left:123;top:2525;width:2527;height:456" type="#_x0000_t202" filled="false" stroked="false">
              <v:textbox inset="0,0,0,0">
                <w:txbxContent>
                  <w:p>
                    <w:pPr>
                      <w:spacing w:line="199" w:lineRule="auto" w:before="31"/>
                      <w:ind w:left="0" w:right="-2" w:firstLine="0"/>
                      <w:jc w:val="left"/>
                      <w:rPr>
                        <w:rFonts w:ascii="Courier New"/>
                        <w:b/>
                        <w:sz w:val="22"/>
                      </w:rPr>
                    </w:pPr>
                    <w:r>
                      <w:rPr>
                        <w:rFonts w:ascii="Courier New"/>
                        <w:b/>
                        <w:sz w:val="22"/>
                      </w:rPr>
                      <w:t>Voltage control activation document</w:t>
                    </w:r>
                  </w:p>
                </w:txbxContent>
              </v:textbox>
              <w10:wrap type="none"/>
            </v:shape>
            <v:shape style="position:absolute;left:3477;top:2550;width:7341;height:507" type="#_x0000_t202" filled="false" stroked="false">
              <v:textbox inset="0,0,0,0">
                <w:txbxContent>
                  <w:p>
                    <w:pPr>
                      <w:spacing w:line="247" w:lineRule="auto" w:before="0"/>
                      <w:ind w:left="0" w:right="-5" w:firstLine="0"/>
                      <w:jc w:val="left"/>
                      <w:rPr>
                        <w:sz w:val="22"/>
                      </w:rPr>
                    </w:pPr>
                    <w:r>
                      <w:rPr>
                        <w:sz w:val="22"/>
                      </w:rPr>
                      <w:t>A document providing the number of generating units to activate for voltage control, by means of their operation in synchronous condenser mode.</w:t>
                    </w:r>
                  </w:p>
                </w:txbxContent>
              </v:textbox>
              <w10:wrap type="none"/>
            </v:shape>
            <v:shape style="position:absolute;left:123;top:3555;width:2923;height:456" type="#_x0000_t202" filled="false" stroked="false">
              <v:textbox inset="0,0,0,0">
                <w:txbxContent>
                  <w:p>
                    <w:pPr>
                      <w:spacing w:line="199" w:lineRule="auto" w:before="31"/>
                      <w:ind w:left="0" w:right="-2" w:firstLine="0"/>
                      <w:jc w:val="left"/>
                      <w:rPr>
                        <w:rFonts w:ascii="Courier New"/>
                        <w:b/>
                        <w:sz w:val="22"/>
                      </w:rPr>
                    </w:pPr>
                    <w:r>
                      <w:rPr>
                        <w:rFonts w:ascii="Courier New"/>
                        <w:b/>
                        <w:sz w:val="22"/>
                      </w:rPr>
                      <w:t>Transmission inventory document</w:t>
                    </w:r>
                  </w:p>
                </w:txbxContent>
              </v:textbox>
              <w10:wrap type="none"/>
            </v:shape>
            <v:shape style="position:absolute;left:3477;top:3580;width:4640;height:246" type="#_x0000_t202" filled="false" stroked="false">
              <v:textbox inset="0,0,0,0">
                <w:txbxContent>
                  <w:p>
                    <w:pPr>
                      <w:spacing w:line="246" w:lineRule="exact" w:before="0"/>
                      <w:ind w:left="0" w:right="0" w:firstLine="0"/>
                      <w:jc w:val="left"/>
                      <w:rPr>
                        <w:sz w:val="22"/>
                      </w:rPr>
                    </w:pPr>
                    <w:r>
                      <w:rPr>
                        <w:sz w:val="22"/>
                      </w:rPr>
                      <w:t>A document providing a transmission inventory.</w:t>
                    </w:r>
                  </w:p>
                </w:txbxContent>
              </v:textbox>
              <w10:wrap type="none"/>
            </v:shape>
            <v:shape style="position:absolute;left:123;top:4476;width:2923;height:250" type="#_x0000_t202" filled="false" stroked="false">
              <v:textbox inset="0,0,0,0">
                <w:txbxContent>
                  <w:p>
                    <w:pPr>
                      <w:spacing w:before="0"/>
                      <w:ind w:left="0" w:right="0" w:firstLine="0"/>
                      <w:jc w:val="left"/>
                      <w:rPr>
                        <w:rFonts w:ascii="Courier New"/>
                        <w:b/>
                        <w:sz w:val="22"/>
                      </w:rPr>
                    </w:pPr>
                    <w:r>
                      <w:rPr>
                        <w:rFonts w:ascii="Courier New"/>
                        <w:b/>
                        <w:sz w:val="22"/>
                      </w:rPr>
                      <w:t>Transmission inventory</w:t>
                    </w:r>
                  </w:p>
                </w:txbxContent>
              </v:textbox>
              <w10:wrap type="none"/>
            </v:shape>
            <v:shape style="position:absolute;left:3477;top:4501;width:5508;height:246" type="#_x0000_t202" filled="false" stroked="false">
              <v:textbox inset="0,0,0,0">
                <w:txbxContent>
                  <w:p>
                    <w:pPr>
                      <w:spacing w:line="246" w:lineRule="exact" w:before="0"/>
                      <w:ind w:left="0" w:right="0" w:firstLine="0"/>
                      <w:jc w:val="left"/>
                      <w:rPr>
                        <w:sz w:val="22"/>
                      </w:rPr>
                    </w:pPr>
                    <w:r>
                      <w:rPr>
                        <w:sz w:val="22"/>
                      </w:rPr>
                      <w:t>A document providing statistics on the transmission grid.</w:t>
                    </w:r>
                  </w:p>
                </w:txbxContent>
              </v:textbox>
              <w10:wrap type="none"/>
            </v:shape>
          </v:group>
        </w:pict>
      </w:r>
      <w:r>
        <w:rPr>
          <w:sz w:val="20"/>
        </w:rPr>
      </w:r>
    </w:p>
    <w:p>
      <w:pPr>
        <w:pStyle w:val="BodyText"/>
        <w:spacing w:before="4"/>
        <w:rPr>
          <w:sz w:val="5"/>
        </w:rPr>
      </w:pPr>
      <w:r>
        <w:rPr/>
        <w:pict>
          <v:group style="position:absolute;margin-left:18.932899pt;margin-top:5.3864pt;width:556.65pt;height:169.75pt;mso-position-horizontal-relative:page;mso-position-vertical-relative:paragraph;z-index:-251318272;mso-wrap-distance-left:0;mso-wrap-distance-right:0" coordorigin="379,108" coordsize="11133,3395">
            <v:line style="position:absolute" from="379,115" to="11511,115" stroked="true" strokeweight=".688pt" strokecolor="#808080">
              <v:stroke dashstyle="solid"/>
            </v:line>
            <v:line style="position:absolute" from="379,3496" to="11511,3496" stroked="true" strokeweight=".688pt" strokecolor="#808080">
              <v:stroke dashstyle="solid"/>
            </v:line>
            <v:line style="position:absolute" from="386,108" to="386,3503" stroked="true" strokeweight=".688pt" strokecolor="#808080">
              <v:stroke dashstyle="solid"/>
            </v:line>
            <v:line style="position:absolute" from="11504,108" to="11504,3503" stroked="true" strokeweight=".687pt" strokecolor="#808080">
              <v:stroke dashstyle="solid"/>
            </v:line>
            <v:line style="position:absolute" from="489,1888" to="3815,1888" stroked="true" strokeweight=".686pt" strokecolor="#808080">
              <v:stroke dashstyle="solid"/>
            </v:line>
            <v:line style="position:absolute" from="3842,1888" to="9546,1888" stroked="true" strokeweight=".686pt" strokecolor="#808080">
              <v:stroke dashstyle="solid"/>
            </v:line>
            <v:line style="position:absolute" from="489,2657" to="3815,2657" stroked="true" strokeweight=".688pt" strokecolor="#808080">
              <v:stroke dashstyle="solid"/>
            </v:line>
            <v:line style="position:absolute" from="3842,2657" to="9546,2657" stroked="true" strokeweight=".688pt" strokecolor="#808080">
              <v:stroke dashstyle="solid"/>
            </v:line>
            <v:shape style="position:absolute;left:3855;top:2904;width:5691;height:246" type="#_x0000_t202" filled="false" stroked="false">
              <v:textbox inset="0,0,0,0">
                <w:txbxContent>
                  <w:p>
                    <w:pPr>
                      <w:spacing w:line="246" w:lineRule="exact" w:before="0"/>
                      <w:ind w:left="0" w:right="0" w:firstLine="0"/>
                      <w:jc w:val="left"/>
                      <w:rPr>
                        <w:sz w:val="22"/>
                      </w:rPr>
                    </w:pPr>
                    <w:bookmarkStart w:name="_bookmark13" w:id="15"/>
                    <w:bookmarkEnd w:id="15"/>
                    <w:r>
                      <w:rPr/>
                    </w:r>
                    <w:r>
                      <w:rPr>
                        <w:sz w:val="22"/>
                      </w:rPr>
                      <w:t>The Time Series content provides aggregated information.</w:t>
                    </w:r>
                  </w:p>
                </w:txbxContent>
              </v:textbox>
              <w10:wrap type="none"/>
            </v:shape>
            <v:shape style="position:absolute;left:502;top:2879;width:1604;height:250" type="#_x0000_t202" filled="false" stroked="false">
              <v:textbox inset="0,0,0,0">
                <w:txbxContent>
                  <w:p>
                    <w:pPr>
                      <w:spacing w:before="0"/>
                      <w:ind w:left="0" w:right="0" w:firstLine="0"/>
                      <w:jc w:val="left"/>
                      <w:rPr>
                        <w:rFonts w:ascii="Courier New"/>
                        <w:b/>
                        <w:sz w:val="22"/>
                      </w:rPr>
                    </w:pPr>
                    <w:r>
                      <w:rPr>
                        <w:rFonts w:ascii="Courier New"/>
                        <w:b/>
                        <w:sz w:val="22"/>
                      </w:rPr>
                      <w:t>Summary type</w:t>
                    </w:r>
                  </w:p>
                </w:txbxContent>
              </v:textbox>
              <w10:wrap type="none"/>
            </v:shape>
            <v:shape style="position:absolute;left:3855;top:2135;width:5349;height:246" type="#_x0000_t202" filled="false" stroked="false">
              <v:textbox inset="0,0,0,0">
                <w:txbxContent>
                  <w:p>
                    <w:pPr>
                      <w:spacing w:line="246" w:lineRule="exact" w:before="0"/>
                      <w:ind w:left="0" w:right="0" w:firstLine="0"/>
                      <w:jc w:val="left"/>
                      <w:rPr>
                        <w:sz w:val="22"/>
                      </w:rPr>
                    </w:pPr>
                    <w:r>
                      <w:rPr>
                        <w:sz w:val="22"/>
                      </w:rPr>
                      <w:t>The Time Series content provides detailed information.</w:t>
                    </w:r>
                  </w:p>
                </w:txbxContent>
              </v:textbox>
              <w10:wrap type="none"/>
            </v:shape>
            <v:shape style="position:absolute;left:502;top:2109;width:1472;height:250" type="#_x0000_t202" filled="false" stroked="false">
              <v:textbox inset="0,0,0,0">
                <w:txbxContent>
                  <w:p>
                    <w:pPr>
                      <w:spacing w:before="0"/>
                      <w:ind w:left="0" w:right="0" w:firstLine="0"/>
                      <w:jc w:val="left"/>
                      <w:rPr>
                        <w:rFonts w:ascii="Courier New"/>
                        <w:b/>
                        <w:sz w:val="22"/>
                      </w:rPr>
                    </w:pPr>
                    <w:r>
                      <w:rPr>
                        <w:rFonts w:ascii="Courier New"/>
                        <w:b/>
                        <w:sz w:val="22"/>
                      </w:rPr>
                      <w:t>Detail type</w:t>
                    </w:r>
                  </w:p>
                </w:txbxContent>
              </v:textbox>
              <w10:wrap type="none"/>
            </v:shape>
            <v:shape style="position:absolute;left:461;top:1118;width:10203;height:507" type="#_x0000_t202" filled="false" stroked="false">
              <v:textbox inset="0,0,0,0">
                <w:txbxContent>
                  <w:p>
                    <w:pPr>
                      <w:spacing w:line="247" w:lineRule="auto" w:before="0"/>
                      <w:ind w:left="0" w:right="-4" w:firstLine="0"/>
                      <w:jc w:val="left"/>
                      <w:rPr>
                        <w:sz w:val="22"/>
                      </w:rPr>
                    </w:pPr>
                    <w:r>
                      <w:rPr>
                        <w:sz w:val="22"/>
                      </w:rPr>
                      <w:t>Indicates the classification mechanism used to group a set of objects together. The grouping may be of a detailed or a summary nature.</w:t>
                    </w:r>
                  </w:p>
                </w:txbxContent>
              </v:textbox>
              <w10:wrap type="none"/>
            </v:shape>
            <v:shape style="position:absolute;left:8377;top:455;width:2991;height:369" type="#_x0000_t202" filled="false" stroked="false">
              <v:textbox inset="0,0,0,0">
                <w:txbxContent>
                  <w:p>
                    <w:pPr>
                      <w:spacing w:line="369" w:lineRule="exact" w:before="0"/>
                      <w:ind w:left="0" w:right="0" w:firstLine="0"/>
                      <w:jc w:val="left"/>
                      <w:rPr>
                        <w:sz w:val="33"/>
                      </w:rPr>
                    </w:pPr>
                    <w:hyperlink w:history="true" w:anchor="_bookmark26">
                      <w:r>
                        <w:rPr>
                          <w:color w:val="800080"/>
                          <w:sz w:val="33"/>
                          <w:u w:val="single" w:color="800080"/>
                        </w:rPr>
                        <w:t>ESMPEnumerations</w:t>
                      </w:r>
                    </w:hyperlink>
                  </w:p>
                </w:txbxContent>
              </v:textbox>
              <w10:wrap type="none"/>
            </v:shape>
            <v:shape style="position:absolute;left:461;top:455;width:3520;height:369" type="#_x0000_t202" filled="false" stroked="false">
              <v:textbox inset="0,0,0,0">
                <w:txbxContent>
                  <w:p>
                    <w:pPr>
                      <w:spacing w:line="369" w:lineRule="exact" w:before="0"/>
                      <w:ind w:left="0" w:right="0" w:firstLine="0"/>
                      <w:jc w:val="left"/>
                      <w:rPr>
                        <w:b/>
                        <w:i/>
                        <w:sz w:val="33"/>
                      </w:rPr>
                    </w:pPr>
                    <w:hyperlink w:history="true" w:anchor="_bookmark13">
                      <w:r>
                        <w:rPr>
                          <w:b/>
                          <w:i/>
                          <w:color w:val="808080"/>
                          <w:sz w:val="33"/>
                          <w:u w:val="single" w:color="800080"/>
                        </w:rPr>
                        <w:t>ClassificationTypeList</w:t>
                      </w:r>
                    </w:hyperlink>
                  </w:p>
                </w:txbxContent>
              </v:textbox>
              <w10:wrap type="none"/>
            </v:shape>
            <w10:wrap type="topAndBottom"/>
          </v:group>
        </w:pict>
      </w:r>
    </w:p>
    <w:p>
      <w:pPr>
        <w:pStyle w:val="BodyText"/>
        <w:rPr>
          <w:sz w:val="20"/>
        </w:rPr>
      </w:pPr>
    </w:p>
    <w:p>
      <w:pPr>
        <w:tabs>
          <w:tab w:pos="8217" w:val="left" w:leader="none"/>
        </w:tabs>
        <w:spacing w:before="208"/>
        <w:ind w:left="301" w:right="0" w:firstLine="0"/>
        <w:jc w:val="left"/>
        <w:rPr>
          <w:sz w:val="33"/>
        </w:rPr>
      </w:pPr>
      <w:r>
        <w:rPr/>
        <w:pict>
          <v:group style="position:absolute;margin-left:18.9333pt;margin-top:-6.422193pt;width:556.65pt;height:341.55pt;mso-position-horizontal-relative:page;mso-position-vertical-relative:paragraph;z-index:-256945152" coordorigin="379,-128" coordsize="11133,6831">
            <v:line style="position:absolute" from="379,-122" to="11511,-122" stroked="true" strokeweight=".688pt" strokecolor="#808080">
              <v:stroke dashstyle="solid"/>
            </v:line>
            <v:line style="position:absolute" from="386,-128" to="386,6702" stroked="true" strokeweight=".688pt" strokecolor="#808080">
              <v:stroke dashstyle="solid"/>
            </v:line>
            <v:line style="position:absolute" from="11504,-128" to="11504,6702" stroked="true" strokeweight=".687pt" strokecolor="#808080">
              <v:stroke dashstyle="solid"/>
            </v:line>
            <v:shape style="position:absolute;left:488;top:1390;width:10913;height:2" coordorigin="489,1390" coordsize="10913,0" path="m489,1390l3815,1390m3842,1390l11401,1390e" filled="false" stroked="true" strokeweight=".688pt" strokecolor="#808080">
              <v:path arrowok="t"/>
              <v:stroke dashstyle="solid"/>
            </v:shape>
            <v:shape style="position:absolute;left:488;top:2159;width:10913;height:2" coordorigin="489,2160" coordsize="10913,0" path="m489,2160l3815,2160m3842,2160l11401,2160e" filled="false" stroked="true" strokeweight=".686pt" strokecolor="#808080">
              <v:path arrowok="t"/>
              <v:stroke dashstyle="solid"/>
            </v:shape>
            <v:shape style="position:absolute;left:488;top:2929;width:10913;height:2" coordorigin="489,2930" coordsize="10913,0" path="m489,2930l3815,2930m3842,2930l11401,2930e" filled="false" stroked="true" strokeweight=".688pt" strokecolor="#808080">
              <v:path arrowok="t"/>
              <v:stroke dashstyle="solid"/>
            </v:shape>
            <v:shape style="position:absolute;left:488;top:3960;width:10913;height:2" coordorigin="489,3960" coordsize="10913,0" path="m489,3960l3815,3960m3842,3960l11401,3960e" filled="false" stroked="true" strokeweight=".685pt" strokecolor="#808080">
              <v:path arrowok="t"/>
              <v:stroke dashstyle="solid"/>
            </v:shape>
            <v:shape style="position:absolute;left:488;top:4991;width:10913;height:2" coordorigin="489,4991" coordsize="10913,0" path="m489,4991l3815,4991m3842,4991l11401,4991e" filled="false" stroked="true" strokeweight=".688pt" strokecolor="#808080">
              <v:path arrowok="t"/>
              <v:stroke dashstyle="solid"/>
            </v:shape>
            <v:shape style="position:absolute;left:488;top:6022;width:10913;height:2" coordorigin="489,6022" coordsize="10913,0" path="m489,6022l3815,6022m3842,6022l11401,6022e" filled="false" stroked="true" strokeweight=".686pt" strokecolor="#808080">
              <v:path arrowok="t"/>
              <v:stroke dashstyle="solid"/>
            </v:shape>
            <w10:wrap type="none"/>
          </v:group>
        </w:pict>
      </w:r>
      <w:hyperlink w:history="true" w:anchor="_bookmark14">
        <w:r>
          <w:rPr>
            <w:b/>
            <w:i/>
            <w:color w:val="808080"/>
            <w:sz w:val="33"/>
            <w:u w:val="single" w:color="800080"/>
          </w:rPr>
          <w:t>ProcessTypeList</w:t>
        </w:r>
      </w:hyperlink>
      <w:r>
        <w:rPr>
          <w:b/>
          <w:i/>
          <w:color w:val="808080"/>
          <w:sz w:val="33"/>
        </w:rPr>
        <w:tab/>
      </w:r>
      <w:hyperlink w:history="true" w:anchor="_bookmark26">
        <w:r>
          <w:rPr>
            <w:color w:val="800080"/>
            <w:sz w:val="33"/>
            <w:u w:val="single" w:color="800080"/>
          </w:rPr>
          <w:t>ESMPEnumerations</w:t>
        </w:r>
      </w:hyperlink>
    </w:p>
    <w:p>
      <w:pPr>
        <w:pStyle w:val="BodyText"/>
        <w:spacing w:before="10"/>
        <w:rPr>
          <w:sz w:val="16"/>
        </w:rPr>
      </w:pPr>
    </w:p>
    <w:p>
      <w:pPr>
        <w:pStyle w:val="BodyText"/>
        <w:spacing w:before="93"/>
        <w:ind w:left="301"/>
      </w:pPr>
      <w:r>
        <w:rPr/>
        <w:t>Indicates the nature of process that the document addresses.</w:t>
      </w:r>
    </w:p>
    <w:p>
      <w:pPr>
        <w:pStyle w:val="BodyText"/>
        <w:rPr>
          <w:sz w:val="24"/>
        </w:rPr>
      </w:pPr>
    </w:p>
    <w:p>
      <w:pPr>
        <w:pStyle w:val="BodyText"/>
        <w:tabs>
          <w:tab w:pos="3695" w:val="left" w:leader="none"/>
        </w:tabs>
        <w:spacing w:before="210"/>
        <w:ind w:left="342"/>
      </w:pPr>
      <w:r>
        <w:rPr>
          <w:rFonts w:ascii="Courier New"/>
          <w:b/>
          <w:position w:val="4"/>
        </w:rPr>
        <w:t>Day</w:t>
      </w:r>
      <w:r>
        <w:rPr>
          <w:rFonts w:ascii="Courier New"/>
          <w:b/>
          <w:spacing w:val="-5"/>
          <w:position w:val="4"/>
        </w:rPr>
        <w:t> </w:t>
      </w:r>
      <w:r>
        <w:rPr>
          <w:rFonts w:ascii="Courier New"/>
          <w:b/>
          <w:position w:val="4"/>
        </w:rPr>
        <w:t>ahead</w:t>
        <w:tab/>
      </w:r>
      <w:r>
        <w:rPr/>
        <w:t>The information provided concerns a day ahead</w:t>
      </w:r>
      <w:r>
        <w:rPr>
          <w:spacing w:val="-9"/>
        </w:rPr>
        <w:t> </w:t>
      </w:r>
      <w:r>
        <w:rPr/>
        <w:t>process.</w:t>
      </w:r>
    </w:p>
    <w:p>
      <w:pPr>
        <w:pStyle w:val="BodyText"/>
        <w:rPr>
          <w:sz w:val="26"/>
        </w:rPr>
      </w:pPr>
    </w:p>
    <w:p>
      <w:pPr>
        <w:tabs>
          <w:tab w:pos="3695" w:val="left" w:leader="none"/>
        </w:tabs>
        <w:spacing w:before="201"/>
        <w:ind w:left="342" w:right="0" w:firstLine="0"/>
        <w:jc w:val="left"/>
        <w:rPr>
          <w:sz w:val="22"/>
        </w:rPr>
      </w:pPr>
      <w:r>
        <w:rPr>
          <w:rFonts w:ascii="Courier New"/>
          <w:b/>
          <w:position w:val="4"/>
          <w:sz w:val="22"/>
        </w:rPr>
        <w:t>Intra</w:t>
      </w:r>
      <w:r>
        <w:rPr>
          <w:rFonts w:ascii="Courier New"/>
          <w:b/>
          <w:spacing w:val="-7"/>
          <w:position w:val="4"/>
          <w:sz w:val="22"/>
        </w:rPr>
        <w:t> </w:t>
      </w:r>
      <w:r>
        <w:rPr>
          <w:rFonts w:ascii="Courier New"/>
          <w:b/>
          <w:position w:val="4"/>
          <w:sz w:val="22"/>
        </w:rPr>
        <w:t>day</w:t>
      </w:r>
      <w:r>
        <w:rPr>
          <w:rFonts w:ascii="Courier New"/>
          <w:b/>
          <w:spacing w:val="-6"/>
          <w:position w:val="4"/>
          <w:sz w:val="22"/>
        </w:rPr>
        <w:t> </w:t>
      </w:r>
      <w:r>
        <w:rPr>
          <w:rFonts w:ascii="Courier New"/>
          <w:b/>
          <w:position w:val="4"/>
          <w:sz w:val="22"/>
        </w:rPr>
        <w:t>incremental</w:t>
        <w:tab/>
      </w:r>
      <w:r>
        <w:rPr>
          <w:sz w:val="22"/>
        </w:rPr>
        <w:t>The information provided concerns an intra day</w:t>
      </w:r>
      <w:r>
        <w:rPr>
          <w:spacing w:val="-9"/>
          <w:sz w:val="22"/>
        </w:rPr>
        <w:t> </w:t>
      </w:r>
      <w:r>
        <w:rPr>
          <w:sz w:val="22"/>
        </w:rPr>
        <w:t>schedule.</w:t>
      </w:r>
    </w:p>
    <w:p>
      <w:pPr>
        <w:pStyle w:val="BodyText"/>
        <w:rPr>
          <w:sz w:val="26"/>
        </w:rPr>
      </w:pPr>
    </w:p>
    <w:p>
      <w:pPr>
        <w:tabs>
          <w:tab w:pos="3695" w:val="left" w:leader="none"/>
        </w:tabs>
        <w:spacing w:before="201"/>
        <w:ind w:left="342" w:right="0" w:firstLine="0"/>
        <w:jc w:val="left"/>
        <w:rPr>
          <w:sz w:val="22"/>
        </w:rPr>
      </w:pPr>
      <w:r>
        <w:rPr>
          <w:rFonts w:ascii="Courier New"/>
          <w:b/>
          <w:position w:val="4"/>
          <w:sz w:val="22"/>
        </w:rPr>
        <w:t>Inter-area</w:t>
      </w:r>
      <w:r>
        <w:rPr>
          <w:rFonts w:ascii="Courier New"/>
          <w:b/>
          <w:spacing w:val="-9"/>
          <w:position w:val="4"/>
          <w:sz w:val="22"/>
        </w:rPr>
        <w:t> </w:t>
      </w:r>
      <w:r>
        <w:rPr>
          <w:rFonts w:ascii="Courier New"/>
          <w:b/>
          <w:position w:val="4"/>
          <w:sz w:val="22"/>
        </w:rPr>
        <w:t>transit</w:t>
        <w:tab/>
      </w:r>
      <w:r>
        <w:rPr>
          <w:sz w:val="22"/>
        </w:rPr>
        <w:t>The information provided concerns an inter area transit schedule. The</w:t>
      </w:r>
      <w:r>
        <w:rPr>
          <w:spacing w:val="-17"/>
          <w:sz w:val="22"/>
        </w:rPr>
        <w:t> </w:t>
      </w:r>
      <w:r>
        <w:rPr>
          <w:sz w:val="22"/>
        </w:rPr>
        <w:t>rules</w:t>
      </w:r>
    </w:p>
    <w:p>
      <w:pPr>
        <w:pStyle w:val="BodyText"/>
        <w:spacing w:before="8"/>
        <w:ind w:left="3695"/>
      </w:pPr>
      <w:r>
        <w:rPr/>
        <w:t>governing this process are market dependent</w:t>
      </w:r>
    </w:p>
    <w:p>
      <w:pPr>
        <w:pStyle w:val="BodyText"/>
        <w:rPr>
          <w:sz w:val="24"/>
        </w:rPr>
      </w:pPr>
    </w:p>
    <w:p>
      <w:pPr>
        <w:pStyle w:val="BodyText"/>
        <w:spacing w:before="5"/>
        <w:rPr>
          <w:sz w:val="19"/>
        </w:rPr>
      </w:pPr>
    </w:p>
    <w:p>
      <w:pPr>
        <w:pStyle w:val="BodyText"/>
        <w:spacing w:line="247" w:lineRule="auto"/>
        <w:ind w:left="3695" w:right="711" w:hanging="3354"/>
      </w:pPr>
      <w:r>
        <w:rPr>
          <w:rFonts w:ascii="Courier New"/>
          <w:b/>
          <w:position w:val="4"/>
        </w:rPr>
        <w:t>System operation closure </w:t>
      </w:r>
      <w:r>
        <w:rPr/>
        <w:t>The information provided concerns the closure of a given period of both scheduled and regulation information.</w:t>
      </w:r>
    </w:p>
    <w:p>
      <w:pPr>
        <w:pStyle w:val="BodyText"/>
        <w:rPr>
          <w:sz w:val="24"/>
        </w:rPr>
      </w:pPr>
    </w:p>
    <w:p>
      <w:pPr>
        <w:pStyle w:val="BodyText"/>
        <w:spacing w:before="10"/>
        <w:rPr>
          <w:sz w:val="18"/>
        </w:rPr>
      </w:pPr>
    </w:p>
    <w:p>
      <w:pPr>
        <w:spacing w:before="0"/>
        <w:ind w:left="342" w:right="0" w:firstLine="0"/>
        <w:jc w:val="left"/>
        <w:rPr>
          <w:sz w:val="22"/>
        </w:rPr>
      </w:pPr>
      <w:r>
        <w:rPr>
          <w:rFonts w:ascii="Courier New"/>
          <w:b/>
          <w:position w:val="4"/>
          <w:sz w:val="22"/>
        </w:rPr>
        <w:t>Metered data aggregation </w:t>
      </w:r>
      <w:r>
        <w:rPr>
          <w:sz w:val="22"/>
        </w:rPr>
        <w:t>The information provided concerns the aggregation process of metered</w:t>
      </w:r>
    </w:p>
    <w:p>
      <w:pPr>
        <w:pStyle w:val="BodyText"/>
        <w:spacing w:before="8"/>
        <w:ind w:left="3695"/>
      </w:pPr>
      <w:r>
        <w:rPr/>
        <w:t>information.</w:t>
      </w:r>
    </w:p>
    <w:p>
      <w:pPr>
        <w:pStyle w:val="BodyText"/>
        <w:rPr>
          <w:sz w:val="24"/>
        </w:rPr>
      </w:pPr>
    </w:p>
    <w:p>
      <w:pPr>
        <w:pStyle w:val="BodyText"/>
        <w:spacing w:before="5"/>
        <w:rPr>
          <w:sz w:val="19"/>
        </w:rPr>
      </w:pPr>
    </w:p>
    <w:p>
      <w:pPr>
        <w:tabs>
          <w:tab w:pos="3695" w:val="left" w:leader="none"/>
        </w:tabs>
        <w:spacing w:before="0"/>
        <w:ind w:left="342" w:right="0" w:firstLine="0"/>
        <w:jc w:val="left"/>
        <w:rPr>
          <w:sz w:val="22"/>
        </w:rPr>
      </w:pPr>
      <w:r>
        <w:rPr>
          <w:rFonts w:ascii="Courier New"/>
          <w:b/>
          <w:position w:val="4"/>
          <w:sz w:val="22"/>
        </w:rPr>
        <w:t>Imbalance</w:t>
      </w:r>
      <w:r>
        <w:rPr>
          <w:rFonts w:ascii="Courier New"/>
          <w:b/>
          <w:spacing w:val="-10"/>
          <w:position w:val="4"/>
          <w:sz w:val="22"/>
        </w:rPr>
        <w:t> </w:t>
      </w:r>
      <w:r>
        <w:rPr>
          <w:rFonts w:ascii="Courier New"/>
          <w:b/>
          <w:position w:val="4"/>
          <w:sz w:val="22"/>
        </w:rPr>
        <w:t>settlement</w:t>
        <w:tab/>
      </w:r>
      <w:r>
        <w:rPr>
          <w:sz w:val="22"/>
        </w:rPr>
        <w:t>The information provided concerns the imbalance settlement for a</w:t>
      </w:r>
      <w:r>
        <w:rPr>
          <w:spacing w:val="-15"/>
          <w:sz w:val="22"/>
        </w:rPr>
        <w:t> </w:t>
      </w:r>
      <w:r>
        <w:rPr>
          <w:sz w:val="22"/>
        </w:rPr>
        <w:t>given</w:t>
      </w:r>
    </w:p>
    <w:p>
      <w:pPr>
        <w:spacing w:after="0"/>
        <w:jc w:val="left"/>
        <w:rPr>
          <w:sz w:val="22"/>
        </w:rPr>
        <w:sectPr>
          <w:pgSz w:w="11900" w:h="16840"/>
          <w:pgMar w:header="96" w:footer="47" w:top="280" w:bottom="240" w:left="160" w:right="120"/>
        </w:sectPr>
      </w:pPr>
    </w:p>
    <w:p>
      <w:pPr>
        <w:pStyle w:val="BodyText"/>
        <w:spacing w:before="5"/>
        <w:rPr>
          <w:sz w:val="11"/>
        </w:rPr>
      </w:pPr>
    </w:p>
    <w:p>
      <w:pPr>
        <w:pStyle w:val="BodyText"/>
        <w:spacing w:before="93"/>
        <w:ind w:left="3695"/>
      </w:pPr>
      <w:r>
        <w:rPr/>
        <w:t>period for a balance responsible party or parties.</w:t>
      </w:r>
    </w:p>
    <w:p>
      <w:pPr>
        <w:pStyle w:val="BodyText"/>
        <w:rPr>
          <w:sz w:val="20"/>
        </w:rPr>
      </w:pPr>
      <w:r>
        <w:rPr/>
        <w:pict>
          <v:group style="position:absolute;margin-left:24.431pt;margin-top:13.482844pt;width:545.65pt;height:.7pt;mso-position-horizontal-relative:page;mso-position-vertical-relative:paragraph;z-index:-25131622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Capacity</w:t>
      </w:r>
      <w:r>
        <w:rPr>
          <w:rFonts w:ascii="Courier New"/>
          <w:b/>
          <w:spacing w:val="-10"/>
          <w:position w:val="4"/>
          <w:sz w:val="22"/>
        </w:rPr>
        <w:t> </w:t>
      </w:r>
      <w:r>
        <w:rPr>
          <w:rFonts w:ascii="Courier New"/>
          <w:b/>
          <w:position w:val="4"/>
          <w:sz w:val="22"/>
        </w:rPr>
        <w:t>allocation</w:t>
        <w:tab/>
      </w:r>
      <w:r>
        <w:rPr>
          <w:sz w:val="22"/>
        </w:rPr>
        <w:t>The information provided concerns the capacity allocation</w:t>
      </w:r>
      <w:r>
        <w:rPr>
          <w:spacing w:val="-10"/>
          <w:sz w:val="22"/>
        </w:rPr>
        <w:t> </w:t>
      </w:r>
      <w:r>
        <w:rPr>
          <w:sz w:val="22"/>
        </w:rPr>
        <w:t>process.</w:t>
      </w:r>
    </w:p>
    <w:p>
      <w:pPr>
        <w:pStyle w:val="BodyText"/>
        <w:rPr>
          <w:sz w:val="20"/>
        </w:rPr>
      </w:pPr>
      <w:r>
        <w:rPr/>
        <w:pict>
          <v:group style="position:absolute;margin-left:24.431pt;margin-top:13.500231pt;width:545.65pt;height:.7pt;mso-position-horizontal-relative:page;mso-position-vertical-relative:paragraph;z-index:-25131520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Central</w:t>
      </w:r>
      <w:r>
        <w:rPr>
          <w:rFonts w:ascii="Courier New"/>
          <w:b/>
          <w:spacing w:val="-11"/>
          <w:position w:val="4"/>
          <w:sz w:val="22"/>
        </w:rPr>
        <w:t> </w:t>
      </w:r>
      <w:r>
        <w:rPr>
          <w:rFonts w:ascii="Courier New"/>
          <w:b/>
          <w:position w:val="4"/>
          <w:sz w:val="22"/>
        </w:rPr>
        <w:t>reconciliation</w:t>
        <w:tab/>
      </w:r>
      <w:r>
        <w:rPr>
          <w:sz w:val="22"/>
        </w:rPr>
        <w:t>The process carried out to finalise the imbalance settlement based on</w:t>
      </w:r>
      <w:r>
        <w:rPr>
          <w:spacing w:val="-20"/>
          <w:sz w:val="22"/>
        </w:rPr>
        <w:t> </w:t>
      </w:r>
      <w:r>
        <w:rPr>
          <w:sz w:val="22"/>
        </w:rPr>
        <w:t>actual</w:t>
      </w:r>
    </w:p>
    <w:p>
      <w:pPr>
        <w:pStyle w:val="BodyText"/>
        <w:spacing w:before="8"/>
        <w:ind w:left="3695"/>
      </w:pPr>
      <w:r>
        <w:rPr/>
        <w:t>metered values against provisional values from profiled metering points.</w:t>
      </w:r>
    </w:p>
    <w:p>
      <w:pPr>
        <w:pStyle w:val="BodyText"/>
        <w:spacing w:before="1"/>
        <w:rPr>
          <w:sz w:val="20"/>
        </w:rPr>
      </w:pPr>
      <w:r>
        <w:rPr/>
        <w:pict>
          <v:group style="position:absolute;margin-left:24.431pt;margin-top:13.509305pt;width:545.65pt;height:.7pt;mso-position-horizontal-relative:page;mso-position-vertical-relative:paragraph;z-index:-251314176;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pStyle w:val="BodyText"/>
        <w:spacing w:before="5"/>
        <w:rPr>
          <w:sz w:val="7"/>
        </w:rPr>
      </w:pPr>
    </w:p>
    <w:p>
      <w:pPr>
        <w:spacing w:after="0"/>
        <w:rPr>
          <w:sz w:val="7"/>
        </w:rPr>
        <w:sectPr>
          <w:pgSz w:w="11900" w:h="16840"/>
          <w:pgMar w:header="96" w:footer="47" w:top="280" w:bottom="240" w:left="160" w:right="120"/>
        </w:sectPr>
      </w:pPr>
    </w:p>
    <w:p>
      <w:pPr>
        <w:pStyle w:val="Heading2"/>
        <w:spacing w:line="199" w:lineRule="auto" w:before="132"/>
      </w:pPr>
      <w:r>
        <w:rPr/>
        <w:t>Released capacity allocation</w:t>
      </w:r>
    </w:p>
    <w:p>
      <w:pPr>
        <w:pStyle w:val="BodyText"/>
        <w:spacing w:line="247" w:lineRule="auto" w:before="118"/>
        <w:ind w:left="342" w:right="448"/>
      </w:pPr>
      <w:r>
        <w:rPr/>
        <w:br w:type="column"/>
      </w:r>
      <w:r>
        <w:rPr/>
        <w:t>The process concerns the notification of capacity rights that are being released.</w:t>
      </w:r>
    </w:p>
    <w:p>
      <w:pPr>
        <w:spacing w:after="0" w:line="247" w:lineRule="auto"/>
        <w:sectPr>
          <w:type w:val="continuous"/>
          <w:pgSz w:w="11900" w:h="16840"/>
          <w:pgMar w:top="280" w:bottom="240" w:left="160" w:right="120"/>
          <w:cols w:num="2" w:equalWidth="0">
            <w:col w:w="2626" w:space="728"/>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Proposed capacity allocation</w:t>
      </w:r>
    </w:p>
    <w:p>
      <w:pPr>
        <w:pStyle w:val="BodyText"/>
        <w:spacing w:line="247" w:lineRule="auto" w:before="118"/>
        <w:ind w:left="342" w:right="448"/>
      </w:pPr>
      <w:r>
        <w:rPr/>
        <w:br w:type="column"/>
      </w:r>
      <w:r>
        <w:rPr/>
        <w:t>The process concerns the proposed capacity to be allocated for a given border.</w:t>
      </w:r>
    </w:p>
    <w:p>
      <w:pPr>
        <w:spacing w:after="0" w:line="247" w:lineRule="auto"/>
        <w:sectPr>
          <w:type w:val="continuous"/>
          <w:pgSz w:w="11900" w:h="16840"/>
          <w:pgMar w:top="280" w:bottom="240" w:left="160" w:right="120"/>
          <w:cols w:num="2" w:equalWidth="0">
            <w:col w:w="2626" w:space="728"/>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Agreed capacity allocation</w:t>
      </w:r>
    </w:p>
    <w:p>
      <w:pPr>
        <w:pStyle w:val="BodyText"/>
        <w:spacing w:line="247" w:lineRule="auto" w:before="118"/>
        <w:ind w:left="342"/>
      </w:pPr>
      <w:r>
        <w:rPr/>
        <w:br w:type="column"/>
      </w:r>
      <w:r>
        <w:rPr/>
        <w:t>The process concerns the capacity that has been agreed for allocation for a border.</w:t>
      </w:r>
    </w:p>
    <w:p>
      <w:pPr>
        <w:spacing w:after="0" w:line="247" w:lineRule="auto"/>
        <w:sectPr>
          <w:type w:val="continuous"/>
          <w:pgSz w:w="11900" w:h="16840"/>
          <w:pgMar w:top="280" w:bottom="240" w:left="160" w:right="120"/>
          <w:cols w:num="2" w:equalWidth="0">
            <w:col w:w="2362" w:space="992"/>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5pt" strokecolor="#808080">
              <v:stroke dashstyle="solid"/>
            </v:line>
            <v:line style="position:absolute" from="3354,7" to="10913,7" stroked="true" strokeweight=".685pt" strokecolor="#808080">
              <v:stroke dashstyle="solid"/>
            </v:line>
          </v:group>
        </w:pict>
      </w:r>
      <w:r>
        <w:rPr>
          <w:sz w:val="2"/>
        </w:rPr>
      </w:r>
    </w:p>
    <w:p>
      <w:pPr>
        <w:pStyle w:val="BodyText"/>
        <w:spacing w:before="5"/>
        <w:rPr>
          <w:sz w:val="9"/>
        </w:rPr>
      </w:pPr>
    </w:p>
    <w:p>
      <w:pPr>
        <w:pStyle w:val="BodyText"/>
        <w:tabs>
          <w:tab w:pos="3695" w:val="left" w:leader="none"/>
        </w:tabs>
        <w:spacing w:line="247" w:lineRule="auto" w:before="101"/>
        <w:ind w:left="3695" w:right="821" w:hanging="3354"/>
      </w:pPr>
      <w:r>
        <w:rPr>
          <w:rFonts w:ascii="Courier New"/>
          <w:b/>
          <w:position w:val="4"/>
        </w:rPr>
        <w:t>Long</w:t>
      </w:r>
      <w:r>
        <w:rPr>
          <w:rFonts w:ascii="Courier New"/>
          <w:b/>
          <w:spacing w:val="-5"/>
          <w:position w:val="4"/>
        </w:rPr>
        <w:t> </w:t>
      </w:r>
      <w:r>
        <w:rPr>
          <w:rFonts w:ascii="Courier New"/>
          <w:b/>
          <w:position w:val="4"/>
        </w:rPr>
        <w:t>term</w:t>
        <w:tab/>
      </w:r>
      <w:r>
        <w:rPr/>
        <w:t>The process concerns scheduling all schedules except daily and</w:t>
      </w:r>
      <w:r>
        <w:rPr>
          <w:spacing w:val="-30"/>
        </w:rPr>
        <w:t> </w:t>
      </w:r>
      <w:r>
        <w:rPr/>
        <w:t>intraday contracts.</w:t>
      </w:r>
    </w:p>
    <w:p>
      <w:pPr>
        <w:pStyle w:val="BodyText"/>
        <w:spacing w:before="5"/>
        <w:rPr>
          <w:sz w:val="19"/>
        </w:rPr>
      </w:pPr>
      <w:r>
        <w:rPr/>
        <w:pict>
          <v:group style="position:absolute;margin-left:24.431pt;margin-top:13.174309pt;width:545.65pt;height:.7pt;mso-position-horizontal-relative:page;mso-position-vertical-relative:paragraph;z-index:-251310080;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Post scheduling adjustment</w:t>
      </w:r>
    </w:p>
    <w:p>
      <w:pPr>
        <w:pStyle w:val="BodyText"/>
        <w:spacing w:line="247" w:lineRule="auto" w:before="118"/>
        <w:ind w:left="342"/>
      </w:pPr>
      <w:r>
        <w:rPr/>
        <w:br w:type="column"/>
      </w:r>
      <w:r>
        <w:rPr/>
        <w:t>The process concerns the adjustments made to previous schedules after the period of execution.</w:t>
      </w:r>
    </w:p>
    <w:p>
      <w:pPr>
        <w:spacing w:after="0" w:line="247" w:lineRule="auto"/>
        <w:sectPr>
          <w:type w:val="continuous"/>
          <w:pgSz w:w="11900" w:h="16840"/>
          <w:pgMar w:top="280" w:bottom="240" w:left="160" w:right="120"/>
          <w:cols w:num="2" w:equalWidth="0">
            <w:col w:w="2362" w:space="992"/>
            <w:col w:w="8266"/>
          </w:cols>
        </w:sectPr>
      </w:pPr>
    </w:p>
    <w:p>
      <w:pPr>
        <w:pStyle w:val="BodyText"/>
        <w:spacing w:before="10"/>
      </w:pPr>
      <w:r>
        <w:rPr/>
        <w:pict>
          <v:line style="position:absolute;mso-position-horizontal-relative:page;mso-position-vertical-relative:page;z-index:252016640" from="19.277pt,26pt" to="19.277pt,806pt" stroked="true" strokeweight=".688pt" strokecolor="#808080">
            <v:stroke dashstyle="solid"/>
            <w10:wrap type="none"/>
          </v:line>
        </w:pict>
      </w:r>
      <w:r>
        <w:rPr/>
        <w:pict>
          <v:line style="position:absolute;mso-position-horizontal-relative:page;mso-position-vertical-relative:page;z-index:252017664"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6pt" strokecolor="#808080">
              <v:stroke dashstyle="solid"/>
            </v:line>
            <v:line style="position:absolute" from="3354,7" to="10913,7" stroked="true" strokeweight=".686pt" strokecolor="#808080">
              <v:stroke dashstyle="solid"/>
            </v:line>
          </v:group>
        </w:pict>
      </w:r>
      <w:r>
        <w:rPr>
          <w:sz w:val="2"/>
        </w:rPr>
      </w:r>
    </w:p>
    <w:p>
      <w:pPr>
        <w:pStyle w:val="BodyText"/>
        <w:spacing w:before="5"/>
        <w:rPr>
          <w:sz w:val="9"/>
        </w:rPr>
      </w:pPr>
    </w:p>
    <w:p>
      <w:pPr>
        <w:pStyle w:val="BodyText"/>
        <w:tabs>
          <w:tab w:pos="3695" w:val="left" w:leader="none"/>
        </w:tabs>
        <w:spacing w:line="247" w:lineRule="auto" w:before="101"/>
        <w:ind w:left="3695" w:right="417" w:hanging="3354"/>
      </w:pPr>
      <w:r>
        <w:rPr>
          <w:rFonts w:ascii="Courier New"/>
          <w:b/>
          <w:position w:val="4"/>
        </w:rPr>
        <w:t>Forecast</w:t>
        <w:tab/>
      </w:r>
      <w:r>
        <w:rPr/>
        <w:t>The data contained in the document are to be handled in short, medium,</w:t>
      </w:r>
      <w:r>
        <w:rPr>
          <w:spacing w:val="-32"/>
        </w:rPr>
        <w:t> </w:t>
      </w:r>
      <w:r>
        <w:rPr/>
        <w:t>long term forecasting</w:t>
      </w:r>
      <w:r>
        <w:rPr>
          <w:spacing w:val="-1"/>
        </w:rPr>
        <w:t> </w:t>
      </w:r>
      <w:r>
        <w:rPr/>
        <w:t>process.</w:t>
      </w:r>
    </w:p>
    <w:p>
      <w:pPr>
        <w:pStyle w:val="BodyText"/>
        <w:spacing w:before="5"/>
        <w:rPr>
          <w:sz w:val="19"/>
        </w:rPr>
      </w:pPr>
      <w:r>
        <w:rPr/>
        <w:pict>
          <v:group style="position:absolute;margin-left:24.431pt;margin-top:13.174809pt;width:545.65pt;height:.7pt;mso-position-horizontal-relative:page;mso-position-vertical-relative:paragraph;z-index:-251308032;mso-wrap-distance-left:0;mso-wrap-distance-right:0" coordorigin="489,263" coordsize="10913,14">
            <v:line style="position:absolute" from="489,270" to="3815,270" stroked="true" strokeweight=".688pt" strokecolor="#808080">
              <v:stroke dashstyle="solid"/>
            </v:line>
            <v:line style="position:absolute" from="3842,270" to="11401,270"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Capacity</w:t>
      </w:r>
      <w:r>
        <w:rPr>
          <w:rFonts w:ascii="Courier New"/>
          <w:b/>
          <w:spacing w:val="-11"/>
          <w:position w:val="4"/>
          <w:sz w:val="22"/>
        </w:rPr>
        <w:t> </w:t>
      </w:r>
      <w:r>
        <w:rPr>
          <w:rFonts w:ascii="Courier New"/>
          <w:b/>
          <w:position w:val="4"/>
          <w:sz w:val="22"/>
        </w:rPr>
        <w:t>determination</w:t>
        <w:tab/>
      </w:r>
      <w:r>
        <w:rPr>
          <w:sz w:val="22"/>
        </w:rPr>
        <w:t>The process of determining the capacity for</w:t>
      </w:r>
      <w:r>
        <w:rPr>
          <w:spacing w:val="-5"/>
          <w:sz w:val="22"/>
        </w:rPr>
        <w:t> </w:t>
      </w:r>
      <w:r>
        <w:rPr>
          <w:sz w:val="22"/>
        </w:rPr>
        <w:t>use.</w:t>
      </w:r>
    </w:p>
    <w:p>
      <w:pPr>
        <w:pStyle w:val="BodyText"/>
        <w:spacing w:before="1"/>
        <w:rPr>
          <w:sz w:val="20"/>
        </w:rPr>
      </w:pPr>
      <w:r>
        <w:rPr/>
        <w:pict>
          <v:group style="position:absolute;margin-left:24.431pt;margin-top:13.55123pt;width:545.65pt;height:.7pt;mso-position-horizontal-relative:page;mso-position-vertical-relative:paragraph;z-index:-251307008;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pStyle w:val="BodyText"/>
        <w:tabs>
          <w:tab w:pos="3695" w:val="left" w:leader="none"/>
        </w:tabs>
        <w:spacing w:before="186"/>
        <w:ind w:left="342"/>
      </w:pPr>
      <w:r>
        <w:rPr>
          <w:rFonts w:ascii="Courier New"/>
          <w:b/>
          <w:position w:val="4"/>
        </w:rPr>
        <w:t>Realised</w:t>
        <w:tab/>
      </w:r>
      <w:r>
        <w:rPr/>
        <w:t>The process for the treatment of realised data as opposed to forecast</w:t>
      </w:r>
      <w:r>
        <w:rPr>
          <w:spacing w:val="-17"/>
        </w:rPr>
        <w:t> </w:t>
      </w:r>
      <w:r>
        <w:rPr/>
        <w:t>data.</w:t>
      </w:r>
    </w:p>
    <w:p>
      <w:pPr>
        <w:pStyle w:val="BodyText"/>
        <w:spacing w:before="1"/>
        <w:rPr>
          <w:sz w:val="20"/>
        </w:rPr>
      </w:pPr>
      <w:r>
        <w:rPr/>
        <w:pict>
          <v:group style="position:absolute;margin-left:24.431pt;margin-top:13.55023pt;width:545.65pt;height:.7pt;mso-position-horizontal-relative:page;mso-position-vertical-relative:paragraph;z-index:-251305984;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tabs>
          <w:tab w:pos="3695" w:val="left" w:leader="none"/>
        </w:tabs>
        <w:spacing w:before="186"/>
        <w:ind w:left="342"/>
      </w:pPr>
      <w:r>
        <w:rPr>
          <w:rFonts w:ascii="Courier New"/>
          <w:b/>
          <w:position w:val="4"/>
        </w:rPr>
        <w:t>Schedule</w:t>
      </w:r>
      <w:r>
        <w:rPr>
          <w:rFonts w:ascii="Courier New"/>
          <w:b/>
          <w:spacing w:val="-6"/>
          <w:position w:val="4"/>
        </w:rPr>
        <w:t> </w:t>
      </w:r>
      <w:r>
        <w:rPr>
          <w:rFonts w:ascii="Courier New"/>
          <w:b/>
          <w:position w:val="4"/>
        </w:rPr>
        <w:t>day</w:t>
        <w:tab/>
      </w:r>
      <w:r>
        <w:rPr/>
        <w:t>The process concerns the day ahead, intraday and eventually</w:t>
      </w:r>
      <w:r>
        <w:rPr>
          <w:spacing w:val="-18"/>
        </w:rPr>
        <w:t> </w:t>
      </w:r>
      <w:r>
        <w:rPr/>
        <w:t>ex-post</w:t>
      </w:r>
    </w:p>
    <w:p>
      <w:pPr>
        <w:pStyle w:val="BodyText"/>
        <w:spacing w:line="247" w:lineRule="auto" w:before="8"/>
        <w:ind w:left="3695" w:right="543"/>
      </w:pPr>
      <w:r>
        <w:rPr/>
        <w:t>scheduling in a single document. The schedule will be transferred within the total position including historic information.</w:t>
      </w:r>
    </w:p>
    <w:p>
      <w:pPr>
        <w:pStyle w:val="BodyText"/>
        <w:spacing w:before="6"/>
        <w:rPr>
          <w:sz w:val="19"/>
        </w:rPr>
      </w:pPr>
      <w:r>
        <w:rPr/>
        <w:pict>
          <v:group style="position:absolute;margin-left:24.431pt;margin-top:13.209443pt;width:545.65pt;height:.7pt;mso-position-horizontal-relative:page;mso-position-vertical-relative:paragraph;z-index:-251304960;mso-wrap-distance-left:0;mso-wrap-distance-right:0" coordorigin="489,264" coordsize="10913,14">
            <v:line style="position:absolute" from="489,271" to="3815,271" stroked="true" strokeweight=".685pt" strokecolor="#808080">
              <v:stroke dashstyle="solid"/>
            </v:line>
            <v:line style="position:absolute" from="3842,271" to="11401,271" stroked="true" strokeweight=".685pt" strokecolor="#808080">
              <v:stroke dashstyle="solid"/>
            </v:line>
            <w10:wrap type="topAndBottom"/>
          </v:group>
        </w:pict>
      </w:r>
    </w:p>
    <w:p>
      <w:pPr>
        <w:pStyle w:val="BodyText"/>
        <w:tabs>
          <w:tab w:pos="3695" w:val="left" w:leader="none"/>
        </w:tabs>
        <w:spacing w:line="247" w:lineRule="auto" w:before="186"/>
        <w:ind w:left="3695" w:right="454" w:hanging="3354"/>
      </w:pPr>
      <w:r>
        <w:rPr>
          <w:rFonts w:ascii="Courier New"/>
          <w:b/>
          <w:position w:val="4"/>
        </w:rPr>
        <w:t>Intraday</w:t>
      </w:r>
      <w:r>
        <w:rPr>
          <w:rFonts w:ascii="Courier New"/>
          <w:b/>
          <w:spacing w:val="-7"/>
          <w:position w:val="4"/>
        </w:rPr>
        <w:t> </w:t>
      </w:r>
      <w:r>
        <w:rPr>
          <w:rFonts w:ascii="Courier New"/>
          <w:b/>
          <w:position w:val="4"/>
        </w:rPr>
        <w:t>total</w:t>
        <w:tab/>
      </w:r>
      <w:r>
        <w:rPr/>
        <w:t>This process concerns an intraday schedule which contains the</w:t>
      </w:r>
      <w:r>
        <w:rPr>
          <w:spacing w:val="-31"/>
        </w:rPr>
        <w:t> </w:t>
      </w:r>
      <w:r>
        <w:rPr/>
        <w:t>accumulated day ahead and intraday current</w:t>
      </w:r>
      <w:r>
        <w:rPr>
          <w:spacing w:val="-6"/>
        </w:rPr>
        <w:t> </w:t>
      </w:r>
      <w:r>
        <w:rPr/>
        <w:t>position.</w:t>
      </w:r>
    </w:p>
    <w:p>
      <w:pPr>
        <w:pStyle w:val="BodyText"/>
        <w:spacing w:before="6"/>
        <w:rPr>
          <w:sz w:val="19"/>
        </w:rPr>
      </w:pPr>
      <w:r>
        <w:rPr/>
        <w:pict>
          <v:group style="position:absolute;margin-left:24.431pt;margin-top:13.198869pt;width:545.65pt;height:.7pt;mso-position-horizontal-relative:page;mso-position-vertical-relative:paragraph;z-index:-251303936;mso-wrap-distance-left:0;mso-wrap-distance-right:0" coordorigin="489,264" coordsize="10913,14">
            <v:line style="position:absolute" from="489,271" to="3815,271" stroked="true" strokeweight=".688pt" strokecolor="#808080">
              <v:stroke dashstyle="solid"/>
            </v:line>
            <v:line style="position:absolute" from="3842,271" to="11401,271"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Intraday</w:t>
      </w:r>
      <w:r>
        <w:rPr>
          <w:rFonts w:ascii="Courier New"/>
          <w:b/>
          <w:spacing w:val="-10"/>
          <w:position w:val="4"/>
          <w:sz w:val="22"/>
        </w:rPr>
        <w:t> </w:t>
      </w:r>
      <w:r>
        <w:rPr>
          <w:rFonts w:ascii="Courier New"/>
          <w:b/>
          <w:position w:val="4"/>
          <w:sz w:val="22"/>
        </w:rPr>
        <w:t>accumulated</w:t>
        <w:tab/>
      </w:r>
      <w:r>
        <w:rPr>
          <w:sz w:val="22"/>
        </w:rPr>
        <w:t>This process concerns a single intraday schedule process where</w:t>
      </w:r>
      <w:r>
        <w:rPr>
          <w:spacing w:val="-14"/>
          <w:sz w:val="22"/>
        </w:rPr>
        <w:t> </w:t>
      </w:r>
      <w:r>
        <w:rPr>
          <w:sz w:val="22"/>
        </w:rPr>
        <w:t>only</w:t>
      </w:r>
    </w:p>
    <w:p>
      <w:pPr>
        <w:pStyle w:val="BodyText"/>
        <w:spacing w:before="8"/>
        <w:ind w:left="3695"/>
      </w:pPr>
      <w:r>
        <w:rPr/>
        <w:t>intraday evolutions occur through version changes.</w:t>
      </w:r>
    </w:p>
    <w:p>
      <w:pPr>
        <w:pStyle w:val="BodyText"/>
        <w:spacing w:before="2"/>
        <w:rPr>
          <w:sz w:val="20"/>
        </w:rPr>
      </w:pPr>
      <w:r>
        <w:rPr/>
        <w:pict>
          <v:group style="position:absolute;margin-left:24.431pt;margin-top:13.560305pt;width:545.65pt;height:.7pt;mso-position-horizontal-relative:page;mso-position-vertical-relative:paragraph;z-index:-251302912;mso-wrap-distance-left:0;mso-wrap-distance-right:0" coordorigin="489,271" coordsize="10913,14">
            <v:line style="position:absolute" from="489,278" to="3815,278" stroked="true" strokeweight=".686pt" strokecolor="#808080">
              <v:stroke dashstyle="solid"/>
            </v:line>
            <v:line style="position:absolute" from="3842,278" to="11401,278" stroked="true" strokeweight=".686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SOMA</w:t>
      </w:r>
      <w:r>
        <w:rPr>
          <w:rFonts w:ascii="Courier New"/>
          <w:b/>
          <w:spacing w:val="-6"/>
          <w:position w:val="4"/>
          <w:sz w:val="22"/>
        </w:rPr>
        <w:t> </w:t>
      </w:r>
      <w:r>
        <w:rPr>
          <w:rFonts w:ascii="Courier New"/>
          <w:b/>
          <w:position w:val="4"/>
          <w:sz w:val="22"/>
        </w:rPr>
        <w:t>process</w:t>
        <w:tab/>
      </w:r>
      <w:r>
        <w:rPr>
          <w:sz w:val="22"/>
        </w:rPr>
        <w:t>System Operator meter alignment</w:t>
      </w:r>
      <w:r>
        <w:rPr>
          <w:spacing w:val="-2"/>
          <w:sz w:val="22"/>
        </w:rPr>
        <w:t> </w:t>
      </w:r>
      <w:r>
        <w:rPr>
          <w:sz w:val="22"/>
        </w:rPr>
        <w:t>process.</w:t>
      </w:r>
    </w:p>
    <w:p>
      <w:pPr>
        <w:pStyle w:val="BodyText"/>
        <w:spacing w:before="1"/>
        <w:rPr>
          <w:sz w:val="20"/>
        </w:rPr>
      </w:pPr>
      <w:r>
        <w:rPr/>
        <w:pict>
          <v:group style="position:absolute;margin-left:24.431pt;margin-top:13.55023pt;width:545.65pt;height:.7pt;mso-position-horizontal-relative:page;mso-position-vertical-relative:paragraph;z-index:-251301888;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SOVM</w:t>
      </w:r>
      <w:r>
        <w:rPr>
          <w:rFonts w:ascii="Courier New"/>
          <w:b/>
          <w:spacing w:val="-6"/>
          <w:position w:val="4"/>
          <w:sz w:val="22"/>
        </w:rPr>
        <w:t> </w:t>
      </w:r>
      <w:r>
        <w:rPr>
          <w:rFonts w:ascii="Courier New"/>
          <w:b/>
          <w:position w:val="4"/>
          <w:sz w:val="22"/>
        </w:rPr>
        <w:t>process</w:t>
        <w:tab/>
      </w:r>
      <w:r>
        <w:rPr>
          <w:sz w:val="22"/>
        </w:rPr>
        <w:t>System Operator validated measurement</w:t>
      </w:r>
      <w:r>
        <w:rPr>
          <w:spacing w:val="-1"/>
          <w:sz w:val="22"/>
        </w:rPr>
        <w:t> </w:t>
      </w:r>
      <w:r>
        <w:rPr>
          <w:sz w:val="22"/>
        </w:rPr>
        <w:t>process.</w:t>
      </w:r>
    </w:p>
    <w:p>
      <w:pPr>
        <w:pStyle w:val="BodyText"/>
        <w:spacing w:before="1"/>
        <w:rPr>
          <w:sz w:val="20"/>
        </w:rPr>
      </w:pPr>
      <w:r>
        <w:rPr/>
        <w:pict>
          <v:group style="position:absolute;margin-left:24.431pt;margin-top:13.55023pt;width:545.65pt;height:.7pt;mso-position-horizontal-relative:page;mso-position-vertical-relative:paragraph;z-index:-251300864;mso-wrap-distance-left:0;mso-wrap-distance-right:0" coordorigin="489,271" coordsize="10913,14">
            <v:line style="position:absolute" from="489,278" to="3815,278" stroked="true" strokeweight=".687pt" strokecolor="#808080">
              <v:stroke dashstyle="solid"/>
            </v:line>
            <v:line style="position:absolute" from="3842,278" to="11401,278" stroked="true" strokeweight=".687pt" strokecolor="#808080">
              <v:stroke dashstyle="solid"/>
            </v:line>
            <w10:wrap type="topAndBottom"/>
          </v:group>
        </w:pict>
      </w:r>
    </w:p>
    <w:p>
      <w:pPr>
        <w:tabs>
          <w:tab w:pos="3695" w:val="left" w:leader="none"/>
        </w:tabs>
        <w:spacing w:before="186"/>
        <w:ind w:left="342" w:right="0" w:firstLine="0"/>
        <w:jc w:val="left"/>
        <w:rPr>
          <w:sz w:val="22"/>
        </w:rPr>
      </w:pPr>
      <w:r>
        <w:rPr>
          <w:rFonts w:ascii="Courier New"/>
          <w:b/>
          <w:position w:val="4"/>
          <w:sz w:val="22"/>
        </w:rPr>
        <w:t>RGCE</w:t>
      </w:r>
      <w:r>
        <w:rPr>
          <w:rFonts w:ascii="Courier New"/>
          <w:b/>
          <w:spacing w:val="-8"/>
          <w:position w:val="4"/>
          <w:sz w:val="22"/>
        </w:rPr>
        <w:t> </w:t>
      </w:r>
      <w:r>
        <w:rPr>
          <w:rFonts w:ascii="Courier New"/>
          <w:b/>
          <w:position w:val="4"/>
          <w:sz w:val="22"/>
        </w:rPr>
        <w:t>accounting</w:t>
      </w:r>
      <w:r>
        <w:rPr>
          <w:rFonts w:ascii="Courier New"/>
          <w:b/>
          <w:spacing w:val="-7"/>
          <w:position w:val="4"/>
          <w:sz w:val="22"/>
        </w:rPr>
        <w:t> </w:t>
      </w:r>
      <w:r>
        <w:rPr>
          <w:rFonts w:ascii="Courier New"/>
          <w:b/>
          <w:position w:val="4"/>
          <w:sz w:val="22"/>
        </w:rPr>
        <w:t>process</w:t>
        <w:tab/>
      </w:r>
      <w:r>
        <w:rPr>
          <w:sz w:val="22"/>
        </w:rPr>
        <w:t>The document provides ENTSO-E Regional Group Continental</w:t>
      </w:r>
      <w:r>
        <w:rPr>
          <w:spacing w:val="-12"/>
          <w:sz w:val="22"/>
        </w:rPr>
        <w:t> </w:t>
      </w:r>
      <w:r>
        <w:rPr>
          <w:sz w:val="22"/>
        </w:rPr>
        <w:t>Europe</w:t>
      </w:r>
    </w:p>
    <w:p>
      <w:pPr>
        <w:spacing w:after="0"/>
        <w:jc w:val="left"/>
        <w:rPr>
          <w:sz w:val="22"/>
        </w:rPr>
        <w:sectPr>
          <w:type w:val="continuous"/>
          <w:pgSz w:w="11900" w:h="16840"/>
          <w:pgMar w:top="280" w:bottom="240" w:left="160" w:right="120"/>
        </w:sectPr>
      </w:pPr>
    </w:p>
    <w:p>
      <w:pPr>
        <w:pStyle w:val="BodyText"/>
        <w:spacing w:before="5"/>
        <w:rPr>
          <w:sz w:val="11"/>
        </w:rPr>
      </w:pPr>
    </w:p>
    <w:p>
      <w:pPr>
        <w:pStyle w:val="BodyText"/>
        <w:spacing w:before="93"/>
        <w:ind w:left="3695"/>
      </w:pPr>
      <w:r>
        <w:rPr/>
        <w:t>accounting process information.</w:t>
      </w:r>
    </w:p>
    <w:p>
      <w:pPr>
        <w:pStyle w:val="BodyText"/>
        <w:rPr>
          <w:sz w:val="20"/>
        </w:rPr>
      </w:pPr>
      <w:r>
        <w:rPr/>
        <w:pict>
          <v:group style="position:absolute;margin-left:24.431pt;margin-top:13.482844pt;width:545.65pt;height:.7pt;mso-position-horizontal-relative:page;mso-position-vertical-relative:paragraph;z-index:-25129779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CCSR</w:t>
      </w:r>
      <w:r>
        <w:rPr>
          <w:rFonts w:ascii="Courier New"/>
          <w:b/>
          <w:spacing w:val="-7"/>
          <w:position w:val="4"/>
          <w:sz w:val="22"/>
        </w:rPr>
        <w:t> </w:t>
      </w:r>
      <w:r>
        <w:rPr>
          <w:rFonts w:ascii="Courier New"/>
          <w:b/>
          <w:position w:val="4"/>
          <w:sz w:val="22"/>
        </w:rPr>
        <w:t>RGCE</w:t>
      </w:r>
      <w:r>
        <w:rPr>
          <w:rFonts w:ascii="Courier New"/>
          <w:b/>
          <w:spacing w:val="-6"/>
          <w:position w:val="4"/>
          <w:sz w:val="22"/>
        </w:rPr>
        <w:t> </w:t>
      </w:r>
      <w:r>
        <w:rPr>
          <w:rFonts w:ascii="Courier New"/>
          <w:b/>
          <w:position w:val="4"/>
          <w:sz w:val="22"/>
        </w:rPr>
        <w:t>Settlement</w:t>
        <w:tab/>
      </w:r>
      <w:r>
        <w:rPr>
          <w:sz w:val="22"/>
        </w:rPr>
        <w:t>The process concerns the control center settlement report for the whole</w:t>
      </w:r>
      <w:r>
        <w:rPr>
          <w:spacing w:val="-7"/>
          <w:sz w:val="22"/>
        </w:rPr>
        <w:t> </w:t>
      </w:r>
      <w:r>
        <w:rPr>
          <w:sz w:val="22"/>
        </w:rPr>
        <w:t>of</w:t>
      </w:r>
    </w:p>
    <w:p>
      <w:pPr>
        <w:pStyle w:val="BodyText"/>
        <w:spacing w:before="8"/>
        <w:ind w:left="3695"/>
      </w:pPr>
      <w:r>
        <w:rPr/>
        <w:t>the ENTSO-E Regional Group Continental Europe.</w:t>
      </w:r>
    </w:p>
    <w:p>
      <w:pPr>
        <w:pStyle w:val="BodyText"/>
        <w:spacing w:before="1"/>
        <w:rPr>
          <w:sz w:val="20"/>
        </w:rPr>
      </w:pPr>
      <w:r>
        <w:rPr/>
        <w:pict>
          <v:group style="position:absolute;margin-left:24.431pt;margin-top:13.507305pt;width:545.65pt;height:.7pt;mso-position-horizontal-relative:page;mso-position-vertical-relative:paragraph;z-index:-25129676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CBSR</w:t>
      </w:r>
      <w:r>
        <w:rPr>
          <w:rFonts w:ascii="Courier New"/>
          <w:b/>
          <w:spacing w:val="-8"/>
          <w:position w:val="4"/>
          <w:sz w:val="22"/>
        </w:rPr>
        <w:t> </w:t>
      </w:r>
      <w:r>
        <w:rPr>
          <w:rFonts w:ascii="Courier New"/>
          <w:b/>
          <w:position w:val="4"/>
          <w:sz w:val="22"/>
        </w:rPr>
        <w:t>Settlement</w:t>
        <w:tab/>
      </w:r>
      <w:r>
        <w:rPr>
          <w:sz w:val="22"/>
        </w:rPr>
        <w:t>The process concerns the control block settlement</w:t>
      </w:r>
      <w:r>
        <w:rPr>
          <w:spacing w:val="-3"/>
          <w:sz w:val="22"/>
        </w:rPr>
        <w:t> </w:t>
      </w:r>
      <w:r>
        <w:rPr>
          <w:sz w:val="22"/>
        </w:rPr>
        <w:t>report.</w:t>
      </w:r>
    </w:p>
    <w:p>
      <w:pPr>
        <w:pStyle w:val="BodyText"/>
        <w:rPr>
          <w:sz w:val="20"/>
        </w:rPr>
      </w:pPr>
      <w:r>
        <w:rPr/>
        <w:pict>
          <v:group style="position:absolute;margin-left:24.431pt;margin-top:13.502231pt;width:545.65pt;height:.7pt;mso-position-horizontal-relative:page;mso-position-vertical-relative:paragraph;z-index:-251295744;mso-wrap-distance-left:0;mso-wrap-distance-right:0" coordorigin="489,270" coordsize="10913,14">
            <v:line style="position:absolute" from="489,277" to="3815,277" stroked="true" strokeweight=".687pt" strokecolor="#808080">
              <v:stroke dashstyle="solid"/>
            </v:line>
            <v:line style="position:absolute" from="3842,277" to="11401,277" stroked="true" strokeweight=".687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CASR</w:t>
      </w:r>
      <w:r>
        <w:rPr>
          <w:rFonts w:ascii="Courier New"/>
          <w:b/>
          <w:spacing w:val="-8"/>
          <w:position w:val="4"/>
          <w:sz w:val="22"/>
        </w:rPr>
        <w:t> </w:t>
      </w:r>
      <w:r>
        <w:rPr>
          <w:rFonts w:ascii="Courier New"/>
          <w:b/>
          <w:position w:val="4"/>
          <w:sz w:val="22"/>
        </w:rPr>
        <w:t>Settlement</w:t>
        <w:tab/>
      </w:r>
      <w:r>
        <w:rPr>
          <w:sz w:val="22"/>
        </w:rPr>
        <w:t>The process concerns the control area settlement</w:t>
      </w:r>
      <w:r>
        <w:rPr>
          <w:spacing w:val="-3"/>
          <w:sz w:val="22"/>
        </w:rPr>
        <w:t> </w:t>
      </w:r>
      <w:r>
        <w:rPr>
          <w:sz w:val="22"/>
        </w:rPr>
        <w:t>report.</w:t>
      </w:r>
    </w:p>
    <w:p>
      <w:pPr>
        <w:pStyle w:val="BodyText"/>
        <w:rPr>
          <w:sz w:val="20"/>
        </w:rPr>
      </w:pPr>
      <w:r>
        <w:rPr/>
        <w:pict>
          <v:group style="position:absolute;margin-left:24.431pt;margin-top:13.49973pt;width:545.65pt;height:.7pt;mso-position-horizontal-relative:page;mso-position-vertical-relative:paragraph;z-index:-251294720;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Outage</w:t>
      </w:r>
      <w:r>
        <w:rPr>
          <w:rFonts w:ascii="Courier New"/>
          <w:b/>
          <w:spacing w:val="-9"/>
          <w:position w:val="4"/>
          <w:sz w:val="22"/>
        </w:rPr>
        <w:t> </w:t>
      </w:r>
      <w:r>
        <w:rPr>
          <w:rFonts w:ascii="Courier New"/>
          <w:b/>
          <w:position w:val="4"/>
          <w:sz w:val="22"/>
        </w:rPr>
        <w:t>information</w:t>
        <w:tab/>
      </w:r>
      <w:r>
        <w:rPr>
          <w:sz w:val="22"/>
        </w:rPr>
        <w:t>The process concerns TSO publication of outages on its power</w:t>
      </w:r>
      <w:r>
        <w:rPr>
          <w:spacing w:val="-18"/>
          <w:sz w:val="22"/>
        </w:rPr>
        <w:t> </w:t>
      </w:r>
      <w:r>
        <w:rPr>
          <w:sz w:val="22"/>
        </w:rPr>
        <w:t>system.</w:t>
      </w:r>
    </w:p>
    <w:p>
      <w:pPr>
        <w:pStyle w:val="BodyText"/>
        <w:rPr>
          <w:sz w:val="20"/>
        </w:rPr>
      </w:pPr>
      <w:r>
        <w:rPr/>
        <w:pict>
          <v:group style="position:absolute;margin-left:24.431pt;margin-top:13.50123pt;width:545.65pt;height:.7pt;mso-position-horizontal-relative:page;mso-position-vertical-relative:paragraph;z-index:-25129369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before="187"/>
        <w:ind w:left="342" w:right="0" w:firstLine="0"/>
        <w:jc w:val="left"/>
        <w:rPr>
          <w:sz w:val="22"/>
        </w:rPr>
      </w:pPr>
      <w:r>
        <w:rPr>
          <w:rFonts w:ascii="Courier New"/>
          <w:b/>
          <w:position w:val="4"/>
          <w:sz w:val="22"/>
        </w:rPr>
        <w:t>Reserve resource process </w:t>
      </w:r>
      <w:r>
        <w:rPr>
          <w:sz w:val="22"/>
        </w:rPr>
        <w:t>The process being described is for general reserve resources.</w:t>
      </w:r>
    </w:p>
    <w:p>
      <w:pPr>
        <w:pStyle w:val="BodyText"/>
        <w:rPr>
          <w:sz w:val="20"/>
        </w:rPr>
      </w:pPr>
      <w:r>
        <w:rPr/>
        <w:pict>
          <v:group style="position:absolute;margin-left:24.431pt;margin-top:13.49923pt;width:545.65pt;height:.7pt;mso-position-horizontal-relative:page;mso-position-vertical-relative:paragraph;z-index:-25129267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Primary</w:t>
      </w:r>
      <w:r>
        <w:rPr>
          <w:rFonts w:ascii="Courier New"/>
          <w:b/>
          <w:spacing w:val="-8"/>
          <w:position w:val="4"/>
          <w:sz w:val="22"/>
        </w:rPr>
        <w:t> </w:t>
      </w:r>
      <w:r>
        <w:rPr>
          <w:rFonts w:ascii="Courier New"/>
          <w:b/>
          <w:position w:val="4"/>
          <w:sz w:val="22"/>
        </w:rPr>
        <w:t>reserve</w:t>
      </w:r>
      <w:r>
        <w:rPr>
          <w:rFonts w:ascii="Courier New"/>
          <w:b/>
          <w:spacing w:val="-7"/>
          <w:position w:val="4"/>
          <w:sz w:val="22"/>
        </w:rPr>
        <w:t> </w:t>
      </w:r>
      <w:r>
        <w:rPr>
          <w:rFonts w:ascii="Courier New"/>
          <w:b/>
          <w:position w:val="4"/>
          <w:sz w:val="22"/>
        </w:rPr>
        <w:t>process</w:t>
        <w:tab/>
      </w:r>
      <w:r>
        <w:rPr>
          <w:sz w:val="22"/>
        </w:rPr>
        <w:t>The process being described is for primary</w:t>
      </w:r>
      <w:r>
        <w:rPr>
          <w:spacing w:val="-8"/>
          <w:sz w:val="22"/>
        </w:rPr>
        <w:t> </w:t>
      </w:r>
      <w:r>
        <w:rPr>
          <w:sz w:val="22"/>
        </w:rPr>
        <w:t>reserves.</w:t>
      </w:r>
    </w:p>
    <w:p>
      <w:pPr>
        <w:pStyle w:val="BodyText"/>
        <w:rPr>
          <w:sz w:val="20"/>
        </w:rPr>
      </w:pPr>
      <w:r>
        <w:rPr/>
        <w:pict>
          <v:group style="position:absolute;margin-left:24.431pt;margin-top:13.50323pt;width:545.65pt;height:.7pt;mso-position-horizontal-relative:page;mso-position-vertical-relative:paragraph;z-index:-251291648;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pStyle w:val="BodyText"/>
        <w:spacing w:before="5"/>
        <w:rPr>
          <w:sz w:val="7"/>
        </w:rPr>
      </w:pPr>
    </w:p>
    <w:p>
      <w:pPr>
        <w:spacing w:after="0"/>
        <w:rPr>
          <w:sz w:val="7"/>
        </w:rPr>
        <w:sectPr>
          <w:pgSz w:w="11900" w:h="16840"/>
          <w:pgMar w:header="96" w:footer="47" w:top="280" w:bottom="240" w:left="160" w:right="120"/>
        </w:sectPr>
      </w:pPr>
    </w:p>
    <w:p>
      <w:pPr>
        <w:pStyle w:val="Heading2"/>
        <w:spacing w:line="199" w:lineRule="auto" w:before="132"/>
      </w:pPr>
      <w:r>
        <w:rPr/>
        <w:t>Secondary reserve process</w:t>
      </w:r>
    </w:p>
    <w:p>
      <w:pPr>
        <w:pStyle w:val="BodyText"/>
        <w:spacing w:before="118"/>
        <w:ind w:left="342"/>
      </w:pPr>
      <w:r>
        <w:rPr/>
        <w:br w:type="column"/>
      </w:r>
      <w:r>
        <w:rPr/>
        <w:t>The process being described is for secondary reserves.</w:t>
      </w:r>
    </w:p>
    <w:p>
      <w:pPr>
        <w:spacing w:after="0"/>
        <w:sectPr>
          <w:type w:val="continuous"/>
          <w:pgSz w:w="11900" w:h="16840"/>
          <w:pgMar w:top="280" w:bottom="240" w:left="160" w:right="120"/>
          <w:cols w:num="2" w:equalWidth="0">
            <w:col w:w="2626" w:space="728"/>
            <w:col w:w="8266"/>
          </w:cols>
        </w:sectPr>
      </w:pPr>
    </w:p>
    <w:p>
      <w:pPr>
        <w:pStyle w:val="BodyText"/>
        <w:spacing w:before="5"/>
        <w:rPr>
          <w:sz w:val="21"/>
        </w:rPr>
      </w:pPr>
      <w:r>
        <w:rPr/>
        <w:pict>
          <v:line style="position:absolute;mso-position-horizontal-relative:page;mso-position-vertical-relative:page;z-index:252035072" from="19.277pt,26pt" to="19.277pt,806pt" stroked="true" strokeweight=".688pt" strokecolor="#808080">
            <v:stroke dashstyle="solid"/>
            <w10:wrap type="none"/>
          </v:line>
        </w:pict>
      </w:r>
      <w:r>
        <w:rPr/>
        <w:pict>
          <v:line style="position:absolute;mso-position-horizontal-relative:page;mso-position-vertical-relative:page;z-index:252036096"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7pt" strokecolor="#808080">
              <v:stroke dashstyle="solid"/>
            </v:line>
            <v:line style="position:absolute" from="3354,7" to="10913,7" stroked="true" strokeweight=".687pt" strokecolor="#808080">
              <v:stroke dashstyle="solid"/>
            </v:line>
          </v:group>
        </w:pict>
      </w:r>
      <w:r>
        <w:rPr>
          <w:sz w:val="2"/>
        </w:rPr>
      </w:r>
    </w:p>
    <w:p>
      <w:pPr>
        <w:pStyle w:val="BodyText"/>
        <w:spacing w:before="5"/>
        <w:rPr>
          <w:sz w:val="9"/>
        </w:rPr>
      </w:pPr>
    </w:p>
    <w:p>
      <w:pPr>
        <w:spacing w:before="101"/>
        <w:ind w:left="342" w:right="0" w:firstLine="0"/>
        <w:jc w:val="left"/>
        <w:rPr>
          <w:sz w:val="22"/>
        </w:rPr>
      </w:pPr>
      <w:r>
        <w:rPr>
          <w:rFonts w:ascii="Courier New"/>
          <w:b/>
          <w:position w:val="4"/>
          <w:sz w:val="22"/>
        </w:rPr>
        <w:t>Tertiary reserve process </w:t>
      </w:r>
      <w:r>
        <w:rPr>
          <w:sz w:val="22"/>
        </w:rPr>
        <w:t>The process being described is for tertiary</w:t>
      </w:r>
      <w:r>
        <w:rPr>
          <w:spacing w:val="11"/>
          <w:sz w:val="22"/>
        </w:rPr>
        <w:t> </w:t>
      </w:r>
      <w:r>
        <w:rPr>
          <w:sz w:val="22"/>
        </w:rPr>
        <w:t>reserves.</w:t>
      </w:r>
    </w:p>
    <w:p>
      <w:pPr>
        <w:pStyle w:val="BodyText"/>
        <w:spacing w:before="1"/>
        <w:rPr>
          <w:sz w:val="20"/>
        </w:rPr>
      </w:pPr>
      <w:r>
        <w:rPr/>
        <w:pict>
          <v:group style="position:absolute;margin-left:24.431pt;margin-top:13.52717pt;width:545.65pt;height:.7pt;mso-position-horizontal-relative:page;mso-position-vertical-relative:paragraph;z-index:-251289600;mso-wrap-distance-left:0;mso-wrap-distance-right:0" coordorigin="489,271"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695" w:val="left" w:leader="none"/>
        </w:tabs>
        <w:spacing w:before="187"/>
        <w:ind w:left="342"/>
      </w:pPr>
      <w:r>
        <w:rPr>
          <w:rFonts w:ascii="Courier New"/>
          <w:b/>
          <w:position w:val="4"/>
        </w:rPr>
        <w:t>Week</w:t>
      </w:r>
      <w:r>
        <w:rPr>
          <w:rFonts w:ascii="Courier New"/>
          <w:b/>
          <w:spacing w:val="-5"/>
          <w:position w:val="4"/>
        </w:rPr>
        <w:t> </w:t>
      </w:r>
      <w:r>
        <w:rPr>
          <w:rFonts w:ascii="Courier New"/>
          <w:b/>
          <w:position w:val="4"/>
        </w:rPr>
        <w:t>ahead</w:t>
        <w:tab/>
      </w:r>
      <w:r>
        <w:rPr/>
        <w:t>The process being described is for the week</w:t>
      </w:r>
      <w:r>
        <w:rPr>
          <w:spacing w:val="-33"/>
        </w:rPr>
        <w:t> </w:t>
      </w:r>
      <w:r>
        <w:rPr/>
        <w:t>ahead.</w:t>
      </w:r>
    </w:p>
    <w:p>
      <w:pPr>
        <w:pStyle w:val="BodyText"/>
        <w:rPr>
          <w:sz w:val="20"/>
        </w:rPr>
      </w:pPr>
      <w:r>
        <w:rPr/>
        <w:pict>
          <v:group style="position:absolute;margin-left:24.431pt;margin-top:13.49923pt;width:545.65pt;height:.7pt;mso-position-horizontal-relative:page;mso-position-vertical-relative:paragraph;z-index:-25128857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695" w:val="left" w:leader="none"/>
        </w:tabs>
        <w:spacing w:before="187"/>
        <w:ind w:left="342"/>
      </w:pPr>
      <w:r>
        <w:rPr>
          <w:rFonts w:ascii="Courier New"/>
          <w:b/>
          <w:position w:val="4"/>
        </w:rPr>
        <w:t>Month</w:t>
      </w:r>
      <w:r>
        <w:rPr>
          <w:rFonts w:ascii="Courier New"/>
          <w:b/>
          <w:spacing w:val="-6"/>
          <w:position w:val="4"/>
        </w:rPr>
        <w:t> </w:t>
      </w:r>
      <w:r>
        <w:rPr>
          <w:rFonts w:ascii="Courier New"/>
          <w:b/>
          <w:position w:val="4"/>
        </w:rPr>
        <w:t>ahead</w:t>
        <w:tab/>
      </w:r>
      <w:r>
        <w:rPr/>
        <w:t>The process being described is for the month</w:t>
      </w:r>
      <w:r>
        <w:rPr>
          <w:spacing w:val="-7"/>
        </w:rPr>
        <w:t> </w:t>
      </w:r>
      <w:r>
        <w:rPr/>
        <w:t>ahead.</w:t>
      </w:r>
    </w:p>
    <w:p>
      <w:pPr>
        <w:pStyle w:val="BodyText"/>
        <w:rPr>
          <w:sz w:val="20"/>
        </w:rPr>
      </w:pPr>
      <w:r>
        <w:rPr/>
        <w:pict>
          <v:group style="position:absolute;margin-left:24.431pt;margin-top:13.502231pt;width:545.65pt;height:.7pt;mso-position-horizontal-relative:page;mso-position-vertical-relative:paragraph;z-index:-251287552;mso-wrap-distance-left:0;mso-wrap-distance-right:0" coordorigin="489,270" coordsize="10913,14">
            <v:line style="position:absolute" from="489,277" to="3815,277" stroked="true" strokeweight=".685pt" strokecolor="#808080">
              <v:stroke dashstyle="solid"/>
            </v:line>
            <v:line style="position:absolute" from="3842,277" to="11401,277" stroked="true" strokeweight=".685pt" strokecolor="#808080">
              <v:stroke dashstyle="solid"/>
            </v:line>
            <w10:wrap type="topAndBottom"/>
          </v:group>
        </w:pict>
      </w:r>
    </w:p>
    <w:p>
      <w:pPr>
        <w:pStyle w:val="BodyText"/>
        <w:tabs>
          <w:tab w:pos="3695" w:val="left" w:leader="none"/>
        </w:tabs>
        <w:spacing w:before="187"/>
        <w:ind w:left="342"/>
      </w:pPr>
      <w:r>
        <w:rPr>
          <w:rFonts w:ascii="Courier New"/>
          <w:b/>
          <w:position w:val="4"/>
        </w:rPr>
        <w:t>Year</w:t>
      </w:r>
      <w:r>
        <w:rPr>
          <w:rFonts w:ascii="Courier New"/>
          <w:b/>
          <w:spacing w:val="-5"/>
          <w:position w:val="4"/>
        </w:rPr>
        <w:t> </w:t>
      </w:r>
      <w:r>
        <w:rPr>
          <w:rFonts w:ascii="Courier New"/>
          <w:b/>
          <w:position w:val="4"/>
        </w:rPr>
        <w:t>ahead</w:t>
        <w:tab/>
      </w:r>
      <w:r>
        <w:rPr/>
        <w:t>The process being described is for the year</w:t>
      </w:r>
      <w:r>
        <w:rPr>
          <w:spacing w:val="-7"/>
        </w:rPr>
        <w:t> </w:t>
      </w:r>
      <w:r>
        <w:rPr/>
        <w:t>ahead.</w:t>
      </w:r>
    </w:p>
    <w:p>
      <w:pPr>
        <w:pStyle w:val="BodyText"/>
        <w:rPr>
          <w:sz w:val="20"/>
        </w:rPr>
      </w:pPr>
      <w:r>
        <w:rPr/>
        <w:pict>
          <v:group style="position:absolute;margin-left:24.431pt;margin-top:13.500731pt;width:545.65pt;height:.7pt;mso-position-horizontal-relative:page;mso-position-vertical-relative:paragraph;z-index:-251286528;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pStyle w:val="BodyText"/>
        <w:tabs>
          <w:tab w:pos="3695" w:val="left" w:leader="none"/>
        </w:tabs>
        <w:spacing w:before="187"/>
        <w:ind w:left="342"/>
      </w:pPr>
      <w:r>
        <w:rPr>
          <w:rFonts w:ascii="Courier New"/>
          <w:b/>
          <w:position w:val="4"/>
        </w:rPr>
        <w:t>Contracted</w:t>
        <w:tab/>
      </w:r>
      <w:r>
        <w:rPr/>
        <w:t>The process being described is for contracted</w:t>
      </w:r>
      <w:r>
        <w:rPr>
          <w:spacing w:val="-9"/>
        </w:rPr>
        <w:t> </w:t>
      </w:r>
      <w:r>
        <w:rPr/>
        <w:t>information.</w:t>
      </w:r>
    </w:p>
    <w:p>
      <w:pPr>
        <w:pStyle w:val="BodyText"/>
        <w:rPr>
          <w:sz w:val="20"/>
        </w:rPr>
      </w:pPr>
      <w:r>
        <w:rPr/>
        <w:pict>
          <v:group style="position:absolute;margin-left:24.431pt;margin-top:13.49923pt;width:545.65pt;height:.7pt;mso-position-horizontal-relative:page;mso-position-vertical-relative:paragraph;z-index:-251285504;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line="679" w:lineRule="auto" w:before="187"/>
        <w:ind w:left="342" w:right="1506" w:firstLine="0"/>
        <w:jc w:val="left"/>
        <w:rPr>
          <w:sz w:val="22"/>
        </w:rPr>
      </w:pPr>
      <w:r>
        <w:rPr>
          <w:rFonts w:ascii="Courier New"/>
          <w:b/>
          <w:position w:val="4"/>
          <w:sz w:val="22"/>
        </w:rPr>
        <w:t>Network</w:t>
      </w:r>
      <w:r>
        <w:rPr>
          <w:rFonts w:ascii="Courier New"/>
          <w:b/>
          <w:spacing w:val="-10"/>
          <w:position w:val="4"/>
          <w:sz w:val="22"/>
        </w:rPr>
        <w:t> </w:t>
      </w:r>
      <w:r>
        <w:rPr>
          <w:rFonts w:ascii="Courier New"/>
          <w:b/>
          <w:position w:val="4"/>
          <w:sz w:val="22"/>
        </w:rPr>
        <w:t>information</w:t>
        <w:tab/>
      </w:r>
      <w:r>
        <w:rPr>
          <w:sz w:val="22"/>
        </w:rPr>
        <w:t>The process being described is for network information. </w:t>
      </w:r>
      <w:r>
        <w:rPr>
          <w:rFonts w:ascii="Courier New"/>
          <w:b/>
          <w:position w:val="4"/>
          <w:sz w:val="22"/>
        </w:rPr>
        <w:t>Creation</w:t>
        <w:tab/>
      </w:r>
      <w:r>
        <w:rPr>
          <w:sz w:val="22"/>
        </w:rPr>
        <w:t>The process being described is for the creation of information. </w:t>
      </w:r>
      <w:r>
        <w:rPr>
          <w:rFonts w:ascii="Courier New"/>
          <w:b/>
          <w:position w:val="4"/>
          <w:sz w:val="22"/>
        </w:rPr>
        <w:t>Modification</w:t>
        <w:tab/>
      </w:r>
      <w:r>
        <w:rPr>
          <w:sz w:val="22"/>
        </w:rPr>
        <w:t>The process being described is for the modification of</w:t>
      </w:r>
      <w:r>
        <w:rPr>
          <w:spacing w:val="-36"/>
          <w:sz w:val="22"/>
        </w:rPr>
        <w:t> </w:t>
      </w:r>
      <w:r>
        <w:rPr>
          <w:sz w:val="22"/>
        </w:rPr>
        <w:t>information. </w:t>
      </w:r>
      <w:r>
        <w:rPr>
          <w:rFonts w:ascii="Courier New"/>
          <w:b/>
          <w:position w:val="4"/>
          <w:sz w:val="22"/>
        </w:rPr>
        <w:t>Deactivation</w:t>
      </w:r>
      <w:r>
        <w:rPr>
          <w:rFonts w:ascii="Courier New"/>
          <w:b/>
          <w:spacing w:val="-10"/>
          <w:position w:val="4"/>
          <w:sz w:val="22"/>
        </w:rPr>
        <w:t> </w:t>
      </w:r>
      <w:r>
        <w:rPr>
          <w:rFonts w:ascii="Courier New"/>
          <w:b/>
          <w:position w:val="4"/>
          <w:sz w:val="22"/>
        </w:rPr>
        <w:t>process</w:t>
        <w:tab/>
      </w:r>
      <w:r>
        <w:rPr>
          <w:sz w:val="22"/>
        </w:rPr>
        <w:t>The process being described is for deactivation of</w:t>
      </w:r>
      <w:r>
        <w:rPr>
          <w:spacing w:val="-29"/>
          <w:sz w:val="22"/>
        </w:rPr>
        <w:t> </w:t>
      </w:r>
      <w:r>
        <w:rPr>
          <w:sz w:val="22"/>
        </w:rPr>
        <w:t>information.</w:t>
      </w:r>
    </w:p>
    <w:p>
      <w:pPr>
        <w:tabs>
          <w:tab w:pos="3695" w:val="left" w:leader="none"/>
        </w:tabs>
        <w:spacing w:before="148"/>
        <w:ind w:left="342" w:right="0" w:firstLine="0"/>
        <w:jc w:val="left"/>
        <w:rPr>
          <w:sz w:val="22"/>
        </w:rPr>
      </w:pPr>
      <w:r>
        <w:rPr/>
        <w:pict>
          <v:shape style="position:absolute;margin-left:24.431pt;margin-top:-119.208694pt;width:545.65pt;height:.1pt;mso-position-horizontal-relative:page;mso-position-vertical-relative:paragraph;z-index:-256907264" coordorigin="489,-2384" coordsize="10913,0" path="m489,-2384l3815,-2384m3842,-2384l11401,-2384e" filled="false" stroked="true" strokeweight=".687pt" strokecolor="#808080">
            <v:path arrowok="t"/>
            <v:stroke dashstyle="solid"/>
            <w10:wrap type="none"/>
          </v:shape>
        </w:pict>
      </w:r>
      <w:r>
        <w:rPr/>
        <w:pict>
          <v:shape style="position:absolute;margin-left:24.431pt;margin-top:-80.726196pt;width:545.65pt;height:.1pt;mso-position-horizontal-relative:page;mso-position-vertical-relative:paragraph;z-index:-256906240" coordorigin="489,-1615" coordsize="10913,0" path="m489,-1615l3815,-1615m3842,-1615l11401,-1615e" filled="false" stroked="true" strokeweight=".688pt" strokecolor="#808080">
            <v:path arrowok="t"/>
            <v:stroke dashstyle="solid"/>
            <w10:wrap type="none"/>
          </v:shape>
        </w:pict>
      </w:r>
      <w:r>
        <w:rPr/>
        <w:pict>
          <v:shape style="position:absolute;margin-left:24.431pt;margin-top:-42.242195pt;width:545.65pt;height:.1pt;mso-position-horizontal-relative:page;mso-position-vertical-relative:paragraph;z-index:-256905216" coordorigin="489,-845" coordsize="10913,0" path="m489,-845l3815,-845m3842,-845l11401,-845e" filled="false" stroked="true" strokeweight=".688pt" strokecolor="#808080">
            <v:path arrowok="t"/>
            <v:stroke dashstyle="solid"/>
            <w10:wrap type="none"/>
          </v:shape>
        </w:pict>
      </w:r>
      <w:r>
        <w:rPr/>
        <w:pict>
          <v:shape style="position:absolute;margin-left:24.431pt;margin-top:-3.760196pt;width:545.65pt;height:.1pt;mso-position-horizontal-relative:page;mso-position-vertical-relative:paragraph;z-index:-256904192" coordorigin="489,-75" coordsize="10913,0" path="m489,-75l3815,-75m3842,-75l11401,-75e" filled="false" stroked="true" strokeweight=".688pt" strokecolor="#808080">
            <v:path arrowok="t"/>
            <v:stroke dashstyle="solid"/>
            <w10:wrap type="none"/>
          </v:shape>
        </w:pict>
      </w:r>
      <w:r>
        <w:rPr>
          <w:rFonts w:ascii="Courier New"/>
          <w:b/>
          <w:position w:val="4"/>
          <w:sz w:val="22"/>
        </w:rPr>
        <w:t>Synchronisation</w:t>
      </w:r>
      <w:r>
        <w:rPr>
          <w:rFonts w:ascii="Courier New"/>
          <w:b/>
          <w:spacing w:val="-12"/>
          <w:position w:val="4"/>
          <w:sz w:val="22"/>
        </w:rPr>
        <w:t> </w:t>
      </w:r>
      <w:r>
        <w:rPr>
          <w:rFonts w:ascii="Courier New"/>
          <w:b/>
          <w:position w:val="4"/>
          <w:sz w:val="22"/>
        </w:rPr>
        <w:t>process</w:t>
        <w:tab/>
      </w:r>
      <w:r>
        <w:rPr>
          <w:sz w:val="22"/>
        </w:rPr>
        <w:t>The process being described is for the synchronisation of</w:t>
      </w:r>
      <w:r>
        <w:rPr>
          <w:spacing w:val="-15"/>
          <w:sz w:val="22"/>
        </w:rPr>
        <w:t> </w:t>
      </w:r>
      <w:r>
        <w:rPr>
          <w:sz w:val="22"/>
        </w:rPr>
        <w:t>information.</w:t>
      </w:r>
    </w:p>
    <w:p>
      <w:pPr>
        <w:pStyle w:val="BodyText"/>
        <w:rPr>
          <w:sz w:val="20"/>
        </w:rPr>
      </w:pPr>
      <w:r>
        <w:rPr/>
        <w:pict>
          <v:group style="position:absolute;margin-left:24.431pt;margin-top:13.491015pt;width:545.65pt;height:.7pt;mso-position-horizontal-relative:page;mso-position-vertical-relative:paragraph;z-index:-251284480;mso-wrap-distance-left:0;mso-wrap-distance-right:0" coordorigin="489,270" coordsize="10913,14">
            <v:line style="position:absolute" from="489,277" to="3815,277" stroked="true" strokeweight=".686pt" strokecolor="#808080">
              <v:stroke dashstyle="solid"/>
            </v:line>
            <v:line style="position:absolute" from="3842,277" to="11401,277" stroked="true" strokeweight=".686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Intraday</w:t>
      </w:r>
      <w:r>
        <w:rPr>
          <w:rFonts w:ascii="Courier New"/>
          <w:b/>
          <w:spacing w:val="-8"/>
          <w:position w:val="4"/>
          <w:sz w:val="22"/>
        </w:rPr>
        <w:t> </w:t>
      </w:r>
      <w:r>
        <w:rPr>
          <w:rFonts w:ascii="Courier New"/>
          <w:b/>
          <w:position w:val="4"/>
          <w:sz w:val="22"/>
        </w:rPr>
        <w:t>process</w:t>
        <w:tab/>
      </w:r>
      <w:r>
        <w:rPr>
          <w:sz w:val="22"/>
        </w:rPr>
        <w:t>The process being described is for intraday</w:t>
      </w:r>
      <w:r>
        <w:rPr>
          <w:spacing w:val="-9"/>
          <w:sz w:val="22"/>
        </w:rPr>
        <w:t> </w:t>
      </w:r>
      <w:r>
        <w:rPr>
          <w:sz w:val="22"/>
        </w:rPr>
        <w:t>process.</w:t>
      </w:r>
    </w:p>
    <w:p>
      <w:pPr>
        <w:pStyle w:val="BodyText"/>
        <w:rPr>
          <w:sz w:val="20"/>
        </w:rPr>
      </w:pPr>
      <w:r>
        <w:rPr/>
        <w:pict>
          <v:group style="position:absolute;margin-left:24.431pt;margin-top:13.500231pt;width:545.65pt;height:.7pt;mso-position-horizontal-relative:page;mso-position-vertical-relative:paragraph;z-index:-251283456;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Redispatch</w:t>
      </w:r>
      <w:r>
        <w:rPr>
          <w:rFonts w:ascii="Courier New"/>
          <w:b/>
          <w:spacing w:val="-9"/>
          <w:position w:val="4"/>
          <w:sz w:val="22"/>
        </w:rPr>
        <w:t> </w:t>
      </w:r>
      <w:r>
        <w:rPr>
          <w:rFonts w:ascii="Courier New"/>
          <w:b/>
          <w:position w:val="4"/>
          <w:sz w:val="22"/>
        </w:rPr>
        <w:t>process</w:t>
        <w:tab/>
      </w:r>
      <w:r>
        <w:rPr>
          <w:sz w:val="22"/>
        </w:rPr>
        <w:t>The process being described is for redispatch</w:t>
      </w:r>
      <w:r>
        <w:rPr>
          <w:spacing w:val="-8"/>
          <w:sz w:val="22"/>
        </w:rPr>
        <w:t> </w:t>
      </w:r>
      <w:r>
        <w:rPr>
          <w:sz w:val="22"/>
        </w:rPr>
        <w:t>activation.</w:t>
      </w:r>
    </w:p>
    <w:p>
      <w:pPr>
        <w:pStyle w:val="BodyText"/>
        <w:rPr>
          <w:sz w:val="20"/>
        </w:rPr>
      </w:pPr>
      <w:r>
        <w:rPr/>
        <w:pict>
          <v:group style="position:absolute;margin-left:24.431pt;margin-top:13.49923pt;width:545.65pt;height:.7pt;mso-position-horizontal-relative:page;mso-position-vertical-relative:paragraph;z-index:-25128243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spacing w:after="0"/>
        <w:rPr>
          <w:sz w:val="20"/>
        </w:rPr>
        <w:sectPr>
          <w:type w:val="continuous"/>
          <w:pgSz w:w="11900" w:h="16840"/>
          <w:pgMar w:top="280" w:bottom="240" w:left="160" w:right="120"/>
        </w:sectPr>
      </w:pPr>
    </w:p>
    <w:p>
      <w:pPr>
        <w:pStyle w:val="BodyText"/>
        <w:spacing w:before="2"/>
        <w:rPr>
          <w:sz w:val="27"/>
        </w:rPr>
      </w:pPr>
    </w:p>
    <w:p>
      <w:pPr>
        <w:spacing w:after="0"/>
        <w:rPr>
          <w:sz w:val="27"/>
        </w:rPr>
        <w:sectPr>
          <w:pgSz w:w="11900" w:h="16840"/>
          <w:pgMar w:header="96" w:footer="47" w:top="280" w:bottom="240" w:left="160" w:right="120"/>
        </w:sectPr>
      </w:pPr>
    </w:p>
    <w:p>
      <w:pPr>
        <w:pStyle w:val="Heading2"/>
        <w:spacing w:line="199" w:lineRule="auto"/>
      </w:pPr>
      <w:r>
        <w:rPr/>
        <w:t>Activation history process</w:t>
      </w:r>
    </w:p>
    <w:p>
      <w:pPr>
        <w:pStyle w:val="BodyText"/>
        <w:spacing w:before="118"/>
        <w:ind w:left="342"/>
      </w:pPr>
      <w:r>
        <w:rPr/>
        <w:br w:type="column"/>
      </w:r>
      <w:r>
        <w:rPr/>
        <w:t>The process being described is for the provision of an activation history.</w:t>
      </w:r>
    </w:p>
    <w:p>
      <w:pPr>
        <w:spacing w:after="0"/>
        <w:sectPr>
          <w:type w:val="continuous"/>
          <w:pgSz w:w="11900" w:h="16840"/>
          <w:pgMar w:top="280" w:bottom="240" w:left="160" w:right="120"/>
          <w:cols w:num="2" w:equalWidth="0">
            <w:col w:w="2758" w:space="596"/>
            <w:col w:w="8266"/>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before="132"/>
      </w:pPr>
      <w:r>
        <w:rPr/>
        <w:t>Flow based domain constraint day-ahead</w:t>
      </w:r>
    </w:p>
    <w:p>
      <w:pPr>
        <w:pStyle w:val="BodyText"/>
        <w:spacing w:before="118"/>
        <w:ind w:left="342"/>
      </w:pPr>
      <w:r>
        <w:rPr/>
        <w:br w:type="column"/>
      </w:r>
      <w:r>
        <w:rPr/>
        <w:t>The information provided concerns the flow-based process in day ahead.</w:t>
      </w:r>
    </w:p>
    <w:p>
      <w:pPr>
        <w:spacing w:after="0"/>
        <w:sectPr>
          <w:type w:val="continuous"/>
          <w:pgSz w:w="11900" w:h="16840"/>
          <w:pgMar w:top="280" w:bottom="240" w:left="160" w:right="120"/>
          <w:cols w:num="2" w:equalWidth="0">
            <w:col w:w="3022" w:space="332"/>
            <w:col w:w="8266"/>
          </w:cols>
        </w:sectPr>
      </w:pPr>
    </w:p>
    <w:p>
      <w:pPr>
        <w:pStyle w:val="BodyText"/>
        <w:spacing w:before="5"/>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Flow based domain constraint intraday</w:t>
      </w:r>
    </w:p>
    <w:p>
      <w:pPr>
        <w:pStyle w:val="BodyText"/>
        <w:spacing w:before="118"/>
        <w:ind w:left="342"/>
      </w:pPr>
      <w:r>
        <w:rPr/>
        <w:br w:type="column"/>
      </w:r>
      <w:r>
        <w:rPr/>
        <w:t>The information provided concerns the flow-based process in intraday.</w:t>
      </w:r>
    </w:p>
    <w:p>
      <w:pPr>
        <w:spacing w:after="0"/>
        <w:sectPr>
          <w:type w:val="continuous"/>
          <w:pgSz w:w="11900" w:h="16840"/>
          <w:pgMar w:top="280" w:bottom="240" w:left="160" w:right="120"/>
          <w:cols w:num="2" w:equalWidth="0">
            <w:col w:w="2890" w:space="464"/>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tabs>
          <w:tab w:pos="3695" w:val="left" w:leader="none"/>
        </w:tabs>
        <w:spacing w:before="101"/>
        <w:ind w:left="342" w:right="0" w:firstLine="0"/>
        <w:jc w:val="left"/>
        <w:rPr>
          <w:sz w:val="22"/>
        </w:rPr>
      </w:pPr>
      <w:r>
        <w:rPr>
          <w:rFonts w:ascii="Courier New"/>
          <w:b/>
          <w:position w:val="4"/>
          <w:sz w:val="22"/>
        </w:rPr>
        <w:t>Two</w:t>
      </w:r>
      <w:r>
        <w:rPr>
          <w:rFonts w:ascii="Courier New"/>
          <w:b/>
          <w:spacing w:val="-5"/>
          <w:position w:val="4"/>
          <w:sz w:val="22"/>
        </w:rPr>
        <w:t> </w:t>
      </w:r>
      <w:r>
        <w:rPr>
          <w:rFonts w:ascii="Courier New"/>
          <w:b/>
          <w:position w:val="4"/>
          <w:sz w:val="22"/>
        </w:rPr>
        <w:t>days</w:t>
      </w:r>
      <w:r>
        <w:rPr>
          <w:rFonts w:ascii="Courier New"/>
          <w:b/>
          <w:spacing w:val="-4"/>
          <w:position w:val="4"/>
          <w:sz w:val="22"/>
        </w:rPr>
        <w:t> </w:t>
      </w:r>
      <w:r>
        <w:rPr>
          <w:rFonts w:ascii="Courier New"/>
          <w:b/>
          <w:position w:val="4"/>
          <w:sz w:val="22"/>
        </w:rPr>
        <w:t>ahead</w:t>
        <w:tab/>
      </w:r>
      <w:r>
        <w:rPr>
          <w:sz w:val="22"/>
        </w:rPr>
        <w:t>Two days</w:t>
      </w:r>
      <w:r>
        <w:rPr>
          <w:spacing w:val="-1"/>
          <w:sz w:val="22"/>
        </w:rPr>
        <w:t> </w:t>
      </w:r>
      <w:r>
        <w:rPr>
          <w:sz w:val="22"/>
        </w:rPr>
        <w:t>ahead.</w:t>
      </w:r>
    </w:p>
    <w:p>
      <w:pPr>
        <w:pStyle w:val="BodyText"/>
        <w:spacing w:before="1"/>
        <w:rPr>
          <w:sz w:val="20"/>
        </w:rPr>
      </w:pPr>
      <w:r>
        <w:rPr/>
        <w:pict>
          <v:group style="position:absolute;margin-left:24.431pt;margin-top:13.52467pt;width:545.65pt;height:.7pt;mso-position-horizontal-relative:page;mso-position-vertical-relative:paragraph;z-index:-251272192;mso-wrap-distance-left:0;mso-wrap-distance-right:0" coordorigin="489,270" coordsize="10913,14">
            <v:line style="position:absolute" from="489,277" to="3815,277" stroked="true" strokeweight=".688pt" strokecolor="#808080">
              <v:stroke dashstyle="solid"/>
            </v:line>
            <v:line style="position:absolute" from="3842,277" to="11401,277"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Replacement</w:t>
      </w:r>
      <w:r>
        <w:rPr>
          <w:rFonts w:ascii="Courier New"/>
          <w:b/>
          <w:spacing w:val="-10"/>
          <w:position w:val="4"/>
          <w:sz w:val="22"/>
        </w:rPr>
        <w:t> </w:t>
      </w:r>
      <w:r>
        <w:rPr>
          <w:rFonts w:ascii="Courier New"/>
          <w:b/>
          <w:position w:val="4"/>
          <w:sz w:val="22"/>
        </w:rPr>
        <w:t>reserve</w:t>
        <w:tab/>
      </w:r>
      <w:r>
        <w:rPr>
          <w:sz w:val="22"/>
        </w:rPr>
        <w:t>A process being described is for replacement reserves (RR) to restore</w:t>
      </w:r>
      <w:r>
        <w:rPr>
          <w:spacing w:val="-13"/>
          <w:sz w:val="22"/>
        </w:rPr>
        <w:t> </w:t>
      </w:r>
      <w:r>
        <w:rPr>
          <w:sz w:val="22"/>
        </w:rPr>
        <w:t>or</w:t>
      </w:r>
    </w:p>
    <w:p>
      <w:pPr>
        <w:pStyle w:val="BodyText"/>
        <w:spacing w:before="8"/>
        <w:ind w:left="3695"/>
      </w:pPr>
      <w:r>
        <w:rPr/>
        <w:t>support the required level of frequency restoration reserves.</w:t>
      </w:r>
    </w:p>
    <w:p>
      <w:pPr>
        <w:pStyle w:val="BodyText"/>
        <w:spacing w:before="1"/>
        <w:rPr>
          <w:sz w:val="20"/>
        </w:rPr>
      </w:pPr>
      <w:r>
        <w:rPr/>
        <w:pict>
          <v:group style="position:absolute;margin-left:24.431pt;margin-top:13.509305pt;width:545.65pt;height:.7pt;mso-position-horizontal-relative:page;mso-position-vertical-relative:paragraph;z-index:-251271168;mso-wrap-distance-left:0;mso-wrap-distance-right:0" coordorigin="489,270" coordsize="10913,14">
            <v:line style="position:absolute" from="489,277" to="3815,277" stroked="true" strokeweight=".685pt" strokecolor="#808080">
              <v:stroke dashstyle="solid"/>
            </v:line>
            <v:line style="position:absolute" from="3842,277" to="11401,277" stroked="true" strokeweight=".685pt" strokecolor="#808080">
              <v:stroke dashstyle="solid"/>
            </v:line>
            <w10:wrap type="topAndBottom"/>
          </v:group>
        </w:pict>
      </w:r>
    </w:p>
    <w:p>
      <w:pPr>
        <w:pStyle w:val="BodyText"/>
        <w:spacing w:before="5"/>
        <w:rPr>
          <w:sz w:val="7"/>
        </w:rPr>
      </w:pPr>
    </w:p>
    <w:p>
      <w:pPr>
        <w:spacing w:after="0"/>
        <w:rPr>
          <w:sz w:val="7"/>
        </w:rPr>
        <w:sectPr>
          <w:type w:val="continuous"/>
          <w:pgSz w:w="11900" w:h="16840"/>
          <w:pgMar w:top="280" w:bottom="240" w:left="160" w:right="120"/>
        </w:sectPr>
      </w:pPr>
    </w:p>
    <w:p>
      <w:pPr>
        <w:pStyle w:val="Heading2"/>
        <w:spacing w:line="199" w:lineRule="auto"/>
      </w:pPr>
      <w:r>
        <w:rPr/>
        <w:t>Manual frequency restoration reserve</w:t>
      </w:r>
    </w:p>
    <w:p>
      <w:pPr>
        <w:pStyle w:val="BodyText"/>
        <w:spacing w:line="247" w:lineRule="auto" w:before="118"/>
        <w:ind w:left="342" w:right="448"/>
      </w:pPr>
      <w:r>
        <w:rPr/>
        <w:br w:type="column"/>
      </w:r>
      <w:r>
        <w:rPr/>
        <w:t>A process being described is for manual frequency restoration reserves (mFRR).</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Day-ahead capacity determination</w:t>
      </w:r>
    </w:p>
    <w:p>
      <w:pPr>
        <w:pStyle w:val="BodyText"/>
        <w:spacing w:line="247" w:lineRule="auto" w:before="118"/>
        <w:ind w:left="342" w:right="448"/>
      </w:pPr>
      <w:r>
        <w:rPr/>
        <w:br w:type="column"/>
      </w:r>
      <w:r>
        <w:rPr/>
        <w:t>The process run at the day-ahead timeframe to determine the capacity for use.</w:t>
      </w:r>
    </w:p>
    <w:p>
      <w:pPr>
        <w:spacing w:after="0" w:line="247" w:lineRule="auto"/>
        <w:sectPr>
          <w:type w:val="continuous"/>
          <w:pgSz w:w="11900" w:h="16840"/>
          <w:pgMar w:top="280" w:bottom="240" w:left="160" w:right="120"/>
          <w:cols w:num="2" w:equalWidth="0">
            <w:col w:w="2758" w:space="596"/>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Intraday capacity determination</w:t>
      </w:r>
    </w:p>
    <w:p>
      <w:pPr>
        <w:pStyle w:val="BodyText"/>
        <w:spacing w:before="118"/>
        <w:ind w:left="342"/>
      </w:pPr>
      <w:r>
        <w:rPr/>
        <w:br w:type="column"/>
      </w:r>
      <w:r>
        <w:rPr/>
        <w:t>The process run at the intraday timeframe to determine the capacity for use.</w:t>
      </w:r>
    </w:p>
    <w:p>
      <w:pPr>
        <w:spacing w:after="0"/>
        <w:sectPr>
          <w:type w:val="continuous"/>
          <w:pgSz w:w="11900" w:h="16840"/>
          <w:pgMar w:top="280" w:bottom="240" w:left="160" w:right="120"/>
          <w:cols w:num="2" w:equalWidth="0">
            <w:col w:w="2626" w:space="728"/>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Long term capacity determination</w:t>
      </w:r>
    </w:p>
    <w:p>
      <w:pPr>
        <w:pStyle w:val="BodyText"/>
        <w:spacing w:before="118"/>
        <w:ind w:left="342"/>
      </w:pPr>
      <w:r>
        <w:rPr/>
        <w:br w:type="column"/>
      </w:r>
      <w:r>
        <w:rPr/>
        <w:t>The process run at the long term timeframe to determine the capacity for use.</w:t>
      </w:r>
    </w:p>
    <w:p>
      <w:pPr>
        <w:spacing w:after="0"/>
        <w:sectPr>
          <w:type w:val="continuous"/>
          <w:pgSz w:w="11900" w:h="16840"/>
          <w:pgMar w:top="280" w:bottom="240" w:left="160" w:right="120"/>
          <w:cols w:num="2" w:equalWidth="0">
            <w:col w:w="2758" w:space="596"/>
            <w:col w:w="8266"/>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5"/>
        <w:rPr>
          <w:sz w:val="9"/>
        </w:rPr>
      </w:pPr>
    </w:p>
    <w:p>
      <w:pPr>
        <w:spacing w:after="0"/>
        <w:rPr>
          <w:sz w:val="9"/>
        </w:rPr>
        <w:sectPr>
          <w:type w:val="continuous"/>
          <w:pgSz w:w="11900" w:h="16840"/>
          <w:pgMar w:top="280" w:bottom="240" w:left="160" w:right="120"/>
        </w:sectPr>
      </w:pPr>
    </w:p>
    <w:p>
      <w:pPr>
        <w:pStyle w:val="Heading2"/>
        <w:spacing w:line="199" w:lineRule="auto"/>
      </w:pPr>
      <w:r>
        <w:rPr/>
        <w:t>Automatic frequency restoration reserve</w:t>
      </w:r>
    </w:p>
    <w:p>
      <w:pPr>
        <w:pStyle w:val="BodyText"/>
        <w:spacing w:line="247" w:lineRule="auto" w:before="118"/>
        <w:ind w:left="342"/>
      </w:pPr>
      <w:r>
        <w:rPr/>
        <w:br w:type="column"/>
      </w:r>
      <w:r>
        <w:rPr/>
        <w:t>A process being described is for automatic frequency restoration reserves (aFRR).</w:t>
      </w:r>
    </w:p>
    <w:p>
      <w:pPr>
        <w:spacing w:after="0" w:line="247" w:lineRule="auto"/>
        <w:sectPr>
          <w:type w:val="continuous"/>
          <w:pgSz w:w="11900" w:h="16840"/>
          <w:pgMar w:top="280" w:bottom="240" w:left="160" w:right="120"/>
          <w:cols w:num="2" w:equalWidth="0">
            <w:col w:w="2890" w:space="464"/>
            <w:col w:w="8266"/>
          </w:cols>
        </w:sectPr>
      </w:pPr>
    </w:p>
    <w:p>
      <w:pPr>
        <w:pStyle w:val="BodyText"/>
        <w:spacing w:before="10"/>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18"/>
      </w:pPr>
      <w:r>
        <w:rPr/>
        <w:t>Frequency containment reserve</w:t>
      </w:r>
    </w:p>
    <w:p>
      <w:pPr>
        <w:pStyle w:val="BodyText"/>
        <w:spacing w:before="118"/>
        <w:ind w:left="342"/>
      </w:pPr>
      <w:r>
        <w:rPr/>
        <w:br w:type="column"/>
      </w:r>
      <w:r>
        <w:rPr/>
        <w:t>A process being described is for frequency containment reserves (FCR).</w:t>
      </w:r>
    </w:p>
    <w:p>
      <w:pPr>
        <w:spacing w:after="0"/>
        <w:sectPr>
          <w:type w:val="continuous"/>
          <w:pgSz w:w="11900" w:h="16840"/>
          <w:pgMar w:top="280" w:bottom="240" w:left="160" w:right="120"/>
          <w:cols w:num="2" w:equalWidth="0">
            <w:col w:w="3153" w:space="200"/>
            <w:col w:w="8267"/>
          </w:cols>
        </w:sectPr>
      </w:pPr>
    </w:p>
    <w:p>
      <w:pPr>
        <w:pStyle w:val="BodyText"/>
        <w:spacing w:before="6"/>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before="132"/>
        <w:ind w:right="-2"/>
      </w:pPr>
      <w:r>
        <w:rPr/>
        <w:t>Common Grid Model</w:t>
      </w:r>
      <w:r>
        <w:rPr>
          <w:spacing w:val="-20"/>
        </w:rPr>
        <w:t> </w:t>
      </w:r>
      <w:r>
        <w:rPr/>
        <w:t>(CGM) merging</w:t>
      </w:r>
      <w:r>
        <w:rPr>
          <w:spacing w:val="-3"/>
        </w:rPr>
        <w:t> </w:t>
      </w:r>
      <w:r>
        <w:rPr/>
        <w:t>process</w:t>
      </w:r>
    </w:p>
    <w:p>
      <w:pPr>
        <w:pStyle w:val="BodyText"/>
        <w:spacing w:line="247" w:lineRule="auto" w:before="118"/>
        <w:ind w:left="279" w:right="325"/>
      </w:pPr>
      <w:r>
        <w:rPr/>
        <w:br w:type="column"/>
      </w:r>
      <w:r>
        <w:rPr/>
        <w:t>The process for merging individual grid models to form the common grid model.</w:t>
      </w:r>
    </w:p>
    <w:p>
      <w:pPr>
        <w:spacing w:after="0" w:line="247" w:lineRule="auto"/>
        <w:sectPr>
          <w:type w:val="continuous"/>
          <w:pgSz w:w="11900" w:h="16840"/>
          <w:pgMar w:top="280" w:bottom="240" w:left="160" w:right="120"/>
          <w:cols w:num="2" w:equalWidth="0">
            <w:col w:w="3377" w:space="40"/>
            <w:col w:w="8203"/>
          </w:cols>
        </w:sectPr>
      </w:pPr>
    </w:p>
    <w:p>
      <w:pPr>
        <w:pStyle w:val="BodyText"/>
        <w:spacing w:before="11"/>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spacing w:after="0"/>
        <w:rPr>
          <w:sz w:val="9"/>
        </w:rPr>
        <w:sectPr>
          <w:type w:val="continuous"/>
          <w:pgSz w:w="11900" w:h="16840"/>
          <w:pgMar w:top="280" w:bottom="240" w:left="160" w:right="120"/>
        </w:sectPr>
      </w:pPr>
    </w:p>
    <w:p>
      <w:pPr>
        <w:pStyle w:val="Heading2"/>
        <w:spacing w:line="199" w:lineRule="auto"/>
        <w:ind w:right="18"/>
      </w:pPr>
      <w:r>
        <w:rPr/>
        <w:t>Coordinated security analysis</w:t>
      </w:r>
    </w:p>
    <w:p>
      <w:pPr>
        <w:pStyle w:val="BodyText"/>
        <w:spacing w:before="118"/>
        <w:ind w:left="342"/>
      </w:pPr>
      <w:r>
        <w:rPr/>
        <w:br w:type="column"/>
      </w:r>
      <w:r>
        <w:rPr/>
        <w:t>The process being described is used for coordinated security analysis.</w:t>
      </w:r>
    </w:p>
    <w:p>
      <w:pPr>
        <w:spacing w:after="0"/>
        <w:sectPr>
          <w:type w:val="continuous"/>
          <w:pgSz w:w="11900" w:h="16840"/>
          <w:pgMar w:top="280" w:bottom="240" w:left="160" w:right="120"/>
          <w:cols w:num="2" w:equalWidth="0">
            <w:col w:w="3021" w:space="332"/>
            <w:col w:w="8267"/>
          </w:cols>
        </w:sectPr>
      </w:pPr>
    </w:p>
    <w:p>
      <w:pPr>
        <w:pStyle w:val="BodyText"/>
        <w:spacing w:before="7"/>
        <w:rPr>
          <w:sz w:val="21"/>
        </w:rPr>
      </w:pP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tabs>
          <w:tab w:pos="3695" w:val="left" w:leader="none"/>
        </w:tabs>
        <w:spacing w:before="101"/>
        <w:ind w:left="342" w:right="0" w:firstLine="0"/>
        <w:jc w:val="left"/>
        <w:rPr>
          <w:sz w:val="22"/>
        </w:rPr>
      </w:pPr>
      <w:r>
        <w:rPr>
          <w:rFonts w:ascii="Courier New"/>
          <w:b/>
          <w:position w:val="4"/>
          <w:sz w:val="22"/>
        </w:rPr>
        <w:t>Exchange of</w:t>
      </w:r>
      <w:r>
        <w:rPr>
          <w:rFonts w:ascii="Courier New"/>
          <w:b/>
          <w:spacing w:val="-11"/>
          <w:position w:val="4"/>
          <w:sz w:val="22"/>
        </w:rPr>
        <w:t> </w:t>
      </w:r>
      <w:r>
        <w:rPr>
          <w:rFonts w:ascii="Courier New"/>
          <w:b/>
          <w:position w:val="4"/>
          <w:sz w:val="22"/>
        </w:rPr>
        <w:t>master</w:t>
      </w:r>
      <w:r>
        <w:rPr>
          <w:rFonts w:ascii="Courier New"/>
          <w:b/>
          <w:spacing w:val="-5"/>
          <w:position w:val="4"/>
          <w:sz w:val="22"/>
        </w:rPr>
        <w:t> </w:t>
      </w:r>
      <w:r>
        <w:rPr>
          <w:rFonts w:ascii="Courier New"/>
          <w:b/>
          <w:position w:val="4"/>
          <w:sz w:val="22"/>
        </w:rPr>
        <w:t>data</w:t>
        <w:tab/>
      </w:r>
      <w:r>
        <w:rPr>
          <w:sz w:val="22"/>
        </w:rPr>
        <w:t>A process for exchanging master</w:t>
      </w:r>
      <w:r>
        <w:rPr>
          <w:spacing w:val="-3"/>
          <w:sz w:val="22"/>
        </w:rPr>
        <w:t> </w:t>
      </w:r>
      <w:r>
        <w:rPr>
          <w:sz w:val="22"/>
        </w:rPr>
        <w:t>data.</w:t>
      </w:r>
    </w:p>
    <w:p>
      <w:pPr>
        <w:pStyle w:val="BodyText"/>
        <w:spacing w:before="2"/>
        <w:rPr>
          <w:sz w:val="20"/>
        </w:rPr>
      </w:pPr>
      <w:r>
        <w:rPr/>
        <w:pict>
          <v:group style="position:absolute;margin-left:24.431pt;margin-top:13.57467pt;width:545.65pt;height:.7pt;mso-position-horizontal-relative:page;mso-position-vertical-relative:paragraph;z-index:-251261952;mso-wrap-distance-left:0;mso-wrap-distance-right:0" coordorigin="489,271" coordsize="10913,14">
            <v:line style="position:absolute" from="489,278" to="3815,278" stroked="true" strokeweight=".688pt" strokecolor="#808080">
              <v:stroke dashstyle="solid"/>
            </v:line>
            <v:line style="position:absolute" from="3842,278" to="11401,278" stroked="true" strokeweight=".688pt" strokecolor="#808080">
              <v:stroke dashstyle="solid"/>
            </v:line>
            <w10:wrap type="topAndBottom"/>
          </v:group>
        </w:pict>
      </w:r>
    </w:p>
    <w:p>
      <w:pPr>
        <w:pStyle w:val="BodyText"/>
        <w:spacing w:before="4"/>
        <w:rPr>
          <w:sz w:val="7"/>
        </w:rPr>
      </w:pPr>
    </w:p>
    <w:p>
      <w:pPr>
        <w:spacing w:after="0"/>
        <w:rPr>
          <w:sz w:val="7"/>
        </w:rPr>
        <w:sectPr>
          <w:type w:val="continuous"/>
          <w:pgSz w:w="11900" w:h="16840"/>
          <w:pgMar w:top="280" w:bottom="240" w:left="160" w:right="120"/>
        </w:sectPr>
      </w:pPr>
    </w:p>
    <w:p>
      <w:pPr>
        <w:pStyle w:val="Heading2"/>
        <w:spacing w:line="199" w:lineRule="auto"/>
        <w:ind w:right="18"/>
      </w:pPr>
      <w:r>
        <w:rPr/>
        <w:t>Frequency restoration reserve</w:t>
      </w:r>
    </w:p>
    <w:p>
      <w:pPr>
        <w:pStyle w:val="BodyText"/>
        <w:spacing w:before="118"/>
        <w:ind w:left="342"/>
      </w:pPr>
      <w:r>
        <w:rPr/>
        <w:br w:type="column"/>
      </w:r>
      <w:r>
        <w:rPr/>
        <w:t>The process being described is for general frequency restoration reserve.</w:t>
      </w:r>
    </w:p>
    <w:p>
      <w:pPr>
        <w:spacing w:after="0"/>
        <w:sectPr>
          <w:type w:val="continuous"/>
          <w:pgSz w:w="11900" w:h="16840"/>
          <w:pgMar w:top="280" w:bottom="240" w:left="160" w:right="120"/>
          <w:cols w:num="2" w:equalWidth="0">
            <w:col w:w="3153" w:space="200"/>
            <w:col w:w="8267"/>
          </w:cols>
        </w:sectPr>
      </w:pPr>
    </w:p>
    <w:p>
      <w:pPr>
        <w:pStyle w:val="BodyText"/>
        <w:spacing w:before="7"/>
        <w:rPr>
          <w:sz w:val="21"/>
        </w:rPr>
      </w:pPr>
      <w:r>
        <w:rPr/>
        <w:pict>
          <v:line style="position:absolute;mso-position-horizontal-relative:page;mso-position-vertical-relative:page;z-index:252057600" from="19.277pt,26pt" to="19.277pt,806pt" stroked="true" strokeweight=".688pt" strokecolor="#808080">
            <v:stroke dashstyle="solid"/>
            <w10:wrap type="none"/>
          </v:line>
        </w:pict>
      </w:r>
      <w:r>
        <w:rPr/>
        <w:pict>
          <v:line style="position:absolute;mso-position-horizontal-relative:page;mso-position-vertical-relative:page;z-index:252058624" from="575.223511pt,26pt" to="575.223511pt,806pt" stroked="true" strokeweight=".687pt" strokecolor="#808080">
            <v:stroke dashstyle="solid"/>
            <w10:wrap type="none"/>
          </v:line>
        </w:pict>
      </w:r>
    </w:p>
    <w:p>
      <w:pPr>
        <w:pStyle w:val="BodyText"/>
        <w:spacing w:line="20" w:lineRule="exact"/>
        <w:ind w:left="321"/>
        <w:rPr>
          <w:sz w:val="2"/>
        </w:rPr>
      </w:pPr>
      <w:r>
        <w:rPr>
          <w:sz w:val="2"/>
        </w:rPr>
        <w:pict>
          <v:group style="width:545.65pt;height:.7pt;mso-position-horizontal-relative:char;mso-position-vertical-relative:line" coordorigin="0,0" coordsize="10913,14">
            <v:line style="position:absolute" from="0,7" to="3326,7" stroked="true" strokeweight=".688pt" strokecolor="#808080">
              <v:stroke dashstyle="solid"/>
            </v:line>
            <v:line style="position:absolute" from="3354,7" to="10913,7" stroked="true" strokeweight=".688pt" strokecolor="#808080">
              <v:stroke dashstyle="solid"/>
            </v:line>
          </v:group>
        </w:pict>
      </w:r>
      <w:r>
        <w:rPr>
          <w:sz w:val="2"/>
        </w:rPr>
      </w:r>
    </w:p>
    <w:p>
      <w:pPr>
        <w:pStyle w:val="BodyText"/>
        <w:spacing w:before="4"/>
        <w:rPr>
          <w:sz w:val="9"/>
        </w:rPr>
      </w:pPr>
    </w:p>
    <w:p>
      <w:pPr>
        <w:pStyle w:val="BodyText"/>
        <w:tabs>
          <w:tab w:pos="3695" w:val="left" w:leader="none"/>
        </w:tabs>
        <w:spacing w:before="101"/>
        <w:ind w:left="342"/>
      </w:pPr>
      <w:r>
        <w:rPr>
          <w:rFonts w:ascii="Courier New"/>
          <w:b/>
          <w:position w:val="4"/>
        </w:rPr>
        <w:t>FSKAR</w:t>
      </w:r>
      <w:r>
        <w:rPr>
          <w:rFonts w:ascii="Courier New"/>
          <w:b/>
          <w:spacing w:val="-8"/>
          <w:position w:val="4"/>
        </w:rPr>
        <w:t> </w:t>
      </w:r>
      <w:r>
        <w:rPr>
          <w:rFonts w:ascii="Courier New"/>
          <w:b/>
          <w:position w:val="4"/>
        </w:rPr>
        <w:t>settlement</w:t>
        <w:tab/>
      </w:r>
      <w:r>
        <w:rPr/>
        <w:t>The information provided concerns the Financial Settlement of K?f, ACE</w:t>
      </w:r>
      <w:r>
        <w:rPr>
          <w:spacing w:val="-15"/>
        </w:rPr>
        <w:t> </w:t>
      </w:r>
      <w:r>
        <w:rPr/>
        <w:t>and</w:t>
      </w:r>
    </w:p>
    <w:p>
      <w:pPr>
        <w:pStyle w:val="BodyText"/>
        <w:spacing w:before="8"/>
        <w:ind w:left="3674" w:right="3539"/>
        <w:jc w:val="center"/>
      </w:pPr>
      <w:r>
        <w:rPr/>
        <w:t>ramping period settlement for a given period.</w:t>
      </w:r>
    </w:p>
    <w:p>
      <w:pPr>
        <w:pStyle w:val="BodyText"/>
        <w:spacing w:before="2"/>
        <w:rPr>
          <w:sz w:val="20"/>
        </w:rPr>
      </w:pPr>
      <w:r>
        <w:rPr/>
        <w:pict>
          <v:group style="position:absolute;margin-left:24.431pt;margin-top:13.582745pt;width:545.65pt;height:.7pt;mso-position-horizontal-relative:page;mso-position-vertical-relative:paragraph;z-index:-251259904;mso-wrap-distance-left:0;mso-wrap-distance-right:0" coordorigin="489,272" coordsize="10913,14">
            <v:line style="position:absolute" from="489,279" to="3815,279" stroked="true" strokeweight=".688pt" strokecolor="#808080">
              <v:stroke dashstyle="solid"/>
            </v:line>
            <v:line style="position:absolute" from="3842,279" to="11401,279" stroked="true" strokeweight=".688pt" strokecolor="#808080">
              <v:stroke dashstyle="solid"/>
            </v:line>
            <w10:wrap type="topAndBottom"/>
          </v:group>
        </w:pict>
      </w:r>
    </w:p>
    <w:p>
      <w:pPr>
        <w:tabs>
          <w:tab w:pos="3695" w:val="left" w:leader="none"/>
        </w:tabs>
        <w:spacing w:before="187"/>
        <w:ind w:left="342" w:right="0" w:firstLine="0"/>
        <w:jc w:val="left"/>
        <w:rPr>
          <w:sz w:val="22"/>
        </w:rPr>
      </w:pPr>
      <w:r>
        <w:rPr>
          <w:rFonts w:ascii="Courier New"/>
          <w:b/>
          <w:position w:val="4"/>
          <w:sz w:val="22"/>
        </w:rPr>
        <w:t>mFRR</w:t>
      </w:r>
      <w:r>
        <w:rPr>
          <w:rFonts w:ascii="Courier New"/>
          <w:b/>
          <w:spacing w:val="-7"/>
          <w:position w:val="4"/>
          <w:sz w:val="22"/>
        </w:rPr>
        <w:t> </w:t>
      </w:r>
      <w:r>
        <w:rPr>
          <w:rFonts w:ascii="Courier New"/>
          <w:b/>
          <w:position w:val="4"/>
          <w:sz w:val="22"/>
        </w:rPr>
        <w:t>capacity</w:t>
      </w:r>
      <w:r>
        <w:rPr>
          <w:rFonts w:ascii="Courier New"/>
          <w:b/>
          <w:spacing w:val="-6"/>
          <w:position w:val="4"/>
          <w:sz w:val="22"/>
        </w:rPr>
        <w:t> </w:t>
      </w:r>
      <w:r>
        <w:rPr>
          <w:rFonts w:ascii="Courier New"/>
          <w:b/>
          <w:position w:val="4"/>
          <w:sz w:val="22"/>
        </w:rPr>
        <w:t>market</w:t>
        <w:tab/>
      </w:r>
      <w:r>
        <w:rPr>
          <w:sz w:val="22"/>
        </w:rPr>
        <w:t>Processes related to the Reserve option market to assure that there</w:t>
      </w:r>
      <w:r>
        <w:rPr>
          <w:spacing w:val="-10"/>
          <w:sz w:val="22"/>
        </w:rPr>
        <w:t> </w:t>
      </w:r>
      <w:r>
        <w:rPr>
          <w:sz w:val="22"/>
        </w:rPr>
        <w:t>are</w:t>
      </w:r>
    </w:p>
    <w:p>
      <w:pPr>
        <w:spacing w:after="0"/>
        <w:jc w:val="left"/>
        <w:rPr>
          <w:sz w:val="22"/>
        </w:rPr>
        <w:sectPr>
          <w:type w:val="continuous"/>
          <w:pgSz w:w="11900" w:h="16840"/>
          <w:pgMar w:top="280" w:bottom="240" w:left="160" w:right="120"/>
        </w:sectPr>
      </w:pPr>
    </w:p>
    <w:p>
      <w:pPr>
        <w:pStyle w:val="BodyText"/>
        <w:spacing w:before="5"/>
        <w:rPr>
          <w:sz w:val="11"/>
        </w:rPr>
      </w:pPr>
    </w:p>
    <w:p>
      <w:pPr>
        <w:pStyle w:val="BodyText"/>
        <w:spacing w:before="93"/>
        <w:ind w:left="3695"/>
      </w:pPr>
      <w:bookmarkStart w:name="_bookmark14" w:id="16"/>
      <w:bookmarkEnd w:id="16"/>
      <w:r>
        <w:rPr/>
      </w:r>
      <w:r>
        <w:rPr/>
        <w:t>enough available reserves for the manual FRR market.</w:t>
      </w:r>
    </w:p>
    <w:p>
      <w:pPr>
        <w:pStyle w:val="BodyText"/>
        <w:rPr>
          <w:sz w:val="24"/>
        </w:rPr>
      </w:pPr>
    </w:p>
    <w:p>
      <w:pPr>
        <w:pStyle w:val="BodyText"/>
        <w:spacing w:before="5"/>
        <w:rPr>
          <w:sz w:val="19"/>
        </w:rPr>
      </w:pPr>
    </w:p>
    <w:p>
      <w:pPr>
        <w:spacing w:before="0"/>
        <w:ind w:left="342" w:right="0" w:firstLine="0"/>
        <w:jc w:val="left"/>
        <w:rPr>
          <w:sz w:val="22"/>
        </w:rPr>
      </w:pPr>
      <w:r>
        <w:rPr>
          <w:rFonts w:ascii="Courier New"/>
          <w:b/>
          <w:position w:val="4"/>
          <w:sz w:val="22"/>
        </w:rPr>
        <w:t>Internal trade reporting </w:t>
      </w:r>
      <w:r>
        <w:rPr>
          <w:sz w:val="22"/>
        </w:rPr>
        <w:t>The process related to internal trade reporting.</w:t>
      </w:r>
    </w:p>
    <w:p>
      <w:pPr>
        <w:pStyle w:val="BodyText"/>
        <w:rPr>
          <w:sz w:val="20"/>
        </w:rPr>
      </w:pPr>
    </w:p>
    <w:p>
      <w:pPr>
        <w:spacing w:after="0"/>
        <w:rPr>
          <w:sz w:val="20"/>
        </w:rPr>
        <w:sectPr>
          <w:headerReference w:type="default" r:id="rId11"/>
          <w:footerReference w:type="default" r:id="rId12"/>
          <w:pgSz w:w="11900" w:h="16840"/>
          <w:pgMar w:header="96" w:footer="522" w:top="280" w:bottom="720" w:left="160" w:right="120"/>
        </w:sectPr>
      </w:pPr>
    </w:p>
    <w:p>
      <w:pPr>
        <w:pStyle w:val="BodyText"/>
        <w:spacing w:before="1"/>
        <w:rPr>
          <w:sz w:val="26"/>
        </w:rPr>
      </w:pPr>
    </w:p>
    <w:p>
      <w:pPr>
        <w:pStyle w:val="Heading2"/>
        <w:spacing w:line="199" w:lineRule="auto" w:before="0"/>
      </w:pPr>
      <w:r>
        <w:rPr/>
        <w:t>Scheduled activation mFRR</w:t>
      </w:r>
    </w:p>
    <w:p>
      <w:pPr>
        <w:pStyle w:val="BodyText"/>
        <w:spacing w:before="4"/>
        <w:rPr>
          <w:rFonts w:ascii="Courier New"/>
          <w:b/>
          <w:sz w:val="25"/>
        </w:rPr>
      </w:pPr>
      <w:r>
        <w:rPr/>
        <w:br w:type="column"/>
      </w:r>
      <w:r>
        <w:rPr>
          <w:rFonts w:ascii="Courier New"/>
          <w:b/>
          <w:sz w:val="25"/>
        </w:rPr>
      </w:r>
    </w:p>
    <w:p>
      <w:pPr>
        <w:pStyle w:val="BodyText"/>
        <w:ind w:left="342"/>
      </w:pPr>
      <w:r>
        <w:rPr/>
        <w:t>mFRR being subject to scheduled activation.</w:t>
      </w:r>
    </w:p>
    <w:p>
      <w:pPr>
        <w:spacing w:after="0"/>
        <w:sectPr>
          <w:type w:val="continuous"/>
          <w:pgSz w:w="11900" w:h="16840"/>
          <w:pgMar w:top="280" w:bottom="240" w:left="160" w:right="120"/>
          <w:cols w:num="2" w:equalWidth="0">
            <w:col w:w="3022" w:space="332"/>
            <w:col w:w="8266"/>
          </w:cols>
        </w:sectPr>
      </w:pPr>
    </w:p>
    <w:p>
      <w:pPr>
        <w:pStyle w:val="BodyText"/>
        <w:rPr>
          <w:sz w:val="20"/>
        </w:rPr>
      </w:pPr>
    </w:p>
    <w:p>
      <w:pPr>
        <w:pStyle w:val="BodyText"/>
        <w:spacing w:before="6"/>
        <w:rPr>
          <w:sz w:val="21"/>
        </w:rPr>
      </w:pPr>
    </w:p>
    <w:p>
      <w:pPr>
        <w:tabs>
          <w:tab w:pos="3695" w:val="left" w:leader="none"/>
        </w:tabs>
        <w:spacing w:before="0"/>
        <w:ind w:left="342" w:right="0" w:firstLine="0"/>
        <w:jc w:val="left"/>
        <w:rPr>
          <w:sz w:val="22"/>
        </w:rPr>
      </w:pPr>
      <w:r>
        <w:rPr>
          <w:rFonts w:ascii="Courier New"/>
          <w:b/>
          <w:position w:val="4"/>
          <w:sz w:val="22"/>
        </w:rPr>
        <w:t>Direct</w:t>
      </w:r>
      <w:r>
        <w:rPr>
          <w:rFonts w:ascii="Courier New"/>
          <w:b/>
          <w:spacing w:val="-7"/>
          <w:position w:val="4"/>
          <w:sz w:val="22"/>
        </w:rPr>
        <w:t> </w:t>
      </w:r>
      <w:r>
        <w:rPr>
          <w:rFonts w:ascii="Courier New"/>
          <w:b/>
          <w:position w:val="4"/>
          <w:sz w:val="22"/>
        </w:rPr>
        <w:t>activation</w:t>
      </w:r>
      <w:r>
        <w:rPr>
          <w:rFonts w:ascii="Courier New"/>
          <w:b/>
          <w:spacing w:val="-7"/>
          <w:position w:val="4"/>
          <w:sz w:val="22"/>
        </w:rPr>
        <w:t> </w:t>
      </w:r>
      <w:r>
        <w:rPr>
          <w:rFonts w:ascii="Courier New"/>
          <w:b/>
          <w:position w:val="4"/>
          <w:sz w:val="22"/>
        </w:rPr>
        <w:t>mFRR</w:t>
        <w:tab/>
      </w:r>
      <w:r>
        <w:rPr>
          <w:sz w:val="22"/>
        </w:rPr>
        <w:t>mFRR being subject to direct</w:t>
      </w:r>
      <w:r>
        <w:rPr>
          <w:spacing w:val="-3"/>
          <w:sz w:val="22"/>
        </w:rPr>
        <w:t> </w:t>
      </w:r>
      <w:r>
        <w:rPr>
          <w:sz w:val="22"/>
        </w:rPr>
        <w:t>activation.</w:t>
      </w:r>
    </w:p>
    <w:p>
      <w:pPr>
        <w:pStyle w:val="BodyText"/>
        <w:rPr>
          <w:sz w:val="26"/>
        </w:rPr>
      </w:pPr>
    </w:p>
    <w:p>
      <w:pPr>
        <w:pStyle w:val="BodyText"/>
        <w:tabs>
          <w:tab w:pos="3695" w:val="left" w:leader="none"/>
        </w:tabs>
        <w:spacing w:before="201"/>
        <w:ind w:left="342"/>
      </w:pPr>
      <w:r>
        <w:rPr>
          <w:rFonts w:ascii="Courier New"/>
          <w:b/>
          <w:position w:val="4"/>
        </w:rPr>
        <w:t>Registration</w:t>
        <w:tab/>
      </w:r>
      <w:r>
        <w:rPr/>
        <w:t>A process related to the registration and management of object</w:t>
      </w:r>
      <w:r>
        <w:rPr>
          <w:spacing w:val="-18"/>
        </w:rPr>
        <w:t> </w:t>
      </w:r>
      <w:r>
        <w:rPr/>
        <w:t>information.</w:t>
      </w:r>
    </w:p>
    <w:p>
      <w:pPr>
        <w:pStyle w:val="BodyText"/>
        <w:rPr>
          <w:sz w:val="26"/>
        </w:rPr>
      </w:pPr>
    </w:p>
    <w:p>
      <w:pPr>
        <w:tabs>
          <w:tab w:pos="3695" w:val="left" w:leader="none"/>
        </w:tabs>
        <w:spacing w:before="201"/>
        <w:ind w:left="342" w:right="0" w:firstLine="0"/>
        <w:jc w:val="left"/>
        <w:rPr>
          <w:sz w:val="22"/>
        </w:rPr>
      </w:pPr>
      <w:r>
        <w:rPr>
          <w:rFonts w:ascii="Courier New"/>
          <w:b/>
          <w:position w:val="4"/>
          <w:sz w:val="22"/>
        </w:rPr>
        <w:t>Imbalance</w:t>
      </w:r>
      <w:r>
        <w:rPr>
          <w:rFonts w:ascii="Courier New"/>
          <w:b/>
          <w:spacing w:val="-9"/>
          <w:position w:val="4"/>
          <w:sz w:val="22"/>
        </w:rPr>
        <w:t> </w:t>
      </w:r>
      <w:r>
        <w:rPr>
          <w:rFonts w:ascii="Courier New"/>
          <w:b/>
          <w:position w:val="4"/>
          <w:sz w:val="22"/>
        </w:rPr>
        <w:t>Netting</w:t>
        <w:tab/>
      </w:r>
      <w:r>
        <w:rPr>
          <w:sz w:val="22"/>
        </w:rPr>
        <w:t>The process described is for imbalance</w:t>
      </w:r>
      <w:r>
        <w:rPr>
          <w:spacing w:val="-7"/>
          <w:sz w:val="22"/>
        </w:rPr>
        <w:t> </w:t>
      </w:r>
      <w:r>
        <w:rPr>
          <w:sz w:val="22"/>
        </w:rPr>
        <w:t>netting.</w:t>
      </w:r>
    </w:p>
    <w:p>
      <w:pPr>
        <w:pStyle w:val="BodyText"/>
        <w:rPr>
          <w:sz w:val="20"/>
        </w:rPr>
      </w:pPr>
    </w:p>
    <w:p>
      <w:pPr>
        <w:spacing w:after="0"/>
        <w:rPr>
          <w:sz w:val="20"/>
        </w:rPr>
        <w:sectPr>
          <w:type w:val="continuous"/>
          <w:pgSz w:w="11900" w:h="16840"/>
          <w:pgMar w:top="280" w:bottom="240" w:left="160" w:right="120"/>
        </w:sectPr>
      </w:pPr>
    </w:p>
    <w:p>
      <w:pPr>
        <w:pStyle w:val="BodyText"/>
        <w:rPr>
          <w:sz w:val="26"/>
        </w:rPr>
      </w:pPr>
    </w:p>
    <w:p>
      <w:pPr>
        <w:pStyle w:val="Heading2"/>
        <w:spacing w:line="199" w:lineRule="auto" w:before="0"/>
        <w:ind w:right="-1"/>
      </w:pPr>
      <w:r>
        <w:rPr/>
        <w:t>Criteria application</w:t>
      </w:r>
      <w:r>
        <w:rPr>
          <w:spacing w:val="-21"/>
        </w:rPr>
        <w:t> </w:t>
      </w:r>
      <w:r>
        <w:rPr/>
        <w:t>for instantaneous</w:t>
      </w:r>
      <w:r>
        <w:rPr>
          <w:spacing w:val="-11"/>
        </w:rPr>
        <w:t> </w:t>
      </w:r>
      <w:r>
        <w:rPr/>
        <w:t>frequency</w:t>
      </w:r>
    </w:p>
    <w:p>
      <w:pPr>
        <w:pStyle w:val="BodyText"/>
        <w:spacing w:before="3"/>
        <w:rPr>
          <w:rFonts w:ascii="Courier New"/>
          <w:b/>
          <w:sz w:val="25"/>
        </w:rPr>
      </w:pPr>
      <w:r>
        <w:rPr/>
        <w:br w:type="column"/>
      </w:r>
      <w:r>
        <w:rPr>
          <w:rFonts w:ascii="Courier New"/>
          <w:b/>
          <w:sz w:val="25"/>
        </w:rPr>
      </w:r>
    </w:p>
    <w:p>
      <w:pPr>
        <w:pStyle w:val="BodyText"/>
        <w:ind w:left="147"/>
      </w:pPr>
      <w:r>
        <w:rPr/>
        <w:t>The process describes criteria application for instantaneous frequency.</w:t>
      </w:r>
    </w:p>
    <w:p>
      <w:pPr>
        <w:spacing w:after="0"/>
        <w:sectPr>
          <w:type w:val="continuous"/>
          <w:pgSz w:w="11900" w:h="16840"/>
          <w:pgMar w:top="280" w:bottom="240" w:left="160" w:right="120"/>
          <w:cols w:num="2" w:equalWidth="0">
            <w:col w:w="3509" w:space="40"/>
            <w:col w:w="8071"/>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1"/>
        <w:ind w:right="-1"/>
      </w:pPr>
      <w:r>
        <w:rPr/>
        <w:t>Criteria application</w:t>
      </w:r>
      <w:r>
        <w:rPr>
          <w:spacing w:val="-21"/>
        </w:rPr>
        <w:t> </w:t>
      </w:r>
      <w:r>
        <w:rPr/>
        <w:t>for frequency</w:t>
      </w:r>
      <w:r>
        <w:rPr>
          <w:spacing w:val="-6"/>
        </w:rPr>
        <w:t> </w:t>
      </w:r>
      <w:r>
        <w:rPr/>
        <w:t>restoration</w:t>
      </w:r>
    </w:p>
    <w:p>
      <w:pPr>
        <w:pStyle w:val="BodyText"/>
        <w:spacing w:before="4"/>
        <w:rPr>
          <w:rFonts w:ascii="Courier New"/>
          <w:b/>
          <w:sz w:val="23"/>
        </w:rPr>
      </w:pPr>
      <w:r>
        <w:rPr/>
        <w:br w:type="column"/>
      </w:r>
      <w:r>
        <w:rPr>
          <w:rFonts w:ascii="Courier New"/>
          <w:b/>
          <w:sz w:val="23"/>
        </w:rPr>
      </w:r>
    </w:p>
    <w:p>
      <w:pPr>
        <w:pStyle w:val="BodyText"/>
        <w:ind w:left="147"/>
      </w:pPr>
      <w:r>
        <w:rPr/>
        <w:t>The process describes criteria application for frequency restoration.</w:t>
      </w:r>
    </w:p>
    <w:p>
      <w:pPr>
        <w:spacing w:after="0"/>
        <w:sectPr>
          <w:type w:val="continuous"/>
          <w:pgSz w:w="11900" w:h="16840"/>
          <w:pgMar w:top="280" w:bottom="240" w:left="160" w:right="120"/>
          <w:cols w:num="2" w:equalWidth="0">
            <w:col w:w="3509" w:space="40"/>
            <w:col w:w="8071"/>
          </w:cols>
        </w:sectPr>
      </w:pPr>
    </w:p>
    <w:p>
      <w:pPr>
        <w:pStyle w:val="BodyText"/>
        <w:rPr>
          <w:sz w:val="20"/>
        </w:rPr>
      </w:pPr>
    </w:p>
    <w:p>
      <w:pPr>
        <w:pStyle w:val="BodyText"/>
        <w:spacing w:before="5"/>
        <w:rPr>
          <w:sz w:val="21"/>
        </w:rPr>
      </w:pPr>
    </w:p>
    <w:p>
      <w:pPr>
        <w:pStyle w:val="BodyText"/>
        <w:tabs>
          <w:tab w:pos="3695" w:val="left" w:leader="none"/>
        </w:tabs>
        <w:ind w:left="342"/>
      </w:pPr>
      <w:r>
        <w:rPr>
          <w:rFonts w:ascii="Courier New"/>
          <w:b/>
          <w:position w:val="4"/>
        </w:rPr>
        <w:t>Cost</w:t>
      </w:r>
      <w:r>
        <w:rPr>
          <w:rFonts w:ascii="Courier New"/>
          <w:b/>
          <w:spacing w:val="-6"/>
          <w:position w:val="4"/>
        </w:rPr>
        <w:t> </w:t>
      </w:r>
      <w:r>
        <w:rPr>
          <w:rFonts w:ascii="Courier New"/>
          <w:b/>
          <w:position w:val="4"/>
        </w:rPr>
        <w:t>sharing</w:t>
        <w:tab/>
      </w:r>
      <w:r>
        <w:rPr/>
        <w:t>The process describes the cost sharing process for costly remedial</w:t>
      </w:r>
      <w:r>
        <w:rPr>
          <w:spacing w:val="-17"/>
        </w:rPr>
        <w:t> </w:t>
      </w:r>
      <w:r>
        <w:rPr/>
        <w:t>actions.</w:t>
      </w:r>
    </w:p>
    <w:p>
      <w:pPr>
        <w:pStyle w:val="BodyText"/>
        <w:rPr>
          <w:sz w:val="26"/>
        </w:rPr>
      </w:pPr>
    </w:p>
    <w:p>
      <w:pPr>
        <w:tabs>
          <w:tab w:pos="3695" w:val="left" w:leader="none"/>
        </w:tabs>
        <w:spacing w:before="201"/>
        <w:ind w:left="342" w:right="0" w:firstLine="0"/>
        <w:jc w:val="left"/>
        <w:rPr>
          <w:sz w:val="22"/>
        </w:rPr>
      </w:pPr>
      <w:r>
        <w:rPr>
          <w:rFonts w:ascii="Courier New"/>
          <w:b/>
          <w:position w:val="4"/>
          <w:sz w:val="22"/>
        </w:rPr>
        <w:t>Central</w:t>
      </w:r>
      <w:r>
        <w:rPr>
          <w:rFonts w:ascii="Courier New"/>
          <w:b/>
          <w:spacing w:val="-7"/>
          <w:position w:val="4"/>
          <w:sz w:val="22"/>
        </w:rPr>
        <w:t> </w:t>
      </w:r>
      <w:r>
        <w:rPr>
          <w:rFonts w:ascii="Courier New"/>
          <w:b/>
          <w:position w:val="4"/>
          <w:sz w:val="22"/>
        </w:rPr>
        <w:t>selection</w:t>
      </w:r>
      <w:r>
        <w:rPr>
          <w:rFonts w:ascii="Courier New"/>
          <w:b/>
          <w:spacing w:val="-7"/>
          <w:position w:val="4"/>
          <w:sz w:val="22"/>
        </w:rPr>
        <w:t> </w:t>
      </w:r>
      <w:r>
        <w:rPr>
          <w:rFonts w:ascii="Courier New"/>
          <w:b/>
          <w:position w:val="4"/>
          <w:sz w:val="22"/>
        </w:rPr>
        <w:t>aFRR</w:t>
        <w:tab/>
      </w:r>
      <w:r>
        <w:rPr>
          <w:sz w:val="22"/>
        </w:rPr>
        <w:t>aFRR subject to central selection of bids for</w:t>
      </w:r>
      <w:r>
        <w:rPr>
          <w:spacing w:val="-6"/>
          <w:sz w:val="22"/>
        </w:rPr>
        <w:t> </w:t>
      </w:r>
      <w:r>
        <w:rPr>
          <w:sz w:val="22"/>
        </w:rPr>
        <w:t>activation.</w:t>
      </w:r>
    </w:p>
    <w:p>
      <w:pPr>
        <w:pStyle w:val="BodyText"/>
        <w:rPr>
          <w:sz w:val="26"/>
        </w:rPr>
      </w:pPr>
    </w:p>
    <w:p>
      <w:pPr>
        <w:tabs>
          <w:tab w:pos="3695" w:val="left" w:leader="none"/>
        </w:tabs>
        <w:spacing w:before="201"/>
        <w:ind w:left="342" w:right="0" w:firstLine="0"/>
        <w:jc w:val="left"/>
        <w:rPr>
          <w:sz w:val="22"/>
        </w:rPr>
      </w:pPr>
      <w:r>
        <w:rPr>
          <w:rFonts w:ascii="Courier New"/>
          <w:b/>
          <w:position w:val="4"/>
          <w:sz w:val="22"/>
        </w:rPr>
        <w:t>Local</w:t>
      </w:r>
      <w:r>
        <w:rPr>
          <w:rFonts w:ascii="Courier New"/>
          <w:b/>
          <w:spacing w:val="-7"/>
          <w:position w:val="4"/>
          <w:sz w:val="22"/>
        </w:rPr>
        <w:t> </w:t>
      </w:r>
      <w:r>
        <w:rPr>
          <w:rFonts w:ascii="Courier New"/>
          <w:b/>
          <w:position w:val="4"/>
          <w:sz w:val="22"/>
        </w:rPr>
        <w:t>selection</w:t>
      </w:r>
      <w:r>
        <w:rPr>
          <w:rFonts w:ascii="Courier New"/>
          <w:b/>
          <w:spacing w:val="-6"/>
          <w:position w:val="4"/>
          <w:sz w:val="22"/>
        </w:rPr>
        <w:t> </w:t>
      </w:r>
      <w:r>
        <w:rPr>
          <w:rFonts w:ascii="Courier New"/>
          <w:b/>
          <w:position w:val="4"/>
          <w:sz w:val="22"/>
        </w:rPr>
        <w:t>aFRR</w:t>
        <w:tab/>
      </w:r>
      <w:r>
        <w:rPr>
          <w:sz w:val="22"/>
        </w:rPr>
        <w:t>aFRR subject to local selection of bids for</w:t>
      </w:r>
      <w:r>
        <w:rPr>
          <w:spacing w:val="-7"/>
          <w:sz w:val="22"/>
        </w:rPr>
        <w:t> </w:t>
      </w:r>
      <w:r>
        <w:rPr>
          <w:sz w:val="22"/>
        </w:rPr>
        <w:t>activation.</w:t>
      </w: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6"/>
        </w:rPr>
      </w:pPr>
    </w:p>
    <w:p>
      <w:pPr>
        <w:pStyle w:val="Heading2"/>
        <w:spacing w:line="199" w:lineRule="auto" w:before="0"/>
      </w:pPr>
      <w:r>
        <w:rPr/>
        <w:t>Common grid model alignment</w:t>
      </w:r>
    </w:p>
    <w:p>
      <w:pPr>
        <w:pStyle w:val="BodyText"/>
        <w:spacing w:before="3"/>
        <w:rPr>
          <w:rFonts w:ascii="Courier New"/>
          <w:b/>
          <w:sz w:val="25"/>
        </w:rPr>
      </w:pPr>
      <w:r>
        <w:rPr/>
        <w:br w:type="column"/>
      </w:r>
      <w:r>
        <w:rPr>
          <w:rFonts w:ascii="Courier New"/>
          <w:b/>
          <w:sz w:val="25"/>
        </w:rPr>
      </w:r>
    </w:p>
    <w:p>
      <w:pPr>
        <w:pStyle w:val="BodyText"/>
        <w:ind w:left="342"/>
      </w:pPr>
      <w:r>
        <w:rPr/>
        <w:t>The process for aligning bidding zone net positions.</w:t>
      </w:r>
    </w:p>
    <w:p>
      <w:pPr>
        <w:spacing w:after="0"/>
        <w:sectPr>
          <w:type w:val="continuous"/>
          <w:pgSz w:w="11900" w:h="16840"/>
          <w:pgMar w:top="280" w:bottom="240" w:left="160" w:right="120"/>
          <w:cols w:num="2" w:equalWidth="0">
            <w:col w:w="2626" w:space="728"/>
            <w:col w:w="8266"/>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ind w:right="18"/>
      </w:pPr>
      <w:r>
        <w:rPr/>
        <w:t>Pan-European verification function</w:t>
      </w:r>
    </w:p>
    <w:p>
      <w:pPr>
        <w:pStyle w:val="BodyText"/>
        <w:spacing w:before="3"/>
        <w:rPr>
          <w:rFonts w:ascii="Courier New"/>
          <w:b/>
          <w:sz w:val="23"/>
        </w:rPr>
      </w:pPr>
      <w:r>
        <w:rPr/>
        <w:br w:type="column"/>
      </w:r>
      <w:r>
        <w:rPr>
          <w:rFonts w:ascii="Courier New"/>
          <w:b/>
          <w:sz w:val="23"/>
        </w:rPr>
      </w:r>
    </w:p>
    <w:p>
      <w:pPr>
        <w:pStyle w:val="BodyText"/>
        <w:ind w:left="342"/>
      </w:pPr>
      <w:r>
        <w:rPr/>
        <w:t>The process for verifying bidding zone net positions.</w:t>
      </w:r>
    </w:p>
    <w:p>
      <w:pPr>
        <w:spacing w:after="0"/>
        <w:sectPr>
          <w:type w:val="continuous"/>
          <w:pgSz w:w="11900" w:h="16840"/>
          <w:pgMar w:top="280" w:bottom="240" w:left="160" w:right="120"/>
          <w:cols w:num="2" w:equalWidth="0">
            <w:col w:w="3153" w:space="200"/>
            <w:col w:w="8267"/>
          </w:cols>
        </w:sectPr>
      </w:pP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4"/>
        </w:rPr>
      </w:pPr>
    </w:p>
    <w:p>
      <w:pPr>
        <w:pStyle w:val="Heading2"/>
        <w:spacing w:line="199" w:lineRule="auto" w:before="0"/>
      </w:pPr>
      <w:r>
        <w:rPr/>
        <w:t>Outage planning coordination</w:t>
      </w:r>
    </w:p>
    <w:p>
      <w:pPr>
        <w:pStyle w:val="BodyText"/>
        <w:spacing w:before="3"/>
        <w:rPr>
          <w:rFonts w:ascii="Courier New"/>
          <w:b/>
          <w:sz w:val="23"/>
        </w:rPr>
      </w:pPr>
      <w:r>
        <w:rPr/>
        <w:br w:type="column"/>
      </w:r>
      <w:r>
        <w:rPr>
          <w:rFonts w:ascii="Courier New"/>
          <w:b/>
          <w:sz w:val="23"/>
        </w:rPr>
      </w:r>
    </w:p>
    <w:p>
      <w:pPr>
        <w:pStyle w:val="BodyText"/>
        <w:ind w:left="342"/>
      </w:pPr>
      <w:r>
        <w:rPr/>
        <w:t>The process being described is used for outage planning coordination.</w:t>
      </w:r>
    </w:p>
    <w:p>
      <w:pPr>
        <w:spacing w:after="0"/>
        <w:sectPr>
          <w:type w:val="continuous"/>
          <w:pgSz w:w="11900" w:h="16840"/>
          <w:pgMar w:top="280" w:bottom="240" w:left="160" w:right="120"/>
          <w:cols w:num="2" w:equalWidth="0">
            <w:col w:w="2362" w:space="992"/>
            <w:col w:w="8266"/>
          </w:cols>
        </w:sectPr>
      </w:pPr>
    </w:p>
    <w:p>
      <w:pPr>
        <w:pStyle w:val="BodyText"/>
        <w:rPr>
          <w:sz w:val="20"/>
        </w:rPr>
      </w:pPr>
    </w:p>
    <w:p>
      <w:pPr>
        <w:pStyle w:val="BodyText"/>
        <w:spacing w:before="5"/>
        <w:rPr>
          <w:sz w:val="21"/>
        </w:rPr>
      </w:pPr>
    </w:p>
    <w:p>
      <w:pPr>
        <w:tabs>
          <w:tab w:pos="3695" w:val="left" w:leader="none"/>
        </w:tabs>
        <w:spacing w:before="1"/>
        <w:ind w:left="342" w:right="0" w:firstLine="0"/>
        <w:jc w:val="left"/>
        <w:rPr>
          <w:sz w:val="22"/>
        </w:rPr>
      </w:pPr>
      <w:r>
        <w:rPr>
          <w:rFonts w:ascii="Courier New"/>
          <w:b/>
          <w:position w:val="4"/>
          <w:sz w:val="22"/>
        </w:rPr>
        <w:t>Short</w:t>
      </w:r>
      <w:r>
        <w:rPr>
          <w:rFonts w:ascii="Courier New"/>
          <w:b/>
          <w:spacing w:val="-6"/>
          <w:position w:val="4"/>
          <w:sz w:val="22"/>
        </w:rPr>
        <w:t> </w:t>
      </w:r>
      <w:r>
        <w:rPr>
          <w:rFonts w:ascii="Courier New"/>
          <w:b/>
          <w:position w:val="4"/>
          <w:sz w:val="22"/>
        </w:rPr>
        <w:t>term</w:t>
      </w:r>
      <w:r>
        <w:rPr>
          <w:rFonts w:ascii="Courier New"/>
          <w:b/>
          <w:spacing w:val="-6"/>
          <w:position w:val="4"/>
          <w:sz w:val="22"/>
        </w:rPr>
        <w:t> </w:t>
      </w:r>
      <w:r>
        <w:rPr>
          <w:rFonts w:ascii="Courier New"/>
          <w:b/>
          <w:position w:val="4"/>
          <w:sz w:val="22"/>
        </w:rPr>
        <w:t>adequacy</w:t>
        <w:tab/>
      </w:r>
      <w:r>
        <w:rPr>
          <w:sz w:val="22"/>
        </w:rPr>
        <w:t>The process being described is used for short term adequacy</w:t>
      </w:r>
      <w:r>
        <w:rPr>
          <w:spacing w:val="-19"/>
          <w:sz w:val="22"/>
        </w:rPr>
        <w:t> </w:t>
      </w:r>
      <w:r>
        <w:rPr>
          <w:sz w:val="22"/>
        </w:rPr>
        <w:t>calculations.</w:t>
      </w:r>
    </w:p>
    <w:p>
      <w:pPr>
        <w:pStyle w:val="BodyText"/>
        <w:rPr>
          <w:sz w:val="20"/>
        </w:rPr>
      </w:pPr>
    </w:p>
    <w:p>
      <w:pPr>
        <w:spacing w:after="0"/>
        <w:rPr>
          <w:sz w:val="20"/>
        </w:rPr>
        <w:sectPr>
          <w:type w:val="continuous"/>
          <w:pgSz w:w="11900" w:h="16840"/>
          <w:pgMar w:top="280" w:bottom="240" w:left="160" w:right="120"/>
        </w:sectPr>
      </w:pPr>
    </w:p>
    <w:p>
      <w:pPr>
        <w:pStyle w:val="BodyText"/>
        <w:rPr>
          <w:sz w:val="26"/>
        </w:rPr>
      </w:pPr>
    </w:p>
    <w:p>
      <w:pPr>
        <w:pStyle w:val="Heading2"/>
        <w:spacing w:line="199" w:lineRule="auto" w:before="1"/>
        <w:ind w:right="18"/>
      </w:pPr>
      <w:r>
        <w:rPr/>
        <w:t>Coordinated capacity calculation</w:t>
      </w:r>
    </w:p>
    <w:p>
      <w:pPr>
        <w:pStyle w:val="BodyText"/>
        <w:spacing w:before="3"/>
        <w:rPr>
          <w:rFonts w:ascii="Courier New"/>
          <w:b/>
          <w:sz w:val="25"/>
        </w:rPr>
      </w:pPr>
      <w:r>
        <w:rPr/>
        <w:br w:type="column"/>
      </w:r>
      <w:r>
        <w:rPr>
          <w:rFonts w:ascii="Courier New"/>
          <w:b/>
          <w:sz w:val="25"/>
        </w:rPr>
      </w:r>
    </w:p>
    <w:p>
      <w:pPr>
        <w:pStyle w:val="BodyText"/>
        <w:ind w:left="342"/>
      </w:pPr>
      <w:r>
        <w:rPr/>
        <w:t>The process being described is used for coordinated capacity calculation.</w:t>
      </w:r>
    </w:p>
    <w:p>
      <w:pPr>
        <w:spacing w:after="0"/>
        <w:sectPr>
          <w:type w:val="continuous"/>
          <w:pgSz w:w="11900" w:h="16840"/>
          <w:pgMar w:top="280" w:bottom="240" w:left="160" w:right="120"/>
          <w:cols w:num="2" w:equalWidth="0">
            <w:col w:w="3021" w:space="332"/>
            <w:col w:w="8267"/>
          </w:cols>
        </w:sectPr>
      </w:pPr>
    </w:p>
    <w:p>
      <w:pPr>
        <w:pStyle w:val="BodyText"/>
        <w:rPr>
          <w:sz w:val="20"/>
        </w:rPr>
      </w:pPr>
    </w:p>
    <w:p>
      <w:pPr>
        <w:pStyle w:val="BodyText"/>
        <w:spacing w:before="5"/>
        <w:rPr>
          <w:sz w:val="21"/>
        </w:rPr>
      </w:pPr>
    </w:p>
    <w:p>
      <w:pPr>
        <w:tabs>
          <w:tab w:pos="3695" w:val="left" w:leader="none"/>
        </w:tabs>
        <w:spacing w:before="0"/>
        <w:ind w:left="342" w:right="0" w:firstLine="0"/>
        <w:jc w:val="left"/>
        <w:rPr>
          <w:sz w:val="22"/>
        </w:rPr>
      </w:pPr>
      <w:r>
        <w:rPr>
          <w:rFonts w:ascii="Courier New"/>
          <w:b/>
          <w:position w:val="4"/>
          <w:sz w:val="22"/>
        </w:rPr>
        <w:t>Access to</w:t>
      </w:r>
      <w:r>
        <w:rPr>
          <w:rFonts w:ascii="Courier New"/>
          <w:b/>
          <w:spacing w:val="-10"/>
          <w:position w:val="4"/>
          <w:sz w:val="22"/>
        </w:rPr>
        <w:t> </w:t>
      </w:r>
      <w:r>
        <w:rPr>
          <w:rFonts w:ascii="Courier New"/>
          <w:b/>
          <w:position w:val="4"/>
          <w:sz w:val="22"/>
        </w:rPr>
        <w:t>metered</w:t>
      </w:r>
      <w:r>
        <w:rPr>
          <w:rFonts w:ascii="Courier New"/>
          <w:b/>
          <w:spacing w:val="-5"/>
          <w:position w:val="4"/>
          <w:sz w:val="22"/>
        </w:rPr>
        <w:t> </w:t>
      </w:r>
      <w:r>
        <w:rPr>
          <w:rFonts w:ascii="Courier New"/>
          <w:b/>
          <w:position w:val="4"/>
          <w:sz w:val="22"/>
        </w:rPr>
        <w:t>data</w:t>
        <w:tab/>
      </w:r>
      <w:r>
        <w:rPr>
          <w:sz w:val="22"/>
        </w:rPr>
        <w:t>Access to meter readings of electricity consumption from or electricity</w:t>
      </w:r>
      <w:r>
        <w:rPr>
          <w:spacing w:val="-14"/>
          <w:sz w:val="22"/>
        </w:rPr>
        <w:t> </w:t>
      </w:r>
      <w:r>
        <w:rPr>
          <w:sz w:val="22"/>
        </w:rPr>
        <w:t>feed</w:t>
      </w:r>
    </w:p>
    <w:p>
      <w:pPr>
        <w:pStyle w:val="BodyText"/>
        <w:spacing w:before="8"/>
        <w:ind w:left="3695"/>
      </w:pPr>
      <w:r>
        <w:rPr/>
        <w:t>into the grid.</w:t>
      </w:r>
    </w:p>
    <w:p>
      <w:pPr>
        <w:pStyle w:val="BodyText"/>
        <w:rPr>
          <w:sz w:val="20"/>
        </w:rPr>
      </w:pPr>
    </w:p>
    <w:p>
      <w:pPr>
        <w:spacing w:after="0"/>
        <w:rPr>
          <w:sz w:val="20"/>
        </w:rPr>
        <w:sectPr>
          <w:type w:val="continuous"/>
          <w:pgSz w:w="11900" w:h="16840"/>
          <w:pgMar w:top="280" w:bottom="240" w:left="160" w:right="120"/>
        </w:sectPr>
      </w:pPr>
    </w:p>
    <w:p>
      <w:pPr>
        <w:pStyle w:val="BodyText"/>
        <w:spacing w:before="1"/>
        <w:rPr>
          <w:sz w:val="26"/>
        </w:rPr>
      </w:pPr>
      <w:r>
        <w:rPr/>
        <w:pict>
          <v:group style="position:absolute;margin-left:18.932899pt;margin-top:25.999701pt;width:556.65pt;height:758.05pt;mso-position-horizontal-relative:page;mso-position-vertical-relative:page;z-index:-256884736" coordorigin="379,520" coordsize="11133,15161">
            <v:line style="position:absolute" from="379,15673" to="11511,15673" stroked="true" strokeweight=".687pt" strokecolor="#808080">
              <v:stroke dashstyle="solid"/>
            </v:line>
            <v:line style="position:absolute" from="386,520" to="386,15680" stroked="true" strokeweight=".688pt" strokecolor="#808080">
              <v:stroke dashstyle="solid"/>
            </v:line>
            <v:line style="position:absolute" from="11504,520" to="11504,15680" stroked="true" strokeweight=".687pt" strokecolor="#808080">
              <v:stroke dashstyle="solid"/>
            </v:line>
            <v:shape style="position:absolute;left:488;top:1049;width:10913;height:770" coordorigin="489,1050" coordsize="10913,770" path="m489,1050l3815,1050m3842,1050l11401,1050m489,1819l3815,1819m3842,1819l11401,1819e" filled="false" stroked="true" strokeweight=".688pt" strokecolor="#808080">
              <v:path arrowok="t"/>
              <v:stroke dashstyle="solid"/>
            </v:shape>
            <v:shape style="position:absolute;left:488;top:2740;width:10913;height:2" coordorigin="489,2740" coordsize="10913,0" path="m489,2740l3815,2740m3842,2740l11401,2740e" filled="false" stroked="true" strokeweight=".687pt" strokecolor="#808080">
              <v:path arrowok="t"/>
              <v:stroke dashstyle="solid"/>
            </v:shape>
            <v:shape style="position:absolute;left:488;top:3509;width:10913;height:6611" coordorigin="489,3510" coordsize="10913,6611" path="m489,3510l3815,3510m3842,3510l11401,3510m489,4280l3815,4280m3842,4280l11401,4280m489,5049l3815,5049m3842,5049l11401,5049m489,5970l3815,5970m3842,5970l11401,5970m489,6891l3815,6891m3842,6891l11401,6891m489,7661l3815,7661m3842,7661l11401,7661m489,8430l3815,8430m3842,8430l11401,8430m489,9200l3815,9200m3842,9200l11401,9200m489,10121l3815,10121m3842,10121l11401,10121e" filled="false" stroked="true" strokeweight=".688pt" strokecolor="#808080">
              <v:path arrowok="t"/>
              <v:stroke dashstyle="solid"/>
            </v:shape>
            <v:shape style="position:absolute;left:488;top:11041;width:10913;height:2" coordorigin="489,11042" coordsize="10913,0" path="m489,11042l3815,11042m3842,11042l11401,11042e" filled="false" stroked="true" strokeweight=".686pt" strokecolor="#808080">
              <v:path arrowok="t"/>
              <v:stroke dashstyle="solid"/>
            </v:shape>
            <v:shape style="position:absolute;left:488;top:11962;width:10913;height:770" coordorigin="489,11962" coordsize="10913,770" path="m489,11962l3815,11962m3842,11962l11401,11962m489,12732l3815,12732m3842,12732l11401,12732e" filled="false" stroked="true" strokeweight=".688pt" strokecolor="#808080">
              <v:path arrowok="t"/>
              <v:stroke dashstyle="solid"/>
            </v:shape>
            <v:shape style="position:absolute;left:488;top:13652;width:10913;height:2" coordorigin="489,13653" coordsize="10913,0" path="m489,13653l3815,13653m3842,13653l11401,13653e" filled="false" stroked="true" strokeweight=".687pt" strokecolor="#808080">
              <v:path arrowok="t"/>
              <v:stroke dashstyle="solid"/>
            </v:shape>
            <v:shape style="position:absolute;left:488;top:14683;width:10913;height:2" coordorigin="489,14684" coordsize="10913,0" path="m489,14684l3815,14684m3842,14684l11401,14684e" filled="false" stroked="true" strokeweight=".688pt" strokecolor="#808080">
              <v:path arrowok="t"/>
              <v:stroke dashstyle="solid"/>
            </v:shape>
            <w10:wrap type="none"/>
          </v:group>
        </w:pict>
      </w:r>
    </w:p>
    <w:p>
      <w:pPr>
        <w:pStyle w:val="Heading2"/>
        <w:spacing w:line="199" w:lineRule="auto" w:before="0"/>
      </w:pPr>
      <w:r>
        <w:rPr/>
        <w:t>Permission administration</w:t>
      </w:r>
    </w:p>
    <w:p>
      <w:pPr>
        <w:pStyle w:val="BodyText"/>
        <w:spacing w:before="3"/>
        <w:rPr>
          <w:rFonts w:ascii="Courier New"/>
          <w:b/>
          <w:sz w:val="25"/>
        </w:rPr>
      </w:pPr>
      <w:r>
        <w:rPr/>
        <w:br w:type="column"/>
      </w:r>
      <w:r>
        <w:rPr>
          <w:rFonts w:ascii="Courier New"/>
          <w:b/>
          <w:sz w:val="25"/>
        </w:rPr>
      </w:r>
    </w:p>
    <w:p>
      <w:pPr>
        <w:pStyle w:val="BodyText"/>
        <w:spacing w:before="1"/>
        <w:ind w:left="342"/>
      </w:pPr>
      <w:r>
        <w:rPr/>
        <w:t>Administration of permissions to access and/or use data.</w:t>
      </w:r>
    </w:p>
    <w:p>
      <w:pPr>
        <w:spacing w:after="0"/>
        <w:sectPr>
          <w:type w:val="continuous"/>
          <w:pgSz w:w="11900" w:h="16840"/>
          <w:pgMar w:top="280" w:bottom="240" w:left="160" w:right="120"/>
          <w:cols w:num="2" w:equalWidth="0">
            <w:col w:w="2230" w:space="1123"/>
            <w:col w:w="8267"/>
          </w:cols>
        </w:sectPr>
      </w:pPr>
    </w:p>
    <w:p>
      <w:pPr>
        <w:pStyle w:val="BodyText"/>
        <w:spacing w:before="10"/>
        <w:rPr>
          <w:sz w:val="10"/>
        </w:rPr>
      </w:pPr>
    </w:p>
    <w:p>
      <w:pPr>
        <w:pStyle w:val="Heading1"/>
        <w:tabs>
          <w:tab w:pos="11351" w:val="left" w:leader="none"/>
        </w:tabs>
        <w:spacing w:before="85"/>
      </w:pPr>
      <w:r>
        <w:rPr>
          <w:color w:val="FFFFFF"/>
          <w:spacing w:val="-54"/>
          <w:shd w:fill="808080" w:color="auto" w:val="clear"/>
        </w:rPr>
        <w:t> </w:t>
      </w:r>
      <w:r>
        <w:rPr>
          <w:color w:val="FFFFFF"/>
          <w:shd w:fill="808080" w:color="auto" w:val="clear"/>
        </w:rPr>
        <w:t>Compound</w:t>
      </w:r>
      <w:r>
        <w:rPr>
          <w:color w:val="FFFFFF"/>
          <w:spacing w:val="-8"/>
          <w:shd w:fill="808080" w:color="auto" w:val="clear"/>
        </w:rPr>
        <w:t> </w:t>
      </w:r>
      <w:r>
        <w:rPr>
          <w:color w:val="FFFFFF"/>
          <w:shd w:fill="808080" w:color="auto" w:val="clear"/>
        </w:rPr>
        <w:t>types</w:t>
        <w:tab/>
      </w:r>
    </w:p>
    <w:p>
      <w:pPr>
        <w:pStyle w:val="BodyText"/>
        <w:spacing w:before="10"/>
        <w:rPr>
          <w:b/>
          <w:sz w:val="40"/>
        </w:rPr>
      </w:pPr>
    </w:p>
    <w:p>
      <w:pPr>
        <w:tabs>
          <w:tab w:pos="11351" w:val="left" w:leader="none"/>
        </w:tabs>
        <w:spacing w:before="0"/>
        <w:ind w:left="218" w:right="0" w:firstLine="0"/>
        <w:jc w:val="left"/>
        <w:rPr>
          <w:b/>
          <w:sz w:val="44"/>
        </w:rPr>
      </w:pPr>
      <w:r>
        <w:rPr/>
        <w:pict>
          <v:group style="position:absolute;margin-left:18.932899pt;margin-top:45.374817pt;width:556.65pt;height:208.95pt;mso-position-horizontal-relative:page;mso-position-vertical-relative:paragraph;z-index:-256859136" coordorigin="379,907" coordsize="11133,4179">
            <v:shape style="position:absolute;left:378;top:914;width:11133;height:4165" coordorigin="379,914" coordsize="11133,4165" path="m379,914l11511,914m379,5079l11511,5079e" filled="false" stroked="true" strokeweight=".688pt" strokecolor="#808080">
              <v:path arrowok="t"/>
              <v:stroke dashstyle="solid"/>
            </v:shape>
            <v:line style="position:absolute" from="386,908" to="386,5086" stroked="true" strokeweight=".688pt" strokecolor="#808080">
              <v:stroke dashstyle="solid"/>
            </v:line>
            <v:line style="position:absolute" from="11504,907" to="11504,5086" stroked="true" strokeweight=".687pt" strokecolor="#808080">
              <v:stroke dashstyle="solid"/>
            </v:line>
            <v:shape style="position:absolute;left:488;top:3470;width:10020;height:2" coordorigin="489,3471" coordsize="10020,0" path="m489,3471l3815,3471m3842,3471l4749,3471m4777,3471l8103,3471m8130,3471l10508,3471e" filled="false" stroked="true" strokeweight=".688pt" strokecolor="#808080">
              <v:path arrowok="t"/>
              <v:stroke dashstyle="solid"/>
            </v:shape>
            <v:shape style="position:absolute;left:461;top:1254;width:4438;height:369" type="#_x0000_t202" filled="false" stroked="false">
              <v:textbox inset="0,0,0,0">
                <w:txbxContent>
                  <w:p>
                    <w:pPr>
                      <w:spacing w:line="369" w:lineRule="exact" w:before="0"/>
                      <w:ind w:left="0" w:right="0" w:firstLine="0"/>
                      <w:jc w:val="left"/>
                      <w:rPr>
                        <w:b/>
                        <w:sz w:val="33"/>
                      </w:rPr>
                    </w:pPr>
                    <w:hyperlink w:history="true" w:anchor="_bookmark15">
                      <w:r>
                        <w:rPr>
                          <w:b/>
                          <w:color w:val="808080"/>
                          <w:sz w:val="33"/>
                          <w:u w:val="single" w:color="800080"/>
                        </w:rPr>
                        <w:t>MeasurementPointID_String</w:t>
                      </w:r>
                    </w:hyperlink>
                  </w:p>
                </w:txbxContent>
              </v:textbox>
              <w10:wrap type="none"/>
            </v:shape>
            <v:shape style="position:absolute;left:8817;top:1254;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1917;width:10714;height:1290" type="#_x0000_t202" filled="false" stroked="false">
              <v:textbox inset="0,0,0,0">
                <w:txbxContent>
                  <w:p>
                    <w:pPr>
                      <w:spacing w:line="247" w:lineRule="auto" w:before="0"/>
                      <w:ind w:left="0" w:right="17" w:firstLine="0"/>
                      <w:jc w:val="left"/>
                      <w:rPr>
                        <w:sz w:val="22"/>
                      </w:rPr>
                    </w:pPr>
                    <w:r>
                      <w:rPr>
                        <w:sz w:val="22"/>
                      </w:rPr>
                      <w:t>The coded identification of a domain covering a number of related objects, such as metering point, accounting point, etc.</w:t>
                    </w:r>
                  </w:p>
                  <w:p>
                    <w:pPr>
                      <w:spacing w:line="240" w:lineRule="auto" w:before="1"/>
                      <w:rPr>
                        <w:sz w:val="22"/>
                      </w:rPr>
                    </w:pPr>
                  </w:p>
                  <w:p>
                    <w:pPr>
                      <w:spacing w:line="247" w:lineRule="auto" w:before="1"/>
                      <w:ind w:left="0" w:right="-7" w:firstLine="0"/>
                      <w:jc w:val="left"/>
                      <w:rPr>
                        <w:sz w:val="22"/>
                      </w:rPr>
                    </w:pPr>
                    <w:r>
                      <w:rPr>
                        <w:sz w:val="22"/>
                      </w:rPr>
                      <w:t>In the ESMP context, it is an authorized issuing office that provides an agreed identification coding scheme for measurement point identification.</w:t>
                    </w:r>
                  </w:p>
                </w:txbxContent>
              </v:textbox>
              <w10:wrap type="none"/>
            </v:shape>
            <w10:wrap type="none"/>
          </v:group>
        </w:pict>
      </w:r>
      <w:r>
        <w:rPr>
          <w:b/>
          <w:color w:val="FFFFFF"/>
          <w:spacing w:val="-54"/>
          <w:sz w:val="44"/>
          <w:shd w:fill="808080" w:color="auto" w:val="clear"/>
        </w:rPr>
        <w:t> </w:t>
      </w:r>
      <w:r>
        <w:rPr>
          <w:b/>
          <w:color w:val="FFFFFF"/>
          <w:sz w:val="44"/>
          <w:shd w:fill="808080" w:color="auto" w:val="clear"/>
        </w:rPr>
        <w:t>Datatypes</w:t>
        <w:tab/>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7"/>
        </w:rPr>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1616"/>
        <w:gridCol w:w="3199"/>
        <w:gridCol w:w="2721"/>
      </w:tblGrid>
      <w:tr>
        <w:trPr>
          <w:trHeight w:val="540" w:hRule="atLeast"/>
        </w:trPr>
        <w:tc>
          <w:tcPr>
            <w:tcW w:w="2482" w:type="dxa"/>
            <w:tcBorders>
              <w:bottom w:val="single" w:sz="6" w:space="0" w:color="808080"/>
            </w:tcBorders>
          </w:tcPr>
          <w:p>
            <w:pPr>
              <w:pStyle w:val="TableParagraph"/>
              <w:ind w:left="13"/>
              <w:rPr>
                <w:rFonts w:ascii="Courier New"/>
                <w:b/>
                <w:sz w:val="22"/>
              </w:rPr>
            </w:pPr>
            <w:bookmarkStart w:name="_bookmark15" w:id="17"/>
            <w:bookmarkEnd w:id="17"/>
            <w:r>
              <w:rPr/>
            </w:r>
            <w:r>
              <w:rPr>
                <w:rFonts w:ascii="Courier New"/>
                <w:b/>
                <w:sz w:val="22"/>
              </w:rPr>
              <w:t>codingScheme</w:t>
            </w:r>
          </w:p>
        </w:tc>
        <w:tc>
          <w:tcPr>
            <w:tcW w:w="1616" w:type="dxa"/>
            <w:tcBorders>
              <w:bottom w:val="single" w:sz="6" w:space="0" w:color="808080"/>
            </w:tcBorders>
          </w:tcPr>
          <w:p>
            <w:pPr>
              <w:pStyle w:val="TableParagraph"/>
              <w:ind w:right="201"/>
              <w:jc w:val="right"/>
              <w:rPr>
                <w:rFonts w:ascii="Courier New"/>
                <w:sz w:val="22"/>
              </w:rPr>
            </w:pPr>
            <w:r>
              <w:rPr>
                <w:rFonts w:ascii="Courier New"/>
                <w:sz w:val="22"/>
              </w:rPr>
              <w:t>1..1</w:t>
            </w:r>
          </w:p>
        </w:tc>
        <w:tc>
          <w:tcPr>
            <w:tcW w:w="3199" w:type="dxa"/>
            <w:tcBorders>
              <w:bottom w:val="single" w:sz="6" w:space="0" w:color="808080"/>
            </w:tcBorders>
          </w:tcPr>
          <w:p>
            <w:pPr>
              <w:pStyle w:val="TableParagraph"/>
              <w:ind w:left="203"/>
              <w:rPr>
                <w:rFonts w:ascii="Courier New"/>
                <w:sz w:val="22"/>
              </w:rPr>
            </w:pPr>
            <w:hyperlink w:history="true" w:anchor="_bookmark10">
              <w:r>
                <w:rPr>
                  <w:rFonts w:ascii="Courier New"/>
                  <w:color w:val="800080"/>
                  <w:sz w:val="22"/>
                  <w:u w:val="single" w:color="800080"/>
                </w:rPr>
                <w:t>CodingSchemeTypeList</w:t>
              </w:r>
            </w:hyperlink>
          </w:p>
        </w:tc>
        <w:tc>
          <w:tcPr>
            <w:tcW w:w="2721" w:type="dxa"/>
            <w:tcBorders>
              <w:bottom w:val="single" w:sz="6" w:space="0" w:color="808080"/>
            </w:tcBorders>
          </w:tcPr>
          <w:p>
            <w:pPr>
              <w:pStyle w:val="TableParagraph"/>
              <w:spacing w:before="18"/>
              <w:ind w:left="358"/>
              <w:rPr>
                <w:sz w:val="22"/>
              </w:rPr>
            </w:pPr>
            <w:r>
              <w:rPr>
                <w:sz w:val="22"/>
              </w:rPr>
              <w:t>DomainQualification.</w:t>
            </w:r>
          </w:p>
        </w:tc>
      </w:tr>
      <w:tr>
        <w:trPr>
          <w:trHeight w:val="485" w:hRule="atLeast"/>
        </w:trPr>
        <w:tc>
          <w:tcPr>
            <w:tcW w:w="2482" w:type="dxa"/>
            <w:tcBorders>
              <w:top w:val="single" w:sz="6" w:space="0" w:color="808080"/>
            </w:tcBorders>
          </w:tcPr>
          <w:p>
            <w:pPr>
              <w:pStyle w:val="TableParagraph"/>
              <w:spacing w:before="215"/>
              <w:ind w:left="13"/>
              <w:rPr>
                <w:rFonts w:ascii="Courier New"/>
                <w:b/>
                <w:sz w:val="22"/>
              </w:rPr>
            </w:pPr>
            <w:r>
              <w:rPr>
                <w:rFonts w:ascii="Courier New"/>
                <w:b/>
                <w:sz w:val="22"/>
              </w:rPr>
              <w:t>value</w:t>
            </w:r>
          </w:p>
        </w:tc>
        <w:tc>
          <w:tcPr>
            <w:tcW w:w="1616" w:type="dxa"/>
            <w:tcBorders>
              <w:top w:val="single" w:sz="6" w:space="0" w:color="808080"/>
            </w:tcBorders>
          </w:tcPr>
          <w:p>
            <w:pPr>
              <w:pStyle w:val="TableParagraph"/>
              <w:spacing w:before="215"/>
              <w:ind w:right="200"/>
              <w:jc w:val="right"/>
              <w:rPr>
                <w:rFonts w:ascii="Courier New"/>
                <w:sz w:val="22"/>
              </w:rPr>
            </w:pPr>
            <w:r>
              <w:rPr>
                <w:rFonts w:ascii="Courier New"/>
                <w:sz w:val="22"/>
              </w:rPr>
              <w:t>1..1</w:t>
            </w:r>
          </w:p>
        </w:tc>
        <w:tc>
          <w:tcPr>
            <w:tcW w:w="3199" w:type="dxa"/>
            <w:tcBorders>
              <w:top w:val="single" w:sz="6" w:space="0" w:color="808080"/>
            </w:tcBorders>
          </w:tcPr>
          <w:p>
            <w:pPr>
              <w:pStyle w:val="TableParagraph"/>
              <w:spacing w:before="215"/>
              <w:ind w:left="203"/>
              <w:rPr>
                <w:rFonts w:ascii="Courier New"/>
                <w:sz w:val="22"/>
              </w:rPr>
            </w:pPr>
            <w:hyperlink w:history="true" w:anchor="_bookmark0">
              <w:r>
                <w:rPr>
                  <w:rFonts w:ascii="Courier New"/>
                  <w:color w:val="800080"/>
                  <w:sz w:val="22"/>
                  <w:u w:val="single" w:color="800080"/>
                </w:rPr>
                <w:t>String</w:t>
              </w:r>
            </w:hyperlink>
          </w:p>
        </w:tc>
        <w:tc>
          <w:tcPr>
            <w:tcW w:w="2721" w:type="dxa"/>
            <w:tcBorders>
              <w:top w:val="single" w:sz="6" w:space="0" w:color="808080"/>
            </w:tcBorders>
          </w:tcPr>
          <w:p>
            <w:pPr>
              <w:pStyle w:val="TableParagraph"/>
              <w:spacing w:before="2"/>
              <w:rPr>
                <w:b/>
                <w:sz w:val="20"/>
              </w:rPr>
            </w:pPr>
          </w:p>
          <w:p>
            <w:pPr>
              <w:pStyle w:val="TableParagraph"/>
              <w:spacing w:line="233" w:lineRule="exact" w:before="1"/>
              <w:ind w:left="358"/>
              <w:rPr>
                <w:sz w:val="22"/>
              </w:rPr>
            </w:pPr>
            <w:r>
              <w:rPr>
                <w:sz w:val="22"/>
              </w:rPr>
              <w:t>Main Core value Space.</w:t>
            </w:r>
          </w:p>
        </w:tc>
      </w:tr>
    </w:tbl>
    <w:p>
      <w:pPr>
        <w:pStyle w:val="BodyText"/>
        <w:rPr>
          <w:b/>
          <w:sz w:val="20"/>
        </w:rPr>
      </w:pPr>
    </w:p>
    <w:p>
      <w:pPr>
        <w:pStyle w:val="BodyText"/>
        <w:spacing w:before="6"/>
        <w:rPr>
          <w:b/>
          <w:sz w:val="18"/>
        </w:rPr>
      </w:pPr>
      <w:r>
        <w:rPr/>
        <w:pict>
          <v:group style="position:absolute;margin-left:18.932899pt;margin-top:12.971739pt;width:556.65pt;height:118.2pt;mso-position-horizontal-relative:page;mso-position-vertical-relative:paragraph;z-index:-251250688;mso-wrap-distance-left:0;mso-wrap-distance-right:0" coordorigin="379,259" coordsize="11133,2364">
            <v:line style="position:absolute" from="379,266" to="11511,266" stroked="true" strokeweight=".688pt" strokecolor="#808080">
              <v:stroke dashstyle="solid"/>
            </v:line>
            <v:line style="position:absolute" from="379,2617" to="11511,2617" stroked="true" strokeweight=".685pt" strokecolor="#808080">
              <v:stroke dashstyle="solid"/>
            </v:line>
            <v:line style="position:absolute" from="386,259" to="386,2623" stroked="true" strokeweight=".688pt" strokecolor="#808080">
              <v:stroke dashstyle="solid"/>
            </v:line>
            <v:line style="position:absolute" from="11504,259" to="11504,2623" stroked="true" strokeweight=".687pt" strokecolor="#808080">
              <v:stroke dashstyle="solid"/>
            </v:line>
            <v:line style="position:absolute" from="489,1778" to="3815,1778" stroked="true" strokeweight=".688pt" strokecolor="#808080">
              <v:stroke dashstyle="solid"/>
            </v:line>
            <v:line style="position:absolute" from="3842,1778" to="4749,1778" stroked="true" strokeweight=".688pt" strokecolor="#808080">
              <v:stroke dashstyle="solid"/>
            </v:line>
            <v:line style="position:absolute" from="4777,1778" to="8103,1778" stroked="true" strokeweight=".688pt" strokecolor="#808080">
              <v:stroke dashstyle="solid"/>
            </v:line>
            <v:line style="position:absolute" from="8130,1778" to="10577,1778" stroked="true" strokeweight=".688pt" strokecolor="#808080">
              <v:stroke dashstyle="solid"/>
            </v:line>
            <v:shape style="position:absolute;left:8144;top:2025;width:2367;height:246" type="#_x0000_t202" filled="false" stroked="false">
              <v:textbox inset="0,0,0,0">
                <w:txbxContent>
                  <w:p>
                    <w:pPr>
                      <w:spacing w:line="246" w:lineRule="exact" w:before="0"/>
                      <w:ind w:left="0" w:right="0" w:firstLine="0"/>
                      <w:jc w:val="left"/>
                      <w:rPr>
                        <w:sz w:val="22"/>
                      </w:rPr>
                    </w:pPr>
                    <w:bookmarkStart w:name="_bookmark16" w:id="18"/>
                    <w:bookmarkEnd w:id="18"/>
                    <w:r>
                      <w:rPr/>
                    </w:r>
                    <w:r>
                      <w:rPr>
                        <w:sz w:val="22"/>
                      </w:rPr>
                      <w:t>Main Core value Space.</w:t>
                    </w:r>
                  </w:p>
                </w:txbxContent>
              </v:textbox>
              <w10:wrap type="none"/>
            </v:shape>
            <v:shape style="position:absolute;left:4790;top:2000;width:1076;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DateTime</w:t>
                      </w:r>
                    </w:hyperlink>
                  </w:p>
                </w:txbxContent>
              </v:textbox>
              <w10:wrap type="none"/>
            </v:shape>
            <v:shape style="position:absolute;left:3855;top:2000;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2000;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461;top:606;width:10907;height:909" type="#_x0000_t202" filled="false" stroked="false">
              <v:textbox inset="0,0,0,0">
                <w:txbxContent>
                  <w:p>
                    <w:pPr>
                      <w:tabs>
                        <w:tab w:pos="8356" w:val="left" w:leader="none"/>
                      </w:tabs>
                      <w:spacing w:line="369" w:lineRule="exact" w:before="0"/>
                      <w:ind w:left="0" w:right="0" w:firstLine="0"/>
                      <w:jc w:val="left"/>
                      <w:rPr>
                        <w:sz w:val="33"/>
                      </w:rPr>
                    </w:pPr>
                    <w:hyperlink w:history="true" w:anchor="_bookmark16">
                      <w:r>
                        <w:rPr>
                          <w:b/>
                          <w:color w:val="808080"/>
                          <w:sz w:val="33"/>
                          <w:u w:val="single" w:color="800080"/>
                        </w:rPr>
                        <w:t>ESMP_DateTime</w:t>
                      </w:r>
                    </w:hyperlink>
                    <w:r>
                      <w:rPr>
                        <w:b/>
                        <w:color w:val="808080"/>
                        <w:sz w:val="33"/>
                      </w:rPr>
                      <w:tab/>
                    </w:r>
                    <w:hyperlink w:history="true" w:anchor="_bookmark27">
                      <w:r>
                        <w:rPr>
                          <w:color w:val="800080"/>
                          <w:sz w:val="33"/>
                          <w:u w:val="single" w:color="800080"/>
                        </w:rPr>
                        <w:t>ESMPDataTypes</w:t>
                      </w:r>
                    </w:hyperlink>
                  </w:p>
                  <w:p>
                    <w:pPr>
                      <w:spacing w:before="287"/>
                      <w:ind w:left="0" w:right="0" w:firstLine="0"/>
                      <w:jc w:val="left"/>
                      <w:rPr>
                        <w:sz w:val="22"/>
                      </w:rPr>
                    </w:pPr>
                    <w:r>
                      <w:rPr>
                        <w:sz w:val="22"/>
                      </w:rPr>
                      <w:t>In ESMP, the dateTime shall be expressed in UTC as YYYY-MM-DDThh:mm:ssZ.</w:t>
                    </w:r>
                  </w:p>
                </w:txbxContent>
              </v:textbox>
              <w10:wrap type="none"/>
            </v:shape>
            <w10:wrap type="topAndBottom"/>
          </v:group>
        </w:pict>
      </w:r>
    </w:p>
    <w:p>
      <w:pPr>
        <w:pStyle w:val="BodyText"/>
        <w:spacing w:before="2"/>
        <w:rPr>
          <w:b/>
          <w:sz w:val="8"/>
        </w:rPr>
      </w:pPr>
    </w:p>
    <w:p>
      <w:pPr>
        <w:pStyle w:val="BodyText"/>
        <w:ind w:left="211"/>
        <w:rPr>
          <w:sz w:val="20"/>
        </w:rPr>
      </w:pPr>
      <w:r>
        <w:rPr>
          <w:sz w:val="20"/>
        </w:rPr>
        <w:pict>
          <v:group style="width:556.65pt;height:196.55pt;mso-position-horizontal-relative:char;mso-position-vertical-relative:line" coordorigin="0,0" coordsize="11133,3931">
            <v:line style="position:absolute" from="0,7" to="11133,7" stroked="true" strokeweight=".688pt" strokecolor="#808080">
              <v:stroke dashstyle="solid"/>
            </v:line>
            <v:line style="position:absolute" from="0,3924" to="11133,3924" stroked="true" strokeweight=".688pt" strokecolor="#808080">
              <v:stroke dashstyle="solid"/>
            </v:line>
            <v:line style="position:absolute" from="7,0" to="7,3931" stroked="true" strokeweight=".688pt" strokecolor="#808080">
              <v:stroke dashstyle="solid"/>
            </v:line>
            <v:line style="position:absolute" from="11126,0" to="11126,3931" stroked="true" strokeweight=".687pt" strokecolor="#808080">
              <v:stroke dashstyle="solid"/>
            </v:line>
            <v:line style="position:absolute" from="110,3086" to="3436,3086" stroked="true" strokeweight=".686pt" strokecolor="#808080">
              <v:stroke dashstyle="solid"/>
            </v:line>
            <v:line style="position:absolute" from="3464,3086" to="4371,3086" stroked="true" strokeweight=".686pt" strokecolor="#808080">
              <v:stroke dashstyle="solid"/>
            </v:line>
            <v:line style="position:absolute" from="4398,3086" to="7724,3086" stroked="true" strokeweight=".686pt" strokecolor="#808080">
              <v:stroke dashstyle="solid"/>
            </v:line>
            <v:line style="position:absolute" from="7752,3086" to="10129,3086" stroked="true" strokeweight=".686pt" strokecolor="#808080">
              <v:stroke dashstyle="solid"/>
            </v:line>
            <v:shape style="position:absolute;left:7765;top:3333;width:2367;height:246" type="#_x0000_t202" filled="false" stroked="false">
              <v:textbox inset="0,0,0,0">
                <w:txbxContent>
                  <w:p>
                    <w:pPr>
                      <w:spacing w:line="246" w:lineRule="exact" w:before="0"/>
                      <w:ind w:left="0" w:right="0" w:firstLine="0"/>
                      <w:jc w:val="left"/>
                      <w:rPr>
                        <w:sz w:val="22"/>
                      </w:rPr>
                    </w:pPr>
                    <w:bookmarkStart w:name="_bookmark17" w:id="19"/>
                    <w:bookmarkEnd w:id="19"/>
                    <w:r>
                      <w:rPr/>
                    </w:r>
                    <w:r>
                      <w:rPr>
                        <w:sz w:val="22"/>
                      </w:rPr>
                      <w:t>Main Core value Space.</w:t>
                    </w:r>
                  </w:p>
                </w:txbxContent>
              </v:textbox>
              <w10:wrap type="none"/>
            </v:shape>
            <v:shape style="position:absolute;left:4411;top:3307;width:812;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String</w:t>
                      </w:r>
                    </w:hyperlink>
                  </w:p>
                </w:txbxContent>
              </v:textbox>
              <w10:wrap type="none"/>
            </v:shape>
            <v:shape style="position:absolute;left:3477;top:3307;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3307;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2;top:1532;width:10750;height:1290" type="#_x0000_t202" filled="false" stroked="false">
              <v:textbox inset="0,0,0,0">
                <w:txbxContent>
                  <w:p>
                    <w:pPr>
                      <w:spacing w:line="246" w:lineRule="exact" w:before="0"/>
                      <w:ind w:left="0" w:right="0" w:firstLine="0"/>
                      <w:jc w:val="left"/>
                      <w:rPr>
                        <w:sz w:val="22"/>
                      </w:rPr>
                    </w:pPr>
                    <w:r>
                      <w:rPr>
                        <w:sz w:val="22"/>
                      </w:rPr>
                      <w:t>In the ESMP context, the code is defined either by:</w:t>
                    </w:r>
                  </w:p>
                  <w:p>
                    <w:pPr>
                      <w:numPr>
                        <w:ilvl w:val="0"/>
                        <w:numId w:val="1"/>
                      </w:numPr>
                      <w:tabs>
                        <w:tab w:pos="135" w:val="left" w:leader="none"/>
                      </w:tabs>
                      <w:spacing w:line="247" w:lineRule="auto" w:before="8"/>
                      <w:ind w:left="0" w:right="18" w:firstLine="0"/>
                      <w:jc w:val="left"/>
                      <w:rPr>
                        <w:sz w:val="22"/>
                      </w:rPr>
                    </w:pPr>
                    <w:r>
                      <w:rPr>
                        <w:sz w:val="22"/>
                      </w:rPr>
                      <w:t>an</w:t>
                    </w:r>
                    <w:r>
                      <w:rPr>
                        <w:spacing w:val="-5"/>
                        <w:sz w:val="22"/>
                      </w:rPr>
                      <w:t> </w:t>
                    </w:r>
                    <w:r>
                      <w:rPr>
                        <w:sz w:val="22"/>
                      </w:rPr>
                      <w:t>emitting</w:t>
                    </w:r>
                    <w:r>
                      <w:rPr>
                        <w:spacing w:val="-4"/>
                        <w:sz w:val="22"/>
                      </w:rPr>
                      <w:t> </w:t>
                    </w:r>
                    <w:r>
                      <w:rPr>
                        <w:sz w:val="22"/>
                      </w:rPr>
                      <w:t>company</w:t>
                    </w:r>
                    <w:r>
                      <w:rPr>
                        <w:spacing w:val="-3"/>
                        <w:sz w:val="22"/>
                      </w:rPr>
                      <w:t> </w:t>
                    </w:r>
                    <w:r>
                      <w:rPr>
                        <w:sz w:val="22"/>
                      </w:rPr>
                      <w:t>that</w:t>
                    </w:r>
                    <w:r>
                      <w:rPr>
                        <w:spacing w:val="-4"/>
                        <w:sz w:val="22"/>
                      </w:rPr>
                      <w:t> </w:t>
                    </w:r>
                    <w:r>
                      <w:rPr>
                        <w:sz w:val="22"/>
                      </w:rPr>
                      <w:t>provides</w:t>
                    </w:r>
                    <w:r>
                      <w:rPr>
                        <w:spacing w:val="-4"/>
                        <w:sz w:val="22"/>
                      </w:rPr>
                      <w:t> </w:t>
                    </w:r>
                    <w:r>
                      <w:rPr>
                        <w:sz w:val="22"/>
                      </w:rPr>
                      <w:t>an</w:t>
                    </w:r>
                    <w:r>
                      <w:rPr>
                        <w:spacing w:val="-4"/>
                        <w:sz w:val="22"/>
                      </w:rPr>
                      <w:t> </w:t>
                    </w:r>
                    <w:r>
                      <w:rPr>
                        <w:sz w:val="22"/>
                      </w:rPr>
                      <w:t>agreed</w:t>
                    </w:r>
                    <w:r>
                      <w:rPr>
                        <w:spacing w:val="-4"/>
                        <w:sz w:val="22"/>
                      </w:rPr>
                      <w:t> </w:t>
                    </w:r>
                    <w:r>
                      <w:rPr>
                        <w:sz w:val="22"/>
                      </w:rPr>
                      <w:t>identification</w:t>
                    </w:r>
                    <w:r>
                      <w:rPr>
                        <w:spacing w:val="-5"/>
                        <w:sz w:val="22"/>
                      </w:rPr>
                      <w:t> </w:t>
                    </w:r>
                    <w:r>
                      <w:rPr>
                        <w:sz w:val="22"/>
                      </w:rPr>
                      <w:t>unique</w:t>
                    </w:r>
                    <w:r>
                      <w:rPr>
                        <w:spacing w:val="-4"/>
                        <w:sz w:val="22"/>
                      </w:rPr>
                      <w:t> </w:t>
                    </w:r>
                    <w:r>
                      <w:rPr>
                        <w:sz w:val="22"/>
                      </w:rPr>
                      <w:t>within</w:t>
                    </w:r>
                    <w:r>
                      <w:rPr>
                        <w:spacing w:val="-4"/>
                        <w:sz w:val="22"/>
                      </w:rPr>
                      <w:t> </w:t>
                    </w:r>
                    <w:r>
                      <w:rPr>
                        <w:sz w:val="22"/>
                      </w:rPr>
                      <w:t>a</w:t>
                    </w:r>
                    <w:r>
                      <w:rPr>
                        <w:spacing w:val="-4"/>
                        <w:sz w:val="22"/>
                      </w:rPr>
                      <w:t> </w:t>
                    </w:r>
                    <w:r>
                      <w:rPr>
                        <w:sz w:val="22"/>
                      </w:rPr>
                      <w:t>business</w:t>
                    </w:r>
                    <w:r>
                      <w:rPr>
                        <w:spacing w:val="-5"/>
                        <w:sz w:val="22"/>
                      </w:rPr>
                      <w:t> </w:t>
                    </w:r>
                    <w:r>
                      <w:rPr>
                        <w:sz w:val="22"/>
                      </w:rPr>
                      <w:t>context</w:t>
                    </w:r>
                    <w:r>
                      <w:rPr>
                        <w:spacing w:val="-3"/>
                        <w:sz w:val="22"/>
                      </w:rPr>
                      <w:t> </w:t>
                    </w:r>
                    <w:r>
                      <w:rPr>
                        <w:sz w:val="22"/>
                      </w:rPr>
                      <w:t>such</w:t>
                    </w:r>
                    <w:r>
                      <w:rPr>
                        <w:spacing w:val="-3"/>
                        <w:sz w:val="22"/>
                      </w:rPr>
                      <w:t> </w:t>
                    </w:r>
                    <w:r>
                      <w:rPr>
                        <w:sz w:val="22"/>
                      </w:rPr>
                      <w:t>as</w:t>
                    </w:r>
                    <w:r>
                      <w:rPr>
                        <w:spacing w:val="-4"/>
                        <w:sz w:val="22"/>
                      </w:rPr>
                      <w:t> </w:t>
                    </w:r>
                    <w:r>
                      <w:rPr>
                        <w:sz w:val="22"/>
                      </w:rPr>
                      <w:t>capacity auction identification, market agreement identification,</w:t>
                    </w:r>
                    <w:r>
                      <w:rPr>
                        <w:spacing w:val="-7"/>
                        <w:sz w:val="22"/>
                      </w:rPr>
                      <w:t> </w:t>
                    </w:r>
                    <w:r>
                      <w:rPr>
                        <w:sz w:val="22"/>
                      </w:rPr>
                      <w:t>etc.</w:t>
                    </w:r>
                  </w:p>
                  <w:p>
                    <w:pPr>
                      <w:numPr>
                        <w:ilvl w:val="0"/>
                        <w:numId w:val="1"/>
                      </w:numPr>
                      <w:tabs>
                        <w:tab w:pos="135" w:val="left" w:leader="none"/>
                      </w:tabs>
                      <w:spacing w:line="247" w:lineRule="auto" w:before="1"/>
                      <w:ind w:left="0" w:right="639" w:firstLine="0"/>
                      <w:jc w:val="left"/>
                      <w:rPr>
                        <w:sz w:val="22"/>
                      </w:rPr>
                    </w:pPr>
                    <w:r>
                      <w:rPr>
                        <w:sz w:val="22"/>
                      </w:rPr>
                      <w:t>a</w:t>
                    </w:r>
                    <w:r>
                      <w:rPr>
                        <w:spacing w:val="-4"/>
                        <w:sz w:val="22"/>
                      </w:rPr>
                      <w:t> </w:t>
                    </w:r>
                    <w:r>
                      <w:rPr>
                        <w:sz w:val="22"/>
                      </w:rPr>
                      <w:t>party</w:t>
                    </w:r>
                    <w:r>
                      <w:rPr>
                        <w:spacing w:val="-4"/>
                        <w:sz w:val="22"/>
                      </w:rPr>
                      <w:t> </w:t>
                    </w:r>
                    <w:r>
                      <w:rPr>
                        <w:sz w:val="22"/>
                      </w:rPr>
                      <w:t>(originator</w:t>
                    </w:r>
                    <w:r>
                      <w:rPr>
                        <w:spacing w:val="-3"/>
                        <w:sz w:val="22"/>
                      </w:rPr>
                      <w:t> </w:t>
                    </w:r>
                    <w:r>
                      <w:rPr>
                        <w:sz w:val="22"/>
                      </w:rPr>
                      <w:t>of</w:t>
                    </w:r>
                    <w:r>
                      <w:rPr>
                        <w:spacing w:val="-4"/>
                        <w:sz w:val="22"/>
                      </w:rPr>
                      <w:t> </w:t>
                    </w:r>
                    <w:r>
                      <w:rPr>
                        <w:sz w:val="22"/>
                      </w:rPr>
                      <w:t>the</w:t>
                    </w:r>
                    <w:r>
                      <w:rPr>
                        <w:spacing w:val="-3"/>
                        <w:sz w:val="22"/>
                      </w:rPr>
                      <w:t> </w:t>
                    </w:r>
                    <w:r>
                      <w:rPr>
                        <w:sz w:val="22"/>
                      </w:rPr>
                      <w:t>exchange)</w:t>
                    </w:r>
                    <w:r>
                      <w:rPr>
                        <w:spacing w:val="-3"/>
                        <w:sz w:val="22"/>
                      </w:rPr>
                      <w:t> </w:t>
                    </w:r>
                    <w:r>
                      <w:rPr>
                        <w:sz w:val="22"/>
                      </w:rPr>
                      <w:t>that</w:t>
                    </w:r>
                    <w:r>
                      <w:rPr>
                        <w:spacing w:val="-3"/>
                        <w:sz w:val="22"/>
                      </w:rPr>
                      <w:t> </w:t>
                    </w:r>
                    <w:r>
                      <w:rPr>
                        <w:sz w:val="22"/>
                      </w:rPr>
                      <w:t>provides</w:t>
                    </w:r>
                    <w:r>
                      <w:rPr>
                        <w:spacing w:val="-4"/>
                        <w:sz w:val="22"/>
                      </w:rPr>
                      <w:t> </w:t>
                    </w:r>
                    <w:r>
                      <w:rPr>
                        <w:sz w:val="22"/>
                      </w:rPr>
                      <w:t>a</w:t>
                    </w:r>
                    <w:r>
                      <w:rPr>
                        <w:spacing w:val="-4"/>
                        <w:sz w:val="22"/>
                      </w:rPr>
                      <w:t> </w:t>
                    </w:r>
                    <w:r>
                      <w:rPr>
                        <w:sz w:val="22"/>
                      </w:rPr>
                      <w:t>unique</w:t>
                    </w:r>
                    <w:r>
                      <w:rPr>
                        <w:spacing w:val="-4"/>
                        <w:sz w:val="22"/>
                      </w:rPr>
                      <w:t> </w:t>
                    </w:r>
                    <w:r>
                      <w:rPr>
                        <w:sz w:val="22"/>
                      </w:rPr>
                      <w:t>identification</w:t>
                    </w:r>
                    <w:r>
                      <w:rPr>
                        <w:spacing w:val="-4"/>
                        <w:sz w:val="22"/>
                      </w:rPr>
                      <w:t> </w:t>
                    </w:r>
                    <w:r>
                      <w:rPr>
                        <w:sz w:val="22"/>
                      </w:rPr>
                      <w:t>in</w:t>
                    </w:r>
                    <w:r>
                      <w:rPr>
                        <w:spacing w:val="-3"/>
                        <w:sz w:val="22"/>
                      </w:rPr>
                      <w:t> </w:t>
                    </w:r>
                    <w:r>
                      <w:rPr>
                        <w:sz w:val="22"/>
                      </w:rPr>
                      <w:t>the</w:t>
                    </w:r>
                    <w:r>
                      <w:rPr>
                        <w:spacing w:val="-3"/>
                        <w:sz w:val="22"/>
                      </w:rPr>
                      <w:t> </w:t>
                    </w:r>
                    <w:r>
                      <w:rPr>
                        <w:sz w:val="22"/>
                      </w:rPr>
                      <w:t>framework</w:t>
                    </w:r>
                    <w:r>
                      <w:rPr>
                        <w:spacing w:val="-3"/>
                        <w:sz w:val="22"/>
                      </w:rPr>
                      <w:t> </w:t>
                    </w:r>
                    <w:r>
                      <w:rPr>
                        <w:sz w:val="22"/>
                      </w:rPr>
                      <w:t>of</w:t>
                    </w:r>
                    <w:r>
                      <w:rPr>
                        <w:spacing w:val="-4"/>
                        <w:sz w:val="22"/>
                      </w:rPr>
                      <w:t> </w:t>
                    </w:r>
                    <w:r>
                      <w:rPr>
                        <w:sz w:val="22"/>
                      </w:rPr>
                      <w:t>a</w:t>
                    </w:r>
                    <w:r>
                      <w:rPr>
                        <w:spacing w:val="-4"/>
                        <w:sz w:val="22"/>
                      </w:rPr>
                      <w:t> </w:t>
                    </w:r>
                    <w:r>
                      <w:rPr>
                        <w:sz w:val="22"/>
                      </w:rPr>
                      <w:t>business exchange such as document identification, time series identification, bid identification,</w:t>
                    </w:r>
                    <w:r>
                      <w:rPr>
                        <w:spacing w:val="-24"/>
                        <w:sz w:val="22"/>
                      </w:rPr>
                      <w:t> </w:t>
                    </w:r>
                    <w:r>
                      <w:rPr>
                        <w:sz w:val="22"/>
                      </w:rPr>
                      <w:t>...</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82;top:347;width:7011;height:909" type="#_x0000_t202" filled="false" stroked="false">
              <v:textbox inset="0,0,0,0">
                <w:txbxContent>
                  <w:p>
                    <w:pPr>
                      <w:spacing w:line="369" w:lineRule="exact" w:before="0"/>
                      <w:ind w:left="0" w:right="0" w:firstLine="0"/>
                      <w:jc w:val="left"/>
                      <w:rPr>
                        <w:b/>
                        <w:sz w:val="33"/>
                      </w:rPr>
                    </w:pPr>
                    <w:hyperlink w:history="true" w:anchor="_bookmark17">
                      <w:r>
                        <w:rPr>
                          <w:b/>
                          <w:color w:val="808080"/>
                          <w:sz w:val="33"/>
                          <w:u w:val="single" w:color="800080"/>
                        </w:rPr>
                        <w:t>ID_String</w:t>
                      </w:r>
                    </w:hyperlink>
                  </w:p>
                  <w:p>
                    <w:pPr>
                      <w:spacing w:before="287"/>
                      <w:ind w:left="0" w:right="0" w:firstLine="0"/>
                      <w:jc w:val="left"/>
                      <w:rPr>
                        <w:sz w:val="22"/>
                      </w:rPr>
                    </w:pPr>
                    <w:r>
                      <w:rPr>
                        <w:sz w:val="22"/>
                      </w:rPr>
                      <w:t>A code to uniquely distinguish one occurrence of an entity from another.</w:t>
                    </w:r>
                  </w:p>
                </w:txbxContent>
              </v:textbox>
              <w10:wrap type="none"/>
            </v:shape>
          </v:group>
        </w:pict>
      </w:r>
      <w:r>
        <w:rPr>
          <w:sz w:val="20"/>
        </w:rPr>
      </w:r>
    </w:p>
    <w:p>
      <w:pPr>
        <w:pStyle w:val="BodyText"/>
        <w:spacing w:before="5"/>
        <w:rPr>
          <w:b/>
          <w:sz w:val="5"/>
        </w:rPr>
      </w:pPr>
      <w:r>
        <w:rPr/>
        <w:pict>
          <v:group style="position:absolute;margin-left:18.932899pt;margin-top:5.473191pt;width:556.65pt;height:131.3pt;mso-position-horizontal-relative:page;mso-position-vertical-relative:paragraph;z-index:-251235328;mso-wrap-distance-left:0;mso-wrap-distance-right:0" coordorigin="379,109" coordsize="11133,2626">
            <v:line style="position:absolute" from="379,116" to="11511,116" stroked="true" strokeweight=".686pt" strokecolor="#808080">
              <v:stroke dashstyle="solid"/>
            </v:line>
            <v:line style="position:absolute" from="379,2728" to="11511,2728" stroked="true" strokeweight=".686pt" strokecolor="#808080">
              <v:stroke dashstyle="solid"/>
            </v:line>
            <v:line style="position:absolute" from="386,109" to="386,2735" stroked="true" strokeweight=".688pt" strokecolor="#808080">
              <v:stroke dashstyle="solid"/>
            </v:line>
            <v:line style="position:absolute" from="11504,109" to="11504,2735" stroked="true" strokeweight=".687pt" strokecolor="#808080">
              <v:stroke dashstyle="solid"/>
            </v:line>
            <v:line style="position:absolute" from="489,1889" to="3815,1889" stroked="true" strokeweight=".688pt" strokecolor="#808080">
              <v:stroke dashstyle="solid"/>
            </v:line>
            <v:line style="position:absolute" from="3842,1889" to="4749,1889" stroked="true" strokeweight=".688pt" strokecolor="#808080">
              <v:stroke dashstyle="solid"/>
            </v:line>
            <v:line style="position:absolute" from="4777,1889" to="8103,1889" stroked="true" strokeweight=".688pt" strokecolor="#808080">
              <v:stroke dashstyle="solid"/>
            </v:line>
            <v:line style="position:absolute" from="8130,1889" to="10577,1889" stroked="true" strokeweight=".688pt" strokecolor="#808080">
              <v:stroke dashstyle="solid"/>
            </v:line>
            <v:shape style="position:absolute;left:8144;top:2136;width:2367;height:246" type="#_x0000_t202" filled="false" stroked="false">
              <v:textbox inset="0,0,0,0">
                <w:txbxContent>
                  <w:p>
                    <w:pPr>
                      <w:spacing w:line="246" w:lineRule="exact" w:before="0"/>
                      <w:ind w:left="0" w:right="0" w:firstLine="0"/>
                      <w:jc w:val="left"/>
                      <w:rPr>
                        <w:sz w:val="22"/>
                      </w:rPr>
                    </w:pPr>
                    <w:bookmarkStart w:name="_bookmark18" w:id="20"/>
                    <w:bookmarkEnd w:id="20"/>
                    <w:r>
                      <w:rPr/>
                    </w:r>
                    <w:r>
                      <w:rPr>
                        <w:sz w:val="22"/>
                      </w:rPr>
                      <w:t>Main Core value Space.</w:t>
                    </w:r>
                  </w:p>
                </w:txbxContent>
              </v:textbox>
              <w10:wrap type="none"/>
            </v:shape>
            <v:shape style="position:absolute;left:4790;top:2111;width:1604;height:250" type="#_x0000_t202" filled="false" stroked="false">
              <v:textbox inset="0,0,0,0">
                <w:txbxContent>
                  <w:p>
                    <w:pPr>
                      <w:spacing w:before="0"/>
                      <w:ind w:left="0" w:right="0" w:firstLine="0"/>
                      <w:jc w:val="left"/>
                      <w:rPr>
                        <w:rFonts w:ascii="Courier New"/>
                        <w:sz w:val="22"/>
                      </w:rPr>
                    </w:pPr>
                    <w:hyperlink w:history="true" w:anchor="_bookmark11">
                      <w:r>
                        <w:rPr>
                          <w:rFonts w:ascii="Courier New"/>
                          <w:color w:val="800080"/>
                          <w:sz w:val="22"/>
                          <w:u w:val="single" w:color="800080"/>
                        </w:rPr>
                        <w:t>RoleTypeList</w:t>
                      </w:r>
                    </w:hyperlink>
                  </w:p>
                </w:txbxContent>
              </v:textbox>
              <w10:wrap type="none"/>
            </v:shape>
            <v:shape style="position:absolute;left:3855;top:2111;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2111;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817;top:456;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456;width:4518;height:909" type="#_x0000_t202" filled="false" stroked="false">
              <v:textbox inset="0,0,0,0">
                <w:txbxContent>
                  <w:p>
                    <w:pPr>
                      <w:spacing w:line="369" w:lineRule="exact" w:before="0"/>
                      <w:ind w:left="0" w:right="0" w:firstLine="0"/>
                      <w:jc w:val="left"/>
                      <w:rPr>
                        <w:b/>
                        <w:sz w:val="33"/>
                      </w:rPr>
                    </w:pPr>
                    <w:hyperlink w:history="true" w:anchor="_bookmark18">
                      <w:r>
                        <w:rPr>
                          <w:b/>
                          <w:color w:val="808080"/>
                          <w:sz w:val="33"/>
                          <w:u w:val="single" w:color="800080"/>
                        </w:rPr>
                        <w:t>MarketRoleKind_String</w:t>
                      </w:r>
                    </w:hyperlink>
                  </w:p>
                  <w:p>
                    <w:pPr>
                      <w:spacing w:before="287"/>
                      <w:ind w:left="0" w:right="0" w:firstLine="0"/>
                      <w:jc w:val="left"/>
                      <w:rPr>
                        <w:sz w:val="22"/>
                      </w:rPr>
                    </w:pPr>
                    <w:r>
                      <w:rPr>
                        <w:sz w:val="22"/>
                      </w:rPr>
                      <w:t>The identification of the role played by a party.</w:t>
                    </w:r>
                  </w:p>
                </w:txbxContent>
              </v:textbox>
              <w10:wrap type="none"/>
            </v:shape>
            <w10:wrap type="topAndBottom"/>
          </v:group>
        </w:pict>
      </w:r>
    </w:p>
    <w:p>
      <w:pPr>
        <w:spacing w:after="0"/>
        <w:rPr>
          <w:sz w:val="5"/>
        </w:rPr>
        <w:sectPr>
          <w:pgSz w:w="11900" w:h="16840"/>
          <w:pgMar w:header="96" w:footer="522" w:top="280" w:bottom="720" w:left="160" w:right="120"/>
        </w:sectPr>
      </w:pPr>
    </w:p>
    <w:p>
      <w:pPr>
        <w:pStyle w:val="BodyText"/>
        <w:rPr>
          <w:b/>
          <w:sz w:val="20"/>
        </w:rPr>
      </w:pPr>
      <w:r>
        <w:rPr/>
        <w:pict>
          <v:group style="position:absolute;margin-left:18.932899pt;margin-top:25.999701pt;width:556.65pt;height:191.8pt;mso-position-horizontal-relative:page;mso-position-vertical-relative:page;z-index:-256835584" coordorigin="379,520" coordsize="11133,3836">
            <v:line style="position:absolute" from="379,4348" to="11511,4348" stroked="true" strokeweight=".687pt" strokecolor="#808080">
              <v:stroke dashstyle="solid"/>
            </v:line>
            <v:line style="position:absolute" from="386,520" to="386,4355" stroked="true" strokeweight=".688pt" strokecolor="#808080">
              <v:stroke dashstyle="solid"/>
            </v:line>
            <v:shape style="position:absolute;left:488;top:520;width:11016;height:3836" coordorigin="489,520" coordsize="11016,3836" path="m11504,520l11504,4355m489,2740l3815,2740m3842,2740l4749,2740m4777,2740l8103,2740m8130,2740l10508,2740e" filled="false" stroked="true" strokeweight=".687pt" strokecolor="#808080">
              <v:path arrowok="t"/>
              <v:stroke dashstyle="solid"/>
            </v:shape>
            <v:shape style="position:absolute;left:461;top:785;width:4908;height:909" type="#_x0000_t202" filled="false" stroked="false">
              <v:textbox inset="0,0,0,0">
                <w:txbxContent>
                  <w:p>
                    <w:pPr>
                      <w:spacing w:line="369" w:lineRule="exact" w:before="0"/>
                      <w:ind w:left="0" w:right="0" w:firstLine="0"/>
                      <w:jc w:val="left"/>
                      <w:rPr>
                        <w:b/>
                        <w:sz w:val="33"/>
                      </w:rPr>
                    </w:pPr>
                    <w:hyperlink w:history="true" w:anchor="_bookmark19">
                      <w:r>
                        <w:rPr>
                          <w:b/>
                          <w:color w:val="808080"/>
                          <w:sz w:val="33"/>
                          <w:u w:val="single" w:color="800080"/>
                        </w:rPr>
                        <w:t>PartyID_String</w:t>
                      </w:r>
                    </w:hyperlink>
                  </w:p>
                  <w:p>
                    <w:pPr>
                      <w:spacing w:before="287"/>
                      <w:ind w:left="0" w:right="0" w:firstLine="0"/>
                      <w:jc w:val="left"/>
                      <w:rPr>
                        <w:sz w:val="22"/>
                      </w:rPr>
                    </w:pPr>
                    <w:r>
                      <w:rPr>
                        <w:sz w:val="22"/>
                      </w:rPr>
                      <w:t>The identification of an actor in the energy market.</w:t>
                    </w:r>
                  </w:p>
                </w:txbxContent>
              </v:textbox>
              <w10:wrap type="none"/>
            </v:shape>
            <v:shape style="position:absolute;left:8817;top:785;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1970;width:10714;height:507" type="#_x0000_t202" filled="false" stroked="false">
              <v:textbox inset="0,0,0,0">
                <w:txbxContent>
                  <w:p>
                    <w:pPr>
                      <w:spacing w:line="247" w:lineRule="auto" w:before="0"/>
                      <w:ind w:left="0" w:right="-7" w:firstLine="0"/>
                      <w:jc w:val="left"/>
                      <w:rPr>
                        <w:sz w:val="22"/>
                      </w:rPr>
                    </w:pPr>
                    <w:r>
                      <w:rPr>
                        <w:sz w:val="22"/>
                      </w:rPr>
                      <w:t>In the ESMP context, it is an authorized issuing office that provides an agreed identification coding scheme for market participant identification.</w:t>
                    </w:r>
                  </w:p>
                </w:txbxContent>
              </v:textbox>
              <w10:wrap type="none"/>
            </v:shape>
            <w10:wrap type="none"/>
          </v:group>
        </w:pict>
      </w:r>
      <w:r>
        <w:rPr/>
        <w:pict>
          <v:group style="position:absolute;margin-left:18.932899pt;margin-top:513.938721pt;width:556.65pt;height:195.9pt;mso-position-horizontal-relative:page;mso-position-vertical-relative:page;z-index:-256831488" coordorigin="379,10279" coordsize="11133,3918">
            <v:shape style="position:absolute;left:378;top:10285;width:11133;height:3904" coordorigin="379,10286" coordsize="11133,3904" path="m379,10286l11511,10286m379,14189l11511,14189e" filled="false" stroked="true" strokeweight=".688pt" strokecolor="#808080">
              <v:path arrowok="t"/>
              <v:stroke dashstyle="solid"/>
            </v:shape>
            <v:line style="position:absolute" from="386,10279" to="386,14196" stroked="true" strokeweight=".688pt" strokecolor="#808080">
              <v:stroke dashstyle="solid"/>
            </v:line>
            <v:line style="position:absolute" from="11504,10279" to="11504,14196" stroked="true" strokeweight=".687pt" strokecolor="#808080">
              <v:stroke dashstyle="solid"/>
            </v:line>
            <v:shape style="position:absolute;left:488;top:12580;width:10020;height:2" coordorigin="489,12581" coordsize="10020,0" path="m489,12581l3815,12581m3842,12581l4749,12581m4777,12581l8103,12581m8130,12581l10508,12581e" filled="false" stroked="true" strokeweight=".686pt" strokecolor="#808080">
              <v:path arrowok="t"/>
              <v:stroke dashstyle="solid"/>
            </v:shape>
            <v:shape style="position:absolute;left:461;top:10626;width:5801;height:909" type="#_x0000_t202" filled="false" stroked="false">
              <v:textbox inset="0,0,0,0">
                <w:txbxContent>
                  <w:p>
                    <w:pPr>
                      <w:spacing w:line="369" w:lineRule="exact" w:before="0"/>
                      <w:ind w:left="0" w:right="0" w:firstLine="0"/>
                      <w:jc w:val="left"/>
                      <w:rPr>
                        <w:b/>
                        <w:sz w:val="33"/>
                      </w:rPr>
                    </w:pPr>
                    <w:hyperlink w:history="true" w:anchor="_bookmark22">
                      <w:r>
                        <w:rPr>
                          <w:b/>
                          <w:color w:val="808080"/>
                          <w:sz w:val="33"/>
                          <w:u w:val="single" w:color="800080"/>
                        </w:rPr>
                        <w:t>ResourceID_String</w:t>
                      </w:r>
                    </w:hyperlink>
                  </w:p>
                  <w:p>
                    <w:pPr>
                      <w:spacing w:before="287"/>
                      <w:ind w:left="0" w:right="0" w:firstLine="0"/>
                      <w:jc w:val="left"/>
                      <w:rPr>
                        <w:sz w:val="22"/>
                      </w:rPr>
                    </w:pPr>
                    <w:r>
                      <w:rPr>
                        <w:sz w:val="22"/>
                      </w:rPr>
                      <w:t>The identification of a resource object in the energy market.</w:t>
                    </w:r>
                  </w:p>
                </w:txbxContent>
              </v:textbox>
              <w10:wrap type="none"/>
            </v:shape>
            <v:shape style="position:absolute;left:8817;top:10626;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11811;width:10714;height:507" type="#_x0000_t202" filled="false" stroked="false">
              <v:textbox inset="0,0,0,0">
                <w:txbxContent>
                  <w:p>
                    <w:pPr>
                      <w:spacing w:line="247" w:lineRule="auto" w:before="0"/>
                      <w:ind w:left="0" w:right="-7" w:firstLine="0"/>
                      <w:jc w:val="left"/>
                      <w:rPr>
                        <w:sz w:val="22"/>
                      </w:rPr>
                    </w:pPr>
                    <w:r>
                      <w:rPr>
                        <w:sz w:val="22"/>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1"/>
        </w:rPr>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1616"/>
        <w:gridCol w:w="3199"/>
        <w:gridCol w:w="2721"/>
      </w:tblGrid>
      <w:tr>
        <w:trPr>
          <w:trHeight w:val="539" w:hRule="atLeast"/>
        </w:trPr>
        <w:tc>
          <w:tcPr>
            <w:tcW w:w="2482" w:type="dxa"/>
            <w:tcBorders>
              <w:bottom w:val="single" w:sz="6" w:space="0" w:color="808080"/>
            </w:tcBorders>
          </w:tcPr>
          <w:p>
            <w:pPr>
              <w:pStyle w:val="TableParagraph"/>
              <w:ind w:left="13"/>
              <w:rPr>
                <w:rFonts w:ascii="Courier New"/>
                <w:b/>
                <w:sz w:val="22"/>
              </w:rPr>
            </w:pPr>
            <w:bookmarkStart w:name="_bookmark19" w:id="21"/>
            <w:bookmarkEnd w:id="21"/>
            <w:r>
              <w:rPr/>
            </w:r>
            <w:r>
              <w:rPr>
                <w:rFonts w:ascii="Courier New"/>
                <w:b/>
                <w:sz w:val="22"/>
              </w:rPr>
              <w:t>codingScheme</w:t>
            </w:r>
          </w:p>
        </w:tc>
        <w:tc>
          <w:tcPr>
            <w:tcW w:w="1616" w:type="dxa"/>
            <w:tcBorders>
              <w:bottom w:val="single" w:sz="6" w:space="0" w:color="808080"/>
            </w:tcBorders>
          </w:tcPr>
          <w:p>
            <w:pPr>
              <w:pStyle w:val="TableParagraph"/>
              <w:ind w:right="201"/>
              <w:jc w:val="right"/>
              <w:rPr>
                <w:rFonts w:ascii="Courier New"/>
                <w:sz w:val="22"/>
              </w:rPr>
            </w:pPr>
            <w:r>
              <w:rPr>
                <w:rFonts w:ascii="Courier New"/>
                <w:sz w:val="22"/>
              </w:rPr>
              <w:t>1..1</w:t>
            </w:r>
          </w:p>
        </w:tc>
        <w:tc>
          <w:tcPr>
            <w:tcW w:w="3199" w:type="dxa"/>
            <w:tcBorders>
              <w:bottom w:val="single" w:sz="6" w:space="0" w:color="808080"/>
            </w:tcBorders>
          </w:tcPr>
          <w:p>
            <w:pPr>
              <w:pStyle w:val="TableParagraph"/>
              <w:ind w:left="203"/>
              <w:rPr>
                <w:rFonts w:ascii="Courier New"/>
                <w:sz w:val="22"/>
              </w:rPr>
            </w:pPr>
            <w:hyperlink w:history="true" w:anchor="_bookmark10">
              <w:r>
                <w:rPr>
                  <w:rFonts w:ascii="Courier New"/>
                  <w:color w:val="800080"/>
                  <w:sz w:val="22"/>
                  <w:u w:val="single" w:color="800080"/>
                </w:rPr>
                <w:t>CodingSchemeTypeList</w:t>
              </w:r>
            </w:hyperlink>
          </w:p>
        </w:tc>
        <w:tc>
          <w:tcPr>
            <w:tcW w:w="2721" w:type="dxa"/>
            <w:tcBorders>
              <w:bottom w:val="single" w:sz="6" w:space="0" w:color="808080"/>
            </w:tcBorders>
          </w:tcPr>
          <w:p>
            <w:pPr>
              <w:pStyle w:val="TableParagraph"/>
              <w:spacing w:before="18"/>
              <w:ind w:left="358"/>
              <w:rPr>
                <w:sz w:val="22"/>
              </w:rPr>
            </w:pPr>
            <w:r>
              <w:rPr>
                <w:sz w:val="22"/>
              </w:rPr>
              <w:t>DomainQualification.</w:t>
            </w:r>
          </w:p>
        </w:tc>
      </w:tr>
      <w:tr>
        <w:trPr>
          <w:trHeight w:val="485" w:hRule="atLeast"/>
        </w:trPr>
        <w:tc>
          <w:tcPr>
            <w:tcW w:w="2482" w:type="dxa"/>
            <w:tcBorders>
              <w:top w:val="single" w:sz="6" w:space="0" w:color="808080"/>
            </w:tcBorders>
          </w:tcPr>
          <w:p>
            <w:pPr>
              <w:pStyle w:val="TableParagraph"/>
              <w:spacing w:before="215"/>
              <w:ind w:left="13"/>
              <w:rPr>
                <w:rFonts w:ascii="Courier New"/>
                <w:b/>
                <w:sz w:val="22"/>
              </w:rPr>
            </w:pPr>
            <w:r>
              <w:rPr>
                <w:rFonts w:ascii="Courier New"/>
                <w:b/>
                <w:sz w:val="22"/>
              </w:rPr>
              <w:t>value</w:t>
            </w:r>
          </w:p>
        </w:tc>
        <w:tc>
          <w:tcPr>
            <w:tcW w:w="1616" w:type="dxa"/>
            <w:tcBorders>
              <w:top w:val="single" w:sz="6" w:space="0" w:color="808080"/>
            </w:tcBorders>
          </w:tcPr>
          <w:p>
            <w:pPr>
              <w:pStyle w:val="TableParagraph"/>
              <w:spacing w:before="215"/>
              <w:ind w:right="200"/>
              <w:jc w:val="right"/>
              <w:rPr>
                <w:rFonts w:ascii="Courier New"/>
                <w:sz w:val="22"/>
              </w:rPr>
            </w:pPr>
            <w:r>
              <w:rPr>
                <w:rFonts w:ascii="Courier New"/>
                <w:sz w:val="22"/>
              </w:rPr>
              <w:t>1..1</w:t>
            </w:r>
          </w:p>
        </w:tc>
        <w:tc>
          <w:tcPr>
            <w:tcW w:w="3199" w:type="dxa"/>
            <w:tcBorders>
              <w:top w:val="single" w:sz="6" w:space="0" w:color="808080"/>
            </w:tcBorders>
          </w:tcPr>
          <w:p>
            <w:pPr>
              <w:pStyle w:val="TableParagraph"/>
              <w:spacing w:before="215"/>
              <w:ind w:left="203"/>
              <w:rPr>
                <w:rFonts w:ascii="Courier New"/>
                <w:sz w:val="22"/>
              </w:rPr>
            </w:pPr>
            <w:hyperlink w:history="true" w:anchor="_bookmark0">
              <w:r>
                <w:rPr>
                  <w:rFonts w:ascii="Courier New"/>
                  <w:color w:val="800080"/>
                  <w:sz w:val="22"/>
                  <w:u w:val="single" w:color="800080"/>
                </w:rPr>
                <w:t>String</w:t>
              </w:r>
            </w:hyperlink>
          </w:p>
        </w:tc>
        <w:tc>
          <w:tcPr>
            <w:tcW w:w="2721" w:type="dxa"/>
            <w:tcBorders>
              <w:top w:val="single" w:sz="6" w:space="0" w:color="808080"/>
            </w:tcBorders>
          </w:tcPr>
          <w:p>
            <w:pPr>
              <w:pStyle w:val="TableParagraph"/>
              <w:spacing w:before="2"/>
              <w:rPr>
                <w:b/>
                <w:sz w:val="20"/>
              </w:rPr>
            </w:pPr>
          </w:p>
          <w:p>
            <w:pPr>
              <w:pStyle w:val="TableParagraph"/>
              <w:spacing w:line="233" w:lineRule="exact" w:before="1"/>
              <w:ind w:left="358"/>
              <w:rPr>
                <w:sz w:val="22"/>
              </w:rPr>
            </w:pPr>
            <w:r>
              <w:rPr>
                <w:sz w:val="22"/>
              </w:rPr>
              <w:t>Main Core value Space.</w:t>
            </w:r>
          </w:p>
        </w:tc>
      </w:tr>
    </w:tbl>
    <w:p>
      <w:pPr>
        <w:pStyle w:val="BodyText"/>
        <w:rPr>
          <w:b/>
          <w:sz w:val="20"/>
        </w:rPr>
      </w:pPr>
    </w:p>
    <w:p>
      <w:pPr>
        <w:pStyle w:val="BodyText"/>
        <w:spacing w:before="6"/>
        <w:rPr>
          <w:b/>
          <w:sz w:val="18"/>
        </w:rPr>
      </w:pPr>
      <w:r>
        <w:rPr/>
        <w:pict>
          <v:group style="position:absolute;margin-left:18.932899pt;margin-top:12.971839pt;width:556.65pt;height:157.4pt;mso-position-horizontal-relative:page;mso-position-vertical-relative:paragraph;z-index:-251223040;mso-wrap-distance-left:0;mso-wrap-distance-right:0" coordorigin="379,259" coordsize="11133,3148">
            <v:line style="position:absolute" from="379,266" to="11511,266" stroked="true" strokeweight=".688pt" strokecolor="#808080">
              <v:stroke dashstyle="solid"/>
            </v:line>
            <v:line style="position:absolute" from="379,3400" to="11511,3400" stroked="true" strokeweight=".688pt" strokecolor="#808080">
              <v:stroke dashstyle="solid"/>
            </v:line>
            <v:line style="position:absolute" from="386,259" to="386,3407" stroked="true" strokeweight=".688pt" strokecolor="#808080">
              <v:stroke dashstyle="solid"/>
            </v:line>
            <v:line style="position:absolute" from="11504,259" to="11504,3407" stroked="true" strokeweight=".687pt" strokecolor="#808080">
              <v:stroke dashstyle="solid"/>
            </v:line>
            <v:line style="position:absolute" from="489,2562" to="3815,2562" stroked="true" strokeweight=".688pt" strokecolor="#808080">
              <v:stroke dashstyle="solid"/>
            </v:line>
            <v:line style="position:absolute" from="3842,2562" to="4749,2562" stroked="true" strokeweight=".688pt" strokecolor="#808080">
              <v:stroke dashstyle="solid"/>
            </v:line>
            <v:line style="position:absolute" from="4777,2562" to="8103,2562" stroked="true" strokeweight=".688pt" strokecolor="#808080">
              <v:stroke dashstyle="solid"/>
            </v:line>
            <v:line style="position:absolute" from="8130,2562" to="10508,2562" stroked="true" strokeweight=".688pt" strokecolor="#808080">
              <v:stroke dashstyle="solid"/>
            </v:line>
            <v:shape style="position:absolute;left:8144;top:2809;width:2367;height:246" type="#_x0000_t202" filled="false" stroked="false">
              <v:textbox inset="0,0,0,0">
                <w:txbxContent>
                  <w:p>
                    <w:pPr>
                      <w:spacing w:line="246" w:lineRule="exact" w:before="0"/>
                      <w:ind w:left="0" w:right="0" w:firstLine="0"/>
                      <w:jc w:val="left"/>
                      <w:rPr>
                        <w:sz w:val="22"/>
                      </w:rPr>
                    </w:pPr>
                    <w:bookmarkStart w:name="_bookmark20" w:id="22"/>
                    <w:bookmarkEnd w:id="22"/>
                    <w:r>
                      <w:rPr/>
                    </w:r>
                    <w:r>
                      <w:rPr>
                        <w:sz w:val="22"/>
                      </w:rPr>
                      <w:t>Main Core value Space.</w:t>
                    </w:r>
                  </w:p>
                </w:txbxContent>
              </v:textbox>
              <w10:wrap type="none"/>
            </v:shape>
            <v:shape style="position:absolute;left:4790;top:2783;width:812;height:250" type="#_x0000_t202" filled="false" stroked="false">
              <v:textbox inset="0,0,0,0">
                <w:txbxContent>
                  <w:p>
                    <w:pPr>
                      <w:spacing w:before="0"/>
                      <w:ind w:left="0" w:right="0" w:firstLine="0"/>
                      <w:jc w:val="left"/>
                      <w:rPr>
                        <w:rFonts w:ascii="Courier New"/>
                        <w:sz w:val="22"/>
                      </w:rPr>
                    </w:pPr>
                    <w:hyperlink w:history="true" w:anchor="_bookmark0">
                      <w:r>
                        <w:rPr>
                          <w:rFonts w:ascii="Courier New"/>
                          <w:color w:val="800080"/>
                          <w:sz w:val="22"/>
                          <w:u w:val="single" w:color="800080"/>
                        </w:rPr>
                        <w:t>String</w:t>
                      </w:r>
                    </w:hyperlink>
                  </w:p>
                </w:txbxContent>
              </v:textbox>
              <w10:wrap type="none"/>
            </v:shape>
            <v:shape style="position:absolute;left:3855;top:2783;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2783;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461;top:1792;width:10739;height:507" type="#_x0000_t202" filled="false" stroked="false">
              <v:textbox inset="0,0,0,0">
                <w:txbxContent>
                  <w:p>
                    <w:pPr>
                      <w:spacing w:line="247" w:lineRule="auto" w:before="0"/>
                      <w:ind w:left="0" w:right="-7" w:firstLine="0"/>
                      <w:jc w:val="left"/>
                      <w:rPr>
                        <w:sz w:val="22"/>
                      </w:rPr>
                    </w:pPr>
                    <w:r>
                      <w:rPr>
                        <w:sz w:val="22"/>
                      </w:rPr>
                      <w:t>A code that distinguishes one evolution of an identified object from another. Information about a specific object may be sent several times, each transmission being identified by a different version number.</w:t>
                    </w:r>
                  </w:p>
                </w:txbxContent>
              </v:textbox>
              <w10:wrap type="none"/>
            </v:shape>
            <v:shape style="position:absolute;left:8817;top:606;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606;width:4629;height:909" type="#_x0000_t202" filled="false" stroked="false">
              <v:textbox inset="0,0,0,0">
                <w:txbxContent>
                  <w:p>
                    <w:pPr>
                      <w:spacing w:line="369" w:lineRule="exact" w:before="0"/>
                      <w:ind w:left="0" w:right="0" w:firstLine="0"/>
                      <w:jc w:val="left"/>
                      <w:rPr>
                        <w:b/>
                        <w:sz w:val="33"/>
                      </w:rPr>
                    </w:pPr>
                    <w:hyperlink w:history="true" w:anchor="_bookmark20">
                      <w:r>
                        <w:rPr>
                          <w:b/>
                          <w:color w:val="808080"/>
                          <w:sz w:val="33"/>
                          <w:u w:val="single" w:color="800080"/>
                        </w:rPr>
                        <w:t>ESMPVersion_String</w:t>
                      </w:r>
                    </w:hyperlink>
                  </w:p>
                  <w:p>
                    <w:pPr>
                      <w:spacing w:before="287"/>
                      <w:ind w:left="0" w:right="0" w:firstLine="0"/>
                      <w:jc w:val="left"/>
                      <w:rPr>
                        <w:sz w:val="22"/>
                      </w:rPr>
                    </w:pPr>
                    <w:r>
                      <w:rPr>
                        <w:sz w:val="22"/>
                      </w:rPr>
                      <w:t>In ESMP, the coded value is restricted to digits.</w:t>
                    </w:r>
                  </w:p>
                </w:txbxContent>
              </v:textbox>
              <w10:wrap type="none"/>
            </v:shape>
            <w10:wrap type="topAndBottom"/>
          </v:group>
        </w:pict>
      </w:r>
    </w:p>
    <w:p>
      <w:pPr>
        <w:pStyle w:val="BodyText"/>
        <w:spacing w:before="2"/>
        <w:rPr>
          <w:b/>
          <w:sz w:val="8"/>
        </w:rPr>
      </w:pPr>
    </w:p>
    <w:p>
      <w:pPr>
        <w:pStyle w:val="BodyText"/>
        <w:ind w:left="211"/>
        <w:rPr>
          <w:sz w:val="20"/>
        </w:rPr>
      </w:pPr>
      <w:r>
        <w:rPr>
          <w:sz w:val="20"/>
        </w:rPr>
        <w:pict>
          <v:group style="width:556.65pt;height:118.2pt;mso-position-horizontal-relative:char;mso-position-vertical-relative:line" coordorigin="0,0" coordsize="11133,2364">
            <v:line style="position:absolute" from="0,7" to="11133,7" stroked="true" strokeweight=".688pt" strokecolor="#808080">
              <v:stroke dashstyle="solid"/>
            </v:line>
            <v:line style="position:absolute" from="0,2357" to="11133,2357" stroked="true" strokeweight=".688pt" strokecolor="#808080">
              <v:stroke dashstyle="solid"/>
            </v:line>
            <v:line style="position:absolute" from="7,0" to="7,2364" stroked="true" strokeweight=".688pt" strokecolor="#808080">
              <v:stroke dashstyle="solid"/>
            </v:line>
            <v:line style="position:absolute" from="11126,0" to="11126,2364" stroked="true" strokeweight=".687pt" strokecolor="#808080">
              <v:stroke dashstyle="solid"/>
            </v:line>
            <v:line style="position:absolute" from="110,1519" to="3436,1519" stroked="true" strokeweight=".688pt" strokecolor="#808080">
              <v:stroke dashstyle="solid"/>
            </v:line>
            <v:line style="position:absolute" from="3464,1519" to="4371,1519" stroked="true" strokeweight=".688pt" strokecolor="#808080">
              <v:stroke dashstyle="solid"/>
            </v:line>
            <v:line style="position:absolute" from="4398,1519" to="7724,1519" stroked="true" strokeweight=".688pt" strokecolor="#808080">
              <v:stroke dashstyle="solid"/>
            </v:line>
            <v:line style="position:absolute" from="7752,1519" to="10198,1519" stroked="true" strokeweight=".688pt" strokecolor="#808080">
              <v:stroke dashstyle="solid"/>
            </v:line>
            <v:shape style="position:absolute;left:7765;top:1766;width:2367;height:246" type="#_x0000_t202" filled="false" stroked="false">
              <v:textbox inset="0,0,0,0">
                <w:txbxContent>
                  <w:p>
                    <w:pPr>
                      <w:spacing w:line="246" w:lineRule="exact" w:before="0"/>
                      <w:ind w:left="0" w:right="0" w:firstLine="0"/>
                      <w:jc w:val="left"/>
                      <w:rPr>
                        <w:sz w:val="22"/>
                      </w:rPr>
                    </w:pPr>
                    <w:bookmarkStart w:name="_bookmark21" w:id="23"/>
                    <w:bookmarkEnd w:id="23"/>
                    <w:r>
                      <w:rPr/>
                    </w:r>
                    <w:r>
                      <w:rPr>
                        <w:sz w:val="22"/>
                      </w:rPr>
                      <w:t>Main Core value Space.</w:t>
                    </w:r>
                  </w:p>
                </w:txbxContent>
              </v:textbox>
              <w10:wrap type="none"/>
            </v:shape>
            <v:shape style="position:absolute;left:4411;top:1741;width:2000;height:250" type="#_x0000_t202" filled="false" stroked="false">
              <v:textbox inset="0,0,0,0">
                <w:txbxContent>
                  <w:p>
                    <w:pPr>
                      <w:spacing w:before="0"/>
                      <w:ind w:left="0" w:right="0" w:firstLine="0"/>
                      <w:jc w:val="left"/>
                      <w:rPr>
                        <w:rFonts w:ascii="Courier New"/>
                        <w:sz w:val="22"/>
                      </w:rPr>
                    </w:pPr>
                    <w:hyperlink w:history="true" w:anchor="_bookmark12">
                      <w:r>
                        <w:rPr>
                          <w:rFonts w:ascii="Courier New"/>
                          <w:color w:val="800080"/>
                          <w:sz w:val="22"/>
                          <w:u w:val="single" w:color="800080"/>
                        </w:rPr>
                        <w:t>MessageTypeList</w:t>
                      </w:r>
                    </w:hyperlink>
                  </w:p>
                </w:txbxContent>
              </v:textbox>
              <w10:wrap type="none"/>
            </v:shape>
            <v:shape style="position:absolute;left:3477;top:1741;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123;top:1741;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438;top:347;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82;top:347;width:3283;height:909" type="#_x0000_t202" filled="false" stroked="false">
              <v:textbox inset="0,0,0,0">
                <w:txbxContent>
                  <w:p>
                    <w:pPr>
                      <w:spacing w:line="369" w:lineRule="exact" w:before="0"/>
                      <w:ind w:left="0" w:right="0" w:firstLine="0"/>
                      <w:jc w:val="left"/>
                      <w:rPr>
                        <w:b/>
                        <w:sz w:val="33"/>
                      </w:rPr>
                    </w:pPr>
                    <w:hyperlink w:history="true" w:anchor="_bookmark21">
                      <w:r>
                        <w:rPr>
                          <w:b/>
                          <w:color w:val="808080"/>
                          <w:sz w:val="33"/>
                          <w:u w:val="single" w:color="800080"/>
                        </w:rPr>
                        <w:t>MessageKind_String</w:t>
                      </w:r>
                    </w:hyperlink>
                  </w:p>
                  <w:p>
                    <w:pPr>
                      <w:spacing w:before="287"/>
                      <w:ind w:left="0" w:right="0" w:firstLine="0"/>
                      <w:jc w:val="left"/>
                      <w:rPr>
                        <w:sz w:val="22"/>
                      </w:rPr>
                    </w:pPr>
                    <w:r>
                      <w:rPr>
                        <w:sz w:val="22"/>
                      </w:rPr>
                      <w:t>The coded type of a document.</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8"/>
        </w:rPr>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1616"/>
        <w:gridCol w:w="3199"/>
        <w:gridCol w:w="2721"/>
      </w:tblGrid>
      <w:tr>
        <w:trPr>
          <w:trHeight w:val="539" w:hRule="atLeast"/>
        </w:trPr>
        <w:tc>
          <w:tcPr>
            <w:tcW w:w="2482" w:type="dxa"/>
            <w:tcBorders>
              <w:bottom w:val="single" w:sz="6" w:space="0" w:color="808080"/>
            </w:tcBorders>
          </w:tcPr>
          <w:p>
            <w:pPr>
              <w:pStyle w:val="TableParagraph"/>
              <w:ind w:left="13"/>
              <w:rPr>
                <w:rFonts w:ascii="Courier New"/>
                <w:b/>
                <w:sz w:val="22"/>
              </w:rPr>
            </w:pPr>
            <w:bookmarkStart w:name="_bookmark22" w:id="24"/>
            <w:bookmarkEnd w:id="24"/>
            <w:r>
              <w:rPr/>
            </w:r>
            <w:r>
              <w:rPr>
                <w:rFonts w:ascii="Courier New"/>
                <w:b/>
                <w:sz w:val="22"/>
              </w:rPr>
              <w:t>codingScheme</w:t>
            </w:r>
          </w:p>
        </w:tc>
        <w:tc>
          <w:tcPr>
            <w:tcW w:w="1616" w:type="dxa"/>
            <w:tcBorders>
              <w:bottom w:val="single" w:sz="6" w:space="0" w:color="808080"/>
            </w:tcBorders>
          </w:tcPr>
          <w:p>
            <w:pPr>
              <w:pStyle w:val="TableParagraph"/>
              <w:ind w:right="201"/>
              <w:jc w:val="right"/>
              <w:rPr>
                <w:rFonts w:ascii="Courier New"/>
                <w:sz w:val="22"/>
              </w:rPr>
            </w:pPr>
            <w:r>
              <w:rPr>
                <w:rFonts w:ascii="Courier New"/>
                <w:sz w:val="22"/>
              </w:rPr>
              <w:t>1..1</w:t>
            </w:r>
          </w:p>
        </w:tc>
        <w:tc>
          <w:tcPr>
            <w:tcW w:w="3199" w:type="dxa"/>
            <w:tcBorders>
              <w:bottom w:val="single" w:sz="6" w:space="0" w:color="808080"/>
            </w:tcBorders>
          </w:tcPr>
          <w:p>
            <w:pPr>
              <w:pStyle w:val="TableParagraph"/>
              <w:ind w:left="203"/>
              <w:rPr>
                <w:rFonts w:ascii="Courier New"/>
                <w:sz w:val="22"/>
              </w:rPr>
            </w:pPr>
            <w:hyperlink w:history="true" w:anchor="_bookmark10">
              <w:r>
                <w:rPr>
                  <w:rFonts w:ascii="Courier New"/>
                  <w:color w:val="800080"/>
                  <w:sz w:val="22"/>
                  <w:u w:val="single" w:color="800080"/>
                </w:rPr>
                <w:t>CodingSchemeTypeList</w:t>
              </w:r>
            </w:hyperlink>
          </w:p>
        </w:tc>
        <w:tc>
          <w:tcPr>
            <w:tcW w:w="2721" w:type="dxa"/>
            <w:tcBorders>
              <w:bottom w:val="single" w:sz="6" w:space="0" w:color="808080"/>
            </w:tcBorders>
          </w:tcPr>
          <w:p>
            <w:pPr>
              <w:pStyle w:val="TableParagraph"/>
              <w:spacing w:before="18"/>
              <w:ind w:left="358"/>
              <w:rPr>
                <w:sz w:val="22"/>
              </w:rPr>
            </w:pPr>
            <w:r>
              <w:rPr>
                <w:sz w:val="22"/>
              </w:rPr>
              <w:t>DomainQualification.</w:t>
            </w:r>
          </w:p>
        </w:tc>
      </w:tr>
      <w:tr>
        <w:trPr>
          <w:trHeight w:val="485" w:hRule="atLeast"/>
        </w:trPr>
        <w:tc>
          <w:tcPr>
            <w:tcW w:w="2482" w:type="dxa"/>
            <w:tcBorders>
              <w:top w:val="single" w:sz="6" w:space="0" w:color="808080"/>
            </w:tcBorders>
          </w:tcPr>
          <w:p>
            <w:pPr>
              <w:pStyle w:val="TableParagraph"/>
              <w:spacing w:before="215"/>
              <w:ind w:left="13"/>
              <w:rPr>
                <w:rFonts w:ascii="Courier New"/>
                <w:b/>
                <w:sz w:val="22"/>
              </w:rPr>
            </w:pPr>
            <w:r>
              <w:rPr>
                <w:rFonts w:ascii="Courier New"/>
                <w:b/>
                <w:sz w:val="22"/>
              </w:rPr>
              <w:t>value</w:t>
            </w:r>
          </w:p>
        </w:tc>
        <w:tc>
          <w:tcPr>
            <w:tcW w:w="1616" w:type="dxa"/>
            <w:tcBorders>
              <w:top w:val="single" w:sz="6" w:space="0" w:color="808080"/>
            </w:tcBorders>
          </w:tcPr>
          <w:p>
            <w:pPr>
              <w:pStyle w:val="TableParagraph"/>
              <w:spacing w:before="215"/>
              <w:ind w:right="200"/>
              <w:jc w:val="right"/>
              <w:rPr>
                <w:rFonts w:ascii="Courier New"/>
                <w:sz w:val="22"/>
              </w:rPr>
            </w:pPr>
            <w:r>
              <w:rPr>
                <w:rFonts w:ascii="Courier New"/>
                <w:sz w:val="22"/>
              </w:rPr>
              <w:t>1..1</w:t>
            </w:r>
          </w:p>
        </w:tc>
        <w:tc>
          <w:tcPr>
            <w:tcW w:w="3199" w:type="dxa"/>
            <w:tcBorders>
              <w:top w:val="single" w:sz="6" w:space="0" w:color="808080"/>
            </w:tcBorders>
          </w:tcPr>
          <w:p>
            <w:pPr>
              <w:pStyle w:val="TableParagraph"/>
              <w:spacing w:before="215"/>
              <w:ind w:left="203"/>
              <w:rPr>
                <w:rFonts w:ascii="Courier New"/>
                <w:sz w:val="22"/>
              </w:rPr>
            </w:pPr>
            <w:hyperlink w:history="true" w:anchor="_bookmark0">
              <w:r>
                <w:rPr>
                  <w:rFonts w:ascii="Courier New"/>
                  <w:color w:val="800080"/>
                  <w:sz w:val="22"/>
                  <w:u w:val="single" w:color="800080"/>
                </w:rPr>
                <w:t>String</w:t>
              </w:r>
            </w:hyperlink>
          </w:p>
        </w:tc>
        <w:tc>
          <w:tcPr>
            <w:tcW w:w="2721" w:type="dxa"/>
            <w:tcBorders>
              <w:top w:val="single" w:sz="6" w:space="0" w:color="808080"/>
            </w:tcBorders>
          </w:tcPr>
          <w:p>
            <w:pPr>
              <w:pStyle w:val="TableParagraph"/>
              <w:spacing w:before="2"/>
              <w:rPr>
                <w:b/>
                <w:sz w:val="20"/>
              </w:rPr>
            </w:pPr>
          </w:p>
          <w:p>
            <w:pPr>
              <w:pStyle w:val="TableParagraph"/>
              <w:spacing w:line="233" w:lineRule="exact" w:before="1"/>
              <w:ind w:left="358"/>
              <w:rPr>
                <w:sz w:val="22"/>
              </w:rPr>
            </w:pPr>
            <w:r>
              <w:rPr>
                <w:sz w:val="22"/>
              </w:rPr>
              <w:t>Main Core value Space.</w:t>
            </w:r>
          </w:p>
        </w:tc>
      </w:tr>
    </w:tbl>
    <w:p>
      <w:pPr>
        <w:pStyle w:val="BodyText"/>
        <w:rPr>
          <w:b/>
          <w:sz w:val="20"/>
        </w:rPr>
      </w:pPr>
    </w:p>
    <w:p>
      <w:pPr>
        <w:pStyle w:val="BodyText"/>
        <w:spacing w:before="6"/>
        <w:rPr>
          <w:b/>
          <w:sz w:val="18"/>
        </w:rPr>
      </w:pPr>
      <w:r>
        <w:rPr/>
        <w:pict>
          <v:group style="position:absolute;margin-left:18.9333pt;margin-top:12.971439pt;width:556.65pt;height:89.35pt;mso-position-horizontal-relative:page;mso-position-vertical-relative:paragraph;z-index:-251211776;mso-wrap-distance-left:0;mso-wrap-distance-right:0" coordorigin="379,259" coordsize="11133,1787">
            <v:line style="position:absolute" from="379,266" to="11511,266" stroked="true" strokeweight=".688pt" strokecolor="#808080">
              <v:stroke dashstyle="solid"/>
            </v:line>
            <v:line style="position:absolute" from="386,259" to="386,2046" stroked="true" strokeweight=".688pt" strokecolor="#808080">
              <v:stroke dashstyle="solid"/>
            </v:line>
            <v:line style="position:absolute" from="11504,259" to="11504,2046" stroked="true" strokeweight=".687pt" strokecolor="#808080">
              <v:stroke dashstyle="solid"/>
            </v:line>
            <v:line style="position:absolute" from="489,2039" to="3815,2039" stroked="true" strokeweight=".688pt" strokecolor="#808080">
              <v:stroke dashstyle="solid"/>
            </v:line>
            <v:line style="position:absolute" from="3842,2039" to="4749,2039" stroked="true" strokeweight=".688pt" strokecolor="#808080">
              <v:stroke dashstyle="solid"/>
            </v:line>
            <v:line style="position:absolute" from="4777,2039" to="8103,2039" stroked="true" strokeweight=".688pt" strokecolor="#808080">
              <v:stroke dashstyle="solid"/>
            </v:line>
            <v:line style="position:absolute" from="8130,2039" to="10577,2039" stroked="true" strokeweight=".688pt" strokecolor="#808080">
              <v:stroke dashstyle="solid"/>
            </v:line>
            <v:shape style="position:absolute;left:461;top:606;width:4033;height:369" type="#_x0000_t202" filled="false" stroked="false">
              <v:textbox inset="0,0,0,0">
                <w:txbxContent>
                  <w:p>
                    <w:pPr>
                      <w:spacing w:line="369" w:lineRule="exact" w:before="0"/>
                      <w:ind w:left="0" w:right="0" w:firstLine="0"/>
                      <w:jc w:val="left"/>
                      <w:rPr>
                        <w:b/>
                        <w:sz w:val="33"/>
                      </w:rPr>
                    </w:pPr>
                    <w:hyperlink w:history="true" w:anchor="_bookmark23">
                      <w:r>
                        <w:rPr>
                          <w:b/>
                          <w:color w:val="808080"/>
                          <w:sz w:val="33"/>
                          <w:u w:val="single" w:color="800080"/>
                        </w:rPr>
                        <w:t>ClassificationKind_String</w:t>
                      </w:r>
                    </w:hyperlink>
                  </w:p>
                </w:txbxContent>
              </v:textbox>
              <w10:wrap type="none"/>
            </v:shape>
            <v:shape style="position:absolute;left:8817;top:606;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1269;width:10679;height:507" type="#_x0000_t202" filled="false" stroked="false">
              <v:textbox inset="0,0,0,0">
                <w:txbxContent>
                  <w:p>
                    <w:pPr>
                      <w:spacing w:line="247" w:lineRule="auto" w:before="0"/>
                      <w:ind w:left="0" w:right="-6" w:firstLine="0"/>
                      <w:jc w:val="left"/>
                      <w:rPr>
                        <w:sz w:val="22"/>
                      </w:rPr>
                    </w:pPr>
                    <w:r>
                      <w:rPr>
                        <w:sz w:val="22"/>
                      </w:rPr>
                      <w:t>The coded identification of the classification mechanism used to group a set of objects together. The grouping may be of a detailed or a summary nature.</w:t>
                    </w:r>
                  </w:p>
                </w:txbxContent>
              </v:textbox>
              <w10:wrap type="none"/>
            </v:shape>
            <w10:wrap type="topAndBottom"/>
          </v:group>
        </w:pict>
      </w:r>
    </w:p>
    <w:p>
      <w:pPr>
        <w:spacing w:after="0"/>
        <w:rPr>
          <w:sz w:val="18"/>
        </w:rPr>
        <w:sectPr>
          <w:headerReference w:type="default" r:id="rId13"/>
          <w:footerReference w:type="default" r:id="rId14"/>
          <w:pgSz w:w="11900" w:h="16840"/>
          <w:pgMar w:header="96" w:footer="47" w:top="280" w:bottom="240" w:left="160" w:right="120"/>
        </w:sectPr>
      </w:pPr>
    </w:p>
    <w:p>
      <w:pPr>
        <w:pStyle w:val="BodyText"/>
        <w:spacing w:before="10"/>
        <w:rPr>
          <w:b/>
          <w:sz w:val="18"/>
        </w:rPr>
      </w:pPr>
    </w:p>
    <w:p>
      <w:pPr>
        <w:pStyle w:val="BodyText"/>
        <w:ind w:left="211"/>
        <w:rPr>
          <w:sz w:val="20"/>
        </w:rPr>
      </w:pPr>
      <w:r>
        <w:rPr>
          <w:sz w:val="20"/>
        </w:rPr>
        <w:pict>
          <v:group style="width:556.65pt;height:41.95pt;mso-position-horizontal-relative:char;mso-position-vertical-relative:line" coordorigin="0,0" coordsize="11133,839">
            <v:line style="position:absolute" from="0,832" to="11133,832" stroked="true" strokeweight=".687pt" strokecolor="#808080">
              <v:stroke dashstyle="solid"/>
            </v:line>
            <v:line style="position:absolute" from="7,0" to="7,839" stroked="true" strokeweight=".688pt" strokecolor="#808080">
              <v:stroke dashstyle="solid"/>
            </v:line>
            <v:line style="position:absolute" from="11126,0" to="11126,839" stroked="true" strokeweight=".687pt" strokecolor="#808080">
              <v:stroke dashstyle="solid"/>
            </v:line>
            <v:shape style="position:absolute;left:123;top:216;width:680;height:250" type="#_x0000_t202" filled="false" stroked="false">
              <v:textbox inset="0,0,0,0">
                <w:txbxContent>
                  <w:p>
                    <w:pPr>
                      <w:spacing w:before="0"/>
                      <w:ind w:left="0" w:right="0" w:firstLine="0"/>
                      <w:jc w:val="left"/>
                      <w:rPr>
                        <w:rFonts w:ascii="Courier New"/>
                        <w:b/>
                        <w:sz w:val="22"/>
                      </w:rPr>
                    </w:pPr>
                    <w:bookmarkStart w:name="_bookmark23" w:id="25"/>
                    <w:bookmarkEnd w:id="25"/>
                    <w:r>
                      <w:rPr/>
                    </w:r>
                    <w:r>
                      <w:rPr>
                        <w:rFonts w:ascii="Courier New"/>
                        <w:b/>
                        <w:sz w:val="22"/>
                      </w:rPr>
                      <w:t>value</w:t>
                    </w:r>
                  </w:p>
                </w:txbxContent>
              </v:textbox>
              <w10:wrap type="none"/>
            </v:shape>
            <v:shape style="position:absolute;left:3477;top:216;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4411;top:216;width:2923;height:250" type="#_x0000_t202" filled="false" stroked="false">
              <v:textbox inset="0,0,0,0">
                <w:txbxContent>
                  <w:p>
                    <w:pPr>
                      <w:spacing w:before="0"/>
                      <w:ind w:left="0" w:right="0" w:firstLine="0"/>
                      <w:jc w:val="left"/>
                      <w:rPr>
                        <w:rFonts w:ascii="Courier New"/>
                        <w:sz w:val="22"/>
                      </w:rPr>
                    </w:pPr>
                    <w:hyperlink w:history="true" w:anchor="_bookmark13">
                      <w:r>
                        <w:rPr>
                          <w:rFonts w:ascii="Courier New"/>
                          <w:color w:val="800080"/>
                          <w:sz w:val="22"/>
                          <w:u w:val="single" w:color="800080"/>
                        </w:rPr>
                        <w:t>ClassificationTypeList</w:t>
                      </w:r>
                    </w:hyperlink>
                  </w:p>
                </w:txbxContent>
              </v:textbox>
              <w10:wrap type="none"/>
            </v:shape>
            <v:shape style="position:absolute;left:7765;top:241;width:2367;height:246" type="#_x0000_t202" filled="false" stroked="false">
              <v:textbox inset="0,0,0,0">
                <w:txbxContent>
                  <w:p>
                    <w:pPr>
                      <w:spacing w:line="246" w:lineRule="exact" w:before="0"/>
                      <w:ind w:left="0" w:right="0" w:firstLine="0"/>
                      <w:jc w:val="left"/>
                      <w:rPr>
                        <w:sz w:val="22"/>
                      </w:rPr>
                    </w:pPr>
                    <w:r>
                      <w:rPr>
                        <w:sz w:val="22"/>
                      </w:rPr>
                      <w:t>Main Core value Space.</w:t>
                    </w:r>
                  </w:p>
                </w:txbxContent>
              </v:textbox>
              <w10:wrap type="none"/>
            </v:shape>
          </v:group>
        </w:pict>
      </w:r>
      <w:r>
        <w:rPr>
          <w:sz w:val="20"/>
        </w:rPr>
      </w:r>
    </w:p>
    <w:p>
      <w:pPr>
        <w:pStyle w:val="BodyText"/>
        <w:spacing w:before="3"/>
        <w:rPr>
          <w:b/>
          <w:sz w:val="5"/>
        </w:rPr>
      </w:pPr>
      <w:r>
        <w:rPr/>
        <w:pict>
          <v:group style="position:absolute;margin-left:18.932899pt;margin-top:5.3563pt;width:556.65pt;height:118.2pt;mso-position-horizontal-relative:page;mso-position-vertical-relative:paragraph;z-index:-251191296;mso-wrap-distance-left:0;mso-wrap-distance-right:0" coordorigin="379,107" coordsize="11133,2364">
            <v:line style="position:absolute" from="379,114" to="11511,114" stroked="true" strokeweight=".688pt" strokecolor="#808080">
              <v:stroke dashstyle="solid"/>
            </v:line>
            <v:line style="position:absolute" from="379,2464" to="11511,2464" stroked="true" strokeweight=".687pt" strokecolor="#808080">
              <v:stroke dashstyle="solid"/>
            </v:line>
            <v:line style="position:absolute" from="386,107" to="386,2471" stroked="true" strokeweight=".688pt" strokecolor="#808080">
              <v:stroke dashstyle="solid"/>
            </v:line>
            <v:line style="position:absolute" from="11504,107" to="11504,2471" stroked="true" strokeweight=".687pt" strokecolor="#808080">
              <v:stroke dashstyle="solid"/>
            </v:line>
            <v:line style="position:absolute" from="489,1626" to="3815,1626" stroked="true" strokeweight=".688pt" strokecolor="#808080">
              <v:stroke dashstyle="solid"/>
            </v:line>
            <v:line style="position:absolute" from="3842,1626" to="4749,1626" stroked="true" strokeweight=".688pt" strokecolor="#808080">
              <v:stroke dashstyle="solid"/>
            </v:line>
            <v:line style="position:absolute" from="4777,1626" to="8103,1626" stroked="true" strokeweight=".688pt" strokecolor="#808080">
              <v:stroke dashstyle="solid"/>
            </v:line>
            <v:line style="position:absolute" from="8130,1626" to="10577,1626" stroked="true" strokeweight=".688pt" strokecolor="#808080">
              <v:stroke dashstyle="solid"/>
            </v:line>
            <v:shape style="position:absolute;left:8144;top:1873;width:2367;height:246" type="#_x0000_t202" filled="false" stroked="false">
              <v:textbox inset="0,0,0,0">
                <w:txbxContent>
                  <w:p>
                    <w:pPr>
                      <w:spacing w:line="246" w:lineRule="exact" w:before="0"/>
                      <w:ind w:left="0" w:right="0" w:firstLine="0"/>
                      <w:jc w:val="left"/>
                      <w:rPr>
                        <w:sz w:val="22"/>
                      </w:rPr>
                    </w:pPr>
                    <w:bookmarkStart w:name="_bookmark24" w:id="26"/>
                    <w:bookmarkEnd w:id="26"/>
                    <w:r>
                      <w:rPr/>
                    </w:r>
                    <w:r>
                      <w:rPr>
                        <w:sz w:val="22"/>
                      </w:rPr>
                      <w:t>Main Core value Space.</w:t>
                    </w:r>
                  </w:p>
                </w:txbxContent>
              </v:textbox>
              <w10:wrap type="none"/>
            </v:shape>
            <v:shape style="position:absolute;left:4790;top:1848;width:2000;height:250" type="#_x0000_t202" filled="false" stroked="false">
              <v:textbox inset="0,0,0,0">
                <w:txbxContent>
                  <w:p>
                    <w:pPr>
                      <w:spacing w:before="0"/>
                      <w:ind w:left="0" w:right="0" w:firstLine="0"/>
                      <w:jc w:val="left"/>
                      <w:rPr>
                        <w:rFonts w:ascii="Courier New"/>
                        <w:sz w:val="22"/>
                      </w:rPr>
                    </w:pPr>
                    <w:hyperlink w:history="true" w:anchor="_bookmark14">
                      <w:r>
                        <w:rPr>
                          <w:rFonts w:ascii="Courier New"/>
                          <w:color w:val="800080"/>
                          <w:sz w:val="22"/>
                          <w:u w:val="single" w:color="800080"/>
                        </w:rPr>
                        <w:t>ProcessTypeList</w:t>
                      </w:r>
                    </w:hyperlink>
                  </w:p>
                </w:txbxContent>
              </v:textbox>
              <w10:wrap type="none"/>
            </v:shape>
            <v:shape style="position:absolute;left:3855;top:1848;width:548;height:250" type="#_x0000_t202" filled="false" stroked="false">
              <v:textbox inset="0,0,0,0">
                <w:txbxContent>
                  <w:p>
                    <w:pPr>
                      <w:spacing w:before="0"/>
                      <w:ind w:left="0" w:right="0" w:firstLine="0"/>
                      <w:jc w:val="left"/>
                      <w:rPr>
                        <w:rFonts w:ascii="Courier New"/>
                        <w:sz w:val="22"/>
                      </w:rPr>
                    </w:pPr>
                    <w:r>
                      <w:rPr>
                        <w:rFonts w:ascii="Courier New"/>
                        <w:sz w:val="22"/>
                      </w:rPr>
                      <w:t>1..1</w:t>
                    </w:r>
                  </w:p>
                </w:txbxContent>
              </v:textbox>
              <w10:wrap type="none"/>
            </v:shape>
            <v:shape style="position:absolute;left:502;top:1848;width:680;height:250" type="#_x0000_t202" filled="false" stroked="false">
              <v:textbox inset="0,0,0,0">
                <w:txbxContent>
                  <w:p>
                    <w:pPr>
                      <w:spacing w:before="0"/>
                      <w:ind w:left="0" w:right="0" w:firstLine="0"/>
                      <w:jc w:val="left"/>
                      <w:rPr>
                        <w:rFonts w:ascii="Courier New"/>
                        <w:b/>
                        <w:sz w:val="22"/>
                      </w:rPr>
                    </w:pPr>
                    <w:r>
                      <w:rPr>
                        <w:rFonts w:ascii="Courier New"/>
                        <w:b/>
                        <w:sz w:val="22"/>
                      </w:rPr>
                      <w:t>value</w:t>
                    </w:r>
                  </w:p>
                </w:txbxContent>
              </v:textbox>
              <w10:wrap type="none"/>
            </v:shape>
            <v:shape style="position:absolute;left:8817;top:454;width:2550;height:369" type="#_x0000_t202" filled="false" stroked="false">
              <v:textbox inset="0,0,0,0">
                <w:txbxContent>
                  <w:p>
                    <w:pPr>
                      <w:spacing w:line="369" w:lineRule="exact" w:before="0"/>
                      <w:ind w:left="0" w:right="0" w:firstLine="0"/>
                      <w:jc w:val="left"/>
                      <w:rPr>
                        <w:sz w:val="33"/>
                      </w:rPr>
                    </w:pPr>
                    <w:hyperlink w:history="true" w:anchor="_bookmark27">
                      <w:r>
                        <w:rPr>
                          <w:color w:val="800080"/>
                          <w:sz w:val="33"/>
                          <w:u w:val="single" w:color="800080"/>
                        </w:rPr>
                        <w:t>ESMPDataTypes</w:t>
                      </w:r>
                    </w:hyperlink>
                  </w:p>
                </w:txbxContent>
              </v:textbox>
              <w10:wrap type="none"/>
            </v:shape>
            <v:shape style="position:absolute;left:461;top:454;width:4775;height:909" type="#_x0000_t202" filled="false" stroked="false">
              <v:textbox inset="0,0,0,0">
                <w:txbxContent>
                  <w:p>
                    <w:pPr>
                      <w:spacing w:line="369" w:lineRule="exact" w:before="0"/>
                      <w:ind w:left="0" w:right="0" w:firstLine="0"/>
                      <w:jc w:val="left"/>
                      <w:rPr>
                        <w:b/>
                        <w:sz w:val="33"/>
                      </w:rPr>
                    </w:pPr>
                    <w:hyperlink w:history="true" w:anchor="_bookmark24">
                      <w:r>
                        <w:rPr>
                          <w:b/>
                          <w:color w:val="808080"/>
                          <w:sz w:val="33"/>
                          <w:u w:val="single" w:color="800080"/>
                        </w:rPr>
                        <w:t>ProcessKind_String</w:t>
                      </w:r>
                    </w:hyperlink>
                  </w:p>
                  <w:p>
                    <w:pPr>
                      <w:spacing w:before="287"/>
                      <w:ind w:left="0" w:right="0" w:firstLine="0"/>
                      <w:jc w:val="left"/>
                      <w:rPr>
                        <w:sz w:val="22"/>
                      </w:rPr>
                    </w:pPr>
                    <w:r>
                      <w:rPr>
                        <w:sz w:val="22"/>
                      </w:rPr>
                      <w:t>The coded identification of the nature of process.</w:t>
                    </w:r>
                  </w:p>
                </w:txbxContent>
              </v:textbox>
              <w10:wrap type="none"/>
            </v:shape>
            <w10:wrap type="topAndBottom"/>
          </v:group>
        </w:pict>
      </w:r>
    </w:p>
    <w:p>
      <w:pPr>
        <w:spacing w:after="0"/>
        <w:rPr>
          <w:sz w:val="5"/>
        </w:rPr>
        <w:sectPr>
          <w:pgSz w:w="11900" w:h="16840"/>
          <w:pgMar w:header="96" w:footer="47" w:top="280" w:bottom="240" w:left="160" w:right="120"/>
        </w:sectPr>
      </w:pPr>
    </w:p>
    <w:p>
      <w:pPr>
        <w:pStyle w:val="BodyText"/>
        <w:spacing w:before="3"/>
        <w:rPr>
          <w:b/>
          <w:sz w:val="26"/>
        </w:rPr>
      </w:pPr>
    </w:p>
    <w:p>
      <w:pPr>
        <w:pStyle w:val="BodyText"/>
        <w:ind w:left="103"/>
        <w:rPr>
          <w:sz w:val="20"/>
        </w:rPr>
      </w:pPr>
      <w:bookmarkStart w:name="CEEDS Energy Sharing Reference Data Mark" w:id="27"/>
      <w:bookmarkEnd w:id="27"/>
      <w:r>
        <w:rPr/>
      </w:r>
      <w:bookmarkStart w:name="_bookmark25" w:id="28"/>
      <w:bookmarkEnd w:id="28"/>
      <w:r>
        <w:rPr/>
      </w:r>
      <w:r>
        <w:rPr>
          <w:sz w:val="20"/>
        </w:rPr>
        <w:drawing>
          <wp:inline distT="0" distB="0" distL="0" distR="0">
            <wp:extent cx="7167564" cy="4913947"/>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7" cstate="print"/>
                    <a:stretch>
                      <a:fillRect/>
                    </a:stretch>
                  </pic:blipFill>
                  <pic:spPr>
                    <a:xfrm>
                      <a:off x="0" y="0"/>
                      <a:ext cx="7167564" cy="4913947"/>
                    </a:xfrm>
                    <a:prstGeom prst="rect">
                      <a:avLst/>
                    </a:prstGeom>
                  </pic:spPr>
                </pic:pic>
              </a:graphicData>
            </a:graphic>
          </wp:inline>
        </w:drawing>
      </w:r>
      <w:r>
        <w:rPr>
          <w:sz w:val="20"/>
        </w:rPr>
      </w:r>
    </w:p>
    <w:p>
      <w:pPr>
        <w:spacing w:after="0"/>
        <w:rPr>
          <w:sz w:val="20"/>
        </w:rPr>
        <w:sectPr>
          <w:headerReference w:type="default" r:id="rId15"/>
          <w:footerReference w:type="default" r:id="rId16"/>
          <w:pgSz w:w="11900" w:h="16840"/>
          <w:pgMar w:header="86" w:footer="27" w:top="280" w:bottom="220" w:left="160" w:right="120"/>
        </w:sectPr>
      </w:pPr>
    </w:p>
    <w:p>
      <w:pPr>
        <w:pStyle w:val="BodyText"/>
        <w:spacing w:before="9"/>
        <w:rPr>
          <w:b/>
          <w:sz w:val="6"/>
        </w:rPr>
      </w:pPr>
    </w:p>
    <w:p>
      <w:pPr>
        <w:pStyle w:val="BodyText"/>
        <w:ind w:left="102"/>
        <w:rPr>
          <w:sz w:val="20"/>
        </w:rPr>
      </w:pPr>
      <w:bookmarkStart w:name="ESMPEnumerations_ENTSO-E-code-list-examp" w:id="29"/>
      <w:bookmarkEnd w:id="29"/>
      <w:r>
        <w:rPr/>
      </w:r>
      <w:bookmarkStart w:name="_bookmark26" w:id="30"/>
      <w:bookmarkEnd w:id="30"/>
      <w:r>
        <w:rPr/>
      </w:r>
      <w:r>
        <w:rPr>
          <w:sz w:val="20"/>
        </w:rPr>
        <w:drawing>
          <wp:inline distT="0" distB="0" distL="0" distR="0">
            <wp:extent cx="9726934" cy="697972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20" cstate="print"/>
                    <a:stretch>
                      <a:fillRect/>
                    </a:stretch>
                  </pic:blipFill>
                  <pic:spPr>
                    <a:xfrm>
                      <a:off x="0" y="0"/>
                      <a:ext cx="9726934" cy="6979729"/>
                    </a:xfrm>
                    <a:prstGeom prst="rect">
                      <a:avLst/>
                    </a:prstGeom>
                  </pic:spPr>
                </pic:pic>
              </a:graphicData>
            </a:graphic>
          </wp:inline>
        </w:drawing>
      </w:r>
      <w:r>
        <w:rPr>
          <w:sz w:val="20"/>
        </w:rPr>
      </w:r>
    </w:p>
    <w:p>
      <w:pPr>
        <w:spacing w:after="0"/>
        <w:rPr>
          <w:sz w:val="20"/>
        </w:rPr>
        <w:sectPr>
          <w:headerReference w:type="default" r:id="rId18"/>
          <w:footerReference w:type="default" r:id="rId19"/>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21"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22"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833" cy="6644544"/>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23" cstate="print"/>
                    <a:stretch>
                      <a:fillRect/>
                    </a:stretch>
                  </pic:blipFill>
                  <pic:spPr>
                    <a:xfrm>
                      <a:off x="0" y="0"/>
                      <a:ext cx="9740833" cy="6644544"/>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spacing w:before="80"/>
        <w:ind w:left="100" w:right="0" w:firstLine="0"/>
        <w:jc w:val="left"/>
        <w:rPr>
          <w:rFonts w:ascii="Tahoma" w:hAnsi="Tahoma"/>
          <w:sz w:val="16"/>
        </w:rPr>
      </w:pPr>
      <w:bookmarkStart w:name="ESMPDataTypes_ESMPCompound.png %d×%d pix" w:id="31"/>
      <w:bookmarkEnd w:id="31"/>
      <w:r>
        <w:rPr/>
      </w:r>
      <w:bookmarkStart w:name="_bookmark27" w:id="32"/>
      <w:bookmarkEnd w:id="32"/>
      <w:r>
        <w:rPr/>
      </w:r>
      <w:r>
        <w:rPr>
          <w:rFonts w:ascii="Tahoma" w:hAnsi="Tahoma"/>
          <w:sz w:val="16"/>
        </w:rPr>
        <w:t>ESMPDataTypes_ESMPCompound.png %d×%d pixels</w:t>
      </w:r>
    </w:p>
    <w:p>
      <w:pPr>
        <w:pStyle w:val="BodyText"/>
        <w:rPr>
          <w:rFonts w:ascii="Tahoma"/>
          <w:sz w:val="23"/>
        </w:rPr>
      </w:pPr>
      <w:r>
        <w:rPr/>
        <w:drawing>
          <wp:anchor distT="0" distB="0" distL="0" distR="0" allowOverlap="1" layoutInCell="1" locked="0" behindDoc="0" simplePos="0" relativeHeight="457">
            <wp:simplePos x="0" y="0"/>
            <wp:positionH relativeFrom="page">
              <wp:posOffset>177376</wp:posOffset>
            </wp:positionH>
            <wp:positionV relativeFrom="paragraph">
              <wp:posOffset>201522</wp:posOffset>
            </wp:positionV>
            <wp:extent cx="7191758" cy="7409688"/>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26" cstate="print"/>
                    <a:stretch>
                      <a:fillRect/>
                    </a:stretch>
                  </pic:blipFill>
                  <pic:spPr>
                    <a:xfrm>
                      <a:off x="0" y="0"/>
                      <a:ext cx="7191758" cy="7409688"/>
                    </a:xfrm>
                    <a:prstGeom prst="rect">
                      <a:avLst/>
                    </a:prstGeom>
                  </pic:spPr>
                </pic:pic>
              </a:graphicData>
            </a:graphic>
          </wp:anchor>
        </w:drawing>
      </w:r>
    </w:p>
    <w:sectPr>
      <w:headerReference w:type="default" r:id="rId24"/>
      <w:footerReference w:type="default" r:id="rId25"/>
      <w:pgSz w:w="11900" w:h="16840"/>
      <w:pgMar w:header="0" w:footer="59" w:top="20" w:bottom="240" w:left="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648315pt;width:270.5pt;height:11.15pt;mso-position-horizontal-relative:page;mso-position-vertical-relative:page;z-index:-257285120" type="#_x0000_t202" filled="false" stroked="false">
          <v:textbox inset="0,0,0,0">
            <w:txbxContent>
              <w:p>
                <w:pPr>
                  <w:spacing w:before="17"/>
                  <w:ind w:left="20" w:right="0" w:firstLine="0"/>
                  <w:jc w:val="left"/>
                  <w:rPr>
                    <w:rFonts w:ascii="Times New Roman"/>
                    <w:sz w:val="16"/>
                  </w:rPr>
                </w:pPr>
                <w:r>
                  <w:rPr>
                    <w:rFonts w:ascii="Times New Roman"/>
                    <w:sz w:val="16"/>
                  </w:rPr>
                  <w:t>file:///C/EM/BRIDGE/CEEDS_ESRDMD/ESRDMD.html[21/04/2026 11:11:04]</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648315pt;width:270.5pt;height:11.15pt;mso-position-horizontal-relative:page;mso-position-vertical-relative:page;z-index:-257282048" type="#_x0000_t202" filled="false" stroked="false">
          <v:textbox inset="0,0,0,0">
            <w:txbxContent>
              <w:p>
                <w:pPr>
                  <w:spacing w:before="17"/>
                  <w:ind w:left="20" w:right="0" w:firstLine="0"/>
                  <w:jc w:val="left"/>
                  <w:rPr>
                    <w:rFonts w:ascii="Times New Roman"/>
                    <w:sz w:val="16"/>
                  </w:rPr>
                </w:pPr>
                <w:r>
                  <w:rPr>
                    <w:rFonts w:ascii="Times New Roman"/>
                    <w:sz w:val="16"/>
                  </w:rPr>
                  <w:t>file:///C/EM/BRIDGE/CEEDS_ESRDMD/ESRDMD.html[21/04/2026 11:11:04]</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648315pt;width:270.5pt;height:11.15pt;mso-position-horizontal-relative:page;mso-position-vertical-relative:page;z-index:-257280000" type="#_x0000_t202" filled="false" stroked="false">
          <v:textbox inset="0,0,0,0">
            <w:txbxContent>
              <w:p>
                <w:pPr>
                  <w:spacing w:before="17"/>
                  <w:ind w:left="20" w:right="0" w:firstLine="0"/>
                  <w:jc w:val="left"/>
                  <w:rPr>
                    <w:rFonts w:ascii="Times New Roman"/>
                    <w:sz w:val="16"/>
                  </w:rPr>
                </w:pPr>
                <w:r>
                  <w:rPr>
                    <w:rFonts w:ascii="Times New Roman"/>
                    <w:sz w:val="16"/>
                  </w:rPr>
                  <w:t>file:///C/EM/BRIDGE/CEEDS_ESRDMD/ESRDMD.html[21/04/2026 11:11:04]</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18.933001pt;margin-top:798.442017pt;width:556.633pt;height:7.558pt;mso-position-horizontal-relative:page;mso-position-vertical-relative:page;z-index:-257277952" filled="true" fillcolor="#808080" stroked="false">
          <v:fill type="solid"/>
          <w10:wrap type="none"/>
        </v:rect>
      </w:pict>
    </w:r>
    <w:r>
      <w:rPr/>
      <w:pict>
        <v:shape style="position:absolute;margin-left:4pt;margin-top:828.648315pt;width:270.5pt;height:11.15pt;mso-position-horizontal-relative:page;mso-position-vertical-relative:page;z-index:-257276928" type="#_x0000_t202" filled="false" stroked="false">
          <v:textbox inset="0,0,0,0">
            <w:txbxContent>
              <w:p>
                <w:pPr>
                  <w:spacing w:before="17"/>
                  <w:ind w:left="20" w:right="0" w:firstLine="0"/>
                  <w:jc w:val="left"/>
                  <w:rPr>
                    <w:rFonts w:ascii="Times New Roman"/>
                    <w:sz w:val="16"/>
                  </w:rPr>
                </w:pPr>
                <w:r>
                  <w:rPr>
                    <w:rFonts w:ascii="Times New Roman"/>
                    <w:sz w:val="16"/>
                  </w:rPr>
                  <w:t>file:///C/EM/BRIDGE/CEEDS_ESRDMD/ESRDMD.html[21/04/2026 11:11:04]</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648315pt;width:270.5pt;height:11.15pt;mso-position-horizontal-relative:page;mso-position-vertical-relative:page;z-index:-257274880" type="#_x0000_t202" filled="false" stroked="false">
          <v:textbox inset="0,0,0,0">
            <w:txbxContent>
              <w:p>
                <w:pPr>
                  <w:spacing w:before="17"/>
                  <w:ind w:left="20" w:right="0" w:firstLine="0"/>
                  <w:jc w:val="left"/>
                  <w:rPr>
                    <w:rFonts w:ascii="Times New Roman"/>
                    <w:sz w:val="16"/>
                  </w:rPr>
                </w:pPr>
                <w:r>
                  <w:rPr>
                    <w:rFonts w:ascii="Times New Roman"/>
                    <w:sz w:val="16"/>
                  </w:rPr>
                  <w:t>file:///C/EM/BRIDGE/CEEDS_ESRDMD/ESRDMD.html[21/04/2026 11:11:04]</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9.651245pt;width:583.450pt;height:9.7pt;mso-position-horizontal-relative:page;mso-position-vertical-relative:page;z-index:-257272832" type="#_x0000_t202" filled="false" stroked="false">
          <v:textbox inset="0,0,0,0">
            <w:txbxContent>
              <w:p>
                <w:pPr>
                  <w:spacing w:before="27"/>
                  <w:ind w:left="20" w:right="0" w:firstLine="0"/>
                  <w:jc w:val="left"/>
                  <w:rPr>
                    <w:rFonts w:ascii="Tahoma"/>
                    <w:sz w:val="12"/>
                  </w:rPr>
                </w:pPr>
                <w:r>
                  <w:rPr>
                    <w:rFonts w:ascii="Tahoma"/>
                    <w:w w:val="105"/>
                    <w:sz w:val="12"/>
                  </w:rPr>
                  <w:t>file:///C/...D/ESRDMD_images/CEEDS Energy Sharing Reference Data Market Document assembly model_CEEDS Energy Sharing Reference Data Market Document assembly model.png[21/04/2026 11:11:06]</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370.85pt;height:9.6pt;mso-position-horizontal-relative:page;mso-position-vertical-relative:page;z-index:-257270784" type="#_x0000_t202" filled="false" stroked="false">
          <v:textbox inset="0,0,0,0">
            <w:txbxContent>
              <w:p>
                <w:pPr>
                  <w:spacing w:before="25"/>
                  <w:ind w:left="20" w:right="0" w:firstLine="0"/>
                  <w:jc w:val="left"/>
                  <w:rPr>
                    <w:rFonts w:ascii="Tahoma"/>
                    <w:sz w:val="12"/>
                  </w:rPr>
                </w:pPr>
                <w:r>
                  <w:rPr>
                    <w:rFonts w:ascii="Tahoma"/>
                    <w:sz w:val="12"/>
                  </w:rPr>
                  <w:t>file:///C/EM/BRIDGE/CEEDS_ESRDMD/ESRDMD_images/ESMPEnumerations_ENTSO-E-code-list-examples.png[21/04/2026 11:11:07]</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414.7pt;height:11.6pt;mso-position-horizontal-relative:page;mso-position-vertical-relative:page;z-index:-257269760" type="#_x0000_t202" filled="false" stroked="false">
          <v:textbox inset="0,0,0,0">
            <w:txbxContent>
              <w:p>
                <w:pPr>
                  <w:spacing w:before="18"/>
                  <w:ind w:left="20" w:right="0" w:firstLine="0"/>
                  <w:jc w:val="left"/>
                  <w:rPr>
                    <w:rFonts w:ascii="Tahoma"/>
                    <w:sz w:val="16"/>
                  </w:rPr>
                </w:pPr>
                <w:r>
                  <w:rPr>
                    <w:rFonts w:ascii="Tahoma"/>
                    <w:w w:val="95"/>
                    <w:sz w:val="16"/>
                  </w:rPr>
                  <w:t>file:///C/EM/BRIDGE/CEEDS_ESRDMD/ESRDMD_images/ESMPDataTypes_ESMPCompound.png[21/04/2026 11:11:09]</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651524pt;width:77.350pt;height:11.15pt;mso-position-horizontal-relative:page;mso-position-vertical-relative:page;z-index:-257286144"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651524pt;width:77.350pt;height:11.15pt;mso-position-horizontal-relative:page;mso-position-vertical-relative:page;z-index:-257284096"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r>
      <w:rPr/>
      <w:pict>
        <v:shape style="position:absolute;margin-left:191.795502pt;margin-top:25.381737pt;width:55.15pt;height:14.3pt;mso-position-horizontal-relative:page;mso-position-vertical-relative:page;z-index:-257283072" type="#_x0000_t202" filled="false" stroked="false">
          <v:textbox inset="0,0,0,0">
            <w:txbxContent>
              <w:p>
                <w:pPr>
                  <w:pStyle w:val="BodyText"/>
                  <w:spacing w:before="12"/>
                  <w:ind w:left="20"/>
                </w:pPr>
                <w:r>
                  <w:rPr/>
                  <w:t>Document.</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651524pt;width:77.350pt;height:11.15pt;mso-position-horizontal-relative:page;mso-position-vertical-relative:page;z-index:-257281024"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651524pt;width:77.350pt;height:11.15pt;mso-position-horizontal-relative:page;mso-position-vertical-relative:page;z-index:-257278976"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651524pt;width:77.350pt;height:11.15pt;mso-position-horizontal-relative:page;mso-position-vertical-relative:page;z-index:-257275904" type="#_x0000_t202" filled="false" stroked="false">
          <v:textbox inset="0,0,0,0">
            <w:txbxContent>
              <w:p>
                <w:pPr>
                  <w:spacing w:before="17"/>
                  <w:ind w:left="20" w:right="0" w:firstLine="0"/>
                  <w:jc w:val="left"/>
                  <w:rPr>
                    <w:rFonts w:ascii="Times New Roman"/>
                    <w:sz w:val="16"/>
                  </w:rPr>
                </w:pPr>
                <w:r>
                  <w:rPr>
                    <w:rFonts w:ascii="Times New Roman"/>
                    <w:w w:val="105"/>
                    <w:sz w:val="16"/>
                  </w:rPr>
                  <w:t>Profile</w:t>
                </w:r>
                <w:r>
                  <w:rPr>
                    <w:rFonts w:ascii="Times New Roman"/>
                    <w:spacing w:val="-25"/>
                    <w:w w:val="105"/>
                    <w:sz w:val="16"/>
                  </w:rPr>
                  <w:t> </w:t>
                </w:r>
                <w:r>
                  <w:rPr>
                    <w:rFonts w:ascii="Times New Roman"/>
                    <w:w w:val="105"/>
                    <w:sz w:val="16"/>
                  </w:rPr>
                  <w:t>Documentation</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64880pt;width:475.75pt;height:9.7pt;mso-position-horizontal-relative:page;mso-position-vertical-relative:page;z-index:-257273856" type="#_x0000_t202" filled="false" stroked="false">
          <v:textbox inset="0,0,0,0">
            <w:txbxContent>
              <w:p>
                <w:pPr>
                  <w:spacing w:before="27"/>
                  <w:ind w:left="20" w:right="0" w:firstLine="0"/>
                  <w:jc w:val="left"/>
                  <w:rPr>
                    <w:rFonts w:ascii="Tahoma" w:hAnsi="Tahoma"/>
                    <w:sz w:val="12"/>
                  </w:rPr>
                </w:pPr>
                <w:r>
                  <w:rPr>
                    <w:rFonts w:ascii="Tahoma" w:hAnsi="Tahoma"/>
                    <w:w w:val="105"/>
                    <w:sz w:val="12"/>
                  </w:rPr>
                  <w:t>CEEDS Energy Sharing Reference Data Market Document assembly model_CEEDS Energy Sharing Reference Data Market Document assembly model.png %d×%d pixels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57271808"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0" w:hanging="135"/>
      </w:pPr>
      <w:rPr>
        <w:rFonts w:hint="default" w:ascii="Arial" w:hAnsi="Arial" w:eastAsia="Arial" w:cs="Arial"/>
        <w:spacing w:val="-1"/>
        <w:w w:val="100"/>
        <w:sz w:val="22"/>
        <w:szCs w:val="22"/>
      </w:rPr>
    </w:lvl>
    <w:lvl w:ilvl="1">
      <w:start w:val="0"/>
      <w:numFmt w:val="bullet"/>
      <w:lvlText w:val="•"/>
      <w:lvlJc w:val="left"/>
      <w:pPr>
        <w:ind w:left="1074" w:hanging="135"/>
      </w:pPr>
      <w:rPr>
        <w:rFonts w:hint="default"/>
      </w:rPr>
    </w:lvl>
    <w:lvl w:ilvl="2">
      <w:start w:val="0"/>
      <w:numFmt w:val="bullet"/>
      <w:lvlText w:val="•"/>
      <w:lvlJc w:val="left"/>
      <w:pPr>
        <w:ind w:left="2149" w:hanging="135"/>
      </w:pPr>
      <w:rPr>
        <w:rFonts w:hint="default"/>
      </w:rPr>
    </w:lvl>
    <w:lvl w:ilvl="3">
      <w:start w:val="0"/>
      <w:numFmt w:val="bullet"/>
      <w:lvlText w:val="•"/>
      <w:lvlJc w:val="left"/>
      <w:pPr>
        <w:ind w:left="3224" w:hanging="135"/>
      </w:pPr>
      <w:rPr>
        <w:rFonts w:hint="default"/>
      </w:rPr>
    </w:lvl>
    <w:lvl w:ilvl="4">
      <w:start w:val="0"/>
      <w:numFmt w:val="bullet"/>
      <w:lvlText w:val="•"/>
      <w:lvlJc w:val="left"/>
      <w:pPr>
        <w:ind w:left="4299" w:hanging="135"/>
      </w:pPr>
      <w:rPr>
        <w:rFonts w:hint="default"/>
      </w:rPr>
    </w:lvl>
    <w:lvl w:ilvl="5">
      <w:start w:val="0"/>
      <w:numFmt w:val="bullet"/>
      <w:lvlText w:val="•"/>
      <w:lvlJc w:val="left"/>
      <w:pPr>
        <w:ind w:left="5374" w:hanging="135"/>
      </w:pPr>
      <w:rPr>
        <w:rFonts w:hint="default"/>
      </w:rPr>
    </w:lvl>
    <w:lvl w:ilvl="6">
      <w:start w:val="0"/>
      <w:numFmt w:val="bullet"/>
      <w:lvlText w:val="•"/>
      <w:lvlJc w:val="left"/>
      <w:pPr>
        <w:ind w:left="6449" w:hanging="135"/>
      </w:pPr>
      <w:rPr>
        <w:rFonts w:hint="default"/>
      </w:rPr>
    </w:lvl>
    <w:lvl w:ilvl="7">
      <w:start w:val="0"/>
      <w:numFmt w:val="bullet"/>
      <w:lvlText w:val="•"/>
      <w:lvlJc w:val="left"/>
      <w:pPr>
        <w:ind w:left="7524" w:hanging="135"/>
      </w:pPr>
      <w:rPr>
        <w:rFonts w:hint="default"/>
      </w:rPr>
    </w:lvl>
    <w:lvl w:ilvl="8">
      <w:start w:val="0"/>
      <w:numFmt w:val="bullet"/>
      <w:lvlText w:val="•"/>
      <w:lvlJc w:val="left"/>
      <w:pPr>
        <w:ind w:left="8599" w:hanging="135"/>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2"/>
      <w:szCs w:val="22"/>
    </w:rPr>
  </w:style>
  <w:style w:styleId="Heading1" w:type="paragraph">
    <w:name w:val="Heading 1"/>
    <w:basedOn w:val="Normal"/>
    <w:uiPriority w:val="1"/>
    <w:qFormat/>
    <w:pPr>
      <w:ind w:left="218"/>
      <w:outlineLvl w:val="1"/>
    </w:pPr>
    <w:rPr>
      <w:rFonts w:ascii="Arial" w:hAnsi="Arial" w:eastAsia="Arial" w:cs="Arial"/>
      <w:b/>
      <w:bCs/>
      <w:sz w:val="44"/>
      <w:szCs w:val="44"/>
    </w:rPr>
  </w:style>
  <w:style w:styleId="Heading2" w:type="paragraph">
    <w:name w:val="Heading 2"/>
    <w:basedOn w:val="Normal"/>
    <w:uiPriority w:val="1"/>
    <w:qFormat/>
    <w:pPr>
      <w:spacing w:before="131"/>
      <w:ind w:left="342" w:right="19"/>
      <w:outlineLvl w:val="2"/>
    </w:pPr>
    <w:rPr>
      <w:rFonts w:ascii="Courier New" w:hAnsi="Courier New" w:eastAsia="Courier New" w:cs="Courier New"/>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image" Target="media/image1.jpeg"/><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image2.jpeg"/><Relationship Id="rId21" Type="http://schemas.openxmlformats.org/officeDocument/2006/relationships/image" Target="media/image3.jpeg"/><Relationship Id="rId22" Type="http://schemas.openxmlformats.org/officeDocument/2006/relationships/image" Target="media/image4.jpeg"/><Relationship Id="rId23" Type="http://schemas.openxmlformats.org/officeDocument/2006/relationships/image" Target="media/image5.jpeg"/><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image" Target="media/image6.jpe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2026-04-21T09:12:09Z</dcterms:created>
  <dcterms:modified xsi:type="dcterms:W3CDTF">2026-04-21T09:12:09Z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Adobe Acrobat 20.0</vt:lpwstr>
  </property>
  <property fmtid="{D5CDD505-2E9C-101B-9397-08002B2CF9AE}" pid="4" name="LastSaved">
    <vt:filetime>2026-04-21T00:00:00Z</vt:filetime>
  </property>
</Properties>
</file>