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jpeg" ContentType="image/jpe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png" ContentType="image/png"/>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9"/>
        <w:rPr>
          <w:rFonts w:ascii="Times New Roman"/>
          <w:sz w:val="16"/>
        </w:rPr>
      </w:pPr>
      <w:r>
        <w:rPr/>
        <w:pict>
          <v:shape style="position:absolute;margin-left:24.431pt;margin-top:787.10199pt;width:545.65pt;height:.1pt;mso-position-horizontal-relative:page;mso-position-vertical-relative:page;z-index:-259812352" coordorigin="489,15742" coordsize="10913,0" path="m489,15742l3815,15742m3842,15742l4749,15742m4777,15742l8103,15742m8130,15742l11401,15742e" filled="false" stroked="true" strokeweight=".688pt" strokecolor="#808080">
            <v:path arrowok="t"/>
            <v:stroke dashstyle="solid"/>
            <w10:wrap type="none"/>
          </v:shape>
        </w:pict>
      </w:r>
    </w:p>
    <w:p>
      <w:pPr>
        <w:pStyle w:val="BodyText"/>
        <w:spacing w:before="93"/>
        <w:ind w:left="118"/>
      </w:pPr>
      <w:bookmarkStart w:name="Profile Documentation" w:id="1"/>
      <w:bookmarkEnd w:id="1"/>
      <w:r>
        <w:rPr/>
      </w:r>
      <w:bookmarkStart w:name="_bookmark0" w:id="2"/>
      <w:bookmarkEnd w:id="2"/>
      <w:r>
        <w:rPr/>
      </w:r>
      <w:r>
        <w:rPr/>
        <w:t>List of stereotye to categorize subProfiles ShortCircuit Description Operation European Abstract Entsoe</w:t>
      </w:r>
    </w:p>
    <w:p>
      <w:pPr>
        <w:pStyle w:val="BodyText"/>
        <w:spacing w:before="9"/>
        <w:rPr>
          <w:sz w:val="31"/>
        </w:rPr>
      </w:pPr>
    </w:p>
    <w:p>
      <w:pPr>
        <w:pStyle w:val="Heading1"/>
        <w:tabs>
          <w:tab w:pos="11251" w:val="left" w:leader="none"/>
        </w:tabs>
      </w:pPr>
      <w:r>
        <w:rPr>
          <w:color w:val="FFFFFF"/>
          <w:spacing w:val="-54"/>
          <w:shd w:fill="808080" w:color="auto" w:val="clear"/>
        </w:rPr>
        <w:t> </w:t>
      </w:r>
      <w:r>
        <w:rPr>
          <w:color w:val="FFFFFF"/>
          <w:shd w:fill="808080" w:color="auto" w:val="clear"/>
        </w:rPr>
        <w:t>Concrete</w:t>
      </w:r>
      <w:r>
        <w:rPr>
          <w:color w:val="FFFFFF"/>
          <w:spacing w:val="-14"/>
          <w:shd w:fill="808080" w:color="auto" w:val="clear"/>
        </w:rPr>
        <w:t> </w:t>
      </w:r>
      <w:r>
        <w:rPr>
          <w:color w:val="FFFFFF"/>
          <w:shd w:fill="808080" w:color="auto" w:val="clear"/>
        </w:rPr>
        <w:t>Classes</w:t>
        <w:tab/>
      </w:r>
    </w:p>
    <w:p>
      <w:pPr>
        <w:pStyle w:val="BodyText"/>
        <w:rPr>
          <w:b/>
          <w:sz w:val="20"/>
        </w:rPr>
      </w:pPr>
    </w:p>
    <w:p>
      <w:pPr>
        <w:pStyle w:val="BodyText"/>
        <w:spacing w:before="11"/>
        <w:rPr>
          <w:b/>
          <w:sz w:val="14"/>
        </w:rPr>
      </w:pPr>
    </w:p>
    <w:tbl>
      <w:tblPr>
        <w:tblW w:w="0" w:type="auto"/>
        <w:jc w:val="left"/>
        <w:tblInd w:w="1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237"/>
        <w:gridCol w:w="881"/>
      </w:tblGrid>
      <w:tr>
        <w:trPr>
          <w:trHeight w:val="637" w:hRule="atLeast"/>
        </w:trPr>
        <w:tc>
          <w:tcPr>
            <w:tcW w:w="10237" w:type="dxa"/>
            <w:tcBorders>
              <w:bottom w:val="single" w:sz="6" w:space="0" w:color="800080"/>
              <w:right w:val="nil"/>
            </w:tcBorders>
          </w:tcPr>
          <w:p>
            <w:pPr>
              <w:pStyle w:val="TableParagraph"/>
              <w:spacing w:line="296" w:lineRule="exact" w:before="322"/>
              <w:ind w:left="6" w:right="-15"/>
              <w:rPr>
                <w:sz w:val="33"/>
              </w:rPr>
            </w:pPr>
            <w:bookmarkStart w:name="_bookmark1" w:id="3"/>
            <w:bookmarkEnd w:id="3"/>
            <w:r>
              <w:rPr/>
            </w:r>
            <w:hyperlink w:history="true" w:anchor="_bookmark32">
              <w:r>
                <w:rPr>
                  <w:color w:val="800080"/>
                  <w:spacing w:val="-170"/>
                  <w:sz w:val="33"/>
                </w:rPr>
                <w:t>C</w:t>
              </w:r>
            </w:hyperlink>
            <w:hyperlink w:history="true" w:anchor="_bookmark1">
              <w:r>
                <w:rPr>
                  <w:b/>
                  <w:color w:val="808080"/>
                  <w:spacing w:val="-69"/>
                  <w:sz w:val="33"/>
                </w:rPr>
                <w:t>A</w:t>
              </w:r>
              <w:r>
                <w:rPr>
                  <w:color w:val="800080"/>
                  <w:spacing w:val="-152"/>
                  <w:sz w:val="33"/>
                </w:rPr>
                <w:t>E</w:t>
              </w:r>
              <w:r>
                <w:rPr>
                  <w:b/>
                  <w:color w:val="808080"/>
                  <w:spacing w:val="-33"/>
                  <w:sz w:val="33"/>
                </w:rPr>
                <w:t>s</w:t>
              </w:r>
              <w:r>
                <w:rPr>
                  <w:color w:val="800080"/>
                  <w:spacing w:val="-188"/>
                  <w:sz w:val="33"/>
                </w:rPr>
                <w:t>E</w:t>
              </w:r>
              <w:r>
                <w:rPr>
                  <w:b/>
                  <w:color w:val="808080"/>
                  <w:spacing w:val="-1"/>
                  <w:sz w:val="33"/>
                </w:rPr>
                <w:t>s</w:t>
              </w:r>
              <w:r>
                <w:rPr>
                  <w:b/>
                  <w:color w:val="808080"/>
                  <w:spacing w:val="-180"/>
                  <w:sz w:val="33"/>
                </w:rPr>
                <w:t>e</w:t>
              </w:r>
              <w:r>
                <w:rPr>
                  <w:color w:val="800080"/>
                  <w:spacing w:val="-60"/>
                  <w:sz w:val="33"/>
                </w:rPr>
                <w:t>D</w:t>
              </w:r>
              <w:r>
                <w:rPr>
                  <w:b/>
                  <w:color w:val="808080"/>
                  <w:spacing w:val="-51"/>
                  <w:sz w:val="33"/>
                </w:rPr>
                <w:t>t</w:t>
              </w:r>
            </w:hyperlink>
            <w:hyperlink w:history="true" w:anchor="_bookmark32">
              <w:r>
                <w:rPr>
                  <w:color w:val="800080"/>
                  <w:spacing w:val="-1"/>
                  <w:sz w:val="33"/>
                </w:rPr>
                <w:t>S_ReferenceEnergyCurveMinMaxOperatingEnvelop</w:t>
              </w:r>
              <w:r>
                <w:rPr>
                  <w:color w:val="800080"/>
                  <w:sz w:val="33"/>
                </w:rPr>
                <w:t>e</w:t>
              </w:r>
              <w:r>
                <w:rPr>
                  <w:color w:val="800080"/>
                  <w:spacing w:val="-1"/>
                  <w:sz w:val="33"/>
                </w:rPr>
                <w:t> assembly</w:t>
              </w:r>
            </w:hyperlink>
          </w:p>
        </w:tc>
        <w:tc>
          <w:tcPr>
            <w:tcW w:w="881"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32">
              <w:r>
                <w:rPr>
                  <w:color w:val="800080"/>
                  <w:sz w:val="33"/>
                </w:rPr>
                <w:t>model</w:t>
              </w:r>
            </w:hyperlink>
          </w:p>
        </w:tc>
      </w:tr>
      <w:tr>
        <w:trPr>
          <w:trHeight w:val="5524" w:hRule="atLeast"/>
        </w:trPr>
        <w:tc>
          <w:tcPr>
            <w:tcW w:w="11118" w:type="dxa"/>
            <w:gridSpan w:val="2"/>
            <w:tcBorders>
              <w:top w:val="nil"/>
            </w:tcBorders>
          </w:tcPr>
          <w:p>
            <w:pPr>
              <w:pStyle w:val="TableParagraph"/>
              <w:spacing w:line="198" w:lineRule="exact"/>
              <w:ind w:left="74"/>
              <w:rPr>
                <w:sz w:val="22"/>
              </w:rPr>
            </w:pPr>
            <w:r>
              <w:rPr>
                <w:sz w:val="22"/>
              </w:rPr>
              <w:t>asset is an energy data space specific attribute referring to the Asset from which data is being requested</w:t>
            </w:r>
          </w:p>
          <w:p>
            <w:pPr>
              <w:pStyle w:val="TableParagraph"/>
              <w:spacing w:before="6"/>
              <w:rPr>
                <w:b/>
                <w:sz w:val="22"/>
              </w:rPr>
            </w:pPr>
          </w:p>
          <w:p>
            <w:pPr>
              <w:pStyle w:val="TableParagraph"/>
              <w:ind w:left="74"/>
              <w:rPr>
                <w:b/>
                <w:sz w:val="26"/>
              </w:rPr>
            </w:pPr>
            <w:r>
              <w:rPr>
                <w:b/>
                <w:color w:val="808080"/>
                <w:sz w:val="26"/>
              </w:rPr>
              <w:t>Native Members</w:t>
            </w:r>
          </w:p>
          <w:p>
            <w:pPr>
              <w:pStyle w:val="TableParagraph"/>
              <w:spacing w:before="3"/>
              <w:rPr>
                <w:b/>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614,7" stroked="true" strokeweight=".688pt" strokecolor="#808080">
                    <v:stroke dashstyle="solid"/>
                  </v:line>
                  <v:line style="position:absolute" from="7642,7" to="10913,7" stroked="true" strokeweight=".688pt" strokecolor="#808080">
                    <v:stroke dashstyle="solid"/>
                  </v:line>
                </v:group>
              </w:pict>
            </w:r>
            <w:r>
              <w:rPr>
                <w:sz w:val="2"/>
              </w:rPr>
            </w:r>
          </w:p>
          <w:p>
            <w:pPr>
              <w:pStyle w:val="TableParagraph"/>
              <w:tabs>
                <w:tab w:pos="3469" w:val="left" w:leader="none"/>
                <w:tab w:pos="4404" w:val="left" w:leader="none"/>
                <w:tab w:pos="7757" w:val="left" w:leader="none"/>
              </w:tabs>
              <w:spacing w:line="247" w:lineRule="auto" w:before="210"/>
              <w:ind w:left="7757" w:right="115" w:hanging="7642"/>
              <w:rPr>
                <w:sz w:val="22"/>
              </w:rPr>
            </w:pPr>
            <w:r>
              <w:rPr>
                <w:rFonts w:ascii="Courier New"/>
                <w:b/>
                <w:position w:val="4"/>
                <w:sz w:val="22"/>
              </w:rPr>
              <w:t>meterId</w:t>
              <w:tab/>
            </w:r>
            <w:r>
              <w:rPr>
                <w:rFonts w:ascii="Courier New"/>
                <w:position w:val="4"/>
                <w:sz w:val="22"/>
              </w:rPr>
              <w:t>0..1</w:t>
              <w:tab/>
            </w:r>
            <w:hyperlink w:history="true" w:anchor="_bookmark0">
              <w:r>
                <w:rPr>
                  <w:rFonts w:ascii="Courier New"/>
                  <w:color w:val="800080"/>
                  <w:position w:val="4"/>
                  <w:sz w:val="22"/>
                  <w:u w:val="single" w:color="800080"/>
                </w:rPr>
                <w:t>String</w:t>
              </w:r>
            </w:hyperlink>
            <w:r>
              <w:rPr>
                <w:rFonts w:ascii="Courier New"/>
                <w:color w:val="800080"/>
                <w:position w:val="4"/>
                <w:sz w:val="22"/>
              </w:rPr>
              <w:tab/>
            </w:r>
            <w:r>
              <w:rPr>
                <w:sz w:val="22"/>
              </w:rPr>
              <w:t>meterId is an energy data space specific attribute that specifies the id of the meter that measures the</w:t>
            </w:r>
            <w:r>
              <w:rPr>
                <w:spacing w:val="-1"/>
                <w:sz w:val="22"/>
              </w:rPr>
              <w:t> </w:t>
            </w:r>
            <w:r>
              <w:rPr>
                <w:sz w:val="22"/>
              </w:rPr>
              <w:t>asset.</w:t>
            </w:r>
          </w:p>
          <w:p>
            <w:pPr>
              <w:pStyle w:val="TableParagraph"/>
              <w:spacing w:before="11"/>
              <w:rPr>
                <w:b/>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14,7" stroked="true" strokeweight=".687pt" strokecolor="#808080">
                    <v:stroke dashstyle="solid"/>
                  </v:line>
                  <v:line style="position:absolute" from="7642,7" to="10913,7" stroked="true" strokeweight=".687pt" strokecolor="#808080">
                    <v:stroke dashstyle="solid"/>
                  </v:line>
                </v:group>
              </w:pict>
            </w:r>
            <w:r>
              <w:rPr>
                <w:sz w:val="2"/>
              </w:rPr>
            </w:r>
          </w:p>
          <w:p>
            <w:pPr>
              <w:pStyle w:val="TableParagraph"/>
              <w:tabs>
                <w:tab w:pos="3469" w:val="left" w:leader="none"/>
                <w:tab w:pos="4404" w:val="left" w:leader="none"/>
                <w:tab w:pos="7757" w:val="left" w:leader="none"/>
              </w:tabs>
              <w:spacing w:line="247" w:lineRule="auto" w:before="210"/>
              <w:ind w:left="7757" w:right="397" w:hanging="7642"/>
              <w:rPr>
                <w:sz w:val="22"/>
              </w:rPr>
            </w:pPr>
            <w:r>
              <w:rPr>
                <w:rFonts w:ascii="Courier New"/>
                <w:b/>
                <w:position w:val="4"/>
                <w:sz w:val="22"/>
              </w:rPr>
              <w:t>operatorId</w:t>
              <w:tab/>
            </w:r>
            <w:r>
              <w:rPr>
                <w:rFonts w:ascii="Courier New"/>
                <w:position w:val="4"/>
                <w:sz w:val="22"/>
              </w:rPr>
              <w:t>0..1</w:t>
              <w:tab/>
            </w:r>
            <w:hyperlink w:history="true" w:anchor="_bookmark0">
              <w:r>
                <w:rPr>
                  <w:rFonts w:ascii="Courier New"/>
                  <w:color w:val="800080"/>
                  <w:position w:val="4"/>
                  <w:sz w:val="22"/>
                  <w:u w:val="single" w:color="800080"/>
                </w:rPr>
                <w:t>String</w:t>
              </w:r>
            </w:hyperlink>
            <w:r>
              <w:rPr>
                <w:rFonts w:ascii="Courier New"/>
                <w:color w:val="800080"/>
                <w:position w:val="4"/>
                <w:sz w:val="22"/>
              </w:rPr>
              <w:tab/>
            </w:r>
            <w:r>
              <w:rPr>
                <w:sz w:val="22"/>
              </w:rPr>
              <w:t>operatorId is an energy data space specific attribute that specifies the id operator of</w:t>
            </w:r>
            <w:r>
              <w:rPr>
                <w:spacing w:val="-12"/>
                <w:sz w:val="22"/>
              </w:rPr>
              <w:t> </w:t>
            </w:r>
            <w:r>
              <w:rPr>
                <w:sz w:val="22"/>
              </w:rPr>
              <w:t>the asset refered</w:t>
            </w:r>
            <w:r>
              <w:rPr>
                <w:spacing w:val="-2"/>
                <w:sz w:val="22"/>
              </w:rPr>
              <w:t> </w:t>
            </w:r>
            <w:r>
              <w:rPr>
                <w:sz w:val="22"/>
              </w:rPr>
              <w:t>to.</w:t>
            </w:r>
          </w:p>
          <w:p>
            <w:pPr>
              <w:pStyle w:val="TableParagraph"/>
              <w:spacing w:before="11"/>
              <w:rPr>
                <w:b/>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14,7" stroked="true" strokeweight=".687pt" strokecolor="#808080">
                    <v:stroke dashstyle="solid"/>
                  </v:line>
                  <v:line style="position:absolute" from="7642,7" to="10913,7" stroked="true" strokeweight=".687pt" strokecolor="#808080">
                    <v:stroke dashstyle="solid"/>
                  </v:line>
                </v:group>
              </w:pict>
            </w:r>
            <w:r>
              <w:rPr>
                <w:sz w:val="2"/>
              </w:rPr>
            </w:r>
          </w:p>
          <w:p>
            <w:pPr>
              <w:pStyle w:val="TableParagraph"/>
              <w:tabs>
                <w:tab w:pos="3469" w:val="left" w:leader="none"/>
                <w:tab w:pos="4404" w:val="left" w:leader="none"/>
                <w:tab w:pos="7757" w:val="left" w:leader="none"/>
              </w:tabs>
              <w:spacing w:line="247" w:lineRule="auto" w:before="210"/>
              <w:ind w:left="7757" w:right="409" w:hanging="7642"/>
              <w:rPr>
                <w:sz w:val="22"/>
              </w:rPr>
            </w:pPr>
            <w:r>
              <w:rPr>
                <w:rFonts w:ascii="Courier New"/>
                <w:b/>
                <w:position w:val="4"/>
                <w:sz w:val="22"/>
              </w:rPr>
              <w:t>type</w:t>
              <w:tab/>
            </w:r>
            <w:r>
              <w:rPr>
                <w:rFonts w:ascii="Courier New"/>
                <w:position w:val="4"/>
                <w:sz w:val="22"/>
              </w:rPr>
              <w:t>0..1</w:t>
              <w:tab/>
            </w:r>
            <w:hyperlink w:history="true" w:anchor="_bookmark0">
              <w:r>
                <w:rPr>
                  <w:rFonts w:ascii="Courier New"/>
                  <w:color w:val="800080"/>
                  <w:position w:val="4"/>
                  <w:sz w:val="22"/>
                  <w:u w:val="single" w:color="800080"/>
                </w:rPr>
                <w:t>String</w:t>
              </w:r>
            </w:hyperlink>
            <w:r>
              <w:rPr>
                <w:rFonts w:ascii="Courier New"/>
                <w:color w:val="800080"/>
                <w:position w:val="4"/>
                <w:sz w:val="22"/>
              </w:rPr>
              <w:tab/>
            </w:r>
            <w:r>
              <w:rPr>
                <w:sz w:val="22"/>
              </w:rPr>
              <w:t>type is an energy data space specific attribute that specifies type of asset refered</w:t>
            </w:r>
            <w:r>
              <w:rPr>
                <w:spacing w:val="-4"/>
                <w:sz w:val="22"/>
              </w:rPr>
              <w:t> </w:t>
            </w:r>
            <w:r>
              <w:rPr>
                <w:sz w:val="22"/>
              </w:rPr>
              <w:t>to.</w:t>
            </w:r>
          </w:p>
        </w:tc>
      </w:tr>
    </w:tbl>
    <w:p>
      <w:pPr>
        <w:pStyle w:val="BodyText"/>
        <w:spacing w:before="10" w:after="1"/>
        <w:rPr>
          <w:b/>
          <w:sz w:val="11"/>
        </w:rPr>
      </w:pPr>
    </w:p>
    <w:tbl>
      <w:tblPr>
        <w:tblW w:w="0" w:type="auto"/>
        <w:jc w:val="left"/>
        <w:tblInd w:w="1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237"/>
        <w:gridCol w:w="881"/>
      </w:tblGrid>
      <w:tr>
        <w:trPr>
          <w:trHeight w:val="637" w:hRule="atLeast"/>
        </w:trPr>
        <w:tc>
          <w:tcPr>
            <w:tcW w:w="10237" w:type="dxa"/>
            <w:tcBorders>
              <w:bottom w:val="single" w:sz="6" w:space="0" w:color="800080"/>
              <w:right w:val="nil"/>
            </w:tcBorders>
          </w:tcPr>
          <w:p>
            <w:pPr>
              <w:pStyle w:val="TableParagraph"/>
              <w:spacing w:line="296" w:lineRule="exact" w:before="322"/>
              <w:ind w:left="6" w:right="-15"/>
              <w:rPr>
                <w:sz w:val="33"/>
              </w:rPr>
            </w:pPr>
            <w:bookmarkStart w:name="_bookmark2" w:id="4"/>
            <w:bookmarkEnd w:id="4"/>
            <w:r>
              <w:rPr/>
            </w:r>
            <w:hyperlink w:history="true" w:anchor="_bookmark32">
              <w:r>
                <w:rPr>
                  <w:color w:val="800080"/>
                  <w:spacing w:val="-170"/>
                  <w:sz w:val="33"/>
                </w:rPr>
                <w:t>C</w:t>
              </w:r>
            </w:hyperlink>
            <w:hyperlink w:history="true" w:anchor="_bookmark2">
              <w:r>
                <w:rPr>
                  <w:b/>
                  <w:color w:val="808080"/>
                  <w:spacing w:val="-106"/>
                  <w:sz w:val="33"/>
                </w:rPr>
                <w:t>M</w:t>
              </w:r>
              <w:r>
                <w:rPr>
                  <w:color w:val="800080"/>
                  <w:spacing w:val="-115"/>
                  <w:sz w:val="33"/>
                </w:rPr>
                <w:t>E</w:t>
              </w:r>
              <w:r>
                <w:rPr>
                  <w:b/>
                  <w:color w:val="808080"/>
                  <w:spacing w:val="-69"/>
                  <w:sz w:val="33"/>
                </w:rPr>
                <w:t>e</w:t>
              </w:r>
              <w:r>
                <w:rPr>
                  <w:color w:val="800080"/>
                  <w:spacing w:val="-152"/>
                  <w:sz w:val="33"/>
                </w:rPr>
                <w:t>E</w:t>
              </w:r>
              <w:r>
                <w:rPr>
                  <w:b/>
                  <w:color w:val="808080"/>
                  <w:spacing w:val="-33"/>
                  <w:sz w:val="33"/>
                </w:rPr>
                <w:t>s</w:t>
              </w:r>
              <w:r>
                <w:rPr>
                  <w:color w:val="800080"/>
                  <w:spacing w:val="-206"/>
                  <w:sz w:val="33"/>
                </w:rPr>
                <w:t>D</w:t>
              </w:r>
              <w:r>
                <w:rPr>
                  <w:b/>
                  <w:color w:val="808080"/>
                  <w:sz w:val="33"/>
                </w:rPr>
                <w:t>s</w:t>
              </w:r>
              <w:r>
                <w:rPr>
                  <w:b/>
                  <w:color w:val="808080"/>
                  <w:spacing w:val="-162"/>
                  <w:sz w:val="33"/>
                </w:rPr>
                <w:t>a</w:t>
              </w:r>
              <w:r>
                <w:rPr>
                  <w:color w:val="800080"/>
                  <w:spacing w:val="-59"/>
                  <w:sz w:val="33"/>
                </w:rPr>
                <w:t>S</w:t>
              </w:r>
              <w:r>
                <w:rPr>
                  <w:b/>
                  <w:color w:val="808080"/>
                  <w:spacing w:val="-143"/>
                  <w:sz w:val="33"/>
                </w:rPr>
                <w:t>g</w:t>
              </w:r>
              <w:r>
                <w:rPr>
                  <w:color w:val="800080"/>
                  <w:spacing w:val="-41"/>
                  <w:sz w:val="33"/>
                </w:rPr>
                <w:t>_</w:t>
              </w:r>
              <w:r>
                <w:rPr>
                  <w:b/>
                  <w:color w:val="808080"/>
                  <w:spacing w:val="-143"/>
                  <w:sz w:val="33"/>
                </w:rPr>
                <w:t>e</w:t>
              </w:r>
              <w:r>
                <w:rPr>
                  <w:color w:val="800080"/>
                  <w:spacing w:val="-96"/>
                  <w:sz w:val="33"/>
                </w:rPr>
                <w:t>R</w:t>
              </w:r>
              <w:r>
                <w:rPr>
                  <w:b/>
                  <w:color w:val="808080"/>
                  <w:spacing w:val="-144"/>
                  <w:sz w:val="33"/>
                </w:rPr>
                <w:t>D</w:t>
              </w:r>
              <w:r>
                <w:rPr>
                  <w:color w:val="800080"/>
                  <w:spacing w:val="-41"/>
                  <w:sz w:val="33"/>
                </w:rPr>
                <w:t>e</w:t>
              </w:r>
              <w:r>
                <w:rPr>
                  <w:b/>
                  <w:color w:val="808080"/>
                  <w:spacing w:val="-162"/>
                  <w:sz w:val="33"/>
                </w:rPr>
                <w:t>o</w:t>
              </w:r>
              <w:r>
                <w:rPr>
                  <w:color w:val="800080"/>
                  <w:spacing w:val="-1"/>
                  <w:sz w:val="33"/>
                </w:rPr>
                <w:t>f</w:t>
              </w:r>
              <w:r>
                <w:rPr>
                  <w:color w:val="800080"/>
                  <w:spacing w:val="-114"/>
                  <w:sz w:val="33"/>
                </w:rPr>
                <w:t>e</w:t>
              </w:r>
              <w:r>
                <w:rPr>
                  <w:b/>
                  <w:color w:val="808080"/>
                  <w:spacing w:val="-70"/>
                  <w:sz w:val="33"/>
                </w:rPr>
                <w:t>c</w:t>
              </w:r>
              <w:r>
                <w:rPr>
                  <w:color w:val="800080"/>
                  <w:spacing w:val="-41"/>
                  <w:sz w:val="33"/>
                </w:rPr>
                <w:t>r</w:t>
              </w:r>
              <w:r>
                <w:rPr>
                  <w:b/>
                  <w:color w:val="808080"/>
                  <w:spacing w:val="-162"/>
                  <w:sz w:val="33"/>
                </w:rPr>
                <w:t>u</w:t>
              </w:r>
              <w:r>
                <w:rPr>
                  <w:color w:val="800080"/>
                  <w:spacing w:val="-22"/>
                  <w:sz w:val="33"/>
                </w:rPr>
                <w:t>e</w:t>
              </w:r>
              <w:r>
                <w:rPr>
                  <w:b/>
                  <w:color w:val="808080"/>
                  <w:spacing w:val="-272"/>
                  <w:sz w:val="33"/>
                </w:rPr>
                <w:t>m</w:t>
              </w:r>
              <w:r>
                <w:rPr>
                  <w:color w:val="800080"/>
                  <w:spacing w:val="-1"/>
                  <w:sz w:val="33"/>
                </w:rPr>
                <w:t>n</w:t>
              </w:r>
              <w:r>
                <w:rPr>
                  <w:color w:val="800080"/>
                  <w:spacing w:val="-77"/>
                  <w:sz w:val="33"/>
                </w:rPr>
                <w:t>c</w:t>
              </w:r>
              <w:r>
                <w:rPr>
                  <w:b/>
                  <w:color w:val="808080"/>
                  <w:spacing w:val="-107"/>
                  <w:sz w:val="33"/>
                </w:rPr>
                <w:t>e</w:t>
              </w:r>
              <w:r>
                <w:rPr>
                  <w:color w:val="800080"/>
                  <w:spacing w:val="-77"/>
                  <w:sz w:val="33"/>
                </w:rPr>
                <w:t>e</w:t>
              </w:r>
              <w:r>
                <w:rPr>
                  <w:b/>
                  <w:color w:val="808080"/>
                  <w:spacing w:val="-125"/>
                  <w:sz w:val="33"/>
                </w:rPr>
                <w:t>n</w:t>
              </w:r>
              <w:r>
                <w:rPr>
                  <w:color w:val="800080"/>
                  <w:spacing w:val="-96"/>
                  <w:sz w:val="33"/>
                </w:rPr>
                <w:t>E</w:t>
              </w:r>
              <w:r>
                <w:rPr>
                  <w:b/>
                  <w:color w:val="808080"/>
                  <w:spacing w:val="-15"/>
                  <w:sz w:val="33"/>
                </w:rPr>
                <w:t>t</w:t>
              </w:r>
              <w:r>
                <w:rPr>
                  <w:color w:val="800080"/>
                  <w:spacing w:val="-169"/>
                  <w:sz w:val="33"/>
                </w:rPr>
                <w:t>n</w:t>
              </w:r>
              <w:r>
                <w:rPr>
                  <w:b/>
                  <w:color w:val="808080"/>
                  <w:spacing w:val="-70"/>
                  <w:sz w:val="33"/>
                </w:rPr>
                <w:t>H</w:t>
              </w:r>
              <w:r>
                <w:rPr>
                  <w:color w:val="800080"/>
                  <w:spacing w:val="-114"/>
                  <w:sz w:val="33"/>
                </w:rPr>
                <w:t>e</w:t>
              </w:r>
              <w:r>
                <w:rPr>
                  <w:b/>
                  <w:color w:val="808080"/>
                  <w:spacing w:val="-70"/>
                  <w:sz w:val="33"/>
                </w:rPr>
                <w:t>e</w:t>
              </w:r>
              <w:r>
                <w:rPr>
                  <w:color w:val="800080"/>
                  <w:spacing w:val="-40"/>
                  <w:sz w:val="33"/>
                </w:rPr>
                <w:t>r</w:t>
              </w:r>
              <w:r>
                <w:rPr>
                  <w:b/>
                  <w:color w:val="808080"/>
                  <w:spacing w:val="-144"/>
                  <w:sz w:val="33"/>
                </w:rPr>
                <w:t>a</w:t>
              </w:r>
              <w:r>
                <w:rPr>
                  <w:color w:val="800080"/>
                  <w:spacing w:val="-40"/>
                  <w:sz w:val="33"/>
                </w:rPr>
                <w:t>g</w:t>
              </w:r>
              <w:r>
                <w:rPr>
                  <w:b/>
                  <w:color w:val="808080"/>
                  <w:spacing w:val="-162"/>
                  <w:sz w:val="33"/>
                </w:rPr>
                <w:t>d</w:t>
              </w:r>
              <w:r>
                <w:rPr>
                  <w:color w:val="800080"/>
                  <w:spacing w:val="-4"/>
                  <w:sz w:val="33"/>
                </w:rPr>
                <w:t>y</w:t>
              </w:r>
              <w:r>
                <w:rPr>
                  <w:b/>
                  <w:color w:val="808080"/>
                  <w:spacing w:val="-181"/>
                  <w:sz w:val="33"/>
                </w:rPr>
                <w:t>e</w:t>
              </w:r>
              <w:r>
                <w:rPr>
                  <w:color w:val="800080"/>
                  <w:spacing w:val="-58"/>
                  <w:sz w:val="33"/>
                </w:rPr>
                <w:t>C</w:t>
              </w:r>
              <w:r>
                <w:rPr>
                  <w:b/>
                  <w:color w:val="808080"/>
                  <w:spacing w:val="-71"/>
                  <w:sz w:val="33"/>
                </w:rPr>
                <w:t>r</w:t>
              </w:r>
            </w:hyperlink>
            <w:hyperlink w:history="true" w:anchor="_bookmark32">
              <w:r>
                <w:rPr>
                  <w:color w:val="800080"/>
                  <w:spacing w:val="-1"/>
                  <w:sz w:val="33"/>
                </w:rPr>
                <w:t>urveMinMaxOperatingEnvelop</w:t>
              </w:r>
              <w:r>
                <w:rPr>
                  <w:color w:val="800080"/>
                  <w:sz w:val="33"/>
                </w:rPr>
                <w:t>e</w:t>
              </w:r>
              <w:r>
                <w:rPr>
                  <w:color w:val="800080"/>
                  <w:spacing w:val="-1"/>
                  <w:sz w:val="33"/>
                </w:rPr>
                <w:t> assembly</w:t>
              </w:r>
            </w:hyperlink>
          </w:p>
        </w:tc>
        <w:tc>
          <w:tcPr>
            <w:tcW w:w="881"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32">
              <w:r>
                <w:rPr>
                  <w:color w:val="800080"/>
                  <w:sz w:val="33"/>
                </w:rPr>
                <w:t>model</w:t>
              </w:r>
            </w:hyperlink>
          </w:p>
        </w:tc>
      </w:tr>
      <w:tr>
        <w:trPr>
          <w:trHeight w:val="3187" w:hRule="atLeast"/>
        </w:trPr>
        <w:tc>
          <w:tcPr>
            <w:tcW w:w="11118" w:type="dxa"/>
            <w:gridSpan w:val="2"/>
            <w:tcBorders>
              <w:top w:val="nil"/>
            </w:tcBorders>
          </w:tcPr>
          <w:p>
            <w:pPr>
              <w:pStyle w:val="TableParagraph"/>
              <w:spacing w:line="198" w:lineRule="exact"/>
              <w:ind w:left="74"/>
              <w:rPr>
                <w:sz w:val="22"/>
              </w:rPr>
            </w:pPr>
            <w:r>
              <w:rPr>
                <w:sz w:val="22"/>
              </w:rPr>
              <w:t>MessageDocumentHeader is an energy data space specific entity with the creationDateTime of this document.</w:t>
            </w:r>
          </w:p>
          <w:p>
            <w:pPr>
              <w:pStyle w:val="TableParagraph"/>
              <w:spacing w:before="6"/>
              <w:rPr>
                <w:b/>
                <w:sz w:val="22"/>
              </w:rPr>
            </w:pPr>
          </w:p>
          <w:p>
            <w:pPr>
              <w:pStyle w:val="TableParagraph"/>
              <w:ind w:left="74"/>
              <w:rPr>
                <w:b/>
                <w:sz w:val="26"/>
              </w:rPr>
            </w:pPr>
            <w:r>
              <w:rPr>
                <w:b/>
                <w:color w:val="808080"/>
                <w:sz w:val="26"/>
              </w:rPr>
              <w:t>Native Members</w:t>
            </w:r>
          </w:p>
          <w:p>
            <w:pPr>
              <w:pStyle w:val="TableParagraph"/>
              <w:spacing w:before="3"/>
              <w:rPr>
                <w:b/>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14,7" stroked="true" strokeweight=".687pt" strokecolor="#808080">
                    <v:stroke dashstyle="solid"/>
                  </v:line>
                  <v:line style="position:absolute" from="7642,7" to="10913,7" stroked="true" strokeweight=".687pt" strokecolor="#808080">
                    <v:stroke dashstyle="solid"/>
                  </v:line>
                </v:group>
              </w:pict>
            </w:r>
            <w:r>
              <w:rPr>
                <w:sz w:val="2"/>
              </w:rPr>
            </w:r>
          </w:p>
          <w:p>
            <w:pPr>
              <w:pStyle w:val="TableParagraph"/>
              <w:tabs>
                <w:tab w:pos="3469" w:val="left" w:leader="none"/>
                <w:tab w:pos="4404" w:val="left" w:leader="none"/>
                <w:tab w:pos="7757" w:val="left" w:leader="none"/>
              </w:tabs>
              <w:spacing w:before="209"/>
              <w:ind w:left="116"/>
              <w:rPr>
                <w:sz w:val="22"/>
              </w:rPr>
            </w:pPr>
            <w:r>
              <w:rPr>
                <w:rFonts w:ascii="Courier New"/>
                <w:b/>
                <w:sz w:val="22"/>
              </w:rPr>
              <w:t>creationDateTime</w:t>
              <w:tab/>
            </w:r>
            <w:r>
              <w:rPr>
                <w:rFonts w:ascii="Courier New"/>
                <w:sz w:val="22"/>
              </w:rPr>
              <w:t>0..1</w:t>
              <w:tab/>
            </w:r>
            <w:hyperlink w:history="true" w:anchor="_bookmark19">
              <w:r>
                <w:rPr>
                  <w:rFonts w:ascii="Courier New"/>
                  <w:color w:val="800080"/>
                  <w:sz w:val="22"/>
                  <w:u w:val="single" w:color="800080"/>
                </w:rPr>
                <w:t>ESMP_DateTime</w:t>
              </w:r>
            </w:hyperlink>
            <w:r>
              <w:rPr>
                <w:rFonts w:ascii="Courier New"/>
                <w:color w:val="800080"/>
                <w:sz w:val="22"/>
              </w:rPr>
              <w:tab/>
            </w:r>
            <w:r>
              <w:rPr>
                <w:position w:val="-3"/>
                <w:sz w:val="22"/>
              </w:rPr>
              <w:t>The date and time</w:t>
            </w:r>
            <w:r>
              <w:rPr>
                <w:spacing w:val="-3"/>
                <w:position w:val="-3"/>
                <w:sz w:val="22"/>
              </w:rPr>
              <w:t> </w:t>
            </w:r>
            <w:r>
              <w:rPr>
                <w:position w:val="-3"/>
                <w:sz w:val="22"/>
              </w:rPr>
              <w:t>the</w:t>
            </w:r>
          </w:p>
          <w:p>
            <w:pPr>
              <w:pStyle w:val="TableParagraph"/>
              <w:spacing w:line="247" w:lineRule="auto" w:before="9"/>
              <w:ind w:left="7757" w:right="317"/>
              <w:rPr>
                <w:sz w:val="22"/>
              </w:rPr>
            </w:pPr>
            <w:r>
              <w:rPr>
                <w:sz w:val="22"/>
              </w:rPr>
              <w:t>MessageDocumenHeader was created.</w:t>
            </w:r>
          </w:p>
          <w:p>
            <w:pPr>
              <w:pStyle w:val="TableParagraph"/>
              <w:spacing w:before="10"/>
              <w:rPr>
                <w:b/>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614,7" stroked="true" strokeweight=".688pt" strokecolor="#808080">
                    <v:stroke dashstyle="solid"/>
                  </v:line>
                  <v:line style="position:absolute" from="7642,7" to="10913,7" stroked="true" strokeweight=".688pt" strokecolor="#808080">
                    <v:stroke dashstyle="solid"/>
                  </v:line>
                </v:group>
              </w:pict>
            </w:r>
            <w:r>
              <w:rPr>
                <w:sz w:val="2"/>
              </w:rPr>
            </w:r>
          </w:p>
          <w:p>
            <w:pPr>
              <w:pStyle w:val="TableParagraph"/>
              <w:tabs>
                <w:tab w:pos="3469" w:val="left" w:leader="none"/>
              </w:tabs>
              <w:spacing w:before="209"/>
              <w:ind w:left="116"/>
              <w:rPr>
                <w:sz w:val="22"/>
              </w:rPr>
            </w:pPr>
            <w:r>
              <w:rPr>
                <w:rFonts w:ascii="Courier New"/>
                <w:b/>
                <w:i/>
                <w:sz w:val="22"/>
              </w:rPr>
              <w:t>MetaInformation</w:t>
              <w:tab/>
            </w:r>
            <w:r>
              <w:rPr>
                <w:rFonts w:ascii="Courier New"/>
                <w:sz w:val="22"/>
              </w:rPr>
              <w:t>[0..1]</w:t>
            </w:r>
            <w:r>
              <w:rPr>
                <w:rFonts w:ascii="Courier New"/>
                <w:spacing w:val="9"/>
                <w:sz w:val="22"/>
              </w:rPr>
              <w:t> </w:t>
            </w:r>
            <w:hyperlink w:history="true" w:anchor="_bookmark3">
              <w:r>
                <w:rPr>
                  <w:color w:val="800080"/>
                  <w:position w:val="-3"/>
                  <w:sz w:val="22"/>
                  <w:u w:val="single" w:color="800080"/>
                </w:rPr>
                <w:t>MetaInformation</w:t>
              </w:r>
            </w:hyperlink>
          </w:p>
        </w:tc>
      </w:tr>
    </w:tbl>
    <w:p>
      <w:pPr>
        <w:pStyle w:val="BodyText"/>
        <w:spacing w:before="10" w:after="1"/>
        <w:rPr>
          <w:b/>
          <w:sz w:val="11"/>
        </w:rPr>
      </w:pPr>
    </w:p>
    <w:tbl>
      <w:tblPr>
        <w:tblW w:w="0" w:type="auto"/>
        <w:jc w:val="left"/>
        <w:tblInd w:w="1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237"/>
        <w:gridCol w:w="881"/>
      </w:tblGrid>
      <w:tr>
        <w:trPr>
          <w:trHeight w:val="637" w:hRule="atLeast"/>
        </w:trPr>
        <w:tc>
          <w:tcPr>
            <w:tcW w:w="10237" w:type="dxa"/>
            <w:tcBorders>
              <w:bottom w:val="single" w:sz="6" w:space="0" w:color="800080"/>
              <w:right w:val="nil"/>
            </w:tcBorders>
          </w:tcPr>
          <w:p>
            <w:pPr>
              <w:pStyle w:val="TableParagraph"/>
              <w:spacing w:line="296" w:lineRule="exact" w:before="322"/>
              <w:ind w:left="6" w:right="-15"/>
              <w:rPr>
                <w:sz w:val="33"/>
              </w:rPr>
            </w:pPr>
            <w:hyperlink w:history="true" w:anchor="_bookmark32">
              <w:r>
                <w:rPr>
                  <w:color w:val="800080"/>
                  <w:spacing w:val="-170"/>
                  <w:sz w:val="33"/>
                </w:rPr>
                <w:t>C</w:t>
              </w:r>
            </w:hyperlink>
            <w:hyperlink w:history="true" w:anchor="_bookmark3">
              <w:r>
                <w:rPr>
                  <w:b/>
                  <w:color w:val="808080"/>
                  <w:spacing w:val="-106"/>
                  <w:sz w:val="33"/>
                </w:rPr>
                <w:t>M</w:t>
              </w:r>
              <w:r>
                <w:rPr>
                  <w:color w:val="800080"/>
                  <w:spacing w:val="-115"/>
                  <w:sz w:val="33"/>
                </w:rPr>
                <w:t>E</w:t>
              </w:r>
              <w:r>
                <w:rPr>
                  <w:b/>
                  <w:color w:val="808080"/>
                  <w:spacing w:val="-69"/>
                  <w:sz w:val="33"/>
                </w:rPr>
                <w:t>e</w:t>
              </w:r>
              <w:r>
                <w:rPr>
                  <w:color w:val="800080"/>
                  <w:spacing w:val="-152"/>
                  <w:sz w:val="33"/>
                </w:rPr>
                <w:t>E</w:t>
              </w:r>
              <w:r>
                <w:rPr>
                  <w:b/>
                  <w:color w:val="808080"/>
                  <w:sz w:val="33"/>
                </w:rPr>
                <w:t>t</w:t>
              </w:r>
              <w:r>
                <w:rPr>
                  <w:b/>
                  <w:color w:val="808080"/>
                  <w:spacing w:val="-143"/>
                  <w:sz w:val="33"/>
                </w:rPr>
                <w:t>a</w:t>
              </w:r>
              <w:r>
                <w:rPr>
                  <w:color w:val="800080"/>
                  <w:spacing w:val="-96"/>
                  <w:sz w:val="33"/>
                </w:rPr>
                <w:t>D</w:t>
              </w:r>
              <w:r>
                <w:rPr>
                  <w:b/>
                  <w:color w:val="808080"/>
                  <w:sz w:val="33"/>
                </w:rPr>
                <w:t>I</w:t>
              </w:r>
              <w:r>
                <w:rPr>
                  <w:b/>
                  <w:color w:val="808080"/>
                  <w:spacing w:val="-198"/>
                  <w:sz w:val="33"/>
                </w:rPr>
                <w:t>n</w:t>
              </w:r>
              <w:r>
                <w:rPr>
                  <w:color w:val="800080"/>
                  <w:spacing w:val="-23"/>
                  <w:sz w:val="33"/>
                </w:rPr>
                <w:t>S</w:t>
              </w:r>
              <w:r>
                <w:rPr>
                  <w:b/>
                  <w:color w:val="808080"/>
                  <w:spacing w:val="-88"/>
                  <w:sz w:val="33"/>
                </w:rPr>
                <w:t>f</w:t>
              </w:r>
              <w:r>
                <w:rPr>
                  <w:color w:val="800080"/>
                  <w:spacing w:val="-97"/>
                  <w:sz w:val="33"/>
                </w:rPr>
                <w:t>_</w:t>
              </w:r>
              <w:r>
                <w:rPr>
                  <w:b/>
                  <w:color w:val="808080"/>
                  <w:spacing w:val="-106"/>
                  <w:sz w:val="33"/>
                </w:rPr>
                <w:t>o</w:t>
              </w:r>
              <w:r>
                <w:rPr>
                  <w:color w:val="800080"/>
                  <w:spacing w:val="-133"/>
                  <w:sz w:val="33"/>
                </w:rPr>
                <w:t>R</w:t>
              </w:r>
              <w:r>
                <w:rPr>
                  <w:b/>
                  <w:color w:val="808080"/>
                  <w:sz w:val="33"/>
                </w:rPr>
                <w:t>r</w:t>
              </w:r>
              <w:r>
                <w:rPr>
                  <w:b/>
                  <w:color w:val="808080"/>
                  <w:spacing w:val="-289"/>
                  <w:sz w:val="33"/>
                </w:rPr>
                <w:t>m</w:t>
              </w:r>
              <w:r>
                <w:rPr>
                  <w:color w:val="800080"/>
                  <w:spacing w:val="-1"/>
                  <w:sz w:val="33"/>
                </w:rPr>
                <w:t>ef</w:t>
              </w:r>
              <w:r>
                <w:rPr>
                  <w:color w:val="800080"/>
                  <w:spacing w:val="-170"/>
                  <w:sz w:val="33"/>
                </w:rPr>
                <w:t>e</w:t>
              </w:r>
              <w:r>
                <w:rPr>
                  <w:b/>
                  <w:color w:val="808080"/>
                  <w:spacing w:val="-15"/>
                  <w:sz w:val="33"/>
                </w:rPr>
                <w:t>a</w:t>
              </w:r>
              <w:r>
                <w:rPr>
                  <w:color w:val="800080"/>
                  <w:spacing w:val="-96"/>
                  <w:sz w:val="33"/>
                </w:rPr>
                <w:t>r</w:t>
              </w:r>
              <w:r>
                <w:rPr>
                  <w:b/>
                  <w:color w:val="808080"/>
                  <w:spacing w:val="-15"/>
                  <w:sz w:val="33"/>
                </w:rPr>
                <w:t>t</w:t>
              </w:r>
              <w:r>
                <w:rPr>
                  <w:color w:val="800080"/>
                  <w:spacing w:val="-170"/>
                  <w:sz w:val="33"/>
                </w:rPr>
                <w:t>e</w:t>
              </w:r>
              <w:r>
                <w:rPr>
                  <w:b/>
                  <w:color w:val="808080"/>
                  <w:sz w:val="33"/>
                </w:rPr>
                <w:t>i</w:t>
              </w:r>
              <w:r>
                <w:rPr>
                  <w:b/>
                  <w:color w:val="808080"/>
                  <w:spacing w:val="-125"/>
                  <w:sz w:val="33"/>
                </w:rPr>
                <w:t>o</w:t>
              </w:r>
              <w:r>
                <w:rPr>
                  <w:color w:val="800080"/>
                  <w:spacing w:val="-60"/>
                  <w:sz w:val="33"/>
                </w:rPr>
                <w:t>n</w:t>
              </w:r>
              <w:r>
                <w:rPr>
                  <w:b/>
                  <w:color w:val="808080"/>
                  <w:spacing w:val="-143"/>
                  <w:sz w:val="33"/>
                </w:rPr>
                <w:t>n</w:t>
              </w:r>
            </w:hyperlink>
            <w:hyperlink w:history="true" w:anchor="_bookmark32">
              <w:r>
                <w:rPr>
                  <w:color w:val="800080"/>
                  <w:spacing w:val="-1"/>
                  <w:sz w:val="33"/>
                </w:rPr>
                <w:t>ceEnergyCurveMinMaxOperatingEnvelop</w:t>
              </w:r>
              <w:r>
                <w:rPr>
                  <w:color w:val="800080"/>
                  <w:sz w:val="33"/>
                </w:rPr>
                <w:t>e</w:t>
              </w:r>
              <w:r>
                <w:rPr>
                  <w:color w:val="800080"/>
                  <w:spacing w:val="-1"/>
                  <w:sz w:val="33"/>
                </w:rPr>
                <w:t> assembly</w:t>
              </w:r>
            </w:hyperlink>
          </w:p>
        </w:tc>
        <w:tc>
          <w:tcPr>
            <w:tcW w:w="881"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32">
              <w:r>
                <w:rPr>
                  <w:color w:val="800080"/>
                  <w:sz w:val="33"/>
                </w:rPr>
                <w:t>model</w:t>
              </w:r>
            </w:hyperlink>
          </w:p>
        </w:tc>
      </w:tr>
      <w:tr>
        <w:trPr>
          <w:trHeight w:val="1704" w:hRule="atLeast"/>
        </w:trPr>
        <w:tc>
          <w:tcPr>
            <w:tcW w:w="11118" w:type="dxa"/>
            <w:gridSpan w:val="2"/>
            <w:tcBorders>
              <w:top w:val="nil"/>
              <w:bottom w:val="nil"/>
            </w:tcBorders>
          </w:tcPr>
          <w:p>
            <w:pPr>
              <w:pStyle w:val="TableParagraph"/>
              <w:spacing w:line="198" w:lineRule="exact"/>
              <w:ind w:left="74"/>
              <w:rPr>
                <w:sz w:val="22"/>
              </w:rPr>
            </w:pPr>
            <w:r>
              <w:rPr>
                <w:sz w:val="22"/>
              </w:rPr>
              <w:t>MetaInformation is an energy data space specific entity referring to the information concerning the technical and</w:t>
            </w:r>
          </w:p>
          <w:p>
            <w:pPr>
              <w:pStyle w:val="TableParagraph"/>
              <w:spacing w:before="8"/>
              <w:ind w:left="74"/>
              <w:rPr>
                <w:sz w:val="22"/>
              </w:rPr>
            </w:pPr>
            <w:r>
              <w:rPr>
                <w:sz w:val="22"/>
              </w:rPr>
              <w:t>functional context of the MarketDocument.</w:t>
            </w:r>
          </w:p>
          <w:p>
            <w:pPr>
              <w:pStyle w:val="TableParagraph"/>
              <w:spacing w:before="6"/>
              <w:rPr>
                <w:b/>
                <w:sz w:val="22"/>
              </w:rPr>
            </w:pPr>
          </w:p>
          <w:p>
            <w:pPr>
              <w:pStyle w:val="TableParagraph"/>
              <w:ind w:left="74"/>
              <w:rPr>
                <w:b/>
                <w:sz w:val="26"/>
              </w:rPr>
            </w:pPr>
            <w:r>
              <w:rPr>
                <w:b/>
                <w:color w:val="808080"/>
                <w:sz w:val="26"/>
              </w:rPr>
              <w:t>Native Members</w:t>
            </w:r>
          </w:p>
        </w:tc>
      </w:tr>
    </w:tbl>
    <w:p>
      <w:pPr>
        <w:spacing w:after="0"/>
        <w:rPr>
          <w:sz w:val="26"/>
        </w:rPr>
        <w:sectPr>
          <w:headerReference w:type="default" r:id="rId5"/>
          <w:footerReference w:type="default" r:id="rId6"/>
          <w:type w:val="continuous"/>
          <w:pgSz w:w="11900" w:h="16840"/>
          <w:pgMar w:header="96" w:footer="47" w:top="400" w:bottom="240" w:left="260" w:right="120"/>
        </w:sectPr>
      </w:pPr>
    </w:p>
    <w:p>
      <w:pPr>
        <w:pStyle w:val="BodyText"/>
        <w:rPr>
          <w:b/>
          <w:sz w:val="9"/>
        </w:rPr>
      </w:pPr>
      <w:r>
        <w:rPr/>
        <w:pict>
          <v:line style="position:absolute;mso-position-horizontal-relative:page;mso-position-vertical-relative:page;z-index:251664384" from="19.277pt,26pt" to="19.277pt,806pt" stroked="true" strokeweight=".688pt" strokecolor="#808080">
            <v:stroke dashstyle="solid"/>
            <w10:wrap type="none"/>
          </v:line>
        </w:pict>
      </w:r>
      <w:r>
        <w:rPr/>
        <w:pict>
          <v:line style="position:absolute;mso-position-horizontal-relative:page;mso-position-vertical-relative:page;z-index:251665408" from="575.223511pt,26pt" to="575.223511pt,806pt" stroked="true" strokeweight=".687pt" strokecolor="#808080">
            <v:stroke dashstyle="solid"/>
            <w10:wrap type="none"/>
          </v:line>
        </w:pic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3"/>
        <w:gridCol w:w="1418"/>
        <w:gridCol w:w="2276"/>
        <w:gridCol w:w="4641"/>
      </w:tblGrid>
      <w:tr>
        <w:trPr>
          <w:trHeight w:val="278" w:hRule="atLeast"/>
        </w:trPr>
        <w:tc>
          <w:tcPr>
            <w:tcW w:w="2783" w:type="dxa"/>
          </w:tcPr>
          <w:p>
            <w:pPr>
              <w:pStyle w:val="TableParagraph"/>
              <w:ind w:left="116"/>
              <w:rPr>
                <w:rFonts w:ascii="Courier New"/>
                <w:b/>
                <w:sz w:val="22"/>
              </w:rPr>
            </w:pPr>
            <w:r>
              <w:rPr>
                <w:rFonts w:ascii="Courier New"/>
                <w:b/>
                <w:sz w:val="22"/>
              </w:rPr>
              <w:t>connectionId</w:t>
            </w:r>
          </w:p>
        </w:tc>
        <w:tc>
          <w:tcPr>
            <w:tcW w:w="1418" w:type="dxa"/>
          </w:tcPr>
          <w:p>
            <w:pPr>
              <w:pStyle w:val="TableParagraph"/>
              <w:ind w:right="200"/>
              <w:jc w:val="right"/>
              <w:rPr>
                <w:rFonts w:ascii="Courier New"/>
                <w:sz w:val="22"/>
              </w:rPr>
            </w:pPr>
            <w:r>
              <w:rPr>
                <w:rFonts w:ascii="Courier New"/>
                <w:sz w:val="22"/>
              </w:rPr>
              <w:t>0..1</w:t>
            </w:r>
          </w:p>
        </w:tc>
        <w:tc>
          <w:tcPr>
            <w:tcW w:w="2276" w:type="dxa"/>
          </w:tcPr>
          <w:p>
            <w:pPr>
              <w:pStyle w:val="TableParagraph"/>
              <w:ind w:left="203"/>
              <w:rPr>
                <w:rFonts w:ascii="Courier New"/>
                <w:sz w:val="22"/>
              </w:rPr>
            </w:pPr>
            <w:hyperlink w:history="true" w:anchor="_bookmark0">
              <w:r>
                <w:rPr>
                  <w:rFonts w:ascii="Courier New"/>
                  <w:color w:val="800080"/>
                  <w:sz w:val="22"/>
                  <w:u w:val="single" w:color="800080"/>
                </w:rPr>
                <w:t>String</w:t>
              </w:r>
            </w:hyperlink>
          </w:p>
        </w:tc>
        <w:tc>
          <w:tcPr>
            <w:tcW w:w="4641" w:type="dxa"/>
          </w:tcPr>
          <w:p>
            <w:pPr>
              <w:pStyle w:val="TableParagraph"/>
              <w:spacing w:line="241" w:lineRule="exact" w:before="18"/>
              <w:ind w:left="1281"/>
              <w:rPr>
                <w:sz w:val="22"/>
              </w:rPr>
            </w:pPr>
            <w:r>
              <w:rPr>
                <w:sz w:val="22"/>
              </w:rPr>
              <w:t>connectionId is an energy data</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space specific attribute referring</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to the established connection</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used for the communication of</w:t>
            </w:r>
          </w:p>
        </w:tc>
      </w:tr>
      <w:tr>
        <w:trPr>
          <w:trHeight w:val="522"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this document.</w:t>
            </w:r>
          </w:p>
        </w:tc>
      </w:tr>
      <w:tr>
        <w:trPr>
          <w:trHeight w:val="493" w:hRule="atLeast"/>
        </w:trPr>
        <w:tc>
          <w:tcPr>
            <w:tcW w:w="2783" w:type="dxa"/>
            <w:tcBorders>
              <w:top w:val="single" w:sz="6" w:space="0" w:color="808080"/>
            </w:tcBorders>
          </w:tcPr>
          <w:p>
            <w:pPr>
              <w:pStyle w:val="TableParagraph"/>
              <w:spacing w:before="214"/>
              <w:ind w:left="116"/>
              <w:rPr>
                <w:rFonts w:ascii="Courier New"/>
                <w:b/>
                <w:sz w:val="22"/>
              </w:rPr>
            </w:pPr>
            <w:r>
              <w:rPr>
                <w:rFonts w:ascii="Courier New"/>
                <w:b/>
                <w:sz w:val="22"/>
              </w:rPr>
              <w:t>dataNeedId</w:t>
            </w:r>
          </w:p>
        </w:tc>
        <w:tc>
          <w:tcPr>
            <w:tcW w:w="1418" w:type="dxa"/>
            <w:tcBorders>
              <w:top w:val="single" w:sz="6" w:space="0" w:color="808080"/>
            </w:tcBorders>
          </w:tcPr>
          <w:p>
            <w:pPr>
              <w:pStyle w:val="TableParagraph"/>
              <w:spacing w:before="214"/>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4"/>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b/>
                <w:sz w:val="20"/>
              </w:rPr>
            </w:pPr>
          </w:p>
          <w:p>
            <w:pPr>
              <w:pStyle w:val="TableParagraph"/>
              <w:spacing w:line="241" w:lineRule="exact" w:before="1"/>
              <w:ind w:left="1281"/>
              <w:rPr>
                <w:sz w:val="22"/>
              </w:rPr>
            </w:pPr>
            <w:r>
              <w:rPr>
                <w:sz w:val="22"/>
              </w:rPr>
              <w:t>dataNeedId is an energy data</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space specific attribute holding</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the type of data need requested,</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like ‘last 24 hours at 1 hour</w:t>
            </w:r>
          </w:p>
        </w:tc>
      </w:tr>
      <w:tr>
        <w:trPr>
          <w:trHeight w:val="522"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interval”.</w:t>
            </w:r>
          </w:p>
        </w:tc>
      </w:tr>
      <w:tr>
        <w:trPr>
          <w:trHeight w:val="493" w:hRule="atLeast"/>
        </w:trPr>
        <w:tc>
          <w:tcPr>
            <w:tcW w:w="2783" w:type="dxa"/>
            <w:tcBorders>
              <w:top w:val="single" w:sz="6" w:space="0" w:color="808080"/>
            </w:tcBorders>
          </w:tcPr>
          <w:p>
            <w:pPr>
              <w:pStyle w:val="TableParagraph"/>
              <w:spacing w:before="214"/>
              <w:ind w:left="116"/>
              <w:rPr>
                <w:rFonts w:ascii="Courier New"/>
                <w:b/>
                <w:sz w:val="22"/>
              </w:rPr>
            </w:pPr>
            <w:r>
              <w:rPr>
                <w:rFonts w:ascii="Courier New"/>
                <w:b/>
                <w:sz w:val="22"/>
              </w:rPr>
              <w:t>dataSourceId</w:t>
            </w:r>
          </w:p>
        </w:tc>
        <w:tc>
          <w:tcPr>
            <w:tcW w:w="1418" w:type="dxa"/>
            <w:tcBorders>
              <w:top w:val="single" w:sz="6" w:space="0" w:color="808080"/>
            </w:tcBorders>
          </w:tcPr>
          <w:p>
            <w:pPr>
              <w:pStyle w:val="TableParagraph"/>
              <w:spacing w:before="214"/>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4"/>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b/>
                <w:sz w:val="20"/>
              </w:rPr>
            </w:pPr>
          </w:p>
          <w:p>
            <w:pPr>
              <w:pStyle w:val="TableParagraph"/>
              <w:spacing w:line="241" w:lineRule="exact" w:before="1"/>
              <w:ind w:left="1281"/>
              <w:rPr>
                <w:sz w:val="22"/>
              </w:rPr>
            </w:pPr>
            <w:r>
              <w:rPr>
                <w:sz w:val="22"/>
              </w:rPr>
              <w:t>dataSourceId is an energy data</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space specific attribute referring</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to the datasource from which the</w:t>
            </w:r>
          </w:p>
        </w:tc>
      </w:tr>
      <w:tr>
        <w:trPr>
          <w:trHeight w:val="522"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requested data is being queried.</w:t>
            </w:r>
          </w:p>
        </w:tc>
      </w:tr>
      <w:tr>
        <w:trPr>
          <w:trHeight w:val="493" w:hRule="atLeast"/>
        </w:trPr>
        <w:tc>
          <w:tcPr>
            <w:tcW w:w="2783" w:type="dxa"/>
            <w:tcBorders>
              <w:top w:val="single" w:sz="6" w:space="0" w:color="808080"/>
            </w:tcBorders>
          </w:tcPr>
          <w:p>
            <w:pPr>
              <w:pStyle w:val="TableParagraph"/>
              <w:spacing w:before="215"/>
              <w:ind w:left="116"/>
              <w:rPr>
                <w:rFonts w:ascii="Courier New"/>
                <w:b/>
                <w:sz w:val="22"/>
              </w:rPr>
            </w:pPr>
            <w:r>
              <w:rPr>
                <w:rFonts w:ascii="Courier New"/>
                <w:b/>
                <w:sz w:val="22"/>
              </w:rPr>
              <w:t>defaultValues</w:t>
            </w:r>
          </w:p>
        </w:tc>
        <w:tc>
          <w:tcPr>
            <w:tcW w:w="1418" w:type="dxa"/>
            <w:tcBorders>
              <w:top w:val="single" w:sz="6" w:space="0" w:color="808080"/>
            </w:tcBorders>
          </w:tcPr>
          <w:p>
            <w:pPr>
              <w:pStyle w:val="TableParagraph"/>
              <w:spacing w:before="215"/>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5"/>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b/>
                <w:sz w:val="20"/>
              </w:rPr>
            </w:pPr>
          </w:p>
          <w:p>
            <w:pPr>
              <w:pStyle w:val="TableParagraph"/>
              <w:spacing w:line="241" w:lineRule="exact" w:before="1"/>
              <w:ind w:left="1281"/>
              <w:rPr>
                <w:sz w:val="22"/>
              </w:rPr>
            </w:pPr>
            <w:r>
              <w:rPr>
                <w:sz w:val="22"/>
              </w:rPr>
              <w:t>defaultValues is a energy data</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space specific attribute to hold</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relevant default values. The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format to use can freely be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chosen based on the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implementation. Most commonly</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you would expect a semi-colon</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separated name value pair, like: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"minPower=value;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maxPower=value;</w:t>
            </w:r>
          </w:p>
        </w:tc>
      </w:tr>
      <w:tr>
        <w:trPr>
          <w:trHeight w:val="523"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avgPower=value".</w:t>
            </w:r>
          </w:p>
        </w:tc>
      </w:tr>
      <w:tr>
        <w:trPr>
          <w:trHeight w:val="493" w:hRule="atLeast"/>
        </w:trPr>
        <w:tc>
          <w:tcPr>
            <w:tcW w:w="2783" w:type="dxa"/>
            <w:tcBorders>
              <w:top w:val="single" w:sz="6" w:space="0" w:color="808080"/>
            </w:tcBorders>
          </w:tcPr>
          <w:p>
            <w:pPr>
              <w:pStyle w:val="TableParagraph"/>
              <w:spacing w:before="213"/>
              <w:ind w:left="116"/>
              <w:rPr>
                <w:rFonts w:ascii="Courier New"/>
                <w:b/>
                <w:sz w:val="22"/>
              </w:rPr>
            </w:pPr>
            <w:r>
              <w:rPr>
                <w:rFonts w:ascii="Courier New"/>
                <w:b/>
                <w:sz w:val="22"/>
              </w:rPr>
              <w:t>documentType</w:t>
            </w:r>
          </w:p>
        </w:tc>
        <w:tc>
          <w:tcPr>
            <w:tcW w:w="1418" w:type="dxa"/>
            <w:tcBorders>
              <w:top w:val="single" w:sz="6" w:space="0" w:color="808080"/>
            </w:tcBorders>
          </w:tcPr>
          <w:p>
            <w:pPr>
              <w:pStyle w:val="TableParagraph"/>
              <w:spacing w:before="213"/>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3"/>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b/>
                <w:sz w:val="20"/>
              </w:rPr>
            </w:pPr>
          </w:p>
          <w:p>
            <w:pPr>
              <w:pStyle w:val="TableParagraph"/>
              <w:spacing w:line="241" w:lineRule="exact" w:before="1"/>
              <w:ind w:left="1281"/>
              <w:rPr>
                <w:sz w:val="22"/>
              </w:rPr>
            </w:pPr>
            <w:r>
              <w:rPr>
                <w:sz w:val="22"/>
              </w:rPr>
              <w:t>documentType is an energy data</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space specific attribute referring</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to the type of document,</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comparable to the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MessageTypeList in the CIM part</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of the message.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Note: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This is applicable if you have the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need to know the content without</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having to open the complete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document. DocumentType might</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contain messages not (yet) part</w:t>
            </w:r>
          </w:p>
        </w:tc>
      </w:tr>
      <w:tr>
        <w:trPr>
          <w:trHeight w:val="523"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of the MessageTypeList.</w:t>
            </w:r>
          </w:p>
        </w:tc>
      </w:tr>
      <w:tr>
        <w:trPr>
          <w:trHeight w:val="493" w:hRule="atLeast"/>
        </w:trPr>
        <w:tc>
          <w:tcPr>
            <w:tcW w:w="2783" w:type="dxa"/>
            <w:tcBorders>
              <w:top w:val="single" w:sz="6" w:space="0" w:color="808080"/>
            </w:tcBorders>
          </w:tcPr>
          <w:p>
            <w:pPr>
              <w:pStyle w:val="TableParagraph"/>
              <w:spacing w:before="213"/>
              <w:ind w:left="116"/>
              <w:rPr>
                <w:rFonts w:ascii="Courier New"/>
                <w:b/>
                <w:sz w:val="22"/>
              </w:rPr>
            </w:pPr>
            <w:r>
              <w:rPr>
                <w:rFonts w:ascii="Courier New"/>
                <w:b/>
                <w:sz w:val="22"/>
              </w:rPr>
              <w:t>finalCustomerId</w:t>
            </w:r>
          </w:p>
        </w:tc>
        <w:tc>
          <w:tcPr>
            <w:tcW w:w="1418" w:type="dxa"/>
            <w:tcBorders>
              <w:top w:val="single" w:sz="6" w:space="0" w:color="808080"/>
            </w:tcBorders>
          </w:tcPr>
          <w:p>
            <w:pPr>
              <w:pStyle w:val="TableParagraph"/>
              <w:spacing w:before="213"/>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3"/>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b/>
                <w:sz w:val="20"/>
              </w:rPr>
            </w:pPr>
          </w:p>
          <w:p>
            <w:pPr>
              <w:pStyle w:val="TableParagraph"/>
              <w:spacing w:line="241" w:lineRule="exact" w:before="1"/>
              <w:ind w:left="1281"/>
              <w:rPr>
                <w:sz w:val="22"/>
              </w:rPr>
            </w:pPr>
            <w:r>
              <w:rPr>
                <w:sz w:val="22"/>
              </w:rPr>
              <w:t>The finalCustomerId is an energy</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data space specific attribute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identifying the actor doing the</w:t>
            </w:r>
          </w:p>
        </w:tc>
      </w:tr>
      <w:tr>
        <w:trPr>
          <w:trHeight w:val="522"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request for data or data sharing.</w:t>
            </w:r>
          </w:p>
        </w:tc>
      </w:tr>
      <w:tr>
        <w:trPr>
          <w:trHeight w:val="493" w:hRule="atLeast"/>
        </w:trPr>
        <w:tc>
          <w:tcPr>
            <w:tcW w:w="2783" w:type="dxa"/>
            <w:tcBorders>
              <w:top w:val="single" w:sz="6" w:space="0" w:color="808080"/>
            </w:tcBorders>
          </w:tcPr>
          <w:p>
            <w:pPr>
              <w:pStyle w:val="TableParagraph"/>
              <w:spacing w:before="214"/>
              <w:ind w:left="116"/>
              <w:rPr>
                <w:rFonts w:ascii="Courier New"/>
                <w:b/>
                <w:sz w:val="22"/>
              </w:rPr>
            </w:pPr>
            <w:r>
              <w:rPr>
                <w:rFonts w:ascii="Courier New"/>
                <w:b/>
                <w:sz w:val="22"/>
              </w:rPr>
              <w:t>regionConnector</w:t>
            </w:r>
          </w:p>
        </w:tc>
        <w:tc>
          <w:tcPr>
            <w:tcW w:w="1418" w:type="dxa"/>
            <w:tcBorders>
              <w:top w:val="single" w:sz="6" w:space="0" w:color="808080"/>
            </w:tcBorders>
          </w:tcPr>
          <w:p>
            <w:pPr>
              <w:pStyle w:val="TableParagraph"/>
              <w:spacing w:before="214"/>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4"/>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b/>
                <w:sz w:val="20"/>
              </w:rPr>
            </w:pPr>
          </w:p>
          <w:p>
            <w:pPr>
              <w:pStyle w:val="TableParagraph"/>
              <w:spacing w:line="241" w:lineRule="exact" w:before="1"/>
              <w:ind w:left="1281"/>
              <w:rPr>
                <w:sz w:val="22"/>
              </w:rPr>
            </w:pPr>
            <w:r>
              <w:rPr>
                <w:sz w:val="22"/>
              </w:rPr>
              <w:t>regionConnector is an energy</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data space specific attribute that</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specifies the regional connector</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being used to retrieve the data</w:t>
            </w:r>
          </w:p>
        </w:tc>
      </w:tr>
      <w:tr>
        <w:trPr>
          <w:trHeight w:val="253"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33" w:lineRule="exact"/>
              <w:ind w:left="1281"/>
              <w:rPr>
                <w:sz w:val="22"/>
              </w:rPr>
            </w:pPr>
            <w:r>
              <w:rPr>
                <w:sz w:val="22"/>
              </w:rPr>
              <w:t>requested.</w:t>
            </w:r>
          </w:p>
        </w:tc>
      </w:tr>
    </w:tbl>
    <w:p>
      <w:pPr>
        <w:spacing w:after="0" w:line="233" w:lineRule="exact"/>
        <w:rPr>
          <w:sz w:val="22"/>
        </w:rPr>
        <w:sectPr>
          <w:pgSz w:w="11900" w:h="16840"/>
          <w:pgMar w:header="96" w:footer="47" w:top="400" w:bottom="240" w:left="260" w:right="120"/>
        </w:sectPr>
      </w:pPr>
    </w:p>
    <w:p>
      <w:pPr>
        <w:pStyle w:val="BodyText"/>
        <w:rPr>
          <w:b/>
          <w:sz w:val="10"/>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7"/>
        <w:gridCol w:w="1286"/>
        <w:gridCol w:w="2144"/>
        <w:gridCol w:w="4641"/>
      </w:tblGrid>
      <w:tr>
        <w:trPr>
          <w:trHeight w:val="1538" w:hRule="atLeast"/>
        </w:trPr>
        <w:tc>
          <w:tcPr>
            <w:tcW w:w="3047" w:type="dxa"/>
            <w:tcBorders>
              <w:top w:val="single" w:sz="6" w:space="0" w:color="808080"/>
              <w:left w:val="single" w:sz="6" w:space="0" w:color="808080"/>
              <w:bottom w:val="single" w:sz="6" w:space="0" w:color="808080"/>
            </w:tcBorders>
          </w:tcPr>
          <w:p>
            <w:pPr>
              <w:pStyle w:val="TableParagraph"/>
              <w:spacing w:before="215"/>
              <w:ind w:left="116"/>
              <w:rPr>
                <w:rFonts w:ascii="Courier New"/>
                <w:b/>
                <w:sz w:val="22"/>
              </w:rPr>
            </w:pPr>
            <w:bookmarkStart w:name="_bookmark3" w:id="5"/>
            <w:bookmarkEnd w:id="5"/>
            <w:r>
              <w:rPr/>
            </w:r>
            <w:r>
              <w:rPr>
                <w:rFonts w:ascii="Courier New"/>
                <w:b/>
                <w:sz w:val="22"/>
              </w:rPr>
              <w:t>regionCountry</w:t>
            </w:r>
          </w:p>
        </w:tc>
        <w:tc>
          <w:tcPr>
            <w:tcW w:w="1286" w:type="dxa"/>
            <w:tcBorders>
              <w:top w:val="single" w:sz="6" w:space="0" w:color="808080"/>
              <w:bottom w:val="single" w:sz="6" w:space="0" w:color="808080"/>
            </w:tcBorders>
          </w:tcPr>
          <w:p>
            <w:pPr>
              <w:pStyle w:val="TableParagraph"/>
              <w:spacing w:before="215"/>
              <w:ind w:left="430"/>
              <w:rPr>
                <w:rFonts w:ascii="Courier New"/>
                <w:sz w:val="22"/>
              </w:rPr>
            </w:pPr>
            <w:r>
              <w:rPr>
                <w:rFonts w:ascii="Courier New"/>
                <w:sz w:val="22"/>
              </w:rPr>
              <w:t>0..1</w:t>
            </w:r>
          </w:p>
        </w:tc>
        <w:tc>
          <w:tcPr>
            <w:tcW w:w="2144" w:type="dxa"/>
            <w:tcBorders>
              <w:top w:val="single" w:sz="6" w:space="0" w:color="808080"/>
              <w:bottom w:val="single" w:sz="6" w:space="0" w:color="808080"/>
            </w:tcBorders>
          </w:tcPr>
          <w:p>
            <w:pPr>
              <w:pStyle w:val="TableParagraph"/>
              <w:spacing w:before="215"/>
              <w:ind w:left="78"/>
              <w:rPr>
                <w:rFonts w:ascii="Courier New"/>
                <w:sz w:val="22"/>
              </w:rPr>
            </w:pPr>
            <w:r>
              <w:rPr>
                <w:rFonts w:ascii="Courier New"/>
                <w:color w:val="800080"/>
                <w:sz w:val="22"/>
                <w:u w:val="single" w:color="800080"/>
              </w:rPr>
              <w:t>String</w:t>
            </w:r>
          </w:p>
        </w:tc>
        <w:tc>
          <w:tcPr>
            <w:tcW w:w="4641" w:type="dxa"/>
            <w:tcBorders>
              <w:top w:val="single" w:sz="6" w:space="0" w:color="808080"/>
              <w:bottom w:val="single" w:sz="6" w:space="0" w:color="808080"/>
              <w:right w:val="single" w:sz="6" w:space="0" w:color="808080"/>
            </w:tcBorders>
          </w:tcPr>
          <w:p>
            <w:pPr>
              <w:pStyle w:val="TableParagraph"/>
              <w:spacing w:before="2"/>
              <w:rPr>
                <w:b/>
                <w:sz w:val="20"/>
              </w:rPr>
            </w:pPr>
          </w:p>
          <w:p>
            <w:pPr>
              <w:pStyle w:val="TableParagraph"/>
              <w:spacing w:line="247" w:lineRule="auto" w:before="1"/>
              <w:ind w:left="1288" w:right="194"/>
              <w:rPr>
                <w:sz w:val="22"/>
              </w:rPr>
            </w:pPr>
            <w:r>
              <w:rPr>
                <w:sz w:val="22"/>
              </w:rPr>
              <w:t>regionCountry is an energy data space specific attribute that specifies the country where the regional connector is located.</w:t>
            </w:r>
          </w:p>
        </w:tc>
      </w:tr>
      <w:tr>
        <w:trPr>
          <w:trHeight w:val="493" w:hRule="atLeast"/>
        </w:trPr>
        <w:tc>
          <w:tcPr>
            <w:tcW w:w="3047" w:type="dxa"/>
            <w:tcBorders>
              <w:top w:val="single" w:sz="6" w:space="0" w:color="808080"/>
              <w:left w:val="single" w:sz="6" w:space="0" w:color="808080"/>
            </w:tcBorders>
          </w:tcPr>
          <w:p>
            <w:pPr>
              <w:pStyle w:val="TableParagraph"/>
              <w:spacing w:before="214"/>
              <w:ind w:left="116"/>
              <w:rPr>
                <w:rFonts w:ascii="Courier New"/>
                <w:b/>
                <w:sz w:val="22"/>
              </w:rPr>
            </w:pPr>
            <w:r>
              <w:rPr>
                <w:rFonts w:ascii="Courier New"/>
                <w:b/>
                <w:sz w:val="22"/>
              </w:rPr>
              <w:t>requestPermissionId</w:t>
            </w:r>
          </w:p>
        </w:tc>
        <w:tc>
          <w:tcPr>
            <w:tcW w:w="1286" w:type="dxa"/>
            <w:tcBorders>
              <w:top w:val="single" w:sz="6" w:space="0" w:color="808080"/>
            </w:tcBorders>
          </w:tcPr>
          <w:p>
            <w:pPr>
              <w:pStyle w:val="TableParagraph"/>
              <w:spacing w:before="214"/>
              <w:ind w:left="430"/>
              <w:rPr>
                <w:rFonts w:ascii="Courier New"/>
                <w:sz w:val="22"/>
              </w:rPr>
            </w:pPr>
            <w:r>
              <w:rPr>
                <w:rFonts w:ascii="Courier New"/>
                <w:sz w:val="22"/>
              </w:rPr>
              <w:t>0..1</w:t>
            </w:r>
          </w:p>
        </w:tc>
        <w:tc>
          <w:tcPr>
            <w:tcW w:w="2144" w:type="dxa"/>
            <w:tcBorders>
              <w:top w:val="single" w:sz="6" w:space="0" w:color="808080"/>
            </w:tcBorders>
          </w:tcPr>
          <w:p>
            <w:pPr>
              <w:pStyle w:val="TableParagraph"/>
              <w:spacing w:before="214"/>
              <w:ind w:left="78"/>
              <w:rPr>
                <w:rFonts w:ascii="Courier New"/>
                <w:sz w:val="22"/>
              </w:rPr>
            </w:pPr>
            <w:r>
              <w:rPr>
                <w:rFonts w:ascii="Courier New"/>
                <w:color w:val="800080"/>
                <w:sz w:val="22"/>
                <w:u w:val="single" w:color="800080"/>
              </w:rPr>
              <w:t>String</w:t>
            </w:r>
          </w:p>
        </w:tc>
        <w:tc>
          <w:tcPr>
            <w:tcW w:w="4641" w:type="dxa"/>
            <w:tcBorders>
              <w:top w:val="single" w:sz="6" w:space="0" w:color="808080"/>
              <w:right w:val="single" w:sz="6" w:space="0" w:color="808080"/>
            </w:tcBorders>
          </w:tcPr>
          <w:p>
            <w:pPr>
              <w:pStyle w:val="TableParagraph"/>
              <w:spacing w:before="2"/>
              <w:rPr>
                <w:b/>
                <w:sz w:val="20"/>
              </w:rPr>
            </w:pPr>
          </w:p>
          <w:p>
            <w:pPr>
              <w:pStyle w:val="TableParagraph"/>
              <w:spacing w:line="241" w:lineRule="exact" w:before="1"/>
              <w:ind w:left="1288"/>
              <w:rPr>
                <w:sz w:val="22"/>
              </w:rPr>
            </w:pPr>
            <w:r>
              <w:rPr>
                <w:sz w:val="22"/>
              </w:rPr>
              <w:t>The requestPermissionId is</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energy data space specific</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identification attribute holding an</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unique identifier issued by the</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energy data space to allow for</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tracing of the permission through</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serveral message exchanges.</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Note: the requestPermissionId is</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NOT the identifier issued by the</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Identity Service Provider as</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specified in the EU Implementing</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Act on access to Metering and</w:t>
            </w:r>
          </w:p>
        </w:tc>
      </w:tr>
      <w:tr>
        <w:trPr>
          <w:trHeight w:val="523" w:hRule="atLeast"/>
        </w:trPr>
        <w:tc>
          <w:tcPr>
            <w:tcW w:w="3047" w:type="dxa"/>
            <w:tcBorders>
              <w:left w:val="single" w:sz="6" w:space="0" w:color="808080"/>
              <w:bottom w:val="single" w:sz="6" w:space="0" w:color="808080"/>
            </w:tcBorders>
          </w:tcPr>
          <w:p>
            <w:pPr>
              <w:pStyle w:val="TableParagraph"/>
              <w:rPr>
                <w:rFonts w:ascii="Times New Roman"/>
                <w:sz w:val="22"/>
              </w:rPr>
            </w:pPr>
          </w:p>
        </w:tc>
        <w:tc>
          <w:tcPr>
            <w:tcW w:w="1286" w:type="dxa"/>
            <w:tcBorders>
              <w:bottom w:val="single" w:sz="6" w:space="0" w:color="808080"/>
            </w:tcBorders>
          </w:tcPr>
          <w:p>
            <w:pPr>
              <w:pStyle w:val="TableParagraph"/>
              <w:rPr>
                <w:rFonts w:ascii="Times New Roman"/>
                <w:sz w:val="22"/>
              </w:rPr>
            </w:pPr>
          </w:p>
        </w:tc>
        <w:tc>
          <w:tcPr>
            <w:tcW w:w="2144" w:type="dxa"/>
            <w:tcBorders>
              <w:bottom w:val="single" w:sz="6" w:space="0" w:color="808080"/>
            </w:tcBorders>
          </w:tcPr>
          <w:p>
            <w:pPr>
              <w:pStyle w:val="TableParagraph"/>
              <w:rPr>
                <w:rFonts w:ascii="Times New Roman"/>
                <w:sz w:val="22"/>
              </w:rPr>
            </w:pPr>
          </w:p>
        </w:tc>
        <w:tc>
          <w:tcPr>
            <w:tcW w:w="4641" w:type="dxa"/>
            <w:tcBorders>
              <w:bottom w:val="single" w:sz="6" w:space="0" w:color="808080"/>
              <w:right w:val="single" w:sz="6" w:space="0" w:color="808080"/>
            </w:tcBorders>
          </w:tcPr>
          <w:p>
            <w:pPr>
              <w:pStyle w:val="TableParagraph"/>
              <w:ind w:left="1288"/>
              <w:rPr>
                <w:sz w:val="22"/>
              </w:rPr>
            </w:pPr>
            <w:r>
              <w:rPr>
                <w:sz w:val="22"/>
              </w:rPr>
              <w:t>Consumption Data.</w:t>
            </w:r>
          </w:p>
        </w:tc>
      </w:tr>
      <w:tr>
        <w:trPr>
          <w:trHeight w:val="823" w:hRule="atLeast"/>
        </w:trPr>
        <w:tc>
          <w:tcPr>
            <w:tcW w:w="3047" w:type="dxa"/>
            <w:tcBorders>
              <w:top w:val="single" w:sz="6" w:space="0" w:color="808080"/>
              <w:left w:val="single" w:sz="6" w:space="0" w:color="808080"/>
              <w:bottom w:val="single" w:sz="6" w:space="0" w:color="808080"/>
            </w:tcBorders>
          </w:tcPr>
          <w:p>
            <w:pPr>
              <w:pStyle w:val="TableParagraph"/>
              <w:spacing w:before="213"/>
              <w:ind w:left="116"/>
              <w:rPr>
                <w:rFonts w:ascii="Courier New"/>
                <w:b/>
                <w:i/>
                <w:sz w:val="22"/>
              </w:rPr>
            </w:pPr>
            <w:r>
              <w:rPr>
                <w:rFonts w:ascii="Courier New"/>
                <w:b/>
                <w:i/>
                <w:sz w:val="22"/>
              </w:rPr>
              <w:t>Asset</w:t>
            </w:r>
          </w:p>
        </w:tc>
        <w:tc>
          <w:tcPr>
            <w:tcW w:w="1286" w:type="dxa"/>
            <w:tcBorders>
              <w:top w:val="single" w:sz="6" w:space="0" w:color="808080"/>
              <w:bottom w:val="single" w:sz="6" w:space="0" w:color="808080"/>
            </w:tcBorders>
          </w:tcPr>
          <w:p>
            <w:pPr>
              <w:pStyle w:val="TableParagraph"/>
              <w:spacing w:before="213"/>
              <w:ind w:left="430"/>
              <w:rPr>
                <w:rFonts w:ascii="Courier New"/>
                <w:sz w:val="22"/>
              </w:rPr>
            </w:pPr>
            <w:r>
              <w:rPr>
                <w:rFonts w:ascii="Courier New"/>
                <w:sz w:val="22"/>
              </w:rPr>
              <w:t>[0..1]</w:t>
            </w:r>
          </w:p>
        </w:tc>
        <w:tc>
          <w:tcPr>
            <w:tcW w:w="2144" w:type="dxa"/>
            <w:tcBorders>
              <w:top w:val="single" w:sz="6" w:space="0" w:color="808080"/>
              <w:bottom w:val="single" w:sz="6" w:space="0" w:color="808080"/>
            </w:tcBorders>
          </w:tcPr>
          <w:p>
            <w:pPr>
              <w:pStyle w:val="TableParagraph"/>
              <w:spacing w:before="1"/>
              <w:rPr>
                <w:b/>
                <w:sz w:val="20"/>
              </w:rPr>
            </w:pPr>
          </w:p>
          <w:p>
            <w:pPr>
              <w:pStyle w:val="TableParagraph"/>
              <w:ind w:left="78"/>
              <w:rPr>
                <w:sz w:val="22"/>
              </w:rPr>
            </w:pPr>
            <w:hyperlink w:history="true" w:anchor="_bookmark1">
              <w:r>
                <w:rPr>
                  <w:color w:val="800080"/>
                  <w:sz w:val="22"/>
                  <w:u w:val="single" w:color="800080"/>
                </w:rPr>
                <w:t>Asset</w:t>
              </w:r>
            </w:hyperlink>
          </w:p>
        </w:tc>
        <w:tc>
          <w:tcPr>
            <w:tcW w:w="4641" w:type="dxa"/>
            <w:tcBorders>
              <w:top w:val="single" w:sz="6" w:space="0" w:color="808080"/>
              <w:bottom w:val="single" w:sz="6" w:space="0" w:color="808080"/>
              <w:right w:val="single" w:sz="6" w:space="0" w:color="808080"/>
            </w:tcBorders>
          </w:tcPr>
          <w:p>
            <w:pPr>
              <w:pStyle w:val="TableParagraph"/>
              <w:rPr>
                <w:rFonts w:ascii="Times New Roman"/>
                <w:sz w:val="22"/>
              </w:rPr>
            </w:pPr>
          </w:p>
        </w:tc>
      </w:tr>
    </w:tbl>
    <w:p>
      <w:pPr>
        <w:pStyle w:val="BodyText"/>
        <w:spacing w:before="4"/>
        <w:rPr>
          <w:b/>
          <w:sz w:val="11"/>
        </w:rPr>
      </w:pPr>
    </w:p>
    <w:tbl>
      <w:tblPr>
        <w:tblW w:w="0" w:type="auto"/>
        <w:jc w:val="left"/>
        <w:tblInd w:w="1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237"/>
        <w:gridCol w:w="881"/>
      </w:tblGrid>
      <w:tr>
        <w:trPr>
          <w:trHeight w:val="637" w:hRule="atLeast"/>
        </w:trPr>
        <w:tc>
          <w:tcPr>
            <w:tcW w:w="10237" w:type="dxa"/>
            <w:tcBorders>
              <w:bottom w:val="single" w:sz="6" w:space="0" w:color="800080"/>
              <w:right w:val="nil"/>
            </w:tcBorders>
          </w:tcPr>
          <w:p>
            <w:pPr>
              <w:pStyle w:val="TableParagraph"/>
              <w:spacing w:line="296" w:lineRule="exact" w:before="322"/>
              <w:ind w:left="6" w:right="-15"/>
              <w:rPr>
                <w:sz w:val="33"/>
              </w:rPr>
            </w:pPr>
            <w:r>
              <w:rPr>
                <w:color w:val="800080"/>
                <w:spacing w:val="-170"/>
                <w:sz w:val="33"/>
              </w:rPr>
              <w:t>C</w:t>
            </w:r>
            <w:hyperlink w:history="true" w:anchor="_bookmark4">
              <w:r>
                <w:rPr>
                  <w:b/>
                  <w:color w:val="808080"/>
                  <w:spacing w:val="-51"/>
                  <w:sz w:val="33"/>
                </w:rPr>
                <w:t>P</w:t>
              </w:r>
              <w:r>
                <w:rPr>
                  <w:color w:val="800080"/>
                  <w:spacing w:val="-170"/>
                  <w:sz w:val="33"/>
                </w:rPr>
                <w:t>E</w:t>
              </w:r>
              <w:r>
                <w:rPr>
                  <w:b/>
                  <w:color w:val="808080"/>
                  <w:spacing w:val="-33"/>
                  <w:sz w:val="33"/>
                </w:rPr>
                <w:t>o</w:t>
              </w:r>
              <w:r>
                <w:rPr>
                  <w:color w:val="800080"/>
                  <w:spacing w:val="-188"/>
                  <w:sz w:val="33"/>
                </w:rPr>
                <w:t>E</w:t>
              </w:r>
              <w:r>
                <w:rPr>
                  <w:b/>
                  <w:color w:val="808080"/>
                  <w:sz w:val="33"/>
                </w:rPr>
                <w:t>i</w:t>
              </w:r>
              <w:r>
                <w:rPr>
                  <w:b/>
                  <w:color w:val="808080"/>
                  <w:spacing w:val="-106"/>
                  <w:sz w:val="33"/>
                </w:rPr>
                <w:t>n</w:t>
              </w:r>
              <w:r>
                <w:rPr>
                  <w:color w:val="800080"/>
                  <w:spacing w:val="-133"/>
                  <w:sz w:val="33"/>
                </w:rPr>
                <w:t>D</w:t>
              </w:r>
              <w:r>
                <w:rPr>
                  <w:b/>
                  <w:color w:val="808080"/>
                  <w:spacing w:val="22"/>
                  <w:sz w:val="33"/>
                </w:rPr>
                <w:t>t</w:t>
              </w:r>
            </w:hyperlink>
            <w:r>
              <w:rPr>
                <w:color w:val="800080"/>
                <w:spacing w:val="-1"/>
                <w:sz w:val="33"/>
              </w:rPr>
              <w:t>S_ReferenceEnergyCurveMinMaxOperatingEnvelop</w:t>
            </w:r>
            <w:r>
              <w:rPr>
                <w:color w:val="800080"/>
                <w:sz w:val="33"/>
              </w:rPr>
              <w:t>e</w:t>
            </w:r>
            <w:r>
              <w:rPr>
                <w:color w:val="800080"/>
                <w:spacing w:val="-1"/>
                <w:sz w:val="33"/>
              </w:rPr>
              <w:t> assembly</w:t>
            </w:r>
          </w:p>
        </w:tc>
        <w:tc>
          <w:tcPr>
            <w:tcW w:w="881"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r>
              <w:rPr>
                <w:color w:val="800080"/>
                <w:sz w:val="33"/>
              </w:rPr>
              <w:t>model</w:t>
            </w:r>
          </w:p>
        </w:tc>
      </w:tr>
      <w:tr>
        <w:trPr>
          <w:trHeight w:val="8095" w:hRule="atLeast"/>
        </w:trPr>
        <w:tc>
          <w:tcPr>
            <w:tcW w:w="11118" w:type="dxa"/>
            <w:gridSpan w:val="2"/>
            <w:tcBorders>
              <w:top w:val="nil"/>
              <w:bottom w:val="nil"/>
            </w:tcBorders>
          </w:tcPr>
          <w:p>
            <w:pPr>
              <w:pStyle w:val="TableParagraph"/>
              <w:spacing w:line="198" w:lineRule="exact"/>
              <w:ind w:left="74"/>
              <w:rPr>
                <w:sz w:val="22"/>
              </w:rPr>
            </w:pPr>
            <w:r>
              <w:rPr>
                <w:sz w:val="22"/>
              </w:rPr>
              <w:t>The identification of the values being addressed within a specific interval of time.</w:t>
            </w:r>
          </w:p>
          <w:p>
            <w:pPr>
              <w:pStyle w:val="TableParagraph"/>
              <w:spacing w:before="6"/>
              <w:rPr>
                <w:b/>
                <w:sz w:val="22"/>
              </w:rPr>
            </w:pPr>
          </w:p>
          <w:p>
            <w:pPr>
              <w:pStyle w:val="TableParagraph"/>
              <w:ind w:left="74"/>
              <w:rPr>
                <w:b/>
                <w:sz w:val="26"/>
              </w:rPr>
            </w:pPr>
            <w:r>
              <w:rPr>
                <w:b/>
                <w:color w:val="808080"/>
                <w:sz w:val="26"/>
              </w:rPr>
              <w:t>Native Members</w:t>
            </w:r>
          </w:p>
          <w:p>
            <w:pPr>
              <w:pStyle w:val="TableParagraph"/>
              <w:spacing w:before="3"/>
              <w:rPr>
                <w:b/>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614,7" stroked="true" strokeweight=".688pt" strokecolor="#808080">
                    <v:stroke dashstyle="solid"/>
                  </v:line>
                  <v:line style="position:absolute" from="7642,7" to="10913,7" stroked="true" strokeweight=".688pt" strokecolor="#808080">
                    <v:stroke dashstyle="solid"/>
                  </v:line>
                </v:group>
              </w:pict>
            </w:r>
            <w:r>
              <w:rPr>
                <w:sz w:val="2"/>
              </w:rPr>
            </w:r>
          </w:p>
          <w:p>
            <w:pPr>
              <w:pStyle w:val="TableParagraph"/>
              <w:tabs>
                <w:tab w:pos="3469" w:val="left" w:leader="none"/>
                <w:tab w:pos="4404" w:val="left" w:leader="none"/>
                <w:tab w:pos="7757" w:val="left" w:leader="none"/>
              </w:tabs>
              <w:spacing w:before="209"/>
              <w:ind w:left="116"/>
              <w:rPr>
                <w:sz w:val="22"/>
              </w:rPr>
            </w:pPr>
            <w:r>
              <w:rPr>
                <w:rFonts w:ascii="Courier New"/>
                <w:b/>
                <w:sz w:val="22"/>
              </w:rPr>
              <w:t>max_Quantity.quality</w:t>
              <w:tab/>
            </w:r>
            <w:r>
              <w:rPr>
                <w:rFonts w:ascii="Courier New"/>
                <w:sz w:val="22"/>
              </w:rPr>
              <w:t>0..1</w:t>
              <w:tab/>
            </w:r>
            <w:hyperlink w:history="true" w:anchor="_bookmark20">
              <w:r>
                <w:rPr>
                  <w:rFonts w:ascii="Courier New"/>
                  <w:color w:val="800080"/>
                  <w:sz w:val="22"/>
                  <w:u w:val="single" w:color="800080"/>
                </w:rPr>
                <w:t>Quality_String</w:t>
              </w:r>
            </w:hyperlink>
            <w:r>
              <w:rPr>
                <w:rFonts w:ascii="Courier New"/>
                <w:color w:val="800080"/>
                <w:sz w:val="22"/>
              </w:rPr>
              <w:tab/>
            </w:r>
            <w:r>
              <w:rPr>
                <w:position w:val="-3"/>
                <w:sz w:val="22"/>
              </w:rPr>
              <w:t>The description of the quality</w:t>
            </w:r>
            <w:r>
              <w:rPr>
                <w:spacing w:val="-13"/>
                <w:position w:val="-3"/>
                <w:sz w:val="22"/>
              </w:rPr>
              <w:t> </w:t>
            </w:r>
            <w:r>
              <w:rPr>
                <w:position w:val="-3"/>
                <w:sz w:val="22"/>
              </w:rPr>
              <w:t>of</w:t>
            </w:r>
          </w:p>
          <w:p>
            <w:pPr>
              <w:pStyle w:val="TableParagraph"/>
              <w:spacing w:before="9"/>
              <w:ind w:left="7757"/>
              <w:rPr>
                <w:sz w:val="22"/>
              </w:rPr>
            </w:pPr>
            <w:r>
              <w:rPr>
                <w:sz w:val="22"/>
              </w:rPr>
              <w:t>the quantity.</w:t>
            </w:r>
          </w:p>
          <w:p>
            <w:pPr>
              <w:pStyle w:val="TableParagraph"/>
              <w:spacing w:line="247" w:lineRule="auto" w:before="8"/>
              <w:ind w:left="7757" w:right="427"/>
              <w:rPr>
                <w:sz w:val="22"/>
              </w:rPr>
            </w:pPr>
            <w:r>
              <w:rPr>
                <w:sz w:val="22"/>
              </w:rPr>
              <w:t>--- The Quantity information associated with a given Point.</w:t>
            </w:r>
          </w:p>
          <w:p>
            <w:pPr>
              <w:pStyle w:val="TableParagraph"/>
              <w:spacing w:before="10"/>
              <w:rPr>
                <w:b/>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14,7" stroked="true" strokeweight=".687pt" strokecolor="#808080">
                    <v:stroke dashstyle="solid"/>
                  </v:line>
                  <v:line style="position:absolute" from="7642,7" to="10913,7" stroked="true" strokeweight=".687pt" strokecolor="#808080">
                    <v:stroke dashstyle="solid"/>
                  </v:line>
                </v:group>
              </w:pict>
            </w:r>
            <w:r>
              <w:rPr>
                <w:sz w:val="2"/>
              </w:rPr>
            </w:r>
          </w:p>
          <w:p>
            <w:pPr>
              <w:pStyle w:val="TableParagraph"/>
              <w:tabs>
                <w:tab w:pos="3469" w:val="left" w:leader="none"/>
                <w:tab w:pos="4404" w:val="left" w:leader="none"/>
                <w:tab w:pos="7757" w:val="left" w:leader="none"/>
              </w:tabs>
              <w:spacing w:before="209"/>
              <w:ind w:left="116"/>
              <w:rPr>
                <w:sz w:val="22"/>
              </w:rPr>
            </w:pPr>
            <w:r>
              <w:rPr>
                <w:rFonts w:ascii="Courier New"/>
                <w:b/>
                <w:sz w:val="22"/>
              </w:rPr>
              <w:t>max_Quantity.quantity</w:t>
              <w:tab/>
            </w:r>
            <w:r>
              <w:rPr>
                <w:rFonts w:ascii="Courier New"/>
                <w:sz w:val="22"/>
              </w:rPr>
              <w:t>0..1</w:t>
              <w:tab/>
            </w:r>
            <w:r>
              <w:rPr>
                <w:rFonts w:ascii="Courier New"/>
                <w:color w:val="800080"/>
                <w:sz w:val="22"/>
                <w:u w:val="single" w:color="800080"/>
              </w:rPr>
              <w:t>Decimal</w:t>
            </w:r>
            <w:r>
              <w:rPr>
                <w:rFonts w:ascii="Courier New"/>
                <w:color w:val="800080"/>
                <w:sz w:val="22"/>
              </w:rPr>
              <w:tab/>
            </w:r>
            <w:r>
              <w:rPr>
                <w:position w:val="-3"/>
                <w:sz w:val="22"/>
              </w:rPr>
              <w:t>The quantity</w:t>
            </w:r>
            <w:r>
              <w:rPr>
                <w:spacing w:val="-2"/>
                <w:position w:val="-3"/>
                <w:sz w:val="22"/>
              </w:rPr>
              <w:t> </w:t>
            </w:r>
            <w:r>
              <w:rPr>
                <w:position w:val="-3"/>
                <w:sz w:val="22"/>
              </w:rPr>
              <w:t>value.</w:t>
            </w:r>
          </w:p>
          <w:p>
            <w:pPr>
              <w:pStyle w:val="TableParagraph"/>
              <w:spacing w:line="247" w:lineRule="auto" w:before="9"/>
              <w:ind w:left="7757" w:right="97"/>
              <w:rPr>
                <w:sz w:val="22"/>
              </w:rPr>
            </w:pPr>
            <w:r>
              <w:rPr>
                <w:sz w:val="22"/>
              </w:rPr>
              <w:t>The association role provides the information about what is expressed.</w:t>
            </w:r>
          </w:p>
          <w:p>
            <w:pPr>
              <w:pStyle w:val="TableParagraph"/>
              <w:spacing w:line="247" w:lineRule="auto" w:before="2"/>
              <w:ind w:left="7757" w:right="427"/>
              <w:rPr>
                <w:sz w:val="22"/>
              </w:rPr>
            </w:pPr>
            <w:r>
              <w:rPr>
                <w:sz w:val="22"/>
              </w:rPr>
              <w:t>--- The Quantity information associated with a given Point.</w:t>
            </w:r>
          </w:p>
          <w:p>
            <w:pPr>
              <w:pStyle w:val="TableParagraph"/>
              <w:spacing w:before="9"/>
              <w:rPr>
                <w:b/>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614,7" stroked="true" strokeweight=".688pt" strokecolor="#808080">
                    <v:stroke dashstyle="solid"/>
                  </v:line>
                  <v:line style="position:absolute" from="7642,7" to="10913,7" stroked="true" strokeweight=".688pt" strokecolor="#808080">
                    <v:stroke dashstyle="solid"/>
                  </v:line>
                </v:group>
              </w:pict>
            </w:r>
            <w:r>
              <w:rPr>
                <w:sz w:val="2"/>
              </w:rPr>
            </w:r>
          </w:p>
          <w:p>
            <w:pPr>
              <w:pStyle w:val="TableParagraph"/>
              <w:tabs>
                <w:tab w:pos="3469" w:val="left" w:leader="none"/>
                <w:tab w:pos="4404" w:val="left" w:leader="none"/>
                <w:tab w:pos="7757" w:val="left" w:leader="none"/>
              </w:tabs>
              <w:spacing w:before="209"/>
              <w:ind w:left="116"/>
              <w:rPr>
                <w:sz w:val="22"/>
              </w:rPr>
            </w:pPr>
            <w:r>
              <w:rPr>
                <w:rFonts w:ascii="Courier New"/>
                <w:b/>
                <w:sz w:val="22"/>
              </w:rPr>
              <w:t>min_Quantity.quality</w:t>
              <w:tab/>
            </w:r>
            <w:r>
              <w:rPr>
                <w:rFonts w:ascii="Courier New"/>
                <w:sz w:val="22"/>
              </w:rPr>
              <w:t>0..1</w:t>
              <w:tab/>
            </w:r>
            <w:hyperlink w:history="true" w:anchor="_bookmark20">
              <w:r>
                <w:rPr>
                  <w:rFonts w:ascii="Courier New"/>
                  <w:color w:val="800080"/>
                  <w:sz w:val="22"/>
                  <w:u w:val="single" w:color="800080"/>
                </w:rPr>
                <w:t>Quality_String</w:t>
              </w:r>
            </w:hyperlink>
            <w:r>
              <w:rPr>
                <w:rFonts w:ascii="Courier New"/>
                <w:color w:val="800080"/>
                <w:sz w:val="22"/>
              </w:rPr>
              <w:tab/>
            </w:r>
            <w:r>
              <w:rPr>
                <w:position w:val="-3"/>
                <w:sz w:val="22"/>
              </w:rPr>
              <w:t>The description of the quality</w:t>
            </w:r>
            <w:r>
              <w:rPr>
                <w:spacing w:val="-13"/>
                <w:position w:val="-3"/>
                <w:sz w:val="22"/>
              </w:rPr>
              <w:t> </w:t>
            </w:r>
            <w:r>
              <w:rPr>
                <w:position w:val="-3"/>
                <w:sz w:val="22"/>
              </w:rPr>
              <w:t>of</w:t>
            </w:r>
          </w:p>
          <w:p>
            <w:pPr>
              <w:pStyle w:val="TableParagraph"/>
              <w:spacing w:before="9"/>
              <w:ind w:left="7757"/>
              <w:rPr>
                <w:sz w:val="22"/>
              </w:rPr>
            </w:pPr>
            <w:r>
              <w:rPr>
                <w:sz w:val="22"/>
              </w:rPr>
              <w:t>the quantity.</w:t>
            </w:r>
          </w:p>
          <w:p>
            <w:pPr>
              <w:pStyle w:val="TableParagraph"/>
              <w:spacing w:line="247" w:lineRule="auto" w:before="8"/>
              <w:ind w:left="7757" w:right="427"/>
              <w:rPr>
                <w:sz w:val="22"/>
              </w:rPr>
            </w:pPr>
            <w:r>
              <w:rPr>
                <w:sz w:val="22"/>
              </w:rPr>
              <w:t>--- The Quantity information associated with a given Point.</w:t>
            </w:r>
          </w:p>
          <w:p>
            <w:pPr>
              <w:pStyle w:val="TableParagraph"/>
              <w:spacing w:before="10"/>
              <w:rPr>
                <w:b/>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614,7" stroked="true" strokeweight=".688pt" strokecolor="#808080">
                    <v:stroke dashstyle="solid"/>
                  </v:line>
                  <v:line style="position:absolute" from="7642,7" to="10913,7" stroked="true" strokeweight=".688pt" strokecolor="#808080">
                    <v:stroke dashstyle="solid"/>
                  </v:line>
                </v:group>
              </w:pict>
            </w:r>
            <w:r>
              <w:rPr>
                <w:sz w:val="2"/>
              </w:rPr>
            </w:r>
          </w:p>
          <w:p>
            <w:pPr>
              <w:pStyle w:val="TableParagraph"/>
              <w:tabs>
                <w:tab w:pos="3469" w:val="left" w:leader="none"/>
                <w:tab w:pos="4404" w:val="left" w:leader="none"/>
                <w:tab w:pos="7757" w:val="left" w:leader="none"/>
              </w:tabs>
              <w:spacing w:before="209"/>
              <w:ind w:left="116"/>
              <w:rPr>
                <w:sz w:val="22"/>
              </w:rPr>
            </w:pPr>
            <w:r>
              <w:rPr>
                <w:rFonts w:ascii="Courier New"/>
                <w:b/>
                <w:sz w:val="22"/>
              </w:rPr>
              <w:t>min_Quantity.quantity</w:t>
              <w:tab/>
            </w:r>
            <w:r>
              <w:rPr>
                <w:rFonts w:ascii="Courier New"/>
                <w:sz w:val="22"/>
              </w:rPr>
              <w:t>0..1</w:t>
              <w:tab/>
            </w:r>
            <w:r>
              <w:rPr>
                <w:rFonts w:ascii="Courier New"/>
                <w:color w:val="800080"/>
                <w:sz w:val="22"/>
                <w:u w:val="single" w:color="800080"/>
              </w:rPr>
              <w:t>Decimal</w:t>
            </w:r>
            <w:r>
              <w:rPr>
                <w:rFonts w:ascii="Courier New"/>
                <w:color w:val="800080"/>
                <w:sz w:val="22"/>
              </w:rPr>
              <w:tab/>
            </w:r>
            <w:r>
              <w:rPr>
                <w:position w:val="-3"/>
                <w:sz w:val="22"/>
              </w:rPr>
              <w:t>The quantity</w:t>
            </w:r>
            <w:r>
              <w:rPr>
                <w:spacing w:val="-2"/>
                <w:position w:val="-3"/>
                <w:sz w:val="22"/>
              </w:rPr>
              <w:t> </w:t>
            </w:r>
            <w:r>
              <w:rPr>
                <w:position w:val="-3"/>
                <w:sz w:val="22"/>
              </w:rPr>
              <w:t>value.</w:t>
            </w:r>
          </w:p>
          <w:p>
            <w:pPr>
              <w:pStyle w:val="TableParagraph"/>
              <w:spacing w:line="247" w:lineRule="auto" w:before="9"/>
              <w:ind w:left="7757" w:right="97"/>
              <w:rPr>
                <w:sz w:val="22"/>
              </w:rPr>
            </w:pPr>
            <w:r>
              <w:rPr>
                <w:sz w:val="22"/>
              </w:rPr>
              <w:t>The association role provides the information about what is expressed.</w:t>
            </w:r>
          </w:p>
          <w:p>
            <w:pPr>
              <w:pStyle w:val="TableParagraph"/>
              <w:spacing w:line="247" w:lineRule="auto" w:before="2"/>
              <w:ind w:left="7757" w:right="427"/>
              <w:rPr>
                <w:sz w:val="22"/>
              </w:rPr>
            </w:pPr>
            <w:r>
              <w:rPr>
                <w:sz w:val="22"/>
              </w:rPr>
              <w:t>--- The Quantity information associated with a given Point.</w:t>
            </w:r>
          </w:p>
        </w:tc>
      </w:tr>
    </w:tbl>
    <w:p>
      <w:pPr>
        <w:spacing w:after="0" w:line="247" w:lineRule="auto"/>
        <w:rPr>
          <w:sz w:val="22"/>
        </w:rPr>
        <w:sectPr>
          <w:pgSz w:w="11900" w:h="16840"/>
          <w:pgMar w:header="96" w:footer="47" w:top="400" w:bottom="240" w:left="260" w:right="120"/>
        </w:sectPr>
      </w:pPr>
    </w:p>
    <w:p>
      <w:pPr>
        <w:pStyle w:val="BodyText"/>
        <w:spacing w:before="8"/>
        <w:rPr>
          <w:b/>
          <w:sz w:val="8"/>
        </w:rPr>
      </w:pPr>
    </w:p>
    <w:p>
      <w:pPr>
        <w:pStyle w:val="BodyText"/>
        <w:ind w:left="111"/>
        <w:rPr>
          <w:sz w:val="20"/>
        </w:rPr>
      </w:pPr>
      <w:r>
        <w:rPr>
          <w:sz w:val="20"/>
        </w:rPr>
        <w:pict>
          <v:group style="width:556.65pt;height:79.75pt;mso-position-horizontal-relative:char;mso-position-vertical-relative:line" coordorigin="0,0" coordsize="11133,1595">
            <v:line style="position:absolute" from="0,1588" to="11133,1588" stroked="true" strokeweight=".688pt" strokecolor="#808080">
              <v:stroke dashstyle="solid"/>
            </v:line>
            <v:line style="position:absolute" from="7,0" to="7,1595" stroked="true" strokeweight=".688pt" strokecolor="#808080">
              <v:stroke dashstyle="solid"/>
            </v:line>
            <v:line style="position:absolute" from="11126,0" to="11126,1595" stroked="true" strokeweight=".687pt" strokecolor="#808080">
              <v:stroke dashstyle="solid"/>
            </v:line>
            <v:line style="position:absolute" from="110,227" to="3436,227" stroked="true" strokeweight=".688pt" strokecolor="#808080">
              <v:stroke dashstyle="solid"/>
            </v:line>
            <v:line style="position:absolute" from="3464,227" to="4371,227" stroked="true" strokeweight=".688pt" strokecolor="#808080">
              <v:stroke dashstyle="solid"/>
            </v:line>
            <v:line style="position:absolute" from="4398,227" to="7724,227" stroked="true" strokeweight=".688pt" strokecolor="#808080">
              <v:stroke dashstyle="solid"/>
            </v:line>
            <v:line style="position:absolute" from="7752,227" to="11023,227" stroked="true" strokeweight=".688pt" strokecolor="#808080">
              <v:stroke dashstyle="solid"/>
            </v:line>
            <v:shape style="position:absolute;left:123;top:449;width:1076;height:250" type="#_x0000_t202" filled="false" stroked="false">
              <v:textbox inset="0,0,0,0">
                <w:txbxContent>
                  <w:p>
                    <w:pPr>
                      <w:spacing w:before="0"/>
                      <w:ind w:left="0" w:right="0" w:firstLine="0"/>
                      <w:jc w:val="left"/>
                      <w:rPr>
                        <w:rFonts w:ascii="Courier New"/>
                        <w:b/>
                        <w:sz w:val="22"/>
                      </w:rPr>
                    </w:pPr>
                    <w:bookmarkStart w:name="_bookmark4" w:id="6"/>
                    <w:bookmarkEnd w:id="6"/>
                    <w:r>
                      <w:rPr/>
                    </w:r>
                    <w:r>
                      <w:rPr>
                        <w:rFonts w:ascii="Courier New"/>
                        <w:b/>
                        <w:sz w:val="22"/>
                      </w:rPr>
                      <w:t>position</w:t>
                    </w:r>
                  </w:p>
                </w:txbxContent>
              </v:textbox>
              <w10:wrap type="none"/>
            </v:shape>
            <v:shape style="position:absolute;left:3477;top:449;width:548;height:250" type="#_x0000_t202" filled="false" stroked="false">
              <v:textbox inset="0,0,0,0">
                <w:txbxContent>
                  <w:p>
                    <w:pPr>
                      <w:spacing w:before="0"/>
                      <w:ind w:left="0" w:right="0" w:firstLine="0"/>
                      <w:jc w:val="left"/>
                      <w:rPr>
                        <w:rFonts w:ascii="Courier New"/>
                        <w:sz w:val="22"/>
                      </w:rPr>
                    </w:pPr>
                    <w:r>
                      <w:rPr>
                        <w:rFonts w:ascii="Courier New"/>
                        <w:sz w:val="22"/>
                      </w:rPr>
                      <w:t>0..1</w:t>
                    </w:r>
                  </w:p>
                </w:txbxContent>
              </v:textbox>
              <w10:wrap type="none"/>
            </v:shape>
            <v:shape style="position:absolute;left:4411;top:449;width:2132;height:250" type="#_x0000_t202" filled="false" stroked="false">
              <v:textbox inset="0,0,0,0">
                <w:txbxContent>
                  <w:p>
                    <w:pPr>
                      <w:spacing w:before="0"/>
                      <w:ind w:left="0" w:right="0" w:firstLine="0"/>
                      <w:jc w:val="left"/>
                      <w:rPr>
                        <w:rFonts w:ascii="Courier New"/>
                        <w:sz w:val="22"/>
                      </w:rPr>
                    </w:pPr>
                    <w:hyperlink w:history="true" w:anchor="_bookmark21">
                      <w:r>
                        <w:rPr>
                          <w:rFonts w:ascii="Courier New"/>
                          <w:color w:val="800080"/>
                          <w:sz w:val="22"/>
                          <w:u w:val="single" w:color="800080"/>
                        </w:rPr>
                        <w:t>Position_Integer</w:t>
                      </w:r>
                    </w:hyperlink>
                  </w:p>
                </w:txbxContent>
              </v:textbox>
              <w10:wrap type="none"/>
            </v:shape>
            <v:shape style="position:absolute;left:7765;top:474;width:3101;height:768" type="#_x0000_t202" filled="false" stroked="false">
              <v:textbox inset="0,0,0,0">
                <w:txbxContent>
                  <w:p>
                    <w:pPr>
                      <w:spacing w:line="247" w:lineRule="auto" w:before="0"/>
                      <w:ind w:left="0" w:right="-2" w:firstLine="0"/>
                      <w:jc w:val="left"/>
                      <w:rPr>
                        <w:sz w:val="22"/>
                      </w:rPr>
                    </w:pPr>
                    <w:r>
                      <w:rPr>
                        <w:sz w:val="22"/>
                      </w:rPr>
                      <w:t>A sequential value representing the relative position within a given time interval.</w:t>
                    </w:r>
                  </w:p>
                </w:txbxContent>
              </v:textbox>
              <w10:wrap type="none"/>
            </v:shape>
          </v:group>
        </w:pict>
      </w:r>
      <w:r>
        <w:rPr>
          <w:sz w:val="20"/>
        </w:rPr>
      </w:r>
    </w:p>
    <w:p>
      <w:pPr>
        <w:pStyle w:val="BodyText"/>
        <w:spacing w:before="6"/>
        <w:rPr>
          <w:b/>
          <w:sz w:val="8"/>
        </w:rPr>
      </w:pPr>
    </w:p>
    <w:tbl>
      <w:tblPr>
        <w:tblW w:w="0" w:type="auto"/>
        <w:jc w:val="left"/>
        <w:tblInd w:w="1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237"/>
        <w:gridCol w:w="881"/>
      </w:tblGrid>
      <w:tr>
        <w:trPr>
          <w:trHeight w:val="637" w:hRule="atLeast"/>
        </w:trPr>
        <w:tc>
          <w:tcPr>
            <w:tcW w:w="10237" w:type="dxa"/>
            <w:tcBorders>
              <w:bottom w:val="single" w:sz="6" w:space="0" w:color="800080"/>
              <w:right w:val="nil"/>
            </w:tcBorders>
          </w:tcPr>
          <w:p>
            <w:pPr>
              <w:pStyle w:val="TableParagraph"/>
              <w:spacing w:line="296" w:lineRule="exact" w:before="322"/>
              <w:ind w:left="6" w:right="-15"/>
              <w:rPr>
                <w:sz w:val="33"/>
              </w:rPr>
            </w:pPr>
            <w:bookmarkStart w:name="_bookmark5" w:id="7"/>
            <w:bookmarkEnd w:id="7"/>
            <w:r>
              <w:rPr/>
            </w:r>
            <w:r>
              <w:rPr>
                <w:color w:val="800080"/>
                <w:spacing w:val="-170"/>
                <w:sz w:val="33"/>
              </w:rPr>
              <w:t>C</w:t>
            </w:r>
            <w:hyperlink w:history="true" w:anchor="_bookmark5">
              <w:r>
                <w:rPr>
                  <w:b/>
                  <w:color w:val="808080"/>
                  <w:spacing w:val="-69"/>
                  <w:sz w:val="33"/>
                </w:rPr>
                <w:t>R</w:t>
              </w:r>
              <w:r>
                <w:rPr>
                  <w:color w:val="800080"/>
                  <w:spacing w:val="-152"/>
                  <w:sz w:val="33"/>
                </w:rPr>
                <w:t>E</w:t>
              </w:r>
              <w:r>
                <w:rPr>
                  <w:b/>
                  <w:color w:val="808080"/>
                  <w:spacing w:val="-69"/>
                  <w:sz w:val="33"/>
                </w:rPr>
                <w:t>E</w:t>
              </w:r>
              <w:r>
                <w:rPr>
                  <w:color w:val="800080"/>
                  <w:spacing w:val="-152"/>
                  <w:sz w:val="33"/>
                </w:rPr>
                <w:t>E</w:t>
              </w:r>
              <w:r>
                <w:rPr>
                  <w:b/>
                  <w:color w:val="808080"/>
                  <w:spacing w:val="-88"/>
                  <w:sz w:val="33"/>
                </w:rPr>
                <w:t>C</w:t>
              </w:r>
              <w:r>
                <w:rPr>
                  <w:color w:val="800080"/>
                  <w:spacing w:val="-152"/>
                  <w:sz w:val="33"/>
                </w:rPr>
                <w:t>D</w:t>
              </w:r>
              <w:r>
                <w:rPr>
                  <w:b/>
                  <w:color w:val="808080"/>
                  <w:spacing w:val="-124"/>
                  <w:sz w:val="33"/>
                </w:rPr>
                <w:t>M</w:t>
              </w:r>
              <w:r>
                <w:rPr>
                  <w:color w:val="800080"/>
                  <w:spacing w:val="-97"/>
                  <w:sz w:val="33"/>
                </w:rPr>
                <w:t>S</w:t>
              </w:r>
              <w:r>
                <w:rPr>
                  <w:b/>
                  <w:color w:val="808080"/>
                  <w:spacing w:val="-179"/>
                  <w:sz w:val="33"/>
                </w:rPr>
                <w:t>M</w:t>
              </w:r>
              <w:r>
                <w:rPr>
                  <w:color w:val="800080"/>
                  <w:spacing w:val="-5"/>
                  <w:sz w:val="33"/>
                </w:rPr>
                <w:t>_</w:t>
              </w:r>
              <w:r>
                <w:rPr>
                  <w:b/>
                  <w:color w:val="808080"/>
                  <w:spacing w:val="-252"/>
                  <w:sz w:val="33"/>
                </w:rPr>
                <w:t>O</w:t>
              </w:r>
              <w:r>
                <w:rPr>
                  <w:color w:val="800080"/>
                  <w:spacing w:val="-1"/>
                  <w:sz w:val="33"/>
                </w:rPr>
                <w:t>R</w:t>
              </w:r>
              <w:r>
                <w:rPr>
                  <w:color w:val="800080"/>
                  <w:spacing w:val="-170"/>
                  <w:sz w:val="33"/>
                </w:rPr>
                <w:t>e</w:t>
              </w:r>
              <w:r>
                <w:rPr>
                  <w:b/>
                  <w:color w:val="808080"/>
                  <w:spacing w:val="-51"/>
                  <w:sz w:val="33"/>
                </w:rPr>
                <w:t>E</w:t>
              </w:r>
              <w:r>
                <w:rPr>
                  <w:color w:val="800080"/>
                  <w:spacing w:val="-42"/>
                  <w:sz w:val="33"/>
                </w:rPr>
                <w:t>f</w:t>
              </w:r>
              <w:r>
                <w:rPr>
                  <w:b/>
                  <w:color w:val="808080"/>
                  <w:spacing w:val="-143"/>
                  <w:sz w:val="33"/>
                </w:rPr>
                <w:t>_</w:t>
              </w:r>
              <w:r>
                <w:rPr>
                  <w:color w:val="800080"/>
                  <w:spacing w:val="-42"/>
                  <w:sz w:val="33"/>
                </w:rPr>
                <w:t>e</w:t>
              </w:r>
              <w:r>
                <w:rPr>
                  <w:b/>
                  <w:color w:val="808080"/>
                  <w:spacing w:val="-179"/>
                  <w:sz w:val="33"/>
                </w:rPr>
                <w:t>E</w:t>
              </w:r>
              <w:r>
                <w:rPr>
                  <w:color w:val="800080"/>
                  <w:spacing w:val="-1"/>
                  <w:sz w:val="33"/>
                </w:rPr>
                <w:t>r</w:t>
              </w:r>
              <w:r>
                <w:rPr>
                  <w:color w:val="800080"/>
                  <w:spacing w:val="-115"/>
                  <w:sz w:val="33"/>
                </w:rPr>
                <w:t>e</w:t>
              </w:r>
              <w:r>
                <w:rPr>
                  <w:b/>
                  <w:color w:val="808080"/>
                  <w:spacing w:val="-88"/>
                  <w:sz w:val="33"/>
                </w:rPr>
                <w:t>n</w:t>
              </w:r>
              <w:r>
                <w:rPr>
                  <w:color w:val="800080"/>
                  <w:spacing w:val="-97"/>
                  <w:sz w:val="33"/>
                </w:rPr>
                <w:t>n</w:t>
              </w:r>
              <w:r>
                <w:rPr>
                  <w:b/>
                  <w:color w:val="808080"/>
                  <w:spacing w:val="-88"/>
                  <w:sz w:val="33"/>
                </w:rPr>
                <w:t>v</w:t>
              </w:r>
              <w:r>
                <w:rPr>
                  <w:color w:val="800080"/>
                  <w:spacing w:val="-78"/>
                  <w:sz w:val="33"/>
                </w:rPr>
                <w:t>c</w:t>
              </w:r>
              <w:r>
                <w:rPr>
                  <w:b/>
                  <w:color w:val="808080"/>
                  <w:spacing w:val="-106"/>
                  <w:sz w:val="33"/>
                </w:rPr>
                <w:t>e</w:t>
              </w:r>
              <w:r>
                <w:rPr>
                  <w:color w:val="800080"/>
                  <w:spacing w:val="-78"/>
                  <w:sz w:val="33"/>
                </w:rPr>
                <w:t>e</w:t>
              </w:r>
              <w:r>
                <w:rPr>
                  <w:b/>
                  <w:color w:val="808080"/>
                  <w:spacing w:val="-14"/>
                  <w:sz w:val="33"/>
                </w:rPr>
                <w:t>l</w:t>
              </w:r>
              <w:r>
                <w:rPr>
                  <w:color w:val="800080"/>
                  <w:spacing w:val="-207"/>
                  <w:sz w:val="33"/>
                </w:rPr>
                <w:t>E</w:t>
              </w:r>
              <w:r>
                <w:rPr>
                  <w:b/>
                  <w:color w:val="808080"/>
                  <w:spacing w:val="-1"/>
                  <w:sz w:val="33"/>
                </w:rPr>
                <w:t>o</w:t>
              </w:r>
              <w:r>
                <w:rPr>
                  <w:b/>
                  <w:color w:val="808080"/>
                  <w:spacing w:val="-197"/>
                  <w:sz w:val="33"/>
                </w:rPr>
                <w:t>p</w:t>
              </w:r>
              <w:r>
                <w:rPr>
                  <w:color w:val="800080"/>
                  <w:spacing w:val="-1"/>
                  <w:sz w:val="33"/>
                </w:rPr>
                <w:t>n</w:t>
              </w:r>
              <w:r>
                <w:rPr>
                  <w:color w:val="800080"/>
                  <w:spacing w:val="-170"/>
                  <w:sz w:val="33"/>
                </w:rPr>
                <w:t>e</w:t>
              </w:r>
              <w:r>
                <w:rPr>
                  <w:b/>
                  <w:color w:val="808080"/>
                  <w:spacing w:val="-14"/>
                  <w:sz w:val="33"/>
                </w:rPr>
                <w:t>e</w:t>
              </w:r>
            </w:hyperlink>
            <w:r>
              <w:rPr>
                <w:color w:val="800080"/>
                <w:spacing w:val="-1"/>
                <w:sz w:val="33"/>
              </w:rPr>
              <w:t>rgyCurveMinMaxOperatingEnvelop</w:t>
            </w:r>
            <w:r>
              <w:rPr>
                <w:color w:val="800080"/>
                <w:sz w:val="33"/>
              </w:rPr>
              <w:t>e</w:t>
            </w:r>
            <w:r>
              <w:rPr>
                <w:color w:val="800080"/>
                <w:spacing w:val="-1"/>
                <w:sz w:val="33"/>
              </w:rPr>
              <w:t> assembly</w:t>
            </w:r>
          </w:p>
        </w:tc>
        <w:tc>
          <w:tcPr>
            <w:tcW w:w="881"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r>
              <w:rPr>
                <w:color w:val="800080"/>
                <w:sz w:val="33"/>
              </w:rPr>
              <w:t>model</w:t>
            </w:r>
          </w:p>
        </w:tc>
      </w:tr>
      <w:tr>
        <w:trPr>
          <w:trHeight w:val="3187" w:hRule="atLeast"/>
        </w:trPr>
        <w:tc>
          <w:tcPr>
            <w:tcW w:w="11118" w:type="dxa"/>
            <w:gridSpan w:val="2"/>
            <w:tcBorders>
              <w:top w:val="nil"/>
            </w:tcBorders>
          </w:tcPr>
          <w:p>
            <w:pPr>
              <w:pStyle w:val="TableParagraph"/>
              <w:spacing w:line="198" w:lineRule="exact"/>
              <w:ind w:left="74"/>
              <w:rPr>
                <w:sz w:val="22"/>
              </w:rPr>
            </w:pPr>
            <w:r>
              <w:rPr>
                <w:sz w:val="22"/>
              </w:rPr>
              <w:t>The envelope entity is a non-CIM object used in an energy data space environment to serve as a central top-</w:t>
            </w:r>
          </w:p>
          <w:p>
            <w:pPr>
              <w:pStyle w:val="TableParagraph"/>
              <w:spacing w:line="247" w:lineRule="auto" w:before="8"/>
              <w:ind w:left="74"/>
              <w:rPr>
                <w:sz w:val="22"/>
              </w:rPr>
            </w:pPr>
            <w:r>
              <w:rPr>
                <w:sz w:val="22"/>
              </w:rPr>
              <w:t>level entity connecting the MarketDocumentHeader (energy data space specific context information block) with the regular CIM MarketDocument.</w:t>
            </w:r>
          </w:p>
          <w:p>
            <w:pPr>
              <w:pStyle w:val="TableParagraph"/>
              <w:spacing w:before="10"/>
              <w:rPr>
                <w:b/>
                <w:sz w:val="21"/>
              </w:rPr>
            </w:pPr>
          </w:p>
          <w:p>
            <w:pPr>
              <w:pStyle w:val="TableParagraph"/>
              <w:spacing w:before="1"/>
              <w:ind w:left="74"/>
              <w:rPr>
                <w:b/>
                <w:sz w:val="26"/>
              </w:rPr>
            </w:pPr>
            <w:r>
              <w:rPr>
                <w:b/>
                <w:color w:val="808080"/>
                <w:sz w:val="26"/>
              </w:rPr>
              <w:t>Native Members</w:t>
            </w:r>
          </w:p>
          <w:p>
            <w:pPr>
              <w:pStyle w:val="TableParagraph"/>
              <w:spacing w:before="3"/>
              <w:rPr>
                <w:b/>
                <w:sz w:val="26"/>
              </w:rPr>
            </w:pPr>
          </w:p>
          <w:p>
            <w:pPr>
              <w:pStyle w:val="TableParagraph"/>
              <w:spacing w:line="20" w:lineRule="exact"/>
              <w:ind w:left="95"/>
              <w:rPr>
                <w:sz w:val="2"/>
              </w:rPr>
            </w:pPr>
            <w:r>
              <w:rPr>
                <w:sz w:val="2"/>
              </w:rPr>
              <w:pict>
                <v:group style="width:366.3pt;height:.7pt;mso-position-horizontal-relative:char;mso-position-vertical-relative:line" coordorigin="0,0" coordsize="7326,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271,7" stroked="true" strokeweight=".688pt" strokecolor="#808080">
                    <v:stroke dashstyle="solid"/>
                  </v:line>
                  <v:rect style="position:absolute;left:7298;top:0;width:28;height:14" filled="true" fillcolor="#808080" stroked="false">
                    <v:fill type="solid"/>
                  </v:rect>
                </v:group>
              </w:pict>
            </w:r>
            <w:r>
              <w:rPr>
                <w:sz w:val="2"/>
              </w:rPr>
            </w:r>
          </w:p>
          <w:p>
            <w:pPr>
              <w:pStyle w:val="TableParagraph"/>
              <w:tabs>
                <w:tab w:pos="3469" w:val="left" w:leader="none"/>
              </w:tabs>
              <w:spacing w:before="210"/>
              <w:ind w:left="116"/>
              <w:rPr>
                <w:sz w:val="22"/>
              </w:rPr>
            </w:pPr>
            <w:r>
              <w:rPr>
                <w:rFonts w:ascii="Courier New"/>
                <w:b/>
                <w:i/>
                <w:position w:val="4"/>
                <w:sz w:val="22"/>
              </w:rPr>
              <w:t>MarketDocument</w:t>
              <w:tab/>
            </w:r>
            <w:r>
              <w:rPr>
                <w:rFonts w:ascii="Courier New"/>
                <w:position w:val="4"/>
                <w:sz w:val="22"/>
              </w:rPr>
              <w:t>[0..1]</w:t>
            </w:r>
            <w:r>
              <w:rPr>
                <w:rFonts w:ascii="Courier New"/>
                <w:spacing w:val="9"/>
                <w:position w:val="4"/>
                <w:sz w:val="22"/>
              </w:rPr>
              <w:t> </w:t>
            </w:r>
            <w:hyperlink w:history="true" w:anchor="_bookmark6">
              <w:r>
                <w:rPr>
                  <w:color w:val="800080"/>
                  <w:sz w:val="22"/>
                  <w:u w:val="single" w:color="800080"/>
                </w:rPr>
                <w:t>RECMMOE_MarketDocument</w:t>
              </w:r>
            </w:hyperlink>
          </w:p>
          <w:p>
            <w:pPr>
              <w:pStyle w:val="TableParagraph"/>
              <w:spacing w:before="5"/>
              <w:rPr>
                <w:b/>
                <w:sz w:val="23"/>
              </w:rPr>
            </w:pPr>
          </w:p>
          <w:p>
            <w:pPr>
              <w:pStyle w:val="TableParagraph"/>
              <w:spacing w:line="20" w:lineRule="exact"/>
              <w:ind w:left="95"/>
              <w:rPr>
                <w:sz w:val="2"/>
              </w:rPr>
            </w:pPr>
            <w:r>
              <w:rPr>
                <w:sz w:val="2"/>
              </w:rPr>
              <w:pict>
                <v:group style="width:366.3pt;height:.7pt;mso-position-horizontal-relative:char;mso-position-vertical-relative:line" coordorigin="0,0" coordsize="7326,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271,7" stroked="true" strokeweight=".688pt" strokecolor="#808080">
                    <v:stroke dashstyle="solid"/>
                  </v:line>
                  <v:rect style="position:absolute;left:7298;top:0;width:28;height:14" filled="true" fillcolor="#808080" stroked="false">
                    <v:fill type="solid"/>
                  </v:rect>
                </v:group>
              </w:pict>
            </w:r>
            <w:r>
              <w:rPr>
                <w:sz w:val="2"/>
              </w:rPr>
            </w:r>
          </w:p>
          <w:p>
            <w:pPr>
              <w:pStyle w:val="TableParagraph"/>
              <w:tabs>
                <w:tab w:pos="3469" w:val="left" w:leader="none"/>
              </w:tabs>
              <w:spacing w:before="209"/>
              <w:ind w:left="116"/>
              <w:rPr>
                <w:sz w:val="22"/>
              </w:rPr>
            </w:pPr>
            <w:r>
              <w:rPr>
                <w:rFonts w:ascii="Courier New"/>
                <w:b/>
                <w:i/>
                <w:sz w:val="22"/>
              </w:rPr>
              <w:t>MessageDocumentHeader</w:t>
              <w:tab/>
            </w:r>
            <w:r>
              <w:rPr>
                <w:rFonts w:ascii="Courier New"/>
                <w:sz w:val="22"/>
              </w:rPr>
              <w:t>[0..1]</w:t>
            </w:r>
            <w:r>
              <w:rPr>
                <w:rFonts w:ascii="Courier New"/>
                <w:spacing w:val="9"/>
                <w:sz w:val="22"/>
              </w:rPr>
              <w:t> </w:t>
            </w:r>
            <w:hyperlink w:history="true" w:anchor="_bookmark2">
              <w:r>
                <w:rPr>
                  <w:color w:val="800080"/>
                  <w:position w:val="-3"/>
                  <w:sz w:val="22"/>
                  <w:u w:val="single" w:color="800080"/>
                </w:rPr>
                <w:t>MessageDocumentHeader</w:t>
              </w:r>
            </w:hyperlink>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15"/>
        </w:rPr>
      </w:pPr>
      <w:r>
        <w:rPr/>
        <w:pict>
          <v:shape style="position:absolute;margin-left:493.10199pt;margin-top:11.110266pt;width:90.05pt;height:.1pt;mso-position-horizontal-relative:page;mso-position-vertical-relative:paragraph;z-index:-251638784;mso-wrap-distance-left:0;mso-wrap-distance-right:0" coordorigin="9862,222" coordsize="1801,0" path="m9862,222l11662,222e" filled="false" stroked="true" strokeweight=".687pt" strokecolor="#808080">
            <v:path arrowok="t"/>
            <v:stroke dashstyle="solid"/>
            <w10:wrap type="topAndBottom"/>
          </v:shape>
        </w:pict>
      </w:r>
    </w:p>
    <w:p>
      <w:pPr>
        <w:pStyle w:val="BodyText"/>
        <w:rPr>
          <w:b/>
          <w:sz w:val="20"/>
        </w:rPr>
      </w:pPr>
    </w:p>
    <w:p>
      <w:pPr>
        <w:pStyle w:val="BodyText"/>
        <w:rPr>
          <w:b/>
          <w:sz w:val="20"/>
        </w:rPr>
      </w:pPr>
    </w:p>
    <w:p>
      <w:pPr>
        <w:pStyle w:val="BodyText"/>
        <w:rPr>
          <w:b/>
          <w:sz w:val="20"/>
        </w:rPr>
      </w:pPr>
    </w:p>
    <w:p>
      <w:pPr>
        <w:pStyle w:val="BodyText"/>
        <w:spacing w:before="5"/>
        <w:rPr>
          <w:b/>
        </w:rPr>
      </w:pPr>
      <w:r>
        <w:rPr/>
        <w:pict>
          <v:shape style="position:absolute;margin-left:493.10199pt;margin-top:15.24343pt;width:90.05pt;height:.1pt;mso-position-horizontal-relative:page;mso-position-vertical-relative:paragraph;z-index:-251637760;mso-wrap-distance-left:0;mso-wrap-distance-right:0" coordorigin="9862,305" coordsize="1801,0" path="m9862,305l11662,305e" filled="false" stroked="true" strokeweight=".688pt" strokecolor="#808080">
            <v:path arrowok="t"/>
            <v:stroke dashstyle="solid"/>
            <w10:wrap type="topAndBottom"/>
          </v:shape>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24"/>
        </w:rPr>
      </w:pPr>
      <w:r>
        <w:rPr/>
        <w:pict>
          <v:shape style="position:absolute;margin-left:493.10199pt;margin-top:16.206219pt;width:90.05pt;height:.1pt;mso-position-horizontal-relative:page;mso-position-vertical-relative:paragraph;z-index:-251636736;mso-wrap-distance-left:0;mso-wrap-distance-right:0" coordorigin="9862,324" coordsize="1801,0" path="m9862,324l11662,324e" filled="false" stroked="true" strokeweight=".687pt" strokecolor="#808080">
            <v:path arrowok="t"/>
            <v:stroke dashstyle="solid"/>
            <w10:wrap type="topAndBottom"/>
          </v:shape>
        </w:pict>
      </w:r>
    </w:p>
    <w:p>
      <w:pPr>
        <w:pStyle w:val="BodyText"/>
        <w:spacing w:before="5"/>
        <w:rPr>
          <w:b/>
          <w:sz w:val="7"/>
        </w:rPr>
      </w:pPr>
    </w:p>
    <w:p>
      <w:pPr>
        <w:pStyle w:val="BodyText"/>
        <w:spacing w:before="119"/>
        <w:ind w:right="129"/>
        <w:jc w:val="right"/>
      </w:pPr>
      <w:r>
        <w:rPr/>
        <w:pict>
          <v:shape style="position:absolute;margin-left:18.9333pt;margin-top:-332.829712pt;width:557pt;height:473.85pt;mso-position-horizontal-relative:page;mso-position-vertical-relative:paragraph;z-index:251681792" type="#_x0000_t202" filled="false" stroked="false">
            <v:textbox inset="0,0,0,0">
              <w:txbxContent>
                <w:tbl>
                  <w:tblPr>
                    <w:tblW w:w="0" w:type="auto"/>
                    <w:jc w:val="left"/>
                    <w:tblInd w:w="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240"/>
                    <w:gridCol w:w="2215"/>
                    <w:gridCol w:w="2146"/>
                    <w:gridCol w:w="1634"/>
                    <w:gridCol w:w="881"/>
                  </w:tblGrid>
                  <w:tr>
                    <w:trPr>
                      <w:trHeight w:val="637" w:hRule="atLeast"/>
                    </w:trPr>
                    <w:tc>
                      <w:tcPr>
                        <w:tcW w:w="10235" w:type="dxa"/>
                        <w:gridSpan w:val="4"/>
                        <w:tcBorders>
                          <w:bottom w:val="single" w:sz="6" w:space="0" w:color="800080"/>
                          <w:right w:val="nil"/>
                        </w:tcBorders>
                      </w:tcPr>
                      <w:p>
                        <w:pPr>
                          <w:pStyle w:val="TableParagraph"/>
                          <w:spacing w:line="296" w:lineRule="exact" w:before="322"/>
                          <w:ind w:left="6" w:right="-15"/>
                          <w:rPr>
                            <w:sz w:val="33"/>
                          </w:rPr>
                        </w:pPr>
                        <w:r>
                          <w:rPr>
                            <w:color w:val="800080"/>
                            <w:spacing w:val="-170"/>
                            <w:sz w:val="33"/>
                          </w:rPr>
                          <w:t>C</w:t>
                        </w:r>
                        <w:hyperlink w:history="true" w:anchor="_bookmark6">
                          <w:r>
                            <w:rPr>
                              <w:b/>
                              <w:color w:val="808080"/>
                              <w:spacing w:val="-69"/>
                              <w:sz w:val="33"/>
                            </w:rPr>
                            <w:t>R</w:t>
                          </w:r>
                          <w:r>
                            <w:rPr>
                              <w:color w:val="800080"/>
                              <w:spacing w:val="-152"/>
                              <w:sz w:val="33"/>
                            </w:rPr>
                            <w:t>E</w:t>
                          </w:r>
                          <w:r>
                            <w:rPr>
                              <w:b/>
                              <w:color w:val="808080"/>
                              <w:spacing w:val="-69"/>
                              <w:sz w:val="33"/>
                            </w:rPr>
                            <w:t>E</w:t>
                          </w:r>
                          <w:r>
                            <w:rPr>
                              <w:color w:val="800080"/>
                              <w:spacing w:val="-152"/>
                              <w:sz w:val="33"/>
                            </w:rPr>
                            <w:t>E</w:t>
                          </w:r>
                          <w:r>
                            <w:rPr>
                              <w:b/>
                              <w:color w:val="808080"/>
                              <w:spacing w:val="-88"/>
                              <w:sz w:val="33"/>
                            </w:rPr>
                            <w:t>C</w:t>
                          </w:r>
                          <w:r>
                            <w:rPr>
                              <w:color w:val="800080"/>
                              <w:spacing w:val="-152"/>
                              <w:sz w:val="33"/>
                            </w:rPr>
                            <w:t>D</w:t>
                          </w:r>
                          <w:r>
                            <w:rPr>
                              <w:b/>
                              <w:color w:val="808080"/>
                              <w:spacing w:val="-124"/>
                              <w:sz w:val="33"/>
                            </w:rPr>
                            <w:t>M</w:t>
                          </w:r>
                          <w:r>
                            <w:rPr>
                              <w:color w:val="800080"/>
                              <w:spacing w:val="-97"/>
                              <w:sz w:val="33"/>
                            </w:rPr>
                            <w:t>S</w:t>
                          </w:r>
                          <w:r>
                            <w:rPr>
                              <w:b/>
                              <w:color w:val="808080"/>
                              <w:spacing w:val="-179"/>
                              <w:sz w:val="33"/>
                            </w:rPr>
                            <w:t>M</w:t>
                          </w:r>
                          <w:r>
                            <w:rPr>
                              <w:color w:val="800080"/>
                              <w:spacing w:val="-5"/>
                              <w:sz w:val="33"/>
                            </w:rPr>
                            <w:t>_</w:t>
                          </w:r>
                          <w:r>
                            <w:rPr>
                              <w:b/>
                              <w:color w:val="808080"/>
                              <w:spacing w:val="-252"/>
                              <w:sz w:val="33"/>
                            </w:rPr>
                            <w:t>O</w:t>
                          </w:r>
                          <w:r>
                            <w:rPr>
                              <w:color w:val="800080"/>
                              <w:spacing w:val="-1"/>
                              <w:sz w:val="33"/>
                            </w:rPr>
                            <w:t>R</w:t>
                          </w:r>
                          <w:r>
                            <w:rPr>
                              <w:color w:val="800080"/>
                              <w:spacing w:val="-170"/>
                              <w:sz w:val="33"/>
                            </w:rPr>
                            <w:t>e</w:t>
                          </w:r>
                          <w:r>
                            <w:rPr>
                              <w:b/>
                              <w:color w:val="808080"/>
                              <w:spacing w:val="-51"/>
                              <w:sz w:val="33"/>
                            </w:rPr>
                            <w:t>E</w:t>
                          </w:r>
                          <w:r>
                            <w:rPr>
                              <w:color w:val="800080"/>
                              <w:spacing w:val="-42"/>
                              <w:sz w:val="33"/>
                            </w:rPr>
                            <w:t>f</w:t>
                          </w:r>
                          <w:r>
                            <w:rPr>
                              <w:b/>
                              <w:color w:val="808080"/>
                              <w:spacing w:val="-143"/>
                              <w:sz w:val="33"/>
                            </w:rPr>
                            <w:t>_</w:t>
                          </w:r>
                          <w:r>
                            <w:rPr>
                              <w:color w:val="800080"/>
                              <w:spacing w:val="-42"/>
                              <w:sz w:val="33"/>
                            </w:rPr>
                            <w:t>e</w:t>
                          </w:r>
                          <w:r>
                            <w:rPr>
                              <w:b/>
                              <w:color w:val="808080"/>
                              <w:spacing w:val="-234"/>
                              <w:sz w:val="33"/>
                            </w:rPr>
                            <w:t>M</w:t>
                          </w:r>
                          <w:r>
                            <w:rPr>
                              <w:color w:val="800080"/>
                              <w:spacing w:val="-1"/>
                              <w:sz w:val="33"/>
                            </w:rPr>
                            <w:t>r</w:t>
                          </w:r>
                          <w:r>
                            <w:rPr>
                              <w:color w:val="800080"/>
                              <w:spacing w:val="-60"/>
                              <w:sz w:val="33"/>
                            </w:rPr>
                            <w:t>e</w:t>
                          </w:r>
                          <w:r>
                            <w:rPr>
                              <w:b/>
                              <w:color w:val="808080"/>
                              <w:spacing w:val="-124"/>
                              <w:sz w:val="33"/>
                            </w:rPr>
                            <w:t>a</w:t>
                          </w:r>
                          <w:r>
                            <w:rPr>
                              <w:color w:val="800080"/>
                              <w:spacing w:val="-60"/>
                              <w:sz w:val="33"/>
                            </w:rPr>
                            <w:t>n</w:t>
                          </w:r>
                          <w:r>
                            <w:rPr>
                              <w:b/>
                              <w:color w:val="808080"/>
                              <w:spacing w:val="-69"/>
                              <w:sz w:val="33"/>
                            </w:rPr>
                            <w:t>r</w:t>
                          </w:r>
                          <w:r>
                            <w:rPr>
                              <w:color w:val="800080"/>
                              <w:spacing w:val="-97"/>
                              <w:sz w:val="33"/>
                            </w:rPr>
                            <w:t>c</w:t>
                          </w:r>
                          <w:r>
                            <w:rPr>
                              <w:b/>
                              <w:color w:val="808080"/>
                              <w:spacing w:val="-88"/>
                              <w:sz w:val="33"/>
                            </w:rPr>
                            <w:t>k</w:t>
                          </w:r>
                          <w:r>
                            <w:rPr>
                              <w:color w:val="800080"/>
                              <w:spacing w:val="-97"/>
                              <w:sz w:val="33"/>
                            </w:rPr>
                            <w:t>e</w:t>
                          </w:r>
                          <w:r>
                            <w:rPr>
                              <w:b/>
                              <w:color w:val="808080"/>
                              <w:spacing w:val="-88"/>
                              <w:sz w:val="33"/>
                            </w:rPr>
                            <w:t>e</w:t>
                          </w:r>
                          <w:r>
                            <w:rPr>
                              <w:color w:val="800080"/>
                              <w:spacing w:val="-133"/>
                              <w:sz w:val="33"/>
                            </w:rPr>
                            <w:t>E</w:t>
                          </w:r>
                          <w:r>
                            <w:rPr>
                              <w:b/>
                              <w:color w:val="808080"/>
                              <w:spacing w:val="-1"/>
                              <w:sz w:val="33"/>
                            </w:rPr>
                            <w:t>t</w:t>
                          </w:r>
                          <w:r>
                            <w:rPr>
                              <w:b/>
                              <w:color w:val="808080"/>
                              <w:spacing w:val="-216"/>
                              <w:sz w:val="33"/>
                            </w:rPr>
                            <w:t>D</w:t>
                          </w:r>
                          <w:r>
                            <w:rPr>
                              <w:color w:val="800080"/>
                              <w:spacing w:val="-1"/>
                              <w:sz w:val="33"/>
                            </w:rPr>
                            <w:t>n</w:t>
                          </w:r>
                          <w:r>
                            <w:rPr>
                              <w:color w:val="800080"/>
                              <w:spacing w:val="-152"/>
                              <w:sz w:val="33"/>
                            </w:rPr>
                            <w:t>e</w:t>
                          </w:r>
                          <w:r>
                            <w:rPr>
                              <w:b/>
                              <w:color w:val="808080"/>
                              <w:spacing w:val="-51"/>
                              <w:sz w:val="33"/>
                            </w:rPr>
                            <w:t>o</w:t>
                          </w:r>
                          <w:r>
                            <w:rPr>
                              <w:color w:val="800080"/>
                              <w:spacing w:val="-60"/>
                              <w:sz w:val="33"/>
                            </w:rPr>
                            <w:t>r</w:t>
                          </w:r>
                          <w:r>
                            <w:rPr>
                              <w:b/>
                              <w:color w:val="808080"/>
                              <w:spacing w:val="-124"/>
                              <w:sz w:val="33"/>
                            </w:rPr>
                            <w:t>c</w:t>
                          </w:r>
                          <w:r>
                            <w:rPr>
                              <w:color w:val="800080"/>
                              <w:spacing w:val="-60"/>
                              <w:sz w:val="33"/>
                            </w:rPr>
                            <w:t>g</w:t>
                          </w:r>
                          <w:r>
                            <w:rPr>
                              <w:b/>
                              <w:color w:val="808080"/>
                              <w:spacing w:val="-142"/>
                              <w:sz w:val="33"/>
                            </w:rPr>
                            <w:t>u</w:t>
                          </w:r>
                          <w:r>
                            <w:rPr>
                              <w:color w:val="800080"/>
                              <w:spacing w:val="-23"/>
                              <w:sz w:val="33"/>
                            </w:rPr>
                            <w:t>y</w:t>
                          </w:r>
                          <w:r>
                            <w:rPr>
                              <w:b/>
                              <w:color w:val="808080"/>
                              <w:spacing w:val="-271"/>
                              <w:sz w:val="33"/>
                            </w:rPr>
                            <w:t>m</w:t>
                          </w:r>
                          <w:r>
                            <w:rPr>
                              <w:color w:val="800080"/>
                              <w:spacing w:val="-1"/>
                              <w:sz w:val="33"/>
                            </w:rPr>
                            <w:t>C</w:t>
                          </w:r>
                          <w:r>
                            <w:rPr>
                              <w:color w:val="800080"/>
                              <w:spacing w:val="-152"/>
                              <w:sz w:val="33"/>
                            </w:rPr>
                            <w:t>u</w:t>
                          </w:r>
                          <w:r>
                            <w:rPr>
                              <w:b/>
                              <w:color w:val="808080"/>
                              <w:spacing w:val="-33"/>
                              <w:sz w:val="33"/>
                            </w:rPr>
                            <w:t>e</w:t>
                          </w:r>
                          <w:r>
                            <w:rPr>
                              <w:color w:val="800080"/>
                              <w:spacing w:val="-78"/>
                              <w:sz w:val="33"/>
                            </w:rPr>
                            <w:t>r</w:t>
                          </w:r>
                          <w:r>
                            <w:rPr>
                              <w:b/>
                              <w:color w:val="808080"/>
                              <w:spacing w:val="-125"/>
                              <w:sz w:val="33"/>
                            </w:rPr>
                            <w:t>n</w:t>
                          </w:r>
                          <w:r>
                            <w:rPr>
                              <w:color w:val="800080"/>
                              <w:spacing w:val="-41"/>
                              <w:sz w:val="33"/>
                            </w:rPr>
                            <w:t>v</w:t>
                          </w:r>
                          <w:r>
                            <w:rPr>
                              <w:b/>
                              <w:color w:val="808080"/>
                              <w:spacing w:val="-70"/>
                              <w:sz w:val="33"/>
                            </w:rPr>
                            <w:t>t</w:t>
                          </w:r>
                        </w:hyperlink>
                        <w:r>
                          <w:rPr>
                            <w:color w:val="800080"/>
                            <w:spacing w:val="-1"/>
                            <w:sz w:val="33"/>
                          </w:rPr>
                          <w:t>eMinMaxOperatingEnvelop</w:t>
                        </w:r>
                        <w:r>
                          <w:rPr>
                            <w:color w:val="800080"/>
                            <w:sz w:val="33"/>
                          </w:rPr>
                          <w:t>e</w:t>
                        </w:r>
                        <w:r>
                          <w:rPr>
                            <w:color w:val="800080"/>
                            <w:spacing w:val="-1"/>
                            <w:sz w:val="33"/>
                          </w:rPr>
                          <w:t> assembly</w:t>
                        </w:r>
                      </w:p>
                    </w:tc>
                    <w:tc>
                      <w:tcPr>
                        <w:tcW w:w="881" w:type="dxa"/>
                        <w:tcBorders>
                          <w:left w:val="nil"/>
                          <w:bottom w:val="nil"/>
                        </w:tcBorders>
                      </w:tcPr>
                      <w:p>
                        <w:pPr>
                          <w:pStyle w:val="TableParagraph"/>
                          <w:rPr>
                            <w:rFonts w:ascii="Times New Roman"/>
                            <w:sz w:val="22"/>
                          </w:rPr>
                        </w:pPr>
                      </w:p>
                    </w:tc>
                  </w:tr>
                  <w:tr>
                    <w:trPr>
                      <w:trHeight w:val="391" w:hRule="atLeast"/>
                    </w:trPr>
                    <w:tc>
                      <w:tcPr>
                        <w:tcW w:w="11116" w:type="dxa"/>
                        <w:gridSpan w:val="5"/>
                        <w:tcBorders>
                          <w:top w:val="nil"/>
                          <w:bottom w:val="nil"/>
                        </w:tcBorders>
                      </w:tcPr>
                      <w:p>
                        <w:pPr>
                          <w:pStyle w:val="TableParagraph"/>
                          <w:spacing w:line="303" w:lineRule="exact" w:before="67"/>
                          <w:ind w:left="6"/>
                          <w:rPr>
                            <w:sz w:val="33"/>
                          </w:rPr>
                        </w:pPr>
                        <w:r>
                          <w:rPr>
                            <w:color w:val="800080"/>
                            <w:sz w:val="33"/>
                          </w:rPr>
                          <w:t>model</w:t>
                        </w:r>
                      </w:p>
                    </w:tc>
                  </w:tr>
                  <w:tr>
                    <w:trPr>
                      <w:trHeight w:val="1318" w:hRule="atLeast"/>
                    </w:trPr>
                    <w:tc>
                      <w:tcPr>
                        <w:tcW w:w="11116" w:type="dxa"/>
                        <w:gridSpan w:val="5"/>
                        <w:tcBorders>
                          <w:top w:val="nil"/>
                          <w:bottom w:val="nil"/>
                        </w:tcBorders>
                      </w:tcPr>
                      <w:p>
                        <w:pPr>
                          <w:pStyle w:val="TableParagraph"/>
                          <w:spacing w:line="198" w:lineRule="exact"/>
                          <w:ind w:left="74"/>
                          <w:rPr>
                            <w:sz w:val="22"/>
                          </w:rPr>
                        </w:pPr>
                        <w:r>
                          <w:rPr>
                            <w:sz w:val="22"/>
                          </w:rPr>
                          <w:t>An electronic document containing the information necessary to satisfy the requirements of a given business</w:t>
                        </w:r>
                      </w:p>
                      <w:p>
                        <w:pPr>
                          <w:pStyle w:val="TableParagraph"/>
                          <w:spacing w:before="8"/>
                          <w:ind w:left="74"/>
                          <w:rPr>
                            <w:sz w:val="22"/>
                          </w:rPr>
                        </w:pPr>
                        <w:r>
                          <w:rPr>
                            <w:sz w:val="22"/>
                          </w:rPr>
                          <w:t>process.</w:t>
                        </w:r>
                      </w:p>
                      <w:p>
                        <w:pPr>
                          <w:pStyle w:val="TableParagraph"/>
                          <w:spacing w:before="6"/>
                          <w:rPr>
                            <w:sz w:val="22"/>
                          </w:rPr>
                        </w:pPr>
                      </w:p>
                      <w:p>
                        <w:pPr>
                          <w:pStyle w:val="TableParagraph"/>
                          <w:ind w:left="74"/>
                          <w:rPr>
                            <w:b/>
                            <w:sz w:val="26"/>
                          </w:rPr>
                        </w:pPr>
                        <w:r>
                          <w:rPr>
                            <w:b/>
                            <w:color w:val="808080"/>
                            <w:sz w:val="26"/>
                          </w:rPr>
                          <w:t>Native Members</w:t>
                        </w:r>
                      </w:p>
                    </w:tc>
                  </w:tr>
                  <w:tr>
                    <w:trPr>
                      <w:trHeight w:val="1015" w:hRule="atLeast"/>
                    </w:trPr>
                    <w:tc>
                      <w:tcPr>
                        <w:tcW w:w="4240" w:type="dxa"/>
                        <w:tcBorders>
                          <w:right w:val="nil"/>
                        </w:tcBorders>
                      </w:tcPr>
                      <w:p>
                        <w:pPr>
                          <w:pStyle w:val="TableParagraph"/>
                          <w:spacing w:before="215"/>
                          <w:ind w:left="116"/>
                          <w:rPr>
                            <w:rFonts w:ascii="Courier New"/>
                            <w:b/>
                            <w:sz w:val="22"/>
                          </w:rPr>
                        </w:pPr>
                        <w:r>
                          <w:rPr>
                            <w:rFonts w:ascii="Courier New"/>
                            <w:b/>
                            <w:sz w:val="22"/>
                          </w:rPr>
                          <w:t>comment</w:t>
                        </w:r>
                      </w:p>
                    </w:tc>
                    <w:tc>
                      <w:tcPr>
                        <w:tcW w:w="2215" w:type="dxa"/>
                        <w:tcBorders>
                          <w:left w:val="nil"/>
                          <w:right w:val="nil"/>
                        </w:tcBorders>
                      </w:tcPr>
                      <w:p>
                        <w:pPr>
                          <w:pStyle w:val="TableParagraph"/>
                          <w:spacing w:before="215"/>
                          <w:ind w:right="193"/>
                          <w:jc w:val="right"/>
                          <w:rPr>
                            <w:rFonts w:ascii="Courier New"/>
                            <w:sz w:val="22"/>
                          </w:rPr>
                        </w:pPr>
                        <w:r>
                          <w:rPr>
                            <w:rFonts w:ascii="Courier New"/>
                            <w:sz w:val="22"/>
                          </w:rPr>
                          <w:t>0..1</w:t>
                        </w:r>
                      </w:p>
                    </w:tc>
                    <w:tc>
                      <w:tcPr>
                        <w:tcW w:w="2146" w:type="dxa"/>
                        <w:tcBorders>
                          <w:left w:val="nil"/>
                          <w:right w:val="nil"/>
                        </w:tcBorders>
                      </w:tcPr>
                      <w:p>
                        <w:pPr>
                          <w:pStyle w:val="TableParagraph"/>
                          <w:spacing w:before="215"/>
                          <w:ind w:left="210"/>
                          <w:rPr>
                            <w:rFonts w:ascii="Courier New"/>
                            <w:sz w:val="22"/>
                          </w:rPr>
                        </w:pPr>
                        <w:r>
                          <w:rPr>
                            <w:rFonts w:ascii="Courier New"/>
                            <w:color w:val="800080"/>
                            <w:sz w:val="22"/>
                            <w:u w:val="single" w:color="800080"/>
                          </w:rPr>
                          <w:t>String</w:t>
                        </w:r>
                      </w:p>
                    </w:tc>
                    <w:tc>
                      <w:tcPr>
                        <w:tcW w:w="2515" w:type="dxa"/>
                        <w:gridSpan w:val="2"/>
                        <w:tcBorders>
                          <w:top w:val="nil"/>
                          <w:left w:val="nil"/>
                          <w:bottom w:val="nil"/>
                        </w:tcBorders>
                      </w:tcPr>
                      <w:p>
                        <w:pPr>
                          <w:pStyle w:val="TableParagraph"/>
                          <w:spacing w:before="2"/>
                          <w:rPr>
                            <w:sz w:val="20"/>
                          </w:rPr>
                        </w:pPr>
                      </w:p>
                      <w:p>
                        <w:pPr>
                          <w:pStyle w:val="TableParagraph"/>
                          <w:spacing w:line="247" w:lineRule="auto" w:before="1"/>
                          <w:ind w:left="896" w:right="625"/>
                          <w:rPr>
                            <w:sz w:val="22"/>
                          </w:rPr>
                        </w:pPr>
                        <w:r>
                          <w:rPr>
                            <w:sz w:val="22"/>
                          </w:rPr>
                          <w:t>Free text comment.</w:t>
                        </w:r>
                      </w:p>
                    </w:tc>
                  </w:tr>
                  <w:tr>
                    <w:trPr>
                      <w:trHeight w:val="3104" w:hRule="atLeast"/>
                    </w:trPr>
                    <w:tc>
                      <w:tcPr>
                        <w:tcW w:w="4240" w:type="dxa"/>
                        <w:tcBorders>
                          <w:right w:val="nil"/>
                        </w:tcBorders>
                      </w:tcPr>
                      <w:p>
                        <w:pPr>
                          <w:pStyle w:val="TableParagraph"/>
                          <w:spacing w:before="214"/>
                          <w:ind w:left="116"/>
                          <w:rPr>
                            <w:rFonts w:ascii="Courier New"/>
                            <w:b/>
                            <w:sz w:val="22"/>
                          </w:rPr>
                        </w:pPr>
                        <w:r>
                          <w:rPr>
                            <w:rFonts w:ascii="Courier New"/>
                            <w:b/>
                            <w:sz w:val="22"/>
                          </w:rPr>
                          <w:t>description</w:t>
                        </w:r>
                      </w:p>
                    </w:tc>
                    <w:tc>
                      <w:tcPr>
                        <w:tcW w:w="2215" w:type="dxa"/>
                        <w:tcBorders>
                          <w:left w:val="nil"/>
                          <w:right w:val="nil"/>
                        </w:tcBorders>
                      </w:tcPr>
                      <w:p>
                        <w:pPr>
                          <w:pStyle w:val="TableParagraph"/>
                          <w:spacing w:before="214"/>
                          <w:ind w:right="193"/>
                          <w:jc w:val="right"/>
                          <w:rPr>
                            <w:rFonts w:ascii="Courier New"/>
                            <w:sz w:val="22"/>
                          </w:rPr>
                        </w:pPr>
                        <w:r>
                          <w:rPr>
                            <w:rFonts w:ascii="Courier New"/>
                            <w:sz w:val="22"/>
                          </w:rPr>
                          <w:t>0..1</w:t>
                        </w:r>
                      </w:p>
                    </w:tc>
                    <w:tc>
                      <w:tcPr>
                        <w:tcW w:w="2146" w:type="dxa"/>
                        <w:tcBorders>
                          <w:left w:val="nil"/>
                          <w:right w:val="nil"/>
                        </w:tcBorders>
                      </w:tcPr>
                      <w:p>
                        <w:pPr>
                          <w:pStyle w:val="TableParagraph"/>
                          <w:spacing w:before="214"/>
                          <w:ind w:left="210"/>
                          <w:rPr>
                            <w:rFonts w:ascii="Courier New"/>
                            <w:sz w:val="22"/>
                          </w:rPr>
                        </w:pPr>
                        <w:r>
                          <w:rPr>
                            <w:rFonts w:ascii="Courier New"/>
                            <w:color w:val="800080"/>
                            <w:sz w:val="22"/>
                            <w:u w:val="single" w:color="800080"/>
                          </w:rPr>
                          <w:t>String</w:t>
                        </w:r>
                      </w:p>
                    </w:tc>
                    <w:tc>
                      <w:tcPr>
                        <w:tcW w:w="2515" w:type="dxa"/>
                        <w:gridSpan w:val="2"/>
                        <w:tcBorders>
                          <w:top w:val="nil"/>
                          <w:left w:val="nil"/>
                          <w:bottom w:val="nil"/>
                        </w:tcBorders>
                      </w:tcPr>
                      <w:p>
                        <w:pPr>
                          <w:pStyle w:val="TableParagraph"/>
                          <w:spacing w:before="2"/>
                          <w:rPr>
                            <w:sz w:val="20"/>
                          </w:rPr>
                        </w:pPr>
                      </w:p>
                      <w:p>
                        <w:pPr>
                          <w:pStyle w:val="TableParagraph"/>
                          <w:spacing w:line="247" w:lineRule="auto" w:before="1"/>
                          <w:ind w:left="896" w:right="-126"/>
                          <w:rPr>
                            <w:sz w:val="22"/>
                          </w:rPr>
                        </w:pPr>
                        <w:r>
                          <w:rPr>
                            <w:sz w:val="22"/>
                          </w:rPr>
                          <w:t>The description is a free human readable text describing or naming the object. It may be non unique and may not correlate to a naming hierarchy.</w:t>
                        </w:r>
                      </w:p>
                    </w:tc>
                  </w:tr>
                  <w:tr>
                    <w:trPr>
                      <w:trHeight w:val="2582" w:hRule="atLeast"/>
                    </w:trPr>
                    <w:tc>
                      <w:tcPr>
                        <w:tcW w:w="4240" w:type="dxa"/>
                        <w:tcBorders>
                          <w:right w:val="nil"/>
                        </w:tcBorders>
                      </w:tcPr>
                      <w:p>
                        <w:pPr>
                          <w:pStyle w:val="TableParagraph"/>
                          <w:spacing w:before="214"/>
                          <w:ind w:left="116"/>
                          <w:rPr>
                            <w:rFonts w:ascii="Courier New"/>
                            <w:b/>
                            <w:sz w:val="22"/>
                          </w:rPr>
                        </w:pPr>
                        <w:r>
                          <w:rPr>
                            <w:rFonts w:ascii="Courier New"/>
                            <w:b/>
                            <w:sz w:val="22"/>
                          </w:rPr>
                          <w:t>lastModifiedDateTime</w:t>
                        </w:r>
                      </w:p>
                    </w:tc>
                    <w:tc>
                      <w:tcPr>
                        <w:tcW w:w="2215" w:type="dxa"/>
                        <w:tcBorders>
                          <w:left w:val="nil"/>
                          <w:right w:val="nil"/>
                        </w:tcBorders>
                      </w:tcPr>
                      <w:p>
                        <w:pPr>
                          <w:pStyle w:val="TableParagraph"/>
                          <w:spacing w:before="214"/>
                          <w:ind w:right="193"/>
                          <w:jc w:val="right"/>
                          <w:rPr>
                            <w:rFonts w:ascii="Courier New"/>
                            <w:sz w:val="22"/>
                          </w:rPr>
                        </w:pPr>
                        <w:r>
                          <w:rPr>
                            <w:rFonts w:ascii="Courier New"/>
                            <w:sz w:val="22"/>
                          </w:rPr>
                          <w:t>0..1</w:t>
                        </w:r>
                      </w:p>
                    </w:tc>
                    <w:tc>
                      <w:tcPr>
                        <w:tcW w:w="2146" w:type="dxa"/>
                        <w:tcBorders>
                          <w:left w:val="nil"/>
                          <w:right w:val="nil"/>
                        </w:tcBorders>
                      </w:tcPr>
                      <w:p>
                        <w:pPr>
                          <w:pStyle w:val="TableParagraph"/>
                          <w:spacing w:before="214"/>
                          <w:ind w:left="210"/>
                          <w:rPr>
                            <w:rFonts w:ascii="Courier New"/>
                            <w:sz w:val="22"/>
                          </w:rPr>
                        </w:pPr>
                        <w:r>
                          <w:rPr>
                            <w:rFonts w:ascii="Courier New"/>
                            <w:color w:val="800080"/>
                            <w:sz w:val="22"/>
                            <w:u w:val="single" w:color="800080"/>
                          </w:rPr>
                          <w:t>DateTime</w:t>
                        </w:r>
                      </w:p>
                    </w:tc>
                    <w:tc>
                      <w:tcPr>
                        <w:tcW w:w="2515" w:type="dxa"/>
                        <w:gridSpan w:val="2"/>
                        <w:tcBorders>
                          <w:top w:val="nil"/>
                          <w:left w:val="nil"/>
                          <w:bottom w:val="nil"/>
                        </w:tcBorders>
                      </w:tcPr>
                      <w:p>
                        <w:pPr>
                          <w:pStyle w:val="TableParagraph"/>
                          <w:spacing w:before="2"/>
                          <w:rPr>
                            <w:sz w:val="20"/>
                          </w:rPr>
                        </w:pPr>
                      </w:p>
                      <w:p>
                        <w:pPr>
                          <w:pStyle w:val="TableParagraph"/>
                          <w:spacing w:line="247" w:lineRule="auto" w:before="1"/>
                          <w:ind w:left="896" w:right="-72"/>
                          <w:rPr>
                            <w:sz w:val="22"/>
                          </w:rPr>
                        </w:pPr>
                        <w:r>
                          <w:rPr>
                            <w:sz w:val="22"/>
                          </w:rPr>
                          <w:t>Date and time thi document was last</w:t>
                        </w:r>
                        <w:r>
                          <w:rPr>
                            <w:spacing w:val="-2"/>
                            <w:sz w:val="22"/>
                          </w:rPr>
                          <w:t> </w:t>
                        </w:r>
                        <w:r>
                          <w:rPr>
                            <w:sz w:val="22"/>
                          </w:rPr>
                          <w:t>modified.</w:t>
                        </w:r>
                      </w:p>
                      <w:p>
                        <w:pPr>
                          <w:pStyle w:val="TableParagraph"/>
                          <w:spacing w:line="247" w:lineRule="auto" w:before="1"/>
                          <w:ind w:left="896" w:right="-96"/>
                          <w:rPr>
                            <w:sz w:val="22"/>
                          </w:rPr>
                        </w:pPr>
                        <w:r>
                          <w:rPr>
                            <w:sz w:val="22"/>
                          </w:rPr>
                          <w:t>Documents may potentially be modified many times during their lifetime.</w:t>
                        </w:r>
                      </w:p>
                    </w:tc>
                  </w:tr>
                  <w:tr>
                    <w:trPr>
                      <w:trHeight w:val="329" w:hRule="atLeast"/>
                    </w:trPr>
                    <w:tc>
                      <w:tcPr>
                        <w:tcW w:w="11116" w:type="dxa"/>
                        <w:gridSpan w:val="5"/>
                        <w:tcBorders>
                          <w:top w:val="nil"/>
                          <w:bottom w:val="nil"/>
                        </w:tcBorders>
                      </w:tcPr>
                      <w:p>
                        <w:pPr>
                          <w:pStyle w:val="TableParagraph"/>
                          <w:rPr>
                            <w:rFonts w:ascii="Times New Roman"/>
                            <w:sz w:val="22"/>
                          </w:rPr>
                        </w:pPr>
                      </w:p>
                    </w:tc>
                  </w:tr>
                </w:tbl>
                <w:p>
                  <w:pPr>
                    <w:pStyle w:val="BodyText"/>
                  </w:pPr>
                </w:p>
              </w:txbxContent>
            </v:textbox>
            <w10:wrap type="none"/>
          </v:shape>
        </w:pict>
      </w:r>
      <w:r>
        <w:rPr/>
        <w: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8"/>
        </w:rPr>
      </w:pPr>
      <w:r>
        <w:rPr/>
        <w:pict>
          <v:shape style="position:absolute;margin-left:493.10199pt;margin-top:13.214728pt;width:90.05pt;height:.1pt;mso-position-horizontal-relative:page;mso-position-vertical-relative:paragraph;z-index:-251635712;mso-wrap-distance-left:0;mso-wrap-distance-right:0" coordorigin="9862,264" coordsize="1801,0" path="m9862,264l11662,264e" filled="false" stroked="true" strokeweight=".688pt" strokecolor="#808080">
            <v:path arrowok="t"/>
            <v:stroke dashstyle="solid"/>
            <w10:wrap type="topAndBottom"/>
          </v:shape>
        </w:pict>
      </w:r>
    </w:p>
    <w:p>
      <w:pPr>
        <w:spacing w:after="0"/>
        <w:rPr>
          <w:sz w:val="18"/>
        </w:rPr>
        <w:sectPr>
          <w:pgSz w:w="11900" w:h="16840"/>
          <w:pgMar w:header="96" w:footer="47" w:top="400" w:bottom="240" w:left="260" w:right="120"/>
        </w:sectPr>
      </w:pPr>
    </w:p>
    <w:p>
      <w:pPr>
        <w:pStyle w:val="BodyText"/>
        <w:tabs>
          <w:tab w:pos="5849" w:val="left" w:leader="none"/>
          <w:tab w:pos="6784" w:val="left" w:leader="none"/>
          <w:tab w:pos="9615" w:val="left" w:leader="none"/>
        </w:tabs>
        <w:spacing w:line="247" w:lineRule="auto" w:before="103"/>
        <w:ind w:left="9615" w:right="227" w:hanging="9374"/>
      </w:pPr>
      <w:r>
        <w:rPr/>
        <w:pict>
          <v:line style="position:absolute;mso-position-horizontal-relative:page;mso-position-vertical-relative:page;z-index:251682816" from="19.277pt,26pt" to="19.277pt,806pt" stroked="true" strokeweight=".688pt" strokecolor="#808080">
            <v:stroke dashstyle="solid"/>
            <w10:wrap type="none"/>
          </v:line>
        </w:pict>
      </w:r>
      <w:r>
        <w:rPr/>
        <w:pict>
          <v:group style="position:absolute;margin-left:24.431pt;margin-top:26pt;width:558.7pt;height:780pt;mso-position-horizontal-relative:page;mso-position-vertical-relative:page;z-index:-259791872" coordorigin="489,520" coordsize="11174,15600">
            <v:line style="position:absolute" from="11504,520" to="11504,16120" stroked="true" strokeweight=".687pt" strokecolor="#808080">
              <v:stroke dashstyle="solid"/>
            </v:line>
            <v:shape style="position:absolute;left:488;top:12553;width:11174;height:2" coordorigin="489,12553" coordsize="11174,0" path="m489,12553l6069,12553m6096,12553l7003,12553m7031,12553l9835,12553m9862,12553l11662,12553e" filled="false" stroked="true" strokeweight=".688pt" strokecolor="#808080">
              <v:path arrowok="t"/>
              <v:stroke dashstyle="solid"/>
            </v:shape>
            <w10:wrap type="none"/>
          </v:group>
        </w:pict>
      </w:r>
      <w:r>
        <w:rPr>
          <w:rFonts w:ascii="Courier New"/>
          <w:b/>
        </w:rPr>
        <w:t>mRID</w:t>
        <w:tab/>
      </w:r>
      <w:r>
        <w:rPr>
          <w:rFonts w:ascii="Courier New"/>
        </w:rPr>
        <w:t>0..1</w:t>
        <w:tab/>
      </w:r>
      <w:hyperlink w:history="true" w:anchor="_bookmark22">
        <w:r>
          <w:rPr>
            <w:rFonts w:ascii="Courier New"/>
            <w:color w:val="800080"/>
            <w:u w:val="single" w:color="800080"/>
          </w:rPr>
          <w:t>ID_String</w:t>
        </w:r>
      </w:hyperlink>
      <w:r>
        <w:rPr>
          <w:rFonts w:ascii="Courier New"/>
          <w:color w:val="800080"/>
        </w:rPr>
        <w:tab/>
      </w:r>
      <w:r>
        <w:rPr>
          <w:position w:val="-3"/>
        </w:rPr>
        <w:t>The unique </w:t>
      </w:r>
      <w:r>
        <w:rPr/>
        <w:t>identification of the document being exchanged within a business process</w:t>
      </w:r>
      <w:r>
        <w:rPr>
          <w:spacing w:val="-2"/>
        </w:rPr>
        <w:t> </w:t>
      </w:r>
      <w:r>
        <w:rPr/>
        <w:t>flow.</w:t>
      </w:r>
    </w:p>
    <w:p>
      <w:pPr>
        <w:pStyle w:val="BodyText"/>
        <w:spacing w:before="1"/>
        <w:rPr>
          <w:sz w:val="23"/>
        </w:rPr>
      </w:pPr>
    </w:p>
    <w:p>
      <w:pPr>
        <w:pStyle w:val="BodyText"/>
        <w:spacing w:line="247" w:lineRule="auto"/>
        <w:ind w:left="9615" w:right="130"/>
      </w:pPr>
      <w:r>
        <w:rPr/>
        <w:t>In the ESMP context, the "model authority" is defined as a party (originator of the exchange) that provides an identification in the context of a business exchange such</w:t>
      </w:r>
      <w:r>
        <w:rPr>
          <w:spacing w:val="-10"/>
        </w:rPr>
        <w:t> </w:t>
      </w:r>
      <w:r>
        <w:rPr/>
        <w:t>as document identification,</w:t>
      </w:r>
      <w:r>
        <w:rPr>
          <w:spacing w:val="-4"/>
        </w:rPr>
        <w:t> </w:t>
      </w:r>
      <w:r>
        <w:rPr/>
        <w:t>...</w:t>
      </w:r>
    </w:p>
    <w:p>
      <w:pPr>
        <w:pStyle w:val="BodyText"/>
        <w:spacing w:before="3"/>
        <w:rPr>
          <w:sz w:val="23"/>
        </w:rPr>
      </w:pPr>
    </w:p>
    <w:p>
      <w:pPr>
        <w:pStyle w:val="BodyText"/>
        <w:spacing w:line="247" w:lineRule="auto"/>
        <w:ind w:left="9615" w:right="294"/>
      </w:pPr>
      <w:r>
        <w:rPr/>
        <w:t>Master resource identifier issued by a model authority. The mRID is globally unique within an exchange context.</w:t>
      </w:r>
    </w:p>
    <w:p>
      <w:pPr>
        <w:pStyle w:val="BodyText"/>
        <w:spacing w:line="247" w:lineRule="auto" w:before="4"/>
        <w:ind w:left="9615" w:right="173"/>
      </w:pPr>
      <w:r>
        <w:rPr/>
        <w:t>Global uniqueness is easily achieved by using a UUID for the mRID. It is strongly recommended to do this.</w:t>
      </w:r>
    </w:p>
    <w:p>
      <w:pPr>
        <w:pStyle w:val="BodyText"/>
        <w:spacing w:line="247" w:lineRule="auto" w:before="3"/>
        <w:ind w:left="9615" w:right="156"/>
      </w:pPr>
      <w:r>
        <w:rPr/>
        <w:t>For CIMXML data files in RDF syntax, the mRID is mapped to rdf:ID or rdf:about attributes that identify CIM object elements.</w:t>
      </w:r>
    </w:p>
    <w:p>
      <w:pPr>
        <w:pStyle w:val="BodyText"/>
        <w:rPr>
          <w:sz w:val="24"/>
        </w:rPr>
      </w:pPr>
    </w:p>
    <w:p>
      <w:pPr>
        <w:pStyle w:val="BodyText"/>
        <w:rPr>
          <w:sz w:val="19"/>
        </w:rPr>
      </w:pPr>
    </w:p>
    <w:p>
      <w:pPr>
        <w:pStyle w:val="BodyText"/>
        <w:tabs>
          <w:tab w:pos="5849" w:val="left" w:leader="none"/>
          <w:tab w:pos="6784" w:val="left" w:leader="none"/>
        </w:tabs>
        <w:spacing w:line="244" w:lineRule="auto"/>
        <w:ind w:left="9615" w:right="178" w:hanging="9374"/>
      </w:pPr>
      <w:r>
        <w:rPr>
          <w:rFonts w:ascii="Courier New"/>
          <w:b/>
        </w:rPr>
        <w:t>period.timeInterval</w:t>
        <w:tab/>
      </w:r>
      <w:r>
        <w:rPr>
          <w:rFonts w:ascii="Courier New"/>
        </w:rPr>
        <w:t>0..1</w:t>
        <w:tab/>
      </w:r>
      <w:hyperlink w:history="true" w:anchor="_bookmark18">
        <w:r>
          <w:rPr>
            <w:rFonts w:ascii="Courier New"/>
            <w:color w:val="800080"/>
            <w:u w:val="single" w:color="800080"/>
          </w:rPr>
          <w:t>ESMP_DateTimeInterval</w:t>
        </w:r>
        <w:r>
          <w:rPr>
            <w:rFonts w:ascii="Courier New"/>
            <w:color w:val="800080"/>
            <w:spacing w:val="-96"/>
          </w:rPr>
          <w:t> </w:t>
        </w:r>
      </w:hyperlink>
      <w:r>
        <w:rPr>
          <w:position w:val="-4"/>
        </w:rPr>
        <w:t>The start and end </w:t>
      </w:r>
      <w:r>
        <w:rPr/>
        <w:t>date and time for a given</w:t>
      </w:r>
      <w:r>
        <w:rPr>
          <w:spacing w:val="-7"/>
        </w:rPr>
        <w:t> </w:t>
      </w:r>
      <w:r>
        <w:rPr/>
        <w:t>interval.</w:t>
      </w:r>
    </w:p>
    <w:p>
      <w:pPr>
        <w:pStyle w:val="BodyText"/>
        <w:spacing w:before="1"/>
        <w:rPr>
          <w:sz w:val="23"/>
        </w:rPr>
      </w:pPr>
    </w:p>
    <w:p>
      <w:pPr>
        <w:pStyle w:val="BodyText"/>
        <w:spacing w:line="247" w:lineRule="auto"/>
        <w:ind w:left="9615" w:right="271"/>
      </w:pPr>
      <w:r>
        <w:rPr/>
        <w:t>--- The time interval that is associated with an electronic document and which is valid for the whole document.</w:t>
      </w:r>
    </w:p>
    <w:p>
      <w:pPr>
        <w:spacing w:after="0" w:line="247" w:lineRule="auto"/>
        <w:sectPr>
          <w:pgSz w:w="11900" w:h="16840"/>
          <w:pgMar w:header="96" w:footer="47" w:top="400" w:bottom="240" w:left="260" w:right="120"/>
        </w:sectPr>
      </w:pPr>
    </w:p>
    <w:p>
      <w:pPr>
        <w:pStyle w:val="BodyText"/>
        <w:spacing w:before="4"/>
        <w:rPr>
          <w:sz w:val="15"/>
        </w:rPr>
      </w:pPr>
      <w:r>
        <w:rPr/>
        <w:pict>
          <v:line style="position:absolute;mso-position-horizontal-relative:page;mso-position-vertical-relative:page;z-index:251687936" from="19.277pt,26pt" to="19.277pt,806pt" stroked="true" strokeweight=".688pt" strokecolor="#808080">
            <v:stroke dashstyle="solid"/>
            <w10:wrap type="none"/>
          </v:line>
        </w:pict>
      </w:r>
      <w:r>
        <w:rPr/>
        <w:pict>
          <v:shape style="position:absolute;margin-left:24.0875pt;margin-top:29.462999pt;width:551.85pt;height:776.9pt;mso-position-horizontal-relative:page;mso-position-vertical-relative:page;z-index:25168896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63"/>
                    <w:gridCol w:w="1490"/>
                    <w:gridCol w:w="2807"/>
                    <w:gridCol w:w="1857"/>
                  </w:tblGrid>
                  <w:tr>
                    <w:trPr>
                      <w:trHeight w:val="493" w:hRule="atLeast"/>
                    </w:trPr>
                    <w:tc>
                      <w:tcPr>
                        <w:tcW w:w="4863" w:type="dxa"/>
                        <w:tcBorders>
                          <w:top w:val="single" w:sz="6" w:space="0" w:color="808080"/>
                        </w:tcBorders>
                      </w:tcPr>
                      <w:p>
                        <w:pPr>
                          <w:pStyle w:val="TableParagraph"/>
                          <w:spacing w:before="214"/>
                          <w:ind w:left="20"/>
                          <w:rPr>
                            <w:rFonts w:ascii="Courier New"/>
                            <w:b/>
                            <w:sz w:val="22"/>
                          </w:rPr>
                        </w:pPr>
                        <w:r>
                          <w:rPr>
                            <w:rFonts w:ascii="Courier New"/>
                            <w:b/>
                            <w:sz w:val="22"/>
                          </w:rPr>
                          <w:t>process.processType</w:t>
                        </w:r>
                      </w:p>
                    </w:tc>
                    <w:tc>
                      <w:tcPr>
                        <w:tcW w:w="1490" w:type="dxa"/>
                        <w:tcBorders>
                          <w:top w:val="single" w:sz="6" w:space="0" w:color="808080"/>
                        </w:tcBorders>
                      </w:tcPr>
                      <w:p>
                        <w:pPr>
                          <w:pStyle w:val="TableParagraph"/>
                          <w:spacing w:before="214"/>
                          <w:ind w:right="195"/>
                          <w:jc w:val="right"/>
                          <w:rPr>
                            <w:rFonts w:ascii="Courier New"/>
                            <w:sz w:val="22"/>
                          </w:rPr>
                        </w:pPr>
                        <w:r>
                          <w:rPr>
                            <w:rFonts w:ascii="Courier New"/>
                            <w:sz w:val="22"/>
                          </w:rPr>
                          <w:t>0..1</w:t>
                        </w:r>
                      </w:p>
                    </w:tc>
                    <w:tc>
                      <w:tcPr>
                        <w:tcW w:w="2807" w:type="dxa"/>
                        <w:tcBorders>
                          <w:top w:val="single" w:sz="6" w:space="0" w:color="808080"/>
                        </w:tcBorders>
                      </w:tcPr>
                      <w:p>
                        <w:pPr>
                          <w:pStyle w:val="TableParagraph"/>
                          <w:spacing w:before="214"/>
                          <w:ind w:left="209"/>
                          <w:rPr>
                            <w:rFonts w:ascii="Courier New"/>
                            <w:sz w:val="22"/>
                          </w:rPr>
                        </w:pPr>
                        <w:hyperlink w:history="true" w:anchor="_bookmark24">
                          <w:r>
                            <w:rPr>
                              <w:rFonts w:ascii="Courier New"/>
                              <w:color w:val="800080"/>
                              <w:sz w:val="22"/>
                              <w:u w:val="single" w:color="800080"/>
                            </w:rPr>
                            <w:t>ProcessKind_String</w:t>
                          </w:r>
                        </w:hyperlink>
                      </w:p>
                    </w:tc>
                    <w:tc>
                      <w:tcPr>
                        <w:tcW w:w="1857" w:type="dxa"/>
                        <w:tcBorders>
                          <w:right w:val="single" w:sz="6" w:space="0" w:color="808080"/>
                        </w:tcBorders>
                      </w:tcPr>
                      <w:p>
                        <w:pPr>
                          <w:pStyle w:val="TableParagraph"/>
                          <w:spacing w:before="2"/>
                          <w:rPr>
                            <w:sz w:val="20"/>
                          </w:rPr>
                        </w:pPr>
                      </w:p>
                      <w:p>
                        <w:pPr>
                          <w:pStyle w:val="TableParagraph"/>
                          <w:spacing w:line="241" w:lineRule="exact" w:before="1"/>
                          <w:ind w:left="234" w:right="-58"/>
                          <w:rPr>
                            <w:sz w:val="22"/>
                          </w:rPr>
                        </w:pPr>
                        <w:r>
                          <w:rPr>
                            <w:sz w:val="22"/>
                          </w:rPr>
                          <w:t>The</w:t>
                        </w:r>
                        <w:r>
                          <w:rPr>
                            <w:spacing w:val="-11"/>
                            <w:sz w:val="22"/>
                          </w:rPr>
                          <w:t> </w:t>
                        </w:r>
                        <w:r>
                          <w:rPr>
                            <w:sz w:val="22"/>
                          </w:rPr>
                          <w:t>identification</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of the nature of</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process that the</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document</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addresses.</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 The Process</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associated with</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an electronic</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ight="-101"/>
                          <w:rPr>
                            <w:sz w:val="22"/>
                          </w:rPr>
                        </w:pPr>
                        <w:r>
                          <w:rPr>
                            <w:sz w:val="22"/>
                          </w:rPr>
                          <w:t>document</w:t>
                        </w:r>
                        <w:r>
                          <w:rPr>
                            <w:spacing w:val="-11"/>
                            <w:sz w:val="22"/>
                          </w:rPr>
                          <w:t> </w:t>
                        </w:r>
                        <w:r>
                          <w:rPr>
                            <w:sz w:val="22"/>
                          </w:rPr>
                          <w:t>header</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that is valid for</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the whole</w:t>
                        </w:r>
                      </w:p>
                    </w:tc>
                  </w:tr>
                  <w:tr>
                    <w:trPr>
                      <w:trHeight w:val="523" w:hRule="atLeast"/>
                    </w:trPr>
                    <w:tc>
                      <w:tcPr>
                        <w:tcW w:w="4863" w:type="dxa"/>
                        <w:tcBorders>
                          <w:bottom w:val="single" w:sz="6" w:space="0" w:color="808080"/>
                        </w:tcBorders>
                      </w:tcPr>
                      <w:p>
                        <w:pPr>
                          <w:pStyle w:val="TableParagraph"/>
                          <w:rPr>
                            <w:rFonts w:ascii="Times New Roman"/>
                            <w:sz w:val="20"/>
                          </w:rPr>
                        </w:pPr>
                      </w:p>
                    </w:tc>
                    <w:tc>
                      <w:tcPr>
                        <w:tcW w:w="1490" w:type="dxa"/>
                        <w:tcBorders>
                          <w:bottom w:val="single" w:sz="6" w:space="0" w:color="808080"/>
                        </w:tcBorders>
                      </w:tcPr>
                      <w:p>
                        <w:pPr>
                          <w:pStyle w:val="TableParagraph"/>
                          <w:rPr>
                            <w:rFonts w:ascii="Times New Roman"/>
                            <w:sz w:val="20"/>
                          </w:rPr>
                        </w:pPr>
                      </w:p>
                    </w:tc>
                    <w:tc>
                      <w:tcPr>
                        <w:tcW w:w="2807" w:type="dxa"/>
                        <w:tcBorders>
                          <w:bottom w:val="single" w:sz="6" w:space="0" w:color="808080"/>
                        </w:tcBorders>
                      </w:tcPr>
                      <w:p>
                        <w:pPr>
                          <w:pStyle w:val="TableParagraph"/>
                          <w:rPr>
                            <w:rFonts w:ascii="Times New Roman"/>
                            <w:sz w:val="20"/>
                          </w:rPr>
                        </w:pPr>
                      </w:p>
                    </w:tc>
                    <w:tc>
                      <w:tcPr>
                        <w:tcW w:w="1857" w:type="dxa"/>
                        <w:tcBorders>
                          <w:right w:val="single" w:sz="6" w:space="0" w:color="808080"/>
                        </w:tcBorders>
                      </w:tcPr>
                      <w:p>
                        <w:pPr>
                          <w:pStyle w:val="TableParagraph"/>
                          <w:ind w:left="234"/>
                          <w:rPr>
                            <w:sz w:val="22"/>
                          </w:rPr>
                        </w:pPr>
                        <w:r>
                          <w:rPr>
                            <w:sz w:val="22"/>
                          </w:rPr>
                          <w:t>document.</w:t>
                        </w:r>
                      </w:p>
                    </w:tc>
                  </w:tr>
                  <w:tr>
                    <w:trPr>
                      <w:trHeight w:val="493" w:hRule="atLeast"/>
                    </w:trPr>
                    <w:tc>
                      <w:tcPr>
                        <w:tcW w:w="11017" w:type="dxa"/>
                        <w:gridSpan w:val="4"/>
                        <w:tcBorders>
                          <w:right w:val="single" w:sz="6" w:space="0" w:color="808080"/>
                        </w:tcBorders>
                      </w:tcPr>
                      <w:p>
                        <w:pPr>
                          <w:pStyle w:val="TableParagraph"/>
                          <w:tabs>
                            <w:tab w:pos="6562" w:val="left" w:leader="none"/>
                          </w:tabs>
                          <w:spacing w:line="260" w:lineRule="exact" w:before="213"/>
                          <w:ind w:left="20" w:right="-58"/>
                          <w:rPr>
                            <w:sz w:val="22"/>
                          </w:rPr>
                        </w:pPr>
                        <w:r>
                          <w:rPr>
                            <w:rFonts w:ascii="Courier New"/>
                            <w:b/>
                            <w:sz w:val="22"/>
                          </w:rPr>
                          <w:t>receiver_MarketParticipant.marketRole.type</w:t>
                        </w:r>
                        <w:r>
                          <w:rPr>
                            <w:rFonts w:ascii="Courier New"/>
                            <w:b/>
                            <w:spacing w:val="-82"/>
                            <w:sz w:val="22"/>
                          </w:rPr>
                          <w:t> </w:t>
                        </w:r>
                        <w:r>
                          <w:rPr>
                            <w:rFonts w:ascii="Courier New"/>
                            <w:sz w:val="22"/>
                          </w:rPr>
                          <w:t>1..1</w:t>
                          <w:tab/>
                        </w:r>
                        <w:hyperlink w:history="true" w:anchor="_bookmark25">
                          <w:r>
                            <w:rPr>
                              <w:rFonts w:ascii="Courier New"/>
                              <w:color w:val="800080"/>
                              <w:sz w:val="22"/>
                              <w:u w:val="single" w:color="800080"/>
                            </w:rPr>
                            <w:t>MarketRoleKind_String</w:t>
                          </w:r>
                          <w:r>
                            <w:rPr>
                              <w:rFonts w:ascii="Courier New"/>
                              <w:color w:val="800080"/>
                              <w:spacing w:val="-97"/>
                              <w:sz w:val="22"/>
                            </w:rPr>
                            <w:t> </w:t>
                          </w:r>
                        </w:hyperlink>
                        <w:r>
                          <w:rPr>
                            <w:position w:val="-3"/>
                            <w:sz w:val="22"/>
                          </w:rPr>
                          <w:t>The identification</w:t>
                        </w:r>
                      </w:p>
                    </w:tc>
                  </w:tr>
                  <w:tr>
                    <w:trPr>
                      <w:trHeight w:val="261" w:hRule="atLeast"/>
                    </w:trPr>
                    <w:tc>
                      <w:tcPr>
                        <w:tcW w:w="11017" w:type="dxa"/>
                        <w:gridSpan w:val="4"/>
                        <w:tcBorders>
                          <w:right w:val="single" w:sz="6" w:space="0" w:color="808080"/>
                        </w:tcBorders>
                      </w:tcPr>
                      <w:p>
                        <w:pPr>
                          <w:pStyle w:val="TableParagraph"/>
                          <w:spacing w:line="241" w:lineRule="exact"/>
                          <w:ind w:right="-72"/>
                          <w:jc w:val="right"/>
                          <w:rPr>
                            <w:sz w:val="22"/>
                          </w:rPr>
                        </w:pPr>
                        <w:r>
                          <w:rPr>
                            <w:sz w:val="22"/>
                          </w:rPr>
                          <w:t>of the role played</w:t>
                        </w:r>
                      </w:p>
                    </w:tc>
                  </w:tr>
                  <w:tr>
                    <w:trPr>
                      <w:trHeight w:val="261" w:hRule="atLeast"/>
                    </w:trPr>
                    <w:tc>
                      <w:tcPr>
                        <w:tcW w:w="11017" w:type="dxa"/>
                        <w:gridSpan w:val="4"/>
                        <w:tcBorders>
                          <w:right w:val="single" w:sz="6" w:space="0" w:color="808080"/>
                        </w:tcBorders>
                      </w:tcPr>
                      <w:p>
                        <w:pPr>
                          <w:pStyle w:val="TableParagraph"/>
                          <w:spacing w:line="241" w:lineRule="exact"/>
                          <w:ind w:right="464"/>
                          <w:jc w:val="right"/>
                          <w:rPr>
                            <w:sz w:val="22"/>
                          </w:rPr>
                        </w:pPr>
                        <w:r>
                          <w:rPr>
                            <w:sz w:val="22"/>
                          </w:rPr>
                          <w:t>by a market</w:t>
                        </w:r>
                      </w:p>
                    </w:tc>
                  </w:tr>
                  <w:tr>
                    <w:trPr>
                      <w:trHeight w:val="391" w:hRule="atLeast"/>
                    </w:trPr>
                    <w:tc>
                      <w:tcPr>
                        <w:tcW w:w="11017" w:type="dxa"/>
                        <w:gridSpan w:val="4"/>
                        <w:tcBorders>
                          <w:right w:val="single" w:sz="6" w:space="0" w:color="808080"/>
                        </w:tcBorders>
                      </w:tcPr>
                      <w:p>
                        <w:pPr>
                          <w:pStyle w:val="TableParagraph"/>
                          <w:ind w:right="953"/>
                          <w:jc w:val="right"/>
                          <w:rPr>
                            <w:sz w:val="22"/>
                          </w:rPr>
                        </w:pPr>
                        <w:r>
                          <w:rPr>
                            <w:sz w:val="22"/>
                          </w:rPr>
                          <w:t>player.</w:t>
                        </w:r>
                      </w:p>
                    </w:tc>
                  </w:tr>
                  <w:tr>
                    <w:trPr>
                      <w:trHeight w:val="391" w:hRule="atLeast"/>
                    </w:trPr>
                    <w:tc>
                      <w:tcPr>
                        <w:tcW w:w="11017" w:type="dxa"/>
                        <w:gridSpan w:val="4"/>
                        <w:tcBorders>
                          <w:right w:val="single" w:sz="6" w:space="0" w:color="808080"/>
                        </w:tcBorders>
                      </w:tcPr>
                      <w:p>
                        <w:pPr>
                          <w:pStyle w:val="TableParagraph"/>
                          <w:spacing w:line="241" w:lineRule="exact" w:before="131"/>
                          <w:ind w:right="953"/>
                          <w:jc w:val="right"/>
                          <w:rPr>
                            <w:sz w:val="22"/>
                          </w:rPr>
                        </w:pPr>
                        <w:r>
                          <w:rPr>
                            <w:sz w:val="22"/>
                          </w:rPr>
                          <w:t>--- The</w:t>
                        </w:r>
                      </w:p>
                    </w:tc>
                  </w:tr>
                  <w:tr>
                    <w:trPr>
                      <w:trHeight w:val="261" w:hRule="atLeast"/>
                    </w:trPr>
                    <w:tc>
                      <w:tcPr>
                        <w:tcW w:w="11017" w:type="dxa"/>
                        <w:gridSpan w:val="4"/>
                        <w:tcBorders>
                          <w:right w:val="single" w:sz="6" w:space="0" w:color="808080"/>
                        </w:tcBorders>
                      </w:tcPr>
                      <w:p>
                        <w:pPr>
                          <w:pStyle w:val="TableParagraph"/>
                          <w:spacing w:line="241" w:lineRule="exact"/>
                          <w:ind w:right="-101"/>
                          <w:jc w:val="right"/>
                          <w:rPr>
                            <w:sz w:val="22"/>
                          </w:rPr>
                        </w:pPr>
                        <w:r>
                          <w:rPr>
                            <w:sz w:val="22"/>
                          </w:rPr>
                          <w:t>MarketParticipant</w:t>
                        </w:r>
                      </w:p>
                    </w:tc>
                  </w:tr>
                  <w:tr>
                    <w:trPr>
                      <w:trHeight w:val="261" w:hRule="atLeast"/>
                    </w:trPr>
                    <w:tc>
                      <w:tcPr>
                        <w:tcW w:w="11017" w:type="dxa"/>
                        <w:gridSpan w:val="4"/>
                        <w:tcBorders>
                          <w:right w:val="single" w:sz="6" w:space="0" w:color="808080"/>
                        </w:tcBorders>
                      </w:tcPr>
                      <w:p>
                        <w:pPr>
                          <w:pStyle w:val="TableParagraph"/>
                          <w:spacing w:line="241" w:lineRule="exact"/>
                          <w:ind w:right="110"/>
                          <w:jc w:val="right"/>
                          <w:rPr>
                            <w:sz w:val="22"/>
                          </w:rPr>
                        </w:pPr>
                        <w:r>
                          <w:rPr>
                            <w:sz w:val="22"/>
                          </w:rPr>
                          <w:t>associated with</w:t>
                        </w:r>
                      </w:p>
                    </w:tc>
                  </w:tr>
                  <w:tr>
                    <w:trPr>
                      <w:trHeight w:val="261" w:hRule="atLeast"/>
                    </w:trPr>
                    <w:tc>
                      <w:tcPr>
                        <w:tcW w:w="11017" w:type="dxa"/>
                        <w:gridSpan w:val="4"/>
                        <w:tcBorders>
                          <w:right w:val="single" w:sz="6" w:space="0" w:color="808080"/>
                        </w:tcBorders>
                      </w:tcPr>
                      <w:p>
                        <w:pPr>
                          <w:pStyle w:val="TableParagraph"/>
                          <w:spacing w:line="241" w:lineRule="exact"/>
                          <w:ind w:right="367"/>
                          <w:jc w:val="right"/>
                          <w:rPr>
                            <w:sz w:val="22"/>
                          </w:rPr>
                        </w:pPr>
                        <w:r>
                          <w:rPr>
                            <w:sz w:val="22"/>
                          </w:rPr>
                          <w:t>an electronic</w:t>
                        </w:r>
                      </w:p>
                    </w:tc>
                  </w:tr>
                  <w:tr>
                    <w:trPr>
                      <w:trHeight w:val="261" w:hRule="atLeast"/>
                    </w:trPr>
                    <w:tc>
                      <w:tcPr>
                        <w:tcW w:w="11017" w:type="dxa"/>
                        <w:gridSpan w:val="4"/>
                        <w:tcBorders>
                          <w:right w:val="single" w:sz="6" w:space="0" w:color="808080"/>
                        </w:tcBorders>
                      </w:tcPr>
                      <w:p>
                        <w:pPr>
                          <w:pStyle w:val="TableParagraph"/>
                          <w:spacing w:line="241" w:lineRule="exact"/>
                          <w:ind w:right="-101"/>
                          <w:jc w:val="right"/>
                          <w:rPr>
                            <w:sz w:val="22"/>
                          </w:rPr>
                        </w:pPr>
                        <w:r>
                          <w:rPr>
                            <w:sz w:val="22"/>
                          </w:rPr>
                          <w:t>document header</w:t>
                        </w:r>
                      </w:p>
                    </w:tc>
                  </w:tr>
                  <w:tr>
                    <w:trPr>
                      <w:trHeight w:val="261" w:hRule="atLeast"/>
                    </w:trPr>
                    <w:tc>
                      <w:tcPr>
                        <w:tcW w:w="11017" w:type="dxa"/>
                        <w:gridSpan w:val="4"/>
                        <w:tcBorders>
                          <w:right w:val="single" w:sz="6" w:space="0" w:color="808080"/>
                        </w:tcBorders>
                      </w:tcPr>
                      <w:p>
                        <w:pPr>
                          <w:pStyle w:val="TableParagraph"/>
                          <w:spacing w:line="241" w:lineRule="exact"/>
                          <w:ind w:right="525"/>
                          <w:jc w:val="right"/>
                          <w:rPr>
                            <w:sz w:val="22"/>
                          </w:rPr>
                        </w:pPr>
                        <w:r>
                          <w:rPr>
                            <w:sz w:val="22"/>
                          </w:rPr>
                          <w:t>--- The role</w:t>
                        </w:r>
                      </w:p>
                    </w:tc>
                  </w:tr>
                  <w:tr>
                    <w:trPr>
                      <w:trHeight w:val="261" w:hRule="atLeast"/>
                    </w:trPr>
                    <w:tc>
                      <w:tcPr>
                        <w:tcW w:w="11017" w:type="dxa"/>
                        <w:gridSpan w:val="4"/>
                        <w:tcBorders>
                          <w:right w:val="single" w:sz="6" w:space="0" w:color="808080"/>
                        </w:tcBorders>
                      </w:tcPr>
                      <w:p>
                        <w:pPr>
                          <w:pStyle w:val="TableParagraph"/>
                          <w:spacing w:line="241" w:lineRule="exact"/>
                          <w:ind w:right="110"/>
                          <w:jc w:val="right"/>
                          <w:rPr>
                            <w:sz w:val="22"/>
                          </w:rPr>
                        </w:pPr>
                        <w:r>
                          <w:rPr>
                            <w:sz w:val="22"/>
                          </w:rPr>
                          <w:t>associated with</w:t>
                        </w:r>
                      </w:p>
                    </w:tc>
                  </w:tr>
                  <w:tr>
                    <w:trPr>
                      <w:trHeight w:val="523" w:hRule="atLeast"/>
                    </w:trPr>
                    <w:tc>
                      <w:tcPr>
                        <w:tcW w:w="11017" w:type="dxa"/>
                        <w:gridSpan w:val="4"/>
                        <w:tcBorders>
                          <w:right w:val="single" w:sz="6" w:space="0" w:color="808080"/>
                        </w:tcBorders>
                      </w:tcPr>
                      <w:p>
                        <w:pPr>
                          <w:pStyle w:val="TableParagraph"/>
                          <w:ind w:right="-101"/>
                          <w:jc w:val="right"/>
                          <w:rPr>
                            <w:sz w:val="22"/>
                          </w:rPr>
                        </w:pPr>
                        <w:r>
                          <w:rPr>
                            <w:sz w:val="22"/>
                          </w:rPr>
                          <w:t>MarketParticipant</w:t>
                        </w:r>
                      </w:p>
                    </w:tc>
                  </w:tr>
                  <w:tr>
                    <w:trPr>
                      <w:trHeight w:val="493" w:hRule="atLeast"/>
                    </w:trPr>
                    <w:tc>
                      <w:tcPr>
                        <w:tcW w:w="4863" w:type="dxa"/>
                        <w:tcBorders>
                          <w:top w:val="single" w:sz="6" w:space="0" w:color="808080"/>
                        </w:tcBorders>
                      </w:tcPr>
                      <w:p>
                        <w:pPr>
                          <w:pStyle w:val="TableParagraph"/>
                          <w:spacing w:before="214"/>
                          <w:ind w:left="20"/>
                          <w:rPr>
                            <w:rFonts w:ascii="Courier New"/>
                            <w:b/>
                            <w:sz w:val="22"/>
                          </w:rPr>
                        </w:pPr>
                        <w:r>
                          <w:rPr>
                            <w:rFonts w:ascii="Courier New"/>
                            <w:b/>
                            <w:sz w:val="22"/>
                          </w:rPr>
                          <w:t>receiver_MarketParticipant.mRID</w:t>
                        </w:r>
                      </w:p>
                    </w:tc>
                    <w:tc>
                      <w:tcPr>
                        <w:tcW w:w="1490" w:type="dxa"/>
                        <w:tcBorders>
                          <w:top w:val="single" w:sz="6" w:space="0" w:color="808080"/>
                        </w:tcBorders>
                      </w:tcPr>
                      <w:p>
                        <w:pPr>
                          <w:pStyle w:val="TableParagraph"/>
                          <w:spacing w:before="214"/>
                          <w:ind w:right="195"/>
                          <w:jc w:val="right"/>
                          <w:rPr>
                            <w:rFonts w:ascii="Courier New"/>
                            <w:sz w:val="22"/>
                          </w:rPr>
                        </w:pPr>
                        <w:r>
                          <w:rPr>
                            <w:rFonts w:ascii="Courier New"/>
                            <w:sz w:val="22"/>
                          </w:rPr>
                          <w:t>0..1</w:t>
                        </w:r>
                      </w:p>
                    </w:tc>
                    <w:tc>
                      <w:tcPr>
                        <w:tcW w:w="2807" w:type="dxa"/>
                        <w:tcBorders>
                          <w:top w:val="single" w:sz="6" w:space="0" w:color="808080"/>
                        </w:tcBorders>
                      </w:tcPr>
                      <w:p>
                        <w:pPr>
                          <w:pStyle w:val="TableParagraph"/>
                          <w:spacing w:before="214"/>
                          <w:ind w:left="209"/>
                          <w:rPr>
                            <w:rFonts w:ascii="Courier New"/>
                            <w:sz w:val="22"/>
                          </w:rPr>
                        </w:pPr>
                        <w:hyperlink w:history="true" w:anchor="_bookmark26">
                          <w:r>
                            <w:rPr>
                              <w:rFonts w:ascii="Courier New"/>
                              <w:color w:val="800080"/>
                              <w:sz w:val="22"/>
                              <w:u w:val="single" w:color="800080"/>
                            </w:rPr>
                            <w:t>PartyID_String</w:t>
                          </w:r>
                        </w:hyperlink>
                      </w:p>
                    </w:tc>
                    <w:tc>
                      <w:tcPr>
                        <w:tcW w:w="1857" w:type="dxa"/>
                        <w:tcBorders>
                          <w:right w:val="single" w:sz="6" w:space="0" w:color="808080"/>
                        </w:tcBorders>
                      </w:tcPr>
                      <w:p>
                        <w:pPr>
                          <w:pStyle w:val="TableParagraph"/>
                          <w:spacing w:before="2"/>
                          <w:rPr>
                            <w:sz w:val="20"/>
                          </w:rPr>
                        </w:pPr>
                      </w:p>
                      <w:p>
                        <w:pPr>
                          <w:pStyle w:val="TableParagraph"/>
                          <w:spacing w:line="241" w:lineRule="exact" w:before="1"/>
                          <w:ind w:left="234" w:right="-58"/>
                          <w:rPr>
                            <w:sz w:val="22"/>
                          </w:rPr>
                        </w:pPr>
                        <w:r>
                          <w:rPr>
                            <w:sz w:val="22"/>
                          </w:rPr>
                          <w:t>The</w:t>
                        </w:r>
                        <w:r>
                          <w:rPr>
                            <w:spacing w:val="-11"/>
                            <w:sz w:val="22"/>
                          </w:rPr>
                          <w:t> </w:t>
                        </w:r>
                        <w:r>
                          <w:rPr>
                            <w:sz w:val="22"/>
                          </w:rPr>
                          <w:t>identification</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of a party in the</w:t>
                        </w:r>
                      </w:p>
                    </w:tc>
                  </w:tr>
                  <w:tr>
                    <w:trPr>
                      <w:trHeight w:val="391" w:hRule="atLeast"/>
                    </w:trPr>
                    <w:tc>
                      <w:tcPr>
                        <w:tcW w:w="4863" w:type="dxa"/>
                      </w:tcPr>
                      <w:p>
                        <w:pPr>
                          <w:pStyle w:val="TableParagraph"/>
                          <w:rPr>
                            <w:rFonts w:ascii="Times New Roman"/>
                            <w:sz w:val="20"/>
                          </w:rPr>
                        </w:pPr>
                      </w:p>
                    </w:tc>
                    <w:tc>
                      <w:tcPr>
                        <w:tcW w:w="1490" w:type="dxa"/>
                      </w:tcPr>
                      <w:p>
                        <w:pPr>
                          <w:pStyle w:val="TableParagraph"/>
                          <w:rPr>
                            <w:rFonts w:ascii="Times New Roman"/>
                            <w:sz w:val="20"/>
                          </w:rPr>
                        </w:pPr>
                      </w:p>
                    </w:tc>
                    <w:tc>
                      <w:tcPr>
                        <w:tcW w:w="2807" w:type="dxa"/>
                      </w:tcPr>
                      <w:p>
                        <w:pPr>
                          <w:pStyle w:val="TableParagraph"/>
                          <w:rPr>
                            <w:rFonts w:ascii="Times New Roman"/>
                            <w:sz w:val="20"/>
                          </w:rPr>
                        </w:pPr>
                      </w:p>
                    </w:tc>
                    <w:tc>
                      <w:tcPr>
                        <w:tcW w:w="1857" w:type="dxa"/>
                        <w:tcBorders>
                          <w:right w:val="single" w:sz="6" w:space="0" w:color="808080"/>
                        </w:tcBorders>
                      </w:tcPr>
                      <w:p>
                        <w:pPr>
                          <w:pStyle w:val="TableParagraph"/>
                          <w:ind w:left="234"/>
                          <w:rPr>
                            <w:sz w:val="22"/>
                          </w:rPr>
                        </w:pPr>
                        <w:r>
                          <w:rPr>
                            <w:sz w:val="22"/>
                          </w:rPr>
                          <w:t>energy market.</w:t>
                        </w:r>
                      </w:p>
                    </w:tc>
                  </w:tr>
                  <w:tr>
                    <w:trPr>
                      <w:trHeight w:val="391" w:hRule="atLeast"/>
                    </w:trPr>
                    <w:tc>
                      <w:tcPr>
                        <w:tcW w:w="4863" w:type="dxa"/>
                      </w:tcPr>
                      <w:p>
                        <w:pPr>
                          <w:pStyle w:val="TableParagraph"/>
                          <w:rPr>
                            <w:rFonts w:ascii="Times New Roman"/>
                            <w:sz w:val="20"/>
                          </w:rPr>
                        </w:pPr>
                      </w:p>
                    </w:tc>
                    <w:tc>
                      <w:tcPr>
                        <w:tcW w:w="1490" w:type="dxa"/>
                      </w:tcPr>
                      <w:p>
                        <w:pPr>
                          <w:pStyle w:val="TableParagraph"/>
                          <w:rPr>
                            <w:rFonts w:ascii="Times New Roman"/>
                            <w:sz w:val="20"/>
                          </w:rPr>
                        </w:pPr>
                      </w:p>
                    </w:tc>
                    <w:tc>
                      <w:tcPr>
                        <w:tcW w:w="2807" w:type="dxa"/>
                      </w:tcPr>
                      <w:p>
                        <w:pPr>
                          <w:pStyle w:val="TableParagraph"/>
                          <w:rPr>
                            <w:rFonts w:ascii="Times New Roman"/>
                            <w:sz w:val="20"/>
                          </w:rPr>
                        </w:pPr>
                      </w:p>
                    </w:tc>
                    <w:tc>
                      <w:tcPr>
                        <w:tcW w:w="1857" w:type="dxa"/>
                        <w:tcBorders>
                          <w:right w:val="single" w:sz="6" w:space="0" w:color="808080"/>
                        </w:tcBorders>
                      </w:tcPr>
                      <w:p>
                        <w:pPr>
                          <w:pStyle w:val="TableParagraph"/>
                          <w:spacing w:line="241" w:lineRule="exact" w:before="131"/>
                          <w:ind w:left="234"/>
                          <w:rPr>
                            <w:sz w:val="22"/>
                          </w:rPr>
                        </w:pPr>
                        <w:r>
                          <w:rPr>
                            <w:sz w:val="22"/>
                          </w:rPr>
                          <w:t>In the ESMP</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context, the</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ight="-58"/>
                          <w:rPr>
                            <w:sz w:val="22"/>
                          </w:rPr>
                        </w:pPr>
                        <w:r>
                          <w:rPr>
                            <w:sz w:val="22"/>
                          </w:rPr>
                          <w:t>"model</w:t>
                        </w:r>
                        <w:r>
                          <w:rPr>
                            <w:spacing w:val="-8"/>
                            <w:sz w:val="22"/>
                          </w:rPr>
                          <w:t> </w:t>
                        </w:r>
                        <w:r>
                          <w:rPr>
                            <w:sz w:val="22"/>
                          </w:rPr>
                          <w:t>authority"</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is defined as an</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ight="-159"/>
                          <w:rPr>
                            <w:sz w:val="22"/>
                          </w:rPr>
                        </w:pPr>
                        <w:r>
                          <w:rPr>
                            <w:sz w:val="22"/>
                          </w:rPr>
                          <w:t>authorized</w:t>
                        </w:r>
                        <w:r>
                          <w:rPr>
                            <w:spacing w:val="-14"/>
                            <w:sz w:val="22"/>
                          </w:rPr>
                          <w:t> </w:t>
                        </w:r>
                        <w:r>
                          <w:rPr>
                            <w:sz w:val="22"/>
                          </w:rPr>
                          <w:t>issuing</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office that</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provides an</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agreed</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identification</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coding scheme</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for market</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participant,</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domain,</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measurement</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point, resources</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ight="-44"/>
                          <w:rPr>
                            <w:sz w:val="22"/>
                          </w:rPr>
                        </w:pPr>
                        <w:r>
                          <w:rPr>
                            <w:sz w:val="22"/>
                          </w:rPr>
                          <w:t>(generator,</w:t>
                        </w:r>
                        <w:r>
                          <w:rPr>
                            <w:spacing w:val="-5"/>
                            <w:sz w:val="22"/>
                          </w:rPr>
                          <w:t> </w:t>
                        </w:r>
                        <w:r>
                          <w:rPr>
                            <w:sz w:val="22"/>
                          </w:rPr>
                          <w:t>lines,</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ight="-58"/>
                          <w:rPr>
                            <w:sz w:val="22"/>
                          </w:rPr>
                        </w:pPr>
                        <w:r>
                          <w:rPr>
                            <w:sz w:val="22"/>
                          </w:rPr>
                          <w:t>substations,</w:t>
                        </w:r>
                        <w:r>
                          <w:rPr>
                            <w:spacing w:val="-4"/>
                            <w:sz w:val="22"/>
                          </w:rPr>
                          <w:t> </w:t>
                        </w:r>
                        <w:r>
                          <w:rPr>
                            <w:sz w:val="22"/>
                          </w:rPr>
                          <w:t>etc.)</w:t>
                        </w:r>
                      </w:p>
                    </w:tc>
                  </w:tr>
                  <w:tr>
                    <w:trPr>
                      <w:trHeight w:val="391" w:hRule="atLeast"/>
                    </w:trPr>
                    <w:tc>
                      <w:tcPr>
                        <w:tcW w:w="4863" w:type="dxa"/>
                      </w:tcPr>
                      <w:p>
                        <w:pPr>
                          <w:pStyle w:val="TableParagraph"/>
                          <w:rPr>
                            <w:rFonts w:ascii="Times New Roman"/>
                            <w:sz w:val="20"/>
                          </w:rPr>
                        </w:pPr>
                      </w:p>
                    </w:tc>
                    <w:tc>
                      <w:tcPr>
                        <w:tcW w:w="1490" w:type="dxa"/>
                      </w:tcPr>
                      <w:p>
                        <w:pPr>
                          <w:pStyle w:val="TableParagraph"/>
                          <w:rPr>
                            <w:rFonts w:ascii="Times New Roman"/>
                            <w:sz w:val="20"/>
                          </w:rPr>
                        </w:pPr>
                      </w:p>
                    </w:tc>
                    <w:tc>
                      <w:tcPr>
                        <w:tcW w:w="2807" w:type="dxa"/>
                      </w:tcPr>
                      <w:p>
                        <w:pPr>
                          <w:pStyle w:val="TableParagraph"/>
                          <w:rPr>
                            <w:rFonts w:ascii="Times New Roman"/>
                            <w:sz w:val="20"/>
                          </w:rPr>
                        </w:pPr>
                      </w:p>
                    </w:tc>
                    <w:tc>
                      <w:tcPr>
                        <w:tcW w:w="1857" w:type="dxa"/>
                        <w:tcBorders>
                          <w:right w:val="single" w:sz="6" w:space="0" w:color="808080"/>
                        </w:tcBorders>
                      </w:tcPr>
                      <w:p>
                        <w:pPr>
                          <w:pStyle w:val="TableParagraph"/>
                          <w:ind w:left="234"/>
                          <w:rPr>
                            <w:sz w:val="22"/>
                          </w:rPr>
                        </w:pPr>
                        <w:r>
                          <w:rPr>
                            <w:sz w:val="22"/>
                          </w:rPr>
                          <w:t>identification.</w:t>
                        </w:r>
                      </w:p>
                    </w:tc>
                  </w:tr>
                  <w:tr>
                    <w:trPr>
                      <w:trHeight w:val="391" w:hRule="atLeast"/>
                    </w:trPr>
                    <w:tc>
                      <w:tcPr>
                        <w:tcW w:w="4863" w:type="dxa"/>
                      </w:tcPr>
                      <w:p>
                        <w:pPr>
                          <w:pStyle w:val="TableParagraph"/>
                          <w:rPr>
                            <w:rFonts w:ascii="Times New Roman"/>
                            <w:sz w:val="20"/>
                          </w:rPr>
                        </w:pPr>
                      </w:p>
                    </w:tc>
                    <w:tc>
                      <w:tcPr>
                        <w:tcW w:w="1490" w:type="dxa"/>
                      </w:tcPr>
                      <w:p>
                        <w:pPr>
                          <w:pStyle w:val="TableParagraph"/>
                          <w:rPr>
                            <w:rFonts w:ascii="Times New Roman"/>
                            <w:sz w:val="20"/>
                          </w:rPr>
                        </w:pPr>
                      </w:p>
                    </w:tc>
                    <w:tc>
                      <w:tcPr>
                        <w:tcW w:w="2807" w:type="dxa"/>
                      </w:tcPr>
                      <w:p>
                        <w:pPr>
                          <w:pStyle w:val="TableParagraph"/>
                          <w:rPr>
                            <w:rFonts w:ascii="Times New Roman"/>
                            <w:sz w:val="20"/>
                          </w:rPr>
                        </w:pPr>
                      </w:p>
                    </w:tc>
                    <w:tc>
                      <w:tcPr>
                        <w:tcW w:w="1857" w:type="dxa"/>
                        <w:tcBorders>
                          <w:right w:val="single" w:sz="6" w:space="0" w:color="808080"/>
                        </w:tcBorders>
                      </w:tcPr>
                      <w:p>
                        <w:pPr>
                          <w:pStyle w:val="TableParagraph"/>
                          <w:spacing w:line="241" w:lineRule="exact" w:before="131"/>
                          <w:ind w:left="234"/>
                          <w:rPr>
                            <w:sz w:val="22"/>
                          </w:rPr>
                        </w:pPr>
                        <w:r>
                          <w:rPr>
                            <w:sz w:val="22"/>
                          </w:rPr>
                          <w:t>Master resource</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identifier issued</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by a model</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authority. The</w:t>
                        </w:r>
                      </w:p>
                    </w:tc>
                  </w:tr>
                  <w:tr>
                    <w:trPr>
                      <w:trHeight w:val="261" w:hRule="atLeast"/>
                    </w:trPr>
                    <w:tc>
                      <w:tcPr>
                        <w:tcW w:w="4863" w:type="dxa"/>
                      </w:tcPr>
                      <w:p>
                        <w:pPr>
                          <w:pStyle w:val="TableParagraph"/>
                          <w:rPr>
                            <w:rFonts w:ascii="Times New Roman"/>
                            <w:sz w:val="18"/>
                          </w:rPr>
                        </w:pPr>
                      </w:p>
                    </w:tc>
                    <w:tc>
                      <w:tcPr>
                        <w:tcW w:w="1490"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mRID is globally</w:t>
                        </w:r>
                      </w:p>
                    </w:tc>
                  </w:tr>
                  <w:tr>
                    <w:trPr>
                      <w:trHeight w:val="429" w:hRule="atLeast"/>
                    </w:trPr>
                    <w:tc>
                      <w:tcPr>
                        <w:tcW w:w="4863" w:type="dxa"/>
                      </w:tcPr>
                      <w:p>
                        <w:pPr>
                          <w:pStyle w:val="TableParagraph"/>
                          <w:rPr>
                            <w:rFonts w:ascii="Times New Roman"/>
                            <w:sz w:val="20"/>
                          </w:rPr>
                        </w:pPr>
                      </w:p>
                    </w:tc>
                    <w:tc>
                      <w:tcPr>
                        <w:tcW w:w="1490" w:type="dxa"/>
                      </w:tcPr>
                      <w:p>
                        <w:pPr>
                          <w:pStyle w:val="TableParagraph"/>
                          <w:rPr>
                            <w:rFonts w:ascii="Times New Roman"/>
                            <w:sz w:val="20"/>
                          </w:rPr>
                        </w:pPr>
                      </w:p>
                    </w:tc>
                    <w:tc>
                      <w:tcPr>
                        <w:tcW w:w="2807" w:type="dxa"/>
                      </w:tcPr>
                      <w:p>
                        <w:pPr>
                          <w:pStyle w:val="TableParagraph"/>
                          <w:rPr>
                            <w:rFonts w:ascii="Times New Roman"/>
                            <w:sz w:val="20"/>
                          </w:rPr>
                        </w:pPr>
                      </w:p>
                    </w:tc>
                    <w:tc>
                      <w:tcPr>
                        <w:tcW w:w="1857" w:type="dxa"/>
                        <w:tcBorders>
                          <w:right w:val="single" w:sz="6" w:space="0" w:color="808080"/>
                        </w:tcBorders>
                      </w:tcPr>
                      <w:p>
                        <w:pPr>
                          <w:pStyle w:val="TableParagraph"/>
                          <w:ind w:left="234"/>
                          <w:rPr>
                            <w:sz w:val="22"/>
                          </w:rPr>
                        </w:pPr>
                        <w:r>
                          <w:rPr>
                            <w:sz w:val="22"/>
                          </w:rPr>
                          <w:t>unique within an</w:t>
                        </w:r>
                      </w:p>
                    </w:tc>
                  </w:tr>
                </w:tbl>
                <w:p>
                  <w:pPr>
                    <w:pStyle w:val="BodyText"/>
                  </w:pPr>
                </w:p>
              </w:txbxContent>
            </v:textbox>
            <w10:wrap type="none"/>
          </v:shape>
        </w:pict>
      </w:r>
    </w:p>
    <w:p>
      <w:pPr>
        <w:pStyle w:val="BodyText"/>
        <w:spacing w:line="20" w:lineRule="exact"/>
        <w:ind w:left="9595"/>
        <w:rPr>
          <w:sz w:val="2"/>
        </w:rPr>
      </w:pPr>
      <w:r>
        <w:rPr>
          <w:sz w:val="2"/>
        </w:rPr>
        <w:pict>
          <v:group style="width:90.05pt;height:.7pt;mso-position-horizontal-relative:char;mso-position-vertical-relative:line" coordorigin="0,0" coordsize="1801,14">
            <v:line style="position:absolute" from="0,7" to="1800,7" stroked="true" strokeweight=".687pt" strokecolor="#808080">
              <v:stroke dashstyle="solid"/>
            </v:line>
          </v:group>
        </w:pic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1"/>
        </w:rPr>
      </w:pPr>
      <w:r>
        <w:rPr/>
        <w:pict>
          <v:shape style="position:absolute;margin-left:493.10199pt;margin-top:8.972149pt;width:90.05pt;height:.1pt;mso-position-horizontal-relative:page;mso-position-vertical-relative:paragraph;z-index:-251630592;mso-wrap-distance-left:0;mso-wrap-distance-right:0" coordorigin="9862,179" coordsize="1801,0" path="m9862,179l11662,179e" filled="false" stroked="true" strokeweight=".688pt" strokecolor="#80808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pPr>
    </w:p>
    <w:p>
      <w:pPr>
        <w:pStyle w:val="BodyText"/>
        <w:ind w:right="130"/>
        <w:jc w:val="right"/>
      </w:pPr>
      <w:r>
        <w:rPr>
          <w:spacing w:val="-1"/>
        </w:rPr>
        <w:t>.</w:t>
      </w:r>
    </w:p>
    <w:p>
      <w:pPr>
        <w:pStyle w:val="BodyText"/>
        <w:spacing w:before="3"/>
        <w:rPr>
          <w:sz w:val="15"/>
        </w:rPr>
      </w:pPr>
    </w:p>
    <w:p>
      <w:pPr>
        <w:pStyle w:val="BodyText"/>
        <w:spacing w:before="93"/>
        <w:ind w:right="216"/>
        <w:jc w:val="right"/>
      </w:pPr>
      <w:r>
        <w:rPr/>
        <w:t>a</w:t>
      </w:r>
    </w:p>
    <w:p>
      <w:pPr>
        <w:pStyle w:val="BodyText"/>
        <w:spacing w:before="8"/>
        <w:ind w:right="130"/>
        <w:jc w:val="right"/>
      </w:pPr>
      <w:r>
        <w:rPr/>
        <w:t>.</w:t>
      </w:r>
    </w:p>
    <w:p>
      <w:pPr>
        <w:pStyle w:val="BodyText"/>
        <w:spacing w:before="2"/>
        <w:rPr>
          <w:sz w:val="20"/>
        </w:rPr>
      </w:pPr>
      <w:r>
        <w:rPr/>
        <w:pict>
          <v:shape style="position:absolute;margin-left:493.10199pt;margin-top:13.904795pt;width:90.05pt;height:.1pt;mso-position-horizontal-relative:page;mso-position-vertical-relative:paragraph;z-index:-251629568;mso-wrap-distance-left:0;mso-wrap-distance-right:0" coordorigin="9862,278" coordsize="1801,0" path="m9862,278l11662,278e" filled="false" stroked="true" strokeweight=".688pt" strokecolor="#808080">
            <v:path arrowok="t"/>
            <v:stroke dashstyle="solid"/>
            <w10:wrap type="topAndBottom"/>
          </v:shape>
        </w:pict>
      </w:r>
    </w:p>
    <w:p>
      <w:pPr>
        <w:spacing w:after="0"/>
        <w:rPr>
          <w:sz w:val="20"/>
        </w:rPr>
        <w:sectPr>
          <w:pgSz w:w="11900" w:h="16840"/>
          <w:pgMar w:header="96" w:footer="47" w:top="400" w:bottom="240" w:left="260" w:right="120"/>
        </w:sectPr>
      </w:pPr>
    </w:p>
    <w:p>
      <w:pPr>
        <w:pStyle w:val="BodyText"/>
        <w:spacing w:line="247" w:lineRule="auto" w:before="108"/>
        <w:ind w:left="9615" w:right="539"/>
      </w:pPr>
      <w:r>
        <w:rPr/>
        <w:pict>
          <v:line style="position:absolute;mso-position-horizontal-relative:page;mso-position-vertical-relative:page;z-index:251689984" from="19.277pt,26pt" to="19.277pt,806pt" stroked="true" strokeweight=".688pt" strokecolor="#808080">
            <v:stroke dashstyle="solid"/>
            <w10:wrap type="none"/>
          </v:line>
        </w:pict>
      </w:r>
      <w:r>
        <w:rPr/>
        <w:pict>
          <v:group style="position:absolute;margin-left:24.431pt;margin-top:26pt;width:558.7pt;height:780pt;mso-position-horizontal-relative:page;mso-position-vertical-relative:page;z-index:-259784704" coordorigin="489,520" coordsize="11174,15600">
            <v:shape style="position:absolute;left:488;top:520;width:11174;height:15600" coordorigin="489,520" coordsize="11174,15600" path="m11504,520l11504,16120m489,6795l6069,6795m6096,6795l7003,6795m7031,6795l9835,6795m9862,6795l11662,6795e" filled="false" stroked="true" strokeweight=".687pt" strokecolor="#808080">
              <v:path arrowok="t"/>
              <v:stroke dashstyle="solid"/>
            </v:shape>
            <v:shape style="position:absolute;left:488;top:10436;width:11174;height:2" coordorigin="489,10437" coordsize="11174,0" path="m489,10437l6069,10437m6096,10437l7003,10437m7031,10437l9835,10437m9862,10437l11662,10437e" filled="false" stroked="true" strokeweight=".688pt" strokecolor="#808080">
              <v:path arrowok="t"/>
              <v:stroke dashstyle="solid"/>
            </v:shape>
            <v:shape style="position:absolute;left:488;top:12512;width:11174;height:2" coordorigin="489,12512" coordsize="11174,0" path="m489,12512l6069,12512m6096,12512l7003,12512m7031,12512l9835,12512m9862,12512l11662,12512e" filled="false" stroked="true" strokeweight=".687pt" strokecolor="#808080">
              <v:path arrowok="t"/>
              <v:stroke dashstyle="solid"/>
            </v:shape>
            <w10:wrap type="none"/>
          </v:group>
        </w:pict>
      </w:r>
      <w:r>
        <w:rPr/>
        <w:t>exchange context. Global uniqueness is</w:t>
      </w:r>
    </w:p>
    <w:p>
      <w:pPr>
        <w:pStyle w:val="BodyText"/>
        <w:spacing w:line="247" w:lineRule="auto" w:before="2"/>
        <w:ind w:left="9615" w:right="173"/>
      </w:pPr>
      <w:r>
        <w:rPr/>
        <w:t>easily achieved by using a UUID for the mRID. It is strongly recommended to do this.</w:t>
      </w:r>
    </w:p>
    <w:p>
      <w:pPr>
        <w:pStyle w:val="BodyText"/>
        <w:spacing w:line="247" w:lineRule="auto" w:before="2"/>
        <w:ind w:left="9615" w:right="156"/>
      </w:pPr>
      <w:r>
        <w:rPr/>
        <w:t>For CIMXML data files in RDF syntax, the mRID is mapped to rdf:ID or rdf:about attributes that identify CIM object elements.</w:t>
      </w:r>
    </w:p>
    <w:p>
      <w:pPr>
        <w:pStyle w:val="BodyText"/>
        <w:spacing w:line="247" w:lineRule="auto" w:before="4"/>
        <w:ind w:left="9615" w:right="130"/>
      </w:pPr>
      <w:r>
        <w:rPr/>
        <w:t>--- The MarketParticipant associated with an electronic document</w:t>
      </w:r>
      <w:r>
        <w:rPr>
          <w:spacing w:val="-12"/>
        </w:rPr>
        <w:t> </w:t>
      </w:r>
      <w:r>
        <w:rPr/>
        <w:t>header.</w:t>
      </w:r>
    </w:p>
    <w:p>
      <w:pPr>
        <w:pStyle w:val="BodyText"/>
        <w:rPr>
          <w:sz w:val="20"/>
        </w:rPr>
      </w:pPr>
    </w:p>
    <w:p>
      <w:pPr>
        <w:pStyle w:val="BodyText"/>
        <w:spacing w:before="10"/>
      </w:pPr>
    </w:p>
    <w:p>
      <w:pPr>
        <w:tabs>
          <w:tab w:pos="5849" w:val="left" w:leader="none"/>
          <w:tab w:pos="6784" w:val="left" w:leader="none"/>
          <w:tab w:pos="9615" w:val="left" w:leader="none"/>
        </w:tabs>
        <w:spacing w:before="0"/>
        <w:ind w:left="242" w:right="0" w:firstLine="0"/>
        <w:jc w:val="left"/>
        <w:rPr>
          <w:sz w:val="22"/>
        </w:rPr>
      </w:pPr>
      <w:r>
        <w:rPr>
          <w:rFonts w:ascii="Courier New"/>
          <w:b/>
          <w:sz w:val="22"/>
        </w:rPr>
        <w:t>receiver_MarketParticipant.name</w:t>
        <w:tab/>
      </w:r>
      <w:r>
        <w:rPr>
          <w:rFonts w:ascii="Courier New"/>
          <w:sz w:val="22"/>
        </w:rPr>
        <w:t>0..1</w:t>
        <w:tab/>
      </w:r>
      <w:hyperlink w:history="true" w:anchor="_bookmark0">
        <w:r>
          <w:rPr>
            <w:rFonts w:ascii="Courier New"/>
            <w:color w:val="800080"/>
            <w:sz w:val="22"/>
            <w:u w:val="single" w:color="800080"/>
          </w:rPr>
          <w:t>String</w:t>
        </w:r>
      </w:hyperlink>
      <w:r>
        <w:rPr>
          <w:rFonts w:ascii="Courier New"/>
          <w:color w:val="800080"/>
          <w:sz w:val="22"/>
        </w:rPr>
        <w:tab/>
      </w:r>
      <w:r>
        <w:rPr>
          <w:position w:val="-3"/>
          <w:sz w:val="22"/>
        </w:rPr>
        <w:t>The name is</w:t>
      </w:r>
      <w:r>
        <w:rPr>
          <w:spacing w:val="-5"/>
          <w:position w:val="-3"/>
          <w:sz w:val="22"/>
        </w:rPr>
        <w:t> </w:t>
      </w:r>
      <w:r>
        <w:rPr>
          <w:position w:val="-3"/>
          <w:sz w:val="22"/>
        </w:rPr>
        <w:t>any</w:t>
      </w:r>
    </w:p>
    <w:p>
      <w:pPr>
        <w:pStyle w:val="BodyText"/>
        <w:spacing w:line="247" w:lineRule="auto" w:before="12"/>
        <w:ind w:left="9615" w:right="600"/>
      </w:pPr>
      <w:r>
        <w:rPr/>
        <w:t>free human readable and possibly non unique text naming the object.</w:t>
      </w:r>
    </w:p>
    <w:p>
      <w:pPr>
        <w:pStyle w:val="BodyText"/>
        <w:spacing w:line="247" w:lineRule="auto" w:before="2"/>
        <w:ind w:left="9615" w:right="130"/>
      </w:pPr>
      <w:r>
        <w:rPr/>
        <w:t>--- The MarketParticipant associated with an electronic document</w:t>
      </w:r>
      <w:r>
        <w:rPr>
          <w:spacing w:val="-12"/>
        </w:rPr>
        <w:t> </w:t>
      </w:r>
      <w:r>
        <w:rPr/>
        <w:t>header.</w:t>
      </w:r>
    </w:p>
    <w:p>
      <w:pPr>
        <w:pStyle w:val="BodyText"/>
        <w:rPr>
          <w:sz w:val="20"/>
        </w:rPr>
      </w:pPr>
    </w:p>
    <w:p>
      <w:pPr>
        <w:pStyle w:val="BodyText"/>
        <w:spacing w:before="10"/>
      </w:pPr>
    </w:p>
    <w:p>
      <w:pPr>
        <w:pStyle w:val="BodyText"/>
        <w:tabs>
          <w:tab w:pos="5849" w:val="left" w:leader="none"/>
          <w:tab w:pos="6784" w:val="left" w:leader="none"/>
          <w:tab w:pos="9615" w:val="left" w:leader="none"/>
        </w:tabs>
        <w:spacing w:line="247" w:lineRule="auto"/>
        <w:ind w:left="9615" w:right="153" w:hanging="9374"/>
      </w:pPr>
      <w:r>
        <w:rPr>
          <w:rFonts w:ascii="Courier New"/>
          <w:b/>
        </w:rPr>
        <w:t>revisionNumber</w:t>
        <w:tab/>
      </w:r>
      <w:r>
        <w:rPr>
          <w:rFonts w:ascii="Courier New"/>
        </w:rPr>
        <w:t>0..1</w:t>
        <w:tab/>
      </w:r>
      <w:hyperlink w:history="true" w:anchor="_bookmark27">
        <w:r>
          <w:rPr>
            <w:rFonts w:ascii="Courier New"/>
            <w:color w:val="800080"/>
            <w:u w:val="single" w:color="800080"/>
          </w:rPr>
          <w:t>ESMPVersion_String</w:t>
        </w:r>
      </w:hyperlink>
      <w:r>
        <w:rPr>
          <w:rFonts w:ascii="Courier New"/>
          <w:color w:val="800080"/>
        </w:rPr>
        <w:tab/>
      </w:r>
      <w:r>
        <w:rPr>
          <w:position w:val="-3"/>
        </w:rPr>
        <w:t>The identification </w:t>
      </w:r>
      <w:r>
        <w:rPr/>
        <w:t>of the version </w:t>
      </w:r>
      <w:r>
        <w:rPr>
          <w:spacing w:val="-4"/>
        </w:rPr>
        <w:t>that </w:t>
      </w:r>
      <w:r>
        <w:rPr/>
        <w:t>distinguishes one evolution of a document from another.</w:t>
      </w:r>
    </w:p>
    <w:p>
      <w:pPr>
        <w:pStyle w:val="BodyText"/>
        <w:rPr>
          <w:sz w:val="24"/>
        </w:rPr>
      </w:pPr>
    </w:p>
    <w:p>
      <w:pPr>
        <w:pStyle w:val="BodyText"/>
        <w:spacing w:before="1"/>
        <w:rPr>
          <w:sz w:val="19"/>
        </w:rPr>
      </w:pPr>
    </w:p>
    <w:p>
      <w:pPr>
        <w:tabs>
          <w:tab w:pos="5849" w:val="left" w:leader="none"/>
          <w:tab w:pos="6784" w:val="left" w:leader="none"/>
        </w:tabs>
        <w:spacing w:before="1"/>
        <w:ind w:left="242" w:right="0" w:firstLine="0"/>
        <w:jc w:val="left"/>
        <w:rPr>
          <w:sz w:val="22"/>
        </w:rPr>
      </w:pPr>
      <w:r>
        <w:rPr>
          <w:rFonts w:ascii="Courier New"/>
          <w:b/>
          <w:sz w:val="22"/>
        </w:rPr>
        <w:t>sender_MarketParticipant.marketRole.type</w:t>
        <w:tab/>
      </w:r>
      <w:r>
        <w:rPr>
          <w:rFonts w:ascii="Courier New"/>
          <w:sz w:val="22"/>
        </w:rPr>
        <w:t>1..1</w:t>
        <w:tab/>
      </w:r>
      <w:hyperlink w:history="true" w:anchor="_bookmark25">
        <w:r>
          <w:rPr>
            <w:rFonts w:ascii="Courier New"/>
            <w:color w:val="800080"/>
            <w:sz w:val="22"/>
            <w:u w:val="single" w:color="800080"/>
          </w:rPr>
          <w:t>MarketRoleKind_String</w:t>
        </w:r>
        <w:r>
          <w:rPr>
            <w:rFonts w:ascii="Courier New"/>
            <w:color w:val="800080"/>
            <w:spacing w:val="-83"/>
            <w:sz w:val="22"/>
          </w:rPr>
          <w:t> </w:t>
        </w:r>
      </w:hyperlink>
      <w:r>
        <w:rPr>
          <w:position w:val="-3"/>
          <w:sz w:val="22"/>
        </w:rPr>
        <w:t>The identification</w:t>
      </w:r>
    </w:p>
    <w:p>
      <w:pPr>
        <w:pStyle w:val="BodyText"/>
        <w:spacing w:line="247" w:lineRule="auto" w:before="9"/>
        <w:ind w:left="9615" w:right="197"/>
      </w:pPr>
      <w:r>
        <w:rPr/>
        <w:t>of the role played by a market player.</w:t>
      </w:r>
    </w:p>
    <w:p>
      <w:pPr>
        <w:pStyle w:val="BodyText"/>
        <w:spacing w:before="10"/>
      </w:pPr>
    </w:p>
    <w:p>
      <w:pPr>
        <w:pStyle w:val="BodyText"/>
        <w:spacing w:line="247" w:lineRule="auto"/>
        <w:ind w:left="9615" w:right="130"/>
      </w:pPr>
      <w:r>
        <w:rPr/>
        <w:t>--- The MarketParticipant associated with an electronic document</w:t>
      </w:r>
      <w:r>
        <w:rPr>
          <w:spacing w:val="-12"/>
        </w:rPr>
        <w:t> </w:t>
      </w:r>
      <w:r>
        <w:rPr/>
        <w:t>header.</w:t>
      </w:r>
    </w:p>
    <w:p>
      <w:pPr>
        <w:pStyle w:val="BodyText"/>
        <w:spacing w:line="247" w:lineRule="auto" w:before="2"/>
        <w:ind w:left="9615" w:right="197"/>
      </w:pPr>
      <w:r>
        <w:rPr/>
        <w:t>--- The role associated with a</w:t>
      </w:r>
    </w:p>
    <w:p>
      <w:pPr>
        <w:spacing w:after="0" w:line="247" w:lineRule="auto"/>
        <w:sectPr>
          <w:pgSz w:w="11900" w:h="16840"/>
          <w:pgMar w:header="96" w:footer="47" w:top="400" w:bottom="240" w:left="260" w:right="120"/>
        </w:sectPr>
      </w:pPr>
    </w:p>
    <w:p>
      <w:pPr>
        <w:pStyle w:val="BodyText"/>
        <w:spacing w:before="108"/>
        <w:ind w:right="130"/>
        <w:jc w:val="right"/>
      </w:pPr>
      <w:r>
        <w:rPr/>
        <w:pict>
          <v:line style="position:absolute;mso-position-horizontal-relative:page;mso-position-vertical-relative:page;z-index:251694080" from="19.276501pt,26pt" to="19.276501pt,806pt" stroked="true" strokeweight=".687pt" strokecolor="#808080">
            <v:stroke dashstyle="solid"/>
            <w10:wrap type="none"/>
          </v:line>
        </w:pict>
      </w:r>
      <w:r>
        <w:rPr/>
        <w:pict>
          <v:shape style="position:absolute;margin-left:24.087999pt;margin-top:26pt;width:551.85pt;height:780.35pt;mso-position-horizontal-relative:page;mso-position-vertical-relative:page;z-index:25169510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1"/>
                    <w:gridCol w:w="1622"/>
                    <w:gridCol w:w="2543"/>
                    <w:gridCol w:w="2121"/>
                  </w:tblGrid>
                  <w:tr>
                    <w:trPr>
                      <w:trHeight w:val="522" w:hRule="atLeast"/>
                    </w:trPr>
                    <w:tc>
                      <w:tcPr>
                        <w:tcW w:w="11017" w:type="dxa"/>
                        <w:gridSpan w:val="4"/>
                        <w:tcBorders>
                          <w:right w:val="single" w:sz="6" w:space="0" w:color="808080"/>
                        </w:tcBorders>
                      </w:tcPr>
                      <w:p>
                        <w:pPr>
                          <w:pStyle w:val="TableParagraph"/>
                          <w:ind w:right="-101"/>
                          <w:jc w:val="right"/>
                          <w:rPr>
                            <w:sz w:val="22"/>
                          </w:rPr>
                        </w:pPr>
                        <w:r>
                          <w:rPr>
                            <w:sz w:val="22"/>
                          </w:rPr>
                          <w:t>MarketParticipant</w:t>
                        </w:r>
                      </w:p>
                    </w:tc>
                  </w:tr>
                  <w:tr>
                    <w:trPr>
                      <w:trHeight w:val="493" w:hRule="atLeast"/>
                    </w:trPr>
                    <w:tc>
                      <w:tcPr>
                        <w:tcW w:w="4731" w:type="dxa"/>
                        <w:tcBorders>
                          <w:top w:val="single" w:sz="6" w:space="0" w:color="808080"/>
                        </w:tcBorders>
                      </w:tcPr>
                      <w:p>
                        <w:pPr>
                          <w:pStyle w:val="TableParagraph"/>
                          <w:spacing w:before="214"/>
                          <w:ind w:left="20"/>
                          <w:rPr>
                            <w:rFonts w:ascii="Courier New"/>
                            <w:b/>
                            <w:sz w:val="22"/>
                          </w:rPr>
                        </w:pPr>
                        <w:r>
                          <w:rPr>
                            <w:rFonts w:ascii="Courier New"/>
                            <w:b/>
                            <w:sz w:val="22"/>
                          </w:rPr>
                          <w:t>sender_MarketParticipant.mRID</w:t>
                        </w:r>
                      </w:p>
                    </w:tc>
                    <w:tc>
                      <w:tcPr>
                        <w:tcW w:w="1622" w:type="dxa"/>
                        <w:tcBorders>
                          <w:top w:val="single" w:sz="6" w:space="0" w:color="808080"/>
                        </w:tcBorders>
                      </w:tcPr>
                      <w:p>
                        <w:pPr>
                          <w:pStyle w:val="TableParagraph"/>
                          <w:spacing w:before="214"/>
                          <w:ind w:right="195"/>
                          <w:jc w:val="right"/>
                          <w:rPr>
                            <w:rFonts w:ascii="Courier New"/>
                            <w:sz w:val="22"/>
                          </w:rPr>
                        </w:pPr>
                        <w:r>
                          <w:rPr>
                            <w:rFonts w:ascii="Courier New"/>
                            <w:sz w:val="22"/>
                          </w:rPr>
                          <w:t>0..1</w:t>
                        </w:r>
                      </w:p>
                    </w:tc>
                    <w:tc>
                      <w:tcPr>
                        <w:tcW w:w="2543" w:type="dxa"/>
                        <w:tcBorders>
                          <w:top w:val="single" w:sz="6" w:space="0" w:color="808080"/>
                        </w:tcBorders>
                      </w:tcPr>
                      <w:p>
                        <w:pPr>
                          <w:pStyle w:val="TableParagraph"/>
                          <w:spacing w:before="214"/>
                          <w:ind w:left="209"/>
                          <w:rPr>
                            <w:rFonts w:ascii="Courier New"/>
                            <w:sz w:val="22"/>
                          </w:rPr>
                        </w:pPr>
                        <w:hyperlink w:history="true" w:anchor="_bookmark26">
                          <w:r>
                            <w:rPr>
                              <w:rFonts w:ascii="Courier New"/>
                              <w:color w:val="800080"/>
                              <w:sz w:val="22"/>
                              <w:u w:val="single" w:color="800080"/>
                            </w:rPr>
                            <w:t>PartyID_String</w:t>
                          </w:r>
                        </w:hyperlink>
                      </w:p>
                    </w:tc>
                    <w:tc>
                      <w:tcPr>
                        <w:tcW w:w="2121" w:type="dxa"/>
                        <w:tcBorders>
                          <w:top w:val="single" w:sz="6" w:space="0" w:color="808080"/>
                          <w:right w:val="single" w:sz="6" w:space="0" w:color="808080"/>
                        </w:tcBorders>
                      </w:tcPr>
                      <w:p>
                        <w:pPr>
                          <w:pStyle w:val="TableParagraph"/>
                          <w:spacing w:before="2"/>
                          <w:rPr>
                            <w:sz w:val="20"/>
                          </w:rPr>
                        </w:pPr>
                      </w:p>
                      <w:p>
                        <w:pPr>
                          <w:pStyle w:val="TableParagraph"/>
                          <w:spacing w:line="241" w:lineRule="exact" w:before="1"/>
                          <w:ind w:left="498" w:right="-58"/>
                          <w:rPr>
                            <w:sz w:val="22"/>
                          </w:rPr>
                        </w:pPr>
                        <w:r>
                          <w:rPr>
                            <w:sz w:val="22"/>
                          </w:rPr>
                          <w:t>The</w:t>
                        </w:r>
                        <w:r>
                          <w:rPr>
                            <w:spacing w:val="-11"/>
                            <w:sz w:val="22"/>
                          </w:rPr>
                          <w:t> </w:t>
                        </w:r>
                        <w:r>
                          <w:rPr>
                            <w:sz w:val="22"/>
                          </w:rPr>
                          <w:t>identification</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of a party in the</w:t>
                        </w:r>
                      </w:p>
                    </w:tc>
                  </w:tr>
                  <w:tr>
                    <w:trPr>
                      <w:trHeight w:val="391" w:hRule="atLeast"/>
                    </w:trPr>
                    <w:tc>
                      <w:tcPr>
                        <w:tcW w:w="4731" w:type="dxa"/>
                      </w:tcPr>
                      <w:p>
                        <w:pPr>
                          <w:pStyle w:val="TableParagraph"/>
                          <w:rPr>
                            <w:rFonts w:ascii="Times New Roman"/>
                            <w:sz w:val="20"/>
                          </w:rPr>
                        </w:pPr>
                      </w:p>
                    </w:tc>
                    <w:tc>
                      <w:tcPr>
                        <w:tcW w:w="1622" w:type="dxa"/>
                      </w:tcPr>
                      <w:p>
                        <w:pPr>
                          <w:pStyle w:val="TableParagraph"/>
                          <w:rPr>
                            <w:rFonts w:ascii="Times New Roman"/>
                            <w:sz w:val="20"/>
                          </w:rPr>
                        </w:pPr>
                      </w:p>
                    </w:tc>
                    <w:tc>
                      <w:tcPr>
                        <w:tcW w:w="2543" w:type="dxa"/>
                      </w:tcPr>
                      <w:p>
                        <w:pPr>
                          <w:pStyle w:val="TableParagraph"/>
                          <w:rPr>
                            <w:rFonts w:ascii="Times New Roman"/>
                            <w:sz w:val="20"/>
                          </w:rPr>
                        </w:pPr>
                      </w:p>
                    </w:tc>
                    <w:tc>
                      <w:tcPr>
                        <w:tcW w:w="2121" w:type="dxa"/>
                        <w:tcBorders>
                          <w:right w:val="single" w:sz="6" w:space="0" w:color="808080"/>
                        </w:tcBorders>
                      </w:tcPr>
                      <w:p>
                        <w:pPr>
                          <w:pStyle w:val="TableParagraph"/>
                          <w:ind w:left="498"/>
                          <w:rPr>
                            <w:sz w:val="22"/>
                          </w:rPr>
                        </w:pPr>
                        <w:r>
                          <w:rPr>
                            <w:sz w:val="22"/>
                          </w:rPr>
                          <w:t>energy market.</w:t>
                        </w:r>
                      </w:p>
                    </w:tc>
                  </w:tr>
                  <w:tr>
                    <w:trPr>
                      <w:trHeight w:val="391" w:hRule="atLeast"/>
                    </w:trPr>
                    <w:tc>
                      <w:tcPr>
                        <w:tcW w:w="4731" w:type="dxa"/>
                      </w:tcPr>
                      <w:p>
                        <w:pPr>
                          <w:pStyle w:val="TableParagraph"/>
                          <w:rPr>
                            <w:rFonts w:ascii="Times New Roman"/>
                            <w:sz w:val="20"/>
                          </w:rPr>
                        </w:pPr>
                      </w:p>
                    </w:tc>
                    <w:tc>
                      <w:tcPr>
                        <w:tcW w:w="1622" w:type="dxa"/>
                      </w:tcPr>
                      <w:p>
                        <w:pPr>
                          <w:pStyle w:val="TableParagraph"/>
                          <w:rPr>
                            <w:rFonts w:ascii="Times New Roman"/>
                            <w:sz w:val="20"/>
                          </w:rPr>
                        </w:pPr>
                      </w:p>
                    </w:tc>
                    <w:tc>
                      <w:tcPr>
                        <w:tcW w:w="2543" w:type="dxa"/>
                      </w:tcPr>
                      <w:p>
                        <w:pPr>
                          <w:pStyle w:val="TableParagraph"/>
                          <w:rPr>
                            <w:rFonts w:ascii="Times New Roman"/>
                            <w:sz w:val="20"/>
                          </w:rPr>
                        </w:pPr>
                      </w:p>
                    </w:tc>
                    <w:tc>
                      <w:tcPr>
                        <w:tcW w:w="2121" w:type="dxa"/>
                        <w:tcBorders>
                          <w:right w:val="single" w:sz="6" w:space="0" w:color="808080"/>
                        </w:tcBorders>
                      </w:tcPr>
                      <w:p>
                        <w:pPr>
                          <w:pStyle w:val="TableParagraph"/>
                          <w:spacing w:line="241" w:lineRule="exact" w:before="131"/>
                          <w:ind w:left="498"/>
                          <w:rPr>
                            <w:sz w:val="22"/>
                          </w:rPr>
                        </w:pPr>
                        <w:r>
                          <w:rPr>
                            <w:sz w:val="22"/>
                          </w:rPr>
                          <w:t>In the ESMP</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context, the</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ight="-58"/>
                          <w:rPr>
                            <w:sz w:val="22"/>
                          </w:rPr>
                        </w:pPr>
                        <w:r>
                          <w:rPr>
                            <w:sz w:val="22"/>
                          </w:rPr>
                          <w:t>"model</w:t>
                        </w:r>
                        <w:r>
                          <w:rPr>
                            <w:spacing w:val="-8"/>
                            <w:sz w:val="22"/>
                          </w:rPr>
                          <w:t> </w:t>
                        </w:r>
                        <w:r>
                          <w:rPr>
                            <w:sz w:val="22"/>
                          </w:rPr>
                          <w:t>authority"</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is defined as an</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ight="-159"/>
                          <w:rPr>
                            <w:sz w:val="22"/>
                          </w:rPr>
                        </w:pPr>
                        <w:r>
                          <w:rPr>
                            <w:sz w:val="22"/>
                          </w:rPr>
                          <w:t>authorized</w:t>
                        </w:r>
                        <w:r>
                          <w:rPr>
                            <w:spacing w:val="-14"/>
                            <w:sz w:val="22"/>
                          </w:rPr>
                          <w:t> </w:t>
                        </w:r>
                        <w:r>
                          <w:rPr>
                            <w:sz w:val="22"/>
                          </w:rPr>
                          <w:t>issuing</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office that</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provides an</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agreed</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identification</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coding scheme</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for market</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participant,</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domain,</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measurement</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point, resources</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ight="-44"/>
                          <w:rPr>
                            <w:sz w:val="22"/>
                          </w:rPr>
                        </w:pPr>
                        <w:r>
                          <w:rPr>
                            <w:sz w:val="22"/>
                          </w:rPr>
                          <w:t>(generator,</w:t>
                        </w:r>
                        <w:r>
                          <w:rPr>
                            <w:spacing w:val="-5"/>
                            <w:sz w:val="22"/>
                          </w:rPr>
                          <w:t> </w:t>
                        </w:r>
                        <w:r>
                          <w:rPr>
                            <w:sz w:val="22"/>
                          </w:rPr>
                          <w:t>lines,</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ight="-58"/>
                          <w:rPr>
                            <w:sz w:val="22"/>
                          </w:rPr>
                        </w:pPr>
                        <w:r>
                          <w:rPr>
                            <w:sz w:val="22"/>
                          </w:rPr>
                          <w:t>substations,</w:t>
                        </w:r>
                        <w:r>
                          <w:rPr>
                            <w:spacing w:val="-4"/>
                            <w:sz w:val="22"/>
                          </w:rPr>
                          <w:t> </w:t>
                        </w:r>
                        <w:r>
                          <w:rPr>
                            <w:sz w:val="22"/>
                          </w:rPr>
                          <w:t>etc.)</w:t>
                        </w:r>
                      </w:p>
                    </w:tc>
                  </w:tr>
                  <w:tr>
                    <w:trPr>
                      <w:trHeight w:val="391" w:hRule="atLeast"/>
                    </w:trPr>
                    <w:tc>
                      <w:tcPr>
                        <w:tcW w:w="4731" w:type="dxa"/>
                      </w:tcPr>
                      <w:p>
                        <w:pPr>
                          <w:pStyle w:val="TableParagraph"/>
                          <w:rPr>
                            <w:rFonts w:ascii="Times New Roman"/>
                            <w:sz w:val="20"/>
                          </w:rPr>
                        </w:pPr>
                      </w:p>
                    </w:tc>
                    <w:tc>
                      <w:tcPr>
                        <w:tcW w:w="1622" w:type="dxa"/>
                      </w:tcPr>
                      <w:p>
                        <w:pPr>
                          <w:pStyle w:val="TableParagraph"/>
                          <w:rPr>
                            <w:rFonts w:ascii="Times New Roman"/>
                            <w:sz w:val="20"/>
                          </w:rPr>
                        </w:pPr>
                      </w:p>
                    </w:tc>
                    <w:tc>
                      <w:tcPr>
                        <w:tcW w:w="2543" w:type="dxa"/>
                      </w:tcPr>
                      <w:p>
                        <w:pPr>
                          <w:pStyle w:val="TableParagraph"/>
                          <w:rPr>
                            <w:rFonts w:ascii="Times New Roman"/>
                            <w:sz w:val="20"/>
                          </w:rPr>
                        </w:pPr>
                      </w:p>
                    </w:tc>
                    <w:tc>
                      <w:tcPr>
                        <w:tcW w:w="2121" w:type="dxa"/>
                        <w:tcBorders>
                          <w:right w:val="single" w:sz="6" w:space="0" w:color="808080"/>
                        </w:tcBorders>
                      </w:tcPr>
                      <w:p>
                        <w:pPr>
                          <w:pStyle w:val="TableParagraph"/>
                          <w:ind w:left="498"/>
                          <w:rPr>
                            <w:sz w:val="22"/>
                          </w:rPr>
                        </w:pPr>
                        <w:r>
                          <w:rPr>
                            <w:sz w:val="22"/>
                          </w:rPr>
                          <w:t>identification.</w:t>
                        </w:r>
                      </w:p>
                    </w:tc>
                  </w:tr>
                  <w:tr>
                    <w:trPr>
                      <w:trHeight w:val="391" w:hRule="atLeast"/>
                    </w:trPr>
                    <w:tc>
                      <w:tcPr>
                        <w:tcW w:w="4731" w:type="dxa"/>
                      </w:tcPr>
                      <w:p>
                        <w:pPr>
                          <w:pStyle w:val="TableParagraph"/>
                          <w:rPr>
                            <w:rFonts w:ascii="Times New Roman"/>
                            <w:sz w:val="20"/>
                          </w:rPr>
                        </w:pPr>
                      </w:p>
                    </w:tc>
                    <w:tc>
                      <w:tcPr>
                        <w:tcW w:w="1622" w:type="dxa"/>
                      </w:tcPr>
                      <w:p>
                        <w:pPr>
                          <w:pStyle w:val="TableParagraph"/>
                          <w:rPr>
                            <w:rFonts w:ascii="Times New Roman"/>
                            <w:sz w:val="20"/>
                          </w:rPr>
                        </w:pPr>
                      </w:p>
                    </w:tc>
                    <w:tc>
                      <w:tcPr>
                        <w:tcW w:w="2543" w:type="dxa"/>
                      </w:tcPr>
                      <w:p>
                        <w:pPr>
                          <w:pStyle w:val="TableParagraph"/>
                          <w:rPr>
                            <w:rFonts w:ascii="Times New Roman"/>
                            <w:sz w:val="20"/>
                          </w:rPr>
                        </w:pPr>
                      </w:p>
                    </w:tc>
                    <w:tc>
                      <w:tcPr>
                        <w:tcW w:w="2121" w:type="dxa"/>
                        <w:tcBorders>
                          <w:right w:val="single" w:sz="6" w:space="0" w:color="808080"/>
                        </w:tcBorders>
                      </w:tcPr>
                      <w:p>
                        <w:pPr>
                          <w:pStyle w:val="TableParagraph"/>
                          <w:spacing w:line="241" w:lineRule="exact" w:before="131"/>
                          <w:ind w:left="498"/>
                          <w:rPr>
                            <w:sz w:val="22"/>
                          </w:rPr>
                        </w:pPr>
                        <w:r>
                          <w:rPr>
                            <w:sz w:val="22"/>
                          </w:rPr>
                          <w:t>Master resource</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identifier issued</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by a model</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authority. The</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mRID is globally</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unique within an</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exchange</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context.</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Global</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uniqueness is</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easily achieved</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by using a UUID</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ight="-101"/>
                          <w:rPr>
                            <w:sz w:val="22"/>
                          </w:rPr>
                        </w:pPr>
                        <w:r>
                          <w:rPr>
                            <w:sz w:val="22"/>
                          </w:rPr>
                          <w:t>for the mRID. It </w:t>
                        </w:r>
                        <w:r>
                          <w:rPr>
                            <w:spacing w:val="-8"/>
                            <w:sz w:val="22"/>
                          </w:rPr>
                          <w:t>is</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strongly</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ight="-44"/>
                          <w:rPr>
                            <w:sz w:val="22"/>
                          </w:rPr>
                        </w:pPr>
                        <w:r>
                          <w:rPr>
                            <w:sz w:val="22"/>
                          </w:rPr>
                          <w:t>recommended </w:t>
                        </w:r>
                        <w:r>
                          <w:rPr>
                            <w:spacing w:val="-6"/>
                            <w:sz w:val="22"/>
                          </w:rPr>
                          <w:t>to</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do this.</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ight="-130"/>
                          <w:rPr>
                            <w:sz w:val="22"/>
                          </w:rPr>
                        </w:pPr>
                        <w:r>
                          <w:rPr>
                            <w:sz w:val="22"/>
                          </w:rPr>
                          <w:t>For CIMXML</w:t>
                        </w:r>
                        <w:r>
                          <w:rPr>
                            <w:spacing w:val="-9"/>
                            <w:sz w:val="22"/>
                          </w:rPr>
                          <w:t> </w:t>
                        </w:r>
                        <w:r>
                          <w:rPr>
                            <w:sz w:val="22"/>
                          </w:rPr>
                          <w:t>data</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files in RDF</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ight="-72"/>
                          <w:rPr>
                            <w:sz w:val="22"/>
                          </w:rPr>
                        </w:pPr>
                        <w:r>
                          <w:rPr>
                            <w:sz w:val="22"/>
                          </w:rPr>
                          <w:t>syntax, the </w:t>
                        </w:r>
                        <w:r>
                          <w:rPr>
                            <w:spacing w:val="-5"/>
                            <w:sz w:val="22"/>
                          </w:rPr>
                          <w:t>mRID</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is mapped to</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ight="-58"/>
                          <w:rPr>
                            <w:sz w:val="22"/>
                          </w:rPr>
                        </w:pPr>
                        <w:r>
                          <w:rPr>
                            <w:sz w:val="22"/>
                          </w:rPr>
                          <w:t>rdf:ID or</w:t>
                        </w:r>
                        <w:r>
                          <w:rPr>
                            <w:spacing w:val="-2"/>
                            <w:sz w:val="22"/>
                          </w:rPr>
                          <w:t> </w:t>
                        </w:r>
                        <w:r>
                          <w:rPr>
                            <w:sz w:val="22"/>
                          </w:rPr>
                          <w:t>rdf:abou</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attributes that</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identify CIM</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object elements.</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 The</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ight="-101"/>
                          <w:rPr>
                            <w:sz w:val="22"/>
                          </w:rPr>
                        </w:pPr>
                        <w:r>
                          <w:rPr>
                            <w:sz w:val="22"/>
                          </w:rPr>
                          <w:t>MarketParticipant</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associated with</w:t>
                        </w:r>
                      </w:p>
                    </w:tc>
                  </w:tr>
                  <w:tr>
                    <w:trPr>
                      <w:trHeight w:val="261" w:hRule="atLeast"/>
                    </w:trPr>
                    <w:tc>
                      <w:tcPr>
                        <w:tcW w:w="4731" w:type="dxa"/>
                      </w:tcPr>
                      <w:p>
                        <w:pPr>
                          <w:pStyle w:val="TableParagraph"/>
                          <w:rPr>
                            <w:rFonts w:ascii="Times New Roman"/>
                            <w:sz w:val="18"/>
                          </w:rPr>
                        </w:pPr>
                      </w:p>
                    </w:tc>
                    <w:tc>
                      <w:tcPr>
                        <w:tcW w:w="1622" w:type="dxa"/>
                      </w:tcPr>
                      <w:p>
                        <w:pPr>
                          <w:pStyle w:val="TableParagraph"/>
                          <w:rPr>
                            <w:rFonts w:ascii="Times New Roman"/>
                            <w:sz w:val="18"/>
                          </w:rPr>
                        </w:pPr>
                      </w:p>
                    </w:tc>
                    <w:tc>
                      <w:tcPr>
                        <w:tcW w:w="2543" w:type="dxa"/>
                      </w:tcPr>
                      <w:p>
                        <w:pPr>
                          <w:pStyle w:val="TableParagraph"/>
                          <w:rPr>
                            <w:rFonts w:ascii="Times New Roman"/>
                            <w:sz w:val="18"/>
                          </w:rPr>
                        </w:pPr>
                      </w:p>
                    </w:tc>
                    <w:tc>
                      <w:tcPr>
                        <w:tcW w:w="2121" w:type="dxa"/>
                        <w:tcBorders>
                          <w:right w:val="single" w:sz="6" w:space="0" w:color="808080"/>
                        </w:tcBorders>
                      </w:tcPr>
                      <w:p>
                        <w:pPr>
                          <w:pStyle w:val="TableParagraph"/>
                          <w:spacing w:line="241" w:lineRule="exact"/>
                          <w:ind w:left="498"/>
                          <w:rPr>
                            <w:sz w:val="22"/>
                          </w:rPr>
                        </w:pPr>
                        <w:r>
                          <w:rPr>
                            <w:sz w:val="22"/>
                          </w:rPr>
                          <w:t>an electronic</w:t>
                        </w:r>
                      </w:p>
                    </w:tc>
                  </w:tr>
                  <w:tr>
                    <w:trPr>
                      <w:trHeight w:val="527" w:hRule="atLeast"/>
                    </w:trPr>
                    <w:tc>
                      <w:tcPr>
                        <w:tcW w:w="4731" w:type="dxa"/>
                        <w:tcBorders>
                          <w:bottom w:val="single" w:sz="6" w:space="0" w:color="808080"/>
                        </w:tcBorders>
                      </w:tcPr>
                      <w:p>
                        <w:pPr>
                          <w:pStyle w:val="TableParagraph"/>
                          <w:rPr>
                            <w:rFonts w:ascii="Times New Roman"/>
                            <w:sz w:val="20"/>
                          </w:rPr>
                        </w:pPr>
                      </w:p>
                    </w:tc>
                    <w:tc>
                      <w:tcPr>
                        <w:tcW w:w="1622" w:type="dxa"/>
                        <w:tcBorders>
                          <w:bottom w:val="single" w:sz="6" w:space="0" w:color="808080"/>
                        </w:tcBorders>
                      </w:tcPr>
                      <w:p>
                        <w:pPr>
                          <w:pStyle w:val="TableParagraph"/>
                          <w:rPr>
                            <w:rFonts w:ascii="Times New Roman"/>
                            <w:sz w:val="20"/>
                          </w:rPr>
                        </w:pPr>
                      </w:p>
                    </w:tc>
                    <w:tc>
                      <w:tcPr>
                        <w:tcW w:w="2543" w:type="dxa"/>
                        <w:tcBorders>
                          <w:bottom w:val="single" w:sz="6" w:space="0" w:color="808080"/>
                        </w:tcBorders>
                      </w:tcPr>
                      <w:p>
                        <w:pPr>
                          <w:pStyle w:val="TableParagraph"/>
                          <w:rPr>
                            <w:rFonts w:ascii="Times New Roman"/>
                            <w:sz w:val="20"/>
                          </w:rPr>
                        </w:pPr>
                      </w:p>
                    </w:tc>
                    <w:tc>
                      <w:tcPr>
                        <w:tcW w:w="2121" w:type="dxa"/>
                        <w:tcBorders>
                          <w:bottom w:val="single" w:sz="6" w:space="0" w:color="808080"/>
                          <w:right w:val="single" w:sz="6" w:space="0" w:color="808080"/>
                        </w:tcBorders>
                      </w:tcPr>
                      <w:p>
                        <w:pPr>
                          <w:pStyle w:val="TableParagraph"/>
                          <w:ind w:left="498" w:right="-101"/>
                          <w:rPr>
                            <w:sz w:val="22"/>
                          </w:rPr>
                        </w:pPr>
                        <w:r>
                          <w:rPr>
                            <w:sz w:val="22"/>
                          </w:rPr>
                          <w:t>document</w:t>
                        </w:r>
                        <w:r>
                          <w:rPr>
                            <w:spacing w:val="-11"/>
                            <w:sz w:val="22"/>
                          </w:rPr>
                          <w:t> </w:t>
                        </w:r>
                        <w:r>
                          <w:rPr>
                            <w:sz w:val="22"/>
                          </w:rPr>
                          <w:t>header</w:t>
                        </w:r>
                      </w:p>
                    </w:tc>
                  </w:tr>
                  <w:tr>
                    <w:trPr>
                      <w:trHeight w:val="975" w:hRule="atLeast"/>
                    </w:trPr>
                    <w:tc>
                      <w:tcPr>
                        <w:tcW w:w="4731" w:type="dxa"/>
                        <w:tcBorders>
                          <w:top w:val="single" w:sz="6" w:space="0" w:color="808080"/>
                        </w:tcBorders>
                      </w:tcPr>
                      <w:p>
                        <w:pPr>
                          <w:pStyle w:val="TableParagraph"/>
                          <w:spacing w:before="209"/>
                          <w:ind w:left="20"/>
                          <w:rPr>
                            <w:rFonts w:ascii="Courier New"/>
                            <w:b/>
                            <w:sz w:val="22"/>
                          </w:rPr>
                        </w:pPr>
                        <w:r>
                          <w:rPr>
                            <w:rFonts w:ascii="Courier New"/>
                            <w:b/>
                            <w:sz w:val="22"/>
                          </w:rPr>
                          <w:t>sender_MarketParticipant.name</w:t>
                        </w:r>
                      </w:p>
                    </w:tc>
                    <w:tc>
                      <w:tcPr>
                        <w:tcW w:w="1622" w:type="dxa"/>
                        <w:tcBorders>
                          <w:top w:val="single" w:sz="6" w:space="0" w:color="808080"/>
                        </w:tcBorders>
                      </w:tcPr>
                      <w:p>
                        <w:pPr>
                          <w:pStyle w:val="TableParagraph"/>
                          <w:spacing w:before="209"/>
                          <w:ind w:right="195"/>
                          <w:jc w:val="right"/>
                          <w:rPr>
                            <w:rFonts w:ascii="Courier New"/>
                            <w:sz w:val="22"/>
                          </w:rPr>
                        </w:pPr>
                        <w:r>
                          <w:rPr>
                            <w:rFonts w:ascii="Courier New"/>
                            <w:sz w:val="22"/>
                          </w:rPr>
                          <w:t>0..1</w:t>
                        </w:r>
                      </w:p>
                    </w:tc>
                    <w:tc>
                      <w:tcPr>
                        <w:tcW w:w="2543" w:type="dxa"/>
                        <w:tcBorders>
                          <w:top w:val="single" w:sz="6" w:space="0" w:color="808080"/>
                        </w:tcBorders>
                      </w:tcPr>
                      <w:p>
                        <w:pPr>
                          <w:pStyle w:val="TableParagraph"/>
                          <w:spacing w:before="209"/>
                          <w:ind w:left="209"/>
                          <w:rPr>
                            <w:rFonts w:ascii="Courier New"/>
                            <w:sz w:val="22"/>
                          </w:rPr>
                        </w:pPr>
                        <w:r>
                          <w:rPr>
                            <w:rFonts w:ascii="Courier New"/>
                            <w:color w:val="800080"/>
                            <w:sz w:val="22"/>
                            <w:u w:val="single" w:color="800080"/>
                          </w:rPr>
                          <w:t>String</w:t>
                        </w:r>
                      </w:p>
                    </w:tc>
                    <w:tc>
                      <w:tcPr>
                        <w:tcW w:w="2121" w:type="dxa"/>
                        <w:tcBorders>
                          <w:top w:val="single" w:sz="6" w:space="0" w:color="808080"/>
                          <w:right w:val="single" w:sz="6" w:space="0" w:color="808080"/>
                        </w:tcBorders>
                      </w:tcPr>
                      <w:p>
                        <w:pPr>
                          <w:pStyle w:val="TableParagraph"/>
                          <w:spacing w:before="2"/>
                          <w:rPr>
                            <w:sz w:val="20"/>
                          </w:rPr>
                        </w:pPr>
                      </w:p>
                      <w:p>
                        <w:pPr>
                          <w:pStyle w:val="TableParagraph"/>
                          <w:spacing w:line="247" w:lineRule="auto" w:before="1"/>
                          <w:ind w:left="498" w:right="-31"/>
                          <w:rPr>
                            <w:sz w:val="22"/>
                          </w:rPr>
                        </w:pPr>
                        <w:r>
                          <w:rPr>
                            <w:sz w:val="22"/>
                          </w:rPr>
                          <w:t>The name is any free</w:t>
                        </w:r>
                        <w:r>
                          <w:rPr>
                            <w:spacing w:val="-1"/>
                            <w:sz w:val="22"/>
                          </w:rPr>
                          <w:t> </w:t>
                        </w:r>
                        <w:r>
                          <w:rPr>
                            <w:sz w:val="22"/>
                          </w:rPr>
                          <w:t>human</w:t>
                        </w:r>
                      </w:p>
                    </w:tc>
                  </w:tr>
                </w:tbl>
                <w:p>
                  <w:pPr>
                    <w:pStyle w:val="BodyText"/>
                  </w:pPr>
                </w:p>
              </w:txbxContent>
            </v:textbox>
            <w10:wrap type="none"/>
          </v:shape>
        </w:pict>
      </w:r>
      <w:r>
        <w:rPr/>
        <w:t>.</w:t>
      </w:r>
    </w:p>
    <w:p>
      <w:pPr>
        <w:pStyle w:val="BodyText"/>
        <w:rPr>
          <w:sz w:val="20"/>
        </w:rPr>
      </w:pPr>
      <w:r>
        <w:rPr/>
        <w:pict>
          <v:shape style="position:absolute;margin-left:493.10199pt;margin-top:13.815193pt;width:90.05pt;height:.1pt;mso-position-horizontal-relative:page;mso-position-vertical-relative:paragraph;z-index:-251624448;mso-wrap-distance-left:0;mso-wrap-distance-right:0" coordorigin="9862,276" coordsize="1801,0" path="m9862,276l11662,276e" filled="false" stroked="true" strokeweight=".688pt" strokecolor="#808080">
            <v:path arrowok="t"/>
            <v:stroke dashstyle="solid"/>
            <w10:wrap type="topAndBottom"/>
          </v:shape>
        </w:pic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33"/>
        </w:rPr>
      </w:pPr>
    </w:p>
    <w:p>
      <w:pPr>
        <w:pStyle w:val="BodyText"/>
        <w:ind w:right="178"/>
        <w:jc w:val="right"/>
      </w:pPr>
      <w:r>
        <w:rPr/>
        <w:t>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79"/>
        <w:ind w:right="130"/>
        <w:jc w:val="right"/>
      </w:pPr>
      <w:r>
        <w:rPr>
          <w:spacing w:val="-1"/>
        </w:rPr>
        <w:t>.</w:t>
      </w:r>
    </w:p>
    <w:p>
      <w:pPr>
        <w:pStyle w:val="BodyText"/>
        <w:spacing w:before="6"/>
        <w:rPr>
          <w:sz w:val="20"/>
        </w:rPr>
      </w:pPr>
      <w:r>
        <w:rPr/>
        <w:pict>
          <v:shape style="position:absolute;margin-left:493.10199pt;margin-top:14.113666pt;width:90.05pt;height:.1pt;mso-position-horizontal-relative:page;mso-position-vertical-relative:paragraph;z-index:-251623424;mso-wrap-distance-left:0;mso-wrap-distance-right:0" coordorigin="9862,282" coordsize="1801,0" path="m9862,282l11662,282e" filled="false" stroked="true" strokeweight=".688pt" strokecolor="#808080">
            <v:path arrowok="t"/>
            <v:stroke dashstyle="solid"/>
            <w10:wrap type="topAndBottom"/>
          </v:shape>
        </w:pict>
      </w:r>
    </w:p>
    <w:p>
      <w:pPr>
        <w:spacing w:after="0"/>
        <w:rPr>
          <w:sz w:val="20"/>
        </w:rPr>
        <w:sectPr>
          <w:pgSz w:w="11900" w:h="16840"/>
          <w:pgMar w:header="96" w:footer="47" w:top="400" w:bottom="240" w:left="260" w:right="120"/>
        </w:sectPr>
      </w:pPr>
    </w:p>
    <w:p>
      <w:pPr>
        <w:pStyle w:val="BodyText"/>
        <w:spacing w:before="8"/>
        <w:rPr>
          <w:sz w:val="8"/>
        </w:rPr>
      </w:pPr>
      <w:r>
        <w:rPr/>
        <w:pict>
          <v:shape style="position:absolute;margin-left:24.431pt;margin-top:790.537476pt;width:545.65pt;height:.1pt;mso-position-horizontal-relative:page;mso-position-vertical-relative:page;z-index:-259772416" coordorigin="489,15811" coordsize="10913,0" path="m489,15811l5409,15811m5436,15811l6344,15811m6371,15811l9244,15811m9271,15811l11401,15811e" filled="false" stroked="true" strokeweight=".687pt" strokecolor="#808080">
            <v:path arrowok="t"/>
            <v:stroke dashstyle="solid"/>
            <w10:wrap type="none"/>
          </v:shape>
        </w:pict>
      </w:r>
    </w:p>
    <w:p>
      <w:pPr>
        <w:pStyle w:val="BodyText"/>
        <w:ind w:left="111"/>
        <w:rPr>
          <w:sz w:val="20"/>
        </w:rPr>
      </w:pPr>
      <w:r>
        <w:rPr>
          <w:sz w:val="20"/>
        </w:rPr>
        <w:pict>
          <v:group style="width:563.5pt;height:147.8pt;mso-position-horizontal-relative:char;mso-position-vertical-relative:line" coordorigin="0,0" coordsize="11270,2956">
            <v:line style="position:absolute" from="0,2949" to="11133,2949" stroked="true" strokeweight=".688pt" strokecolor="#808080">
              <v:stroke dashstyle="solid"/>
            </v:line>
            <v:line style="position:absolute" from="7,0" to="7,2955" stroked="true" strokeweight=".687pt" strokecolor="#808080">
              <v:stroke dashstyle="solid"/>
            </v:line>
            <v:line style="position:absolute" from="11126,0" to="11126,2955" stroked="true" strokeweight=".687pt" strokecolor="#808080">
              <v:stroke dashstyle="solid"/>
            </v:line>
            <v:shape style="position:absolute;left:0;top:0;width:11270;height:2956" type="#_x0000_t202" filled="false" stroked="false">
              <v:textbox inset="0,0,0,0">
                <w:txbxContent>
                  <w:p>
                    <w:pPr>
                      <w:spacing w:line="247" w:lineRule="auto" w:before="0"/>
                      <w:ind w:left="9497" w:right="468" w:firstLine="0"/>
                      <w:jc w:val="left"/>
                      <w:rPr>
                        <w:sz w:val="22"/>
                      </w:rPr>
                    </w:pPr>
                    <w:bookmarkStart w:name="_bookmark6" w:id="8"/>
                    <w:bookmarkEnd w:id="8"/>
                    <w:r>
                      <w:rPr/>
                    </w:r>
                    <w:r>
                      <w:rPr>
                        <w:sz w:val="22"/>
                      </w:rPr>
                      <w:t>readable and possibly non unique text naming the object.</w:t>
                    </w:r>
                  </w:p>
                  <w:p>
                    <w:pPr>
                      <w:spacing w:line="247" w:lineRule="auto" w:before="2"/>
                      <w:ind w:left="9497" w:right="0" w:firstLine="0"/>
                      <w:jc w:val="left"/>
                      <w:rPr>
                        <w:sz w:val="22"/>
                      </w:rPr>
                    </w:pPr>
                    <w:r>
                      <w:rPr>
                        <w:sz w:val="22"/>
                      </w:rPr>
                      <w:t>--- The MarketParticipant associated with an electronic document</w:t>
                    </w:r>
                    <w:r>
                      <w:rPr>
                        <w:spacing w:val="-13"/>
                        <w:sz w:val="22"/>
                      </w:rPr>
                      <w:t> </w:t>
                    </w:r>
                    <w:r>
                      <w:rPr>
                        <w:sz w:val="22"/>
                      </w:rPr>
                      <w:t>header.</w:t>
                    </w:r>
                  </w:p>
                </w:txbxContent>
              </v:textbox>
              <w10:wrap type="none"/>
            </v:shape>
          </v:group>
        </w:pict>
      </w:r>
      <w:r>
        <w:rPr>
          <w:sz w:val="20"/>
        </w:rPr>
      </w:r>
    </w:p>
    <w:p>
      <w:pPr>
        <w:pStyle w:val="BodyText"/>
        <w:spacing w:before="5"/>
        <w:rPr>
          <w:sz w:val="9"/>
        </w:rPr>
      </w:pPr>
    </w:p>
    <w:tbl>
      <w:tblPr>
        <w:tblW w:w="0" w:type="auto"/>
        <w:jc w:val="left"/>
        <w:tblInd w:w="1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237"/>
        <w:gridCol w:w="881"/>
      </w:tblGrid>
      <w:tr>
        <w:trPr>
          <w:trHeight w:val="637" w:hRule="atLeast"/>
        </w:trPr>
        <w:tc>
          <w:tcPr>
            <w:tcW w:w="10237" w:type="dxa"/>
            <w:tcBorders>
              <w:bottom w:val="single" w:sz="6" w:space="0" w:color="800080"/>
              <w:right w:val="nil"/>
            </w:tcBorders>
          </w:tcPr>
          <w:p>
            <w:pPr>
              <w:pStyle w:val="TableParagraph"/>
              <w:spacing w:line="296" w:lineRule="exact" w:before="322"/>
              <w:ind w:left="6" w:right="-15"/>
              <w:rPr>
                <w:sz w:val="33"/>
              </w:rPr>
            </w:pPr>
            <w:bookmarkStart w:name="_bookmark7" w:id="9"/>
            <w:bookmarkEnd w:id="9"/>
            <w:r>
              <w:rPr/>
            </w:r>
            <w:hyperlink w:history="true" w:anchor="_bookmark32">
              <w:r>
                <w:rPr>
                  <w:color w:val="800080"/>
                  <w:spacing w:val="-170"/>
                  <w:sz w:val="33"/>
                </w:rPr>
                <w:t>C</w:t>
              </w:r>
            </w:hyperlink>
            <w:hyperlink w:history="true" w:anchor="_bookmark7">
              <w:r>
                <w:rPr>
                  <w:b/>
                  <w:color w:val="808080"/>
                  <w:spacing w:val="-51"/>
                  <w:sz w:val="33"/>
                </w:rPr>
                <w:t>S</w:t>
              </w:r>
              <w:r>
                <w:rPr>
                  <w:color w:val="800080"/>
                  <w:spacing w:val="-170"/>
                  <w:sz w:val="33"/>
                </w:rPr>
                <w:t>E</w:t>
              </w:r>
              <w:r>
                <w:rPr>
                  <w:b/>
                  <w:color w:val="808080"/>
                  <w:spacing w:val="-15"/>
                  <w:sz w:val="33"/>
                </w:rPr>
                <w:t>e</w:t>
              </w:r>
              <w:r>
                <w:rPr>
                  <w:color w:val="800080"/>
                  <w:spacing w:val="-206"/>
                  <w:sz w:val="33"/>
                </w:rPr>
                <w:t>E</w:t>
              </w:r>
              <w:r>
                <w:rPr>
                  <w:b/>
                  <w:color w:val="808080"/>
                  <w:sz w:val="33"/>
                </w:rPr>
                <w:t>r</w:t>
              </w:r>
              <w:r>
                <w:rPr>
                  <w:b/>
                  <w:color w:val="808080"/>
                  <w:spacing w:val="-15"/>
                  <w:sz w:val="33"/>
                </w:rPr>
                <w:t>i</w:t>
              </w:r>
              <w:r>
                <w:rPr>
                  <w:color w:val="800080"/>
                  <w:spacing w:val="-224"/>
                  <w:sz w:val="33"/>
                </w:rPr>
                <w:t>D</w:t>
              </w:r>
              <w:r>
                <w:rPr>
                  <w:b/>
                  <w:color w:val="808080"/>
                  <w:sz w:val="33"/>
                </w:rPr>
                <w:t>e</w:t>
              </w:r>
              <w:r>
                <w:rPr>
                  <w:b/>
                  <w:color w:val="808080"/>
                  <w:spacing w:val="-144"/>
                  <w:sz w:val="33"/>
                </w:rPr>
                <w:t>s</w:t>
              </w:r>
            </w:hyperlink>
            <w:hyperlink w:history="true" w:anchor="_bookmark32">
              <w:r>
                <w:rPr>
                  <w:color w:val="800080"/>
                  <w:spacing w:val="-1"/>
                  <w:sz w:val="33"/>
                </w:rPr>
                <w:t>S_ReferenceEnergyCurveMinMaxOperatingEnvelop</w:t>
              </w:r>
              <w:r>
                <w:rPr>
                  <w:color w:val="800080"/>
                  <w:sz w:val="33"/>
                </w:rPr>
                <w:t>e</w:t>
              </w:r>
              <w:r>
                <w:rPr>
                  <w:color w:val="800080"/>
                  <w:spacing w:val="-1"/>
                  <w:sz w:val="33"/>
                </w:rPr>
                <w:t> assembly</w:t>
              </w:r>
            </w:hyperlink>
          </w:p>
        </w:tc>
        <w:tc>
          <w:tcPr>
            <w:tcW w:w="881" w:type="dxa"/>
            <w:vMerge w:val="restart"/>
            <w:tcBorders>
              <w:left w:val="nil"/>
              <w:bottom w:val="nil"/>
            </w:tcBorders>
          </w:tcPr>
          <w:p>
            <w:pPr>
              <w:pStyle w:val="TableParagraph"/>
              <w:rPr>
                <w:rFonts w:ascii="Times New Roman"/>
                <w:sz w:val="22"/>
              </w:rPr>
            </w:pPr>
          </w:p>
        </w:tc>
      </w:tr>
      <w:tr>
        <w:trPr>
          <w:trHeight w:val="391" w:hRule="atLeast"/>
        </w:trPr>
        <w:tc>
          <w:tcPr>
            <w:tcW w:w="10237" w:type="dxa"/>
            <w:tcBorders>
              <w:top w:val="single" w:sz="6" w:space="0" w:color="800080"/>
              <w:bottom w:val="nil"/>
              <w:right w:val="nil"/>
            </w:tcBorders>
          </w:tcPr>
          <w:p>
            <w:pPr>
              <w:pStyle w:val="TableParagraph"/>
              <w:spacing w:line="303" w:lineRule="exact" w:before="67"/>
              <w:ind w:left="6"/>
              <w:rPr>
                <w:sz w:val="33"/>
              </w:rPr>
            </w:pPr>
            <w:hyperlink w:history="true" w:anchor="_bookmark32">
              <w:r>
                <w:rPr>
                  <w:color w:val="800080"/>
                  <w:sz w:val="33"/>
                </w:rPr>
                <w:t>model</w:t>
              </w:r>
            </w:hyperlink>
          </w:p>
        </w:tc>
        <w:tc>
          <w:tcPr>
            <w:tcW w:w="881" w:type="dxa"/>
            <w:vMerge/>
            <w:tcBorders>
              <w:top w:val="nil"/>
              <w:left w:val="nil"/>
              <w:bottom w:val="nil"/>
            </w:tcBorders>
          </w:tcPr>
          <w:p>
            <w:pPr>
              <w:rPr>
                <w:sz w:val="2"/>
                <w:szCs w:val="2"/>
              </w:rPr>
            </w:pPr>
          </w:p>
        </w:tc>
      </w:tr>
      <w:tr>
        <w:trPr>
          <w:trHeight w:val="1098" w:hRule="atLeast"/>
        </w:trPr>
        <w:tc>
          <w:tcPr>
            <w:tcW w:w="10237" w:type="dxa"/>
            <w:tcBorders>
              <w:top w:val="nil"/>
              <w:right w:val="nil"/>
            </w:tcBorders>
          </w:tcPr>
          <w:p>
            <w:pPr>
              <w:pStyle w:val="TableParagraph"/>
              <w:spacing w:line="198" w:lineRule="exact"/>
              <w:ind w:left="74"/>
              <w:rPr>
                <w:sz w:val="22"/>
              </w:rPr>
            </w:pPr>
            <w:r>
              <w:rPr>
                <w:sz w:val="22"/>
              </w:rPr>
              <w:t>A set of similar physical or conceptual objects defined for the same period or point of time.</w:t>
            </w:r>
          </w:p>
          <w:p>
            <w:pPr>
              <w:pStyle w:val="TableParagraph"/>
              <w:spacing w:before="6"/>
              <w:rPr>
                <w:sz w:val="22"/>
              </w:rPr>
            </w:pPr>
          </w:p>
          <w:p>
            <w:pPr>
              <w:pStyle w:val="TableParagraph"/>
              <w:ind w:left="74"/>
              <w:rPr>
                <w:b/>
                <w:sz w:val="26"/>
              </w:rPr>
            </w:pPr>
            <w:r>
              <w:rPr>
                <w:b/>
                <w:color w:val="808080"/>
                <w:sz w:val="26"/>
              </w:rPr>
              <w:t>Native Members</w:t>
            </w:r>
          </w:p>
        </w:tc>
        <w:tc>
          <w:tcPr>
            <w:tcW w:w="881" w:type="dxa"/>
            <w:tcBorders>
              <w:top w:val="nil"/>
              <w:left w:val="nil"/>
            </w:tcBorders>
          </w:tcPr>
          <w:p>
            <w:pPr>
              <w:pStyle w:val="TableParagraph"/>
              <w:rPr>
                <w:rFonts w:ascii="Times New Roman"/>
                <w:sz w:val="22"/>
              </w:rPr>
            </w:pPr>
          </w:p>
        </w:tc>
      </w:tr>
    </w:tbl>
    <w:p>
      <w:pPr>
        <w:pStyle w:val="BodyText"/>
        <w:spacing w:before="10" w:after="1"/>
        <w:rPr>
          <w:sz w:val="11"/>
        </w:rPr>
      </w:pPr>
    </w:p>
    <w:tbl>
      <w:tblPr>
        <w:tblW w:w="0" w:type="auto"/>
        <w:jc w:val="left"/>
        <w:tblInd w:w="1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237"/>
        <w:gridCol w:w="881"/>
      </w:tblGrid>
      <w:tr>
        <w:trPr>
          <w:trHeight w:val="637" w:hRule="atLeast"/>
        </w:trPr>
        <w:tc>
          <w:tcPr>
            <w:tcW w:w="10237" w:type="dxa"/>
            <w:tcBorders>
              <w:bottom w:val="single" w:sz="6" w:space="0" w:color="800080"/>
              <w:right w:val="nil"/>
            </w:tcBorders>
          </w:tcPr>
          <w:p>
            <w:pPr>
              <w:pStyle w:val="TableParagraph"/>
              <w:spacing w:line="296" w:lineRule="exact" w:before="322"/>
              <w:ind w:left="6" w:right="-15"/>
              <w:rPr>
                <w:sz w:val="33"/>
              </w:rPr>
            </w:pPr>
            <w:bookmarkStart w:name="_bookmark8" w:id="10"/>
            <w:bookmarkEnd w:id="10"/>
            <w:r>
              <w:rPr/>
            </w:r>
            <w:hyperlink w:history="true" w:anchor="_bookmark32">
              <w:r>
                <w:rPr>
                  <w:color w:val="800080"/>
                  <w:spacing w:val="-170"/>
                  <w:sz w:val="33"/>
                </w:rPr>
                <w:t>C</w:t>
              </w:r>
            </w:hyperlink>
            <w:hyperlink w:history="true" w:anchor="_bookmark8">
              <w:r>
                <w:rPr>
                  <w:b/>
                  <w:color w:val="808080"/>
                  <w:spacing w:val="-51"/>
                  <w:sz w:val="33"/>
                </w:rPr>
                <w:t>S</w:t>
              </w:r>
              <w:r>
                <w:rPr>
                  <w:color w:val="800080"/>
                  <w:spacing w:val="-170"/>
                  <w:sz w:val="33"/>
                </w:rPr>
                <w:t>E</w:t>
              </w:r>
              <w:r>
                <w:rPr>
                  <w:b/>
                  <w:color w:val="808080"/>
                  <w:spacing w:val="-15"/>
                  <w:sz w:val="33"/>
                </w:rPr>
                <w:t>e</w:t>
              </w:r>
              <w:r>
                <w:rPr>
                  <w:color w:val="800080"/>
                  <w:spacing w:val="-206"/>
                  <w:sz w:val="33"/>
                </w:rPr>
                <w:t>E</w:t>
              </w:r>
              <w:r>
                <w:rPr>
                  <w:b/>
                  <w:color w:val="808080"/>
                  <w:sz w:val="33"/>
                </w:rPr>
                <w:t>r</w:t>
              </w:r>
              <w:r>
                <w:rPr>
                  <w:b/>
                  <w:color w:val="808080"/>
                  <w:spacing w:val="-15"/>
                  <w:sz w:val="33"/>
                </w:rPr>
                <w:t>i</w:t>
              </w:r>
              <w:r>
                <w:rPr>
                  <w:color w:val="800080"/>
                  <w:spacing w:val="-224"/>
                  <w:sz w:val="33"/>
                </w:rPr>
                <w:t>D</w:t>
              </w:r>
              <w:r>
                <w:rPr>
                  <w:b/>
                  <w:color w:val="808080"/>
                  <w:sz w:val="33"/>
                </w:rPr>
                <w:t>e</w:t>
              </w:r>
              <w:r>
                <w:rPr>
                  <w:b/>
                  <w:color w:val="808080"/>
                  <w:spacing w:val="-144"/>
                  <w:sz w:val="33"/>
                </w:rPr>
                <w:t>s</w:t>
              </w:r>
              <w:r>
                <w:rPr>
                  <w:color w:val="800080"/>
                  <w:sz w:val="33"/>
                </w:rPr>
                <w:t>S</w:t>
              </w:r>
              <w:r>
                <w:rPr>
                  <w:color w:val="800080"/>
                  <w:spacing w:val="14"/>
                  <w:sz w:val="33"/>
                </w:rPr>
                <w:t> </w:t>
              </w:r>
              <w:r>
                <w:rPr>
                  <w:b/>
                  <w:color w:val="808080"/>
                  <w:spacing w:val="-144"/>
                  <w:sz w:val="33"/>
                </w:rPr>
                <w:t>P</w:t>
              </w:r>
              <w:r>
                <w:rPr>
                  <w:color w:val="800080"/>
                  <w:spacing w:val="-95"/>
                  <w:sz w:val="33"/>
                </w:rPr>
                <w:t>R</w:t>
              </w:r>
              <w:r>
                <w:rPr>
                  <w:b/>
                  <w:color w:val="808080"/>
                  <w:spacing w:val="-89"/>
                  <w:sz w:val="33"/>
                </w:rPr>
                <w:t>e</w:t>
              </w:r>
              <w:r>
                <w:rPr>
                  <w:color w:val="800080"/>
                  <w:spacing w:val="-95"/>
                  <w:sz w:val="33"/>
                </w:rPr>
                <w:t>e</w:t>
              </w:r>
              <w:r>
                <w:rPr>
                  <w:b/>
                  <w:color w:val="808080"/>
                  <w:spacing w:val="-34"/>
                  <w:sz w:val="33"/>
                </w:rPr>
                <w:t>r</w:t>
              </w:r>
              <w:r>
                <w:rPr>
                  <w:color w:val="800080"/>
                  <w:spacing w:val="-58"/>
                  <w:sz w:val="33"/>
                </w:rPr>
                <w:t>f</w:t>
              </w:r>
              <w:r>
                <w:rPr>
                  <w:b/>
                  <w:color w:val="808080"/>
                  <w:spacing w:val="-34"/>
                  <w:sz w:val="33"/>
                </w:rPr>
                <w:t>i</w:t>
              </w:r>
              <w:r>
                <w:rPr>
                  <w:color w:val="800080"/>
                  <w:spacing w:val="-150"/>
                  <w:sz w:val="33"/>
                </w:rPr>
                <w:t>e</w:t>
              </w:r>
              <w:r>
                <w:rPr>
                  <w:b/>
                  <w:color w:val="808080"/>
                  <w:spacing w:val="-52"/>
                  <w:sz w:val="33"/>
                </w:rPr>
                <w:t>o</w:t>
              </w:r>
              <w:r>
                <w:rPr>
                  <w:color w:val="800080"/>
                  <w:spacing w:val="-58"/>
                  <w:sz w:val="33"/>
                </w:rPr>
                <w:t>r</w:t>
              </w:r>
              <w:r>
                <w:rPr>
                  <w:b/>
                  <w:color w:val="808080"/>
                  <w:spacing w:val="-144"/>
                  <w:sz w:val="33"/>
                </w:rPr>
                <w:t>d</w:t>
              </w:r>
            </w:hyperlink>
            <w:hyperlink w:history="true" w:anchor="_bookmark32">
              <w:r>
                <w:rPr>
                  <w:color w:val="800080"/>
                  <w:spacing w:val="-1"/>
                  <w:sz w:val="33"/>
                </w:rPr>
                <w:t>enceEnergyCurveMinMaxOperatingEnvelop</w:t>
              </w:r>
              <w:r>
                <w:rPr>
                  <w:color w:val="800080"/>
                  <w:sz w:val="33"/>
                </w:rPr>
                <w:t>e</w:t>
              </w:r>
              <w:r>
                <w:rPr>
                  <w:color w:val="800080"/>
                  <w:spacing w:val="-1"/>
                  <w:sz w:val="33"/>
                </w:rPr>
                <w:t> assembly</w:t>
              </w:r>
            </w:hyperlink>
          </w:p>
        </w:tc>
        <w:tc>
          <w:tcPr>
            <w:tcW w:w="881"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 w:lineRule="exact"/>
              <w:ind w:left="1050"/>
              <w:rPr>
                <w:sz w:val="3"/>
              </w:rPr>
            </w:pPr>
            <w:r>
              <w:rPr>
                <w:position w:val="0"/>
                <w:sz w:val="3"/>
              </w:rPr>
              <w:pict>
                <v:group style="width:9.2pt;height:1.5pt;mso-position-horizontal-relative:char;mso-position-vertical-relative:line" coordorigin="0,0" coordsize="184,30">
                  <v:line style="position:absolute" from="0,15" to="183,15" stroked="true" strokeweight="1.467859pt" strokecolor="#7f7f7f">
                    <v:stroke dashstyle="solid"/>
                  </v:line>
                </v:group>
              </w:pict>
            </w:r>
            <w:r>
              <w:rPr>
                <w:position w:val="0"/>
                <w:sz w:val="3"/>
              </w:rPr>
            </w:r>
          </w:p>
          <w:p>
            <w:pPr>
              <w:pStyle w:val="TableParagraph"/>
              <w:spacing w:line="303" w:lineRule="exact" w:before="37"/>
              <w:ind w:left="6"/>
              <w:rPr>
                <w:sz w:val="33"/>
              </w:rPr>
            </w:pPr>
            <w:hyperlink w:history="true" w:anchor="_bookmark32">
              <w:r>
                <w:rPr>
                  <w:color w:val="800080"/>
                  <w:sz w:val="33"/>
                </w:rPr>
                <w:t>model</w:t>
              </w:r>
            </w:hyperlink>
          </w:p>
        </w:tc>
      </w:tr>
      <w:tr>
        <w:trPr>
          <w:trHeight w:val="3449" w:hRule="atLeast"/>
        </w:trPr>
        <w:tc>
          <w:tcPr>
            <w:tcW w:w="11118" w:type="dxa"/>
            <w:gridSpan w:val="2"/>
            <w:tcBorders>
              <w:top w:val="nil"/>
            </w:tcBorders>
          </w:tcPr>
          <w:p>
            <w:pPr>
              <w:pStyle w:val="TableParagraph"/>
              <w:spacing w:line="198" w:lineRule="exact"/>
              <w:ind w:left="74"/>
              <w:rPr>
                <w:sz w:val="22"/>
              </w:rPr>
            </w:pPr>
            <w:r>
              <w:rPr>
                <w:sz w:val="22"/>
              </w:rPr>
              <w:t>The identification of the period of time corresponding to a given time interval and resolution.</w:t>
            </w:r>
          </w:p>
          <w:p>
            <w:pPr>
              <w:pStyle w:val="TableParagraph"/>
              <w:spacing w:before="6"/>
              <w:rPr>
                <w:sz w:val="22"/>
              </w:rPr>
            </w:pPr>
          </w:p>
          <w:p>
            <w:pPr>
              <w:pStyle w:val="TableParagraph"/>
              <w:ind w:left="74"/>
              <w:rPr>
                <w:b/>
                <w:sz w:val="26"/>
              </w:rPr>
            </w:pPr>
            <w:r>
              <w:rPr>
                <w:b/>
                <w:color w:val="808080"/>
                <w:sz w:val="26"/>
              </w:rPr>
              <w:t>Native Members</w:t>
            </w:r>
          </w:p>
          <w:p>
            <w:pPr>
              <w:pStyle w:val="TableParagraph"/>
              <w:spacing w:before="3"/>
              <w:rPr>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14,7" stroked="true" strokeweight=".687pt" strokecolor="#808080">
                    <v:stroke dashstyle="solid"/>
                  </v:line>
                  <v:line style="position:absolute" from="7642,7" to="10913,7" stroked="true" strokeweight=".687pt" strokecolor="#808080">
                    <v:stroke dashstyle="solid"/>
                  </v:line>
                </v:group>
              </w:pict>
            </w:r>
            <w:r>
              <w:rPr>
                <w:sz w:val="2"/>
              </w:rPr>
            </w:r>
          </w:p>
          <w:p>
            <w:pPr>
              <w:pStyle w:val="TableParagraph"/>
              <w:tabs>
                <w:tab w:pos="3469" w:val="left" w:leader="none"/>
                <w:tab w:pos="4404" w:val="left" w:leader="none"/>
                <w:tab w:pos="7757" w:val="left" w:leader="none"/>
              </w:tabs>
              <w:spacing w:line="247" w:lineRule="auto" w:before="210"/>
              <w:ind w:left="7757" w:right="361" w:hanging="7642"/>
              <w:rPr>
                <w:sz w:val="22"/>
              </w:rPr>
            </w:pPr>
            <w:r>
              <w:rPr>
                <w:rFonts w:ascii="Courier New"/>
                <w:b/>
                <w:position w:val="4"/>
                <w:sz w:val="22"/>
              </w:rPr>
              <w:t>resolution</w:t>
              <w:tab/>
            </w:r>
            <w:r>
              <w:rPr>
                <w:rFonts w:ascii="Courier New"/>
                <w:position w:val="4"/>
                <w:sz w:val="22"/>
              </w:rPr>
              <w:t>1..1</w:t>
              <w:tab/>
            </w:r>
            <w:hyperlink w:history="true" w:anchor="_bookmark0">
              <w:r>
                <w:rPr>
                  <w:rFonts w:ascii="Courier New"/>
                  <w:color w:val="800080"/>
                  <w:position w:val="4"/>
                  <w:sz w:val="22"/>
                  <w:u w:val="single" w:color="800080"/>
                </w:rPr>
                <w:t>Duration</w:t>
              </w:r>
            </w:hyperlink>
            <w:r>
              <w:rPr>
                <w:rFonts w:ascii="Courier New"/>
                <w:color w:val="800080"/>
                <w:position w:val="4"/>
                <w:sz w:val="22"/>
              </w:rPr>
              <w:tab/>
            </w:r>
            <w:r>
              <w:rPr>
                <w:sz w:val="22"/>
              </w:rPr>
              <w:t>The definition of the number</w:t>
            </w:r>
            <w:r>
              <w:rPr>
                <w:spacing w:val="-19"/>
                <w:sz w:val="22"/>
              </w:rPr>
              <w:t> </w:t>
            </w:r>
            <w:r>
              <w:rPr>
                <w:sz w:val="22"/>
              </w:rPr>
              <w:t>of units of time that compose an individual step within a</w:t>
            </w:r>
            <w:r>
              <w:rPr>
                <w:spacing w:val="-20"/>
                <w:sz w:val="22"/>
              </w:rPr>
              <w:t> </w:t>
            </w:r>
            <w:r>
              <w:rPr>
                <w:sz w:val="22"/>
              </w:rPr>
              <w:t>period.</w:t>
            </w:r>
          </w:p>
          <w:p>
            <w:pPr>
              <w:pStyle w:val="TableParagraph"/>
              <w:spacing w:before="10"/>
              <w:rPr>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614,7" stroked="true" strokeweight=".688pt" strokecolor="#808080">
                    <v:stroke dashstyle="solid"/>
                  </v:line>
                  <v:line style="position:absolute" from="7642,7" to="10913,7" stroked="true" strokeweight=".688pt" strokecolor="#808080">
                    <v:stroke dashstyle="solid"/>
                  </v:line>
                </v:group>
              </w:pict>
            </w:r>
            <w:r>
              <w:rPr>
                <w:sz w:val="2"/>
              </w:rPr>
            </w:r>
          </w:p>
          <w:p>
            <w:pPr>
              <w:pStyle w:val="TableParagraph"/>
              <w:tabs>
                <w:tab w:pos="3469" w:val="left" w:leader="none"/>
                <w:tab w:pos="4404" w:val="left" w:leader="none"/>
                <w:tab w:pos="7757" w:val="left" w:leader="none"/>
              </w:tabs>
              <w:spacing w:before="209"/>
              <w:ind w:left="116"/>
              <w:rPr>
                <w:sz w:val="22"/>
              </w:rPr>
            </w:pPr>
            <w:r>
              <w:rPr>
                <w:rFonts w:ascii="Courier New"/>
                <w:b/>
                <w:sz w:val="22"/>
              </w:rPr>
              <w:t>timeInterval</w:t>
              <w:tab/>
            </w:r>
            <w:r>
              <w:rPr>
                <w:rFonts w:ascii="Courier New"/>
                <w:sz w:val="22"/>
              </w:rPr>
              <w:t>1..1</w:t>
              <w:tab/>
            </w:r>
            <w:hyperlink w:history="true" w:anchor="_bookmark18">
              <w:r>
                <w:rPr>
                  <w:rFonts w:ascii="Courier New"/>
                  <w:color w:val="800080"/>
                  <w:sz w:val="22"/>
                  <w:u w:val="single" w:color="800080"/>
                </w:rPr>
                <w:t>ESMP_DateTimeInterval</w:t>
              </w:r>
            </w:hyperlink>
            <w:r>
              <w:rPr>
                <w:rFonts w:ascii="Courier New"/>
                <w:color w:val="800080"/>
                <w:sz w:val="22"/>
              </w:rPr>
              <w:tab/>
            </w:r>
            <w:r>
              <w:rPr>
                <w:position w:val="-3"/>
                <w:sz w:val="22"/>
              </w:rPr>
              <w:t>The start and end time of</w:t>
            </w:r>
            <w:r>
              <w:rPr>
                <w:spacing w:val="-5"/>
                <w:position w:val="-3"/>
                <w:sz w:val="22"/>
              </w:rPr>
              <w:t> </w:t>
            </w:r>
            <w:r>
              <w:rPr>
                <w:position w:val="-3"/>
                <w:sz w:val="22"/>
              </w:rPr>
              <w:t>the</w:t>
            </w:r>
          </w:p>
          <w:p>
            <w:pPr>
              <w:pStyle w:val="TableParagraph"/>
              <w:spacing w:before="9"/>
              <w:ind w:right="2670"/>
              <w:jc w:val="right"/>
              <w:rPr>
                <w:sz w:val="22"/>
              </w:rPr>
            </w:pPr>
            <w:r>
              <w:rPr>
                <w:sz w:val="22"/>
              </w:rPr>
              <w:t>period.</w:t>
            </w:r>
          </w:p>
        </w:tc>
      </w:tr>
    </w:tbl>
    <w:p>
      <w:pPr>
        <w:pStyle w:val="BodyText"/>
        <w:spacing w:before="10" w:after="1"/>
        <w:rPr>
          <w:sz w:val="11"/>
        </w:rPr>
      </w:pPr>
    </w:p>
    <w:tbl>
      <w:tblPr>
        <w:tblW w:w="0" w:type="auto"/>
        <w:jc w:val="left"/>
        <w:tblInd w:w="1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237"/>
        <w:gridCol w:w="881"/>
      </w:tblGrid>
      <w:tr>
        <w:trPr>
          <w:trHeight w:val="637" w:hRule="atLeast"/>
        </w:trPr>
        <w:tc>
          <w:tcPr>
            <w:tcW w:w="10237" w:type="dxa"/>
            <w:tcBorders>
              <w:bottom w:val="single" w:sz="6" w:space="0" w:color="800080"/>
              <w:right w:val="nil"/>
            </w:tcBorders>
          </w:tcPr>
          <w:p>
            <w:pPr>
              <w:pStyle w:val="TableParagraph"/>
              <w:spacing w:line="296" w:lineRule="exact" w:before="322"/>
              <w:ind w:left="6" w:right="-15"/>
              <w:rPr>
                <w:sz w:val="33"/>
              </w:rPr>
            </w:pPr>
            <w:hyperlink w:history="true" w:anchor="_bookmark32">
              <w:r>
                <w:rPr>
                  <w:color w:val="800080"/>
                  <w:spacing w:val="-170"/>
                  <w:sz w:val="33"/>
                </w:rPr>
                <w:t>C</w:t>
              </w:r>
            </w:hyperlink>
            <w:hyperlink w:history="true" w:anchor="_bookmark9">
              <w:r>
                <w:rPr>
                  <w:b/>
                  <w:color w:val="808080"/>
                  <w:spacing w:val="-33"/>
                  <w:sz w:val="33"/>
                </w:rPr>
                <w:t>T</w:t>
              </w:r>
              <w:r>
                <w:rPr>
                  <w:color w:val="800080"/>
                  <w:spacing w:val="-188"/>
                  <w:sz w:val="33"/>
                </w:rPr>
                <w:t>E</w:t>
              </w:r>
              <w:r>
                <w:rPr>
                  <w:b/>
                  <w:color w:val="808080"/>
                  <w:sz w:val="33"/>
                </w:rPr>
                <w:t>i</w:t>
              </w:r>
              <w:r>
                <w:rPr>
                  <w:b/>
                  <w:color w:val="808080"/>
                  <w:spacing w:val="-198"/>
                  <w:sz w:val="33"/>
                </w:rPr>
                <w:t>m</w:t>
              </w:r>
              <w:r>
                <w:rPr>
                  <w:color w:val="800080"/>
                  <w:spacing w:val="-23"/>
                  <w:sz w:val="33"/>
                </w:rPr>
                <w:t>E</w:t>
              </w:r>
              <w:r>
                <w:rPr>
                  <w:b/>
                  <w:color w:val="808080"/>
                  <w:spacing w:val="-161"/>
                  <w:sz w:val="33"/>
                </w:rPr>
                <w:t>e</w:t>
              </w:r>
              <w:r>
                <w:rPr>
                  <w:color w:val="800080"/>
                  <w:spacing w:val="-78"/>
                  <w:sz w:val="33"/>
                </w:rPr>
                <w:t>D</w:t>
              </w:r>
              <w:r>
                <w:rPr>
                  <w:b/>
                  <w:color w:val="808080"/>
                  <w:spacing w:val="-143"/>
                  <w:sz w:val="33"/>
                </w:rPr>
                <w:t>S</w:t>
              </w:r>
              <w:r>
                <w:rPr>
                  <w:color w:val="800080"/>
                  <w:spacing w:val="-78"/>
                  <w:sz w:val="33"/>
                </w:rPr>
                <w:t>S</w:t>
              </w:r>
              <w:r>
                <w:rPr>
                  <w:b/>
                  <w:color w:val="808080"/>
                  <w:spacing w:val="-107"/>
                  <w:sz w:val="33"/>
                </w:rPr>
                <w:t>e</w:t>
              </w:r>
              <w:r>
                <w:rPr>
                  <w:color w:val="800080"/>
                  <w:spacing w:val="-77"/>
                  <w:sz w:val="33"/>
                </w:rPr>
                <w:t>_</w:t>
              </w:r>
              <w:r>
                <w:rPr>
                  <w:b/>
                  <w:color w:val="808080"/>
                  <w:spacing w:val="-52"/>
                  <w:sz w:val="33"/>
                </w:rPr>
                <w:t>r</w:t>
              </w:r>
              <w:r>
                <w:rPr>
                  <w:color w:val="800080"/>
                  <w:spacing w:val="-187"/>
                  <w:sz w:val="33"/>
                </w:rPr>
                <w:t>R</w:t>
              </w:r>
              <w:r>
                <w:rPr>
                  <w:b/>
                  <w:color w:val="808080"/>
                  <w:sz w:val="33"/>
                </w:rPr>
                <w:t>i</w:t>
              </w:r>
              <w:r>
                <w:rPr>
                  <w:b/>
                  <w:color w:val="808080"/>
                  <w:spacing w:val="-89"/>
                  <w:sz w:val="33"/>
                </w:rPr>
                <w:t>e</w:t>
              </w:r>
              <w:r>
                <w:rPr>
                  <w:color w:val="800080"/>
                  <w:spacing w:val="-95"/>
                  <w:sz w:val="33"/>
                </w:rPr>
                <w:t>e</w:t>
              </w:r>
              <w:r>
                <w:rPr>
                  <w:b/>
                  <w:color w:val="808080"/>
                  <w:spacing w:val="-89"/>
                  <w:sz w:val="33"/>
                </w:rPr>
                <w:t>s</w:t>
              </w:r>
              <w:r>
                <w:rPr>
                  <w:color w:val="800080"/>
                  <w:spacing w:val="-3"/>
                  <w:sz w:val="33"/>
                </w:rPr>
                <w:t>f</w:t>
              </w:r>
              <w:r>
                <w:rPr>
                  <w:b/>
                  <w:color w:val="808080"/>
                  <w:spacing w:val="-181"/>
                  <w:sz w:val="33"/>
                </w:rPr>
                <w:t>_</w:t>
              </w:r>
              <w:r>
                <w:rPr>
                  <w:color w:val="800080"/>
                  <w:spacing w:val="-3"/>
                  <w:sz w:val="33"/>
                </w:rPr>
                <w:t>e</w:t>
              </w:r>
              <w:r>
                <w:rPr>
                  <w:b/>
                  <w:color w:val="808080"/>
                  <w:spacing w:val="-218"/>
                  <w:sz w:val="33"/>
                </w:rPr>
                <w:t>S</w:t>
              </w:r>
              <w:r>
                <w:rPr>
                  <w:color w:val="800080"/>
                  <w:spacing w:val="-1"/>
                  <w:sz w:val="33"/>
                </w:rPr>
                <w:t>r</w:t>
              </w:r>
              <w:r>
                <w:rPr>
                  <w:color w:val="800080"/>
                  <w:spacing w:val="-76"/>
                  <w:sz w:val="33"/>
                </w:rPr>
                <w:t>e</w:t>
              </w:r>
              <w:r>
                <w:rPr>
                  <w:b/>
                  <w:color w:val="808080"/>
                  <w:spacing w:val="-108"/>
                  <w:sz w:val="33"/>
                </w:rPr>
                <w:t>e</w:t>
              </w:r>
              <w:r>
                <w:rPr>
                  <w:color w:val="800080"/>
                  <w:spacing w:val="-76"/>
                  <w:sz w:val="33"/>
                </w:rPr>
                <w:t>n</w:t>
              </w:r>
              <w:r>
                <w:rPr>
                  <w:b/>
                  <w:color w:val="808080"/>
                  <w:spacing w:val="-53"/>
                  <w:sz w:val="33"/>
                </w:rPr>
                <w:t>r</w:t>
              </w:r>
              <w:r>
                <w:rPr>
                  <w:color w:val="800080"/>
                  <w:spacing w:val="-112"/>
                  <w:sz w:val="33"/>
                </w:rPr>
                <w:t>c</w:t>
              </w:r>
              <w:r>
                <w:rPr>
                  <w:b/>
                  <w:color w:val="808080"/>
                  <w:sz w:val="33"/>
                </w:rPr>
                <w:t>i</w:t>
              </w:r>
              <w:r>
                <w:rPr>
                  <w:b/>
                  <w:color w:val="808080"/>
                  <w:spacing w:val="-164"/>
                  <w:sz w:val="33"/>
                </w:rPr>
                <w:t>e</w:t>
              </w:r>
              <w:r>
                <w:rPr>
                  <w:color w:val="800080"/>
                  <w:spacing w:val="-21"/>
                  <w:sz w:val="33"/>
                </w:rPr>
                <w:t>e</w:t>
              </w:r>
              <w:r>
                <w:rPr>
                  <w:b/>
                  <w:color w:val="808080"/>
                  <w:spacing w:val="-164"/>
                  <w:sz w:val="33"/>
                </w:rPr>
                <w:t>s</w:t>
              </w:r>
            </w:hyperlink>
            <w:hyperlink w:history="true" w:anchor="_bookmark32">
              <w:r>
                <w:rPr>
                  <w:color w:val="800080"/>
                  <w:spacing w:val="-1"/>
                  <w:sz w:val="33"/>
                </w:rPr>
                <w:t>EnergyCurveMinMaxOperatingEnvelop</w:t>
              </w:r>
              <w:r>
                <w:rPr>
                  <w:color w:val="800080"/>
                  <w:sz w:val="33"/>
                </w:rPr>
                <w:t>e</w:t>
              </w:r>
              <w:r>
                <w:rPr>
                  <w:color w:val="800080"/>
                  <w:spacing w:val="-1"/>
                  <w:sz w:val="33"/>
                </w:rPr>
                <w:t> assembly</w:t>
              </w:r>
            </w:hyperlink>
          </w:p>
        </w:tc>
        <w:tc>
          <w:tcPr>
            <w:tcW w:w="881"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32">
              <w:r>
                <w:rPr>
                  <w:color w:val="800080"/>
                  <w:sz w:val="33"/>
                </w:rPr>
                <w:t>model</w:t>
              </w:r>
            </w:hyperlink>
          </w:p>
        </w:tc>
      </w:tr>
      <w:tr>
        <w:trPr>
          <w:trHeight w:val="4480" w:hRule="atLeast"/>
        </w:trPr>
        <w:tc>
          <w:tcPr>
            <w:tcW w:w="11118" w:type="dxa"/>
            <w:gridSpan w:val="2"/>
            <w:tcBorders>
              <w:top w:val="nil"/>
              <w:bottom w:val="nil"/>
            </w:tcBorders>
          </w:tcPr>
          <w:p>
            <w:pPr>
              <w:pStyle w:val="TableParagraph"/>
              <w:spacing w:line="198" w:lineRule="exact"/>
              <w:ind w:left="74"/>
              <w:rPr>
                <w:sz w:val="22"/>
              </w:rPr>
            </w:pPr>
            <w:r>
              <w:rPr>
                <w:sz w:val="22"/>
              </w:rPr>
              <w:t>A set of similar physical or conceptual objects defined for the same period or point of time.</w:t>
            </w:r>
          </w:p>
          <w:p>
            <w:pPr>
              <w:pStyle w:val="TableParagraph"/>
              <w:spacing w:before="6"/>
              <w:rPr>
                <w:sz w:val="22"/>
              </w:rPr>
            </w:pPr>
          </w:p>
          <w:p>
            <w:pPr>
              <w:pStyle w:val="TableParagraph"/>
              <w:ind w:left="74"/>
              <w:rPr>
                <w:b/>
                <w:sz w:val="26"/>
              </w:rPr>
            </w:pPr>
            <w:r>
              <w:rPr>
                <w:b/>
                <w:color w:val="808080"/>
                <w:sz w:val="26"/>
              </w:rPr>
              <w:t>Native Members</w:t>
            </w:r>
          </w:p>
          <w:p>
            <w:pPr>
              <w:pStyle w:val="TableParagraph"/>
              <w:spacing w:before="3"/>
              <w:rPr>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4920,7" stroked="true" strokeweight=".688pt" strokecolor="#808080">
                    <v:stroke dashstyle="solid"/>
                  </v:line>
                  <v:line style="position:absolute" from="4948,7" to="5855,7" stroked="true" strokeweight=".688pt" strokecolor="#808080">
                    <v:stroke dashstyle="solid"/>
                  </v:line>
                  <v:line style="position:absolute" from="5882,7" to="8755,7" stroked="true" strokeweight=".688pt" strokecolor="#808080">
                    <v:stroke dashstyle="solid"/>
                  </v:line>
                  <v:line style="position:absolute" from="8782,7" to="10913,7" stroked="true" strokeweight=".688pt" strokecolor="#808080">
                    <v:stroke dashstyle="solid"/>
                  </v:line>
                </v:group>
              </w:pict>
            </w:r>
            <w:r>
              <w:rPr>
                <w:sz w:val="2"/>
              </w:rPr>
            </w:r>
          </w:p>
          <w:p>
            <w:pPr>
              <w:pStyle w:val="TableParagraph"/>
              <w:tabs>
                <w:tab w:pos="5063" w:val="left" w:leader="none"/>
                <w:tab w:pos="5998" w:val="left" w:leader="none"/>
                <w:tab w:pos="8898" w:val="left" w:leader="none"/>
              </w:tabs>
              <w:spacing w:line="247" w:lineRule="auto" w:before="209"/>
              <w:ind w:left="8898" w:right="124" w:hanging="8783"/>
              <w:rPr>
                <w:sz w:val="22"/>
              </w:rPr>
            </w:pPr>
            <w:r>
              <w:rPr>
                <w:rFonts w:ascii="Courier New"/>
                <w:b/>
                <w:sz w:val="22"/>
              </w:rPr>
              <w:t>businessType</w:t>
              <w:tab/>
            </w:r>
            <w:r>
              <w:rPr>
                <w:rFonts w:ascii="Courier New"/>
                <w:sz w:val="22"/>
              </w:rPr>
              <w:t>0..1</w:t>
              <w:tab/>
            </w:r>
            <w:hyperlink w:history="true" w:anchor="_bookmark28">
              <w:r>
                <w:rPr>
                  <w:rFonts w:ascii="Courier New"/>
                  <w:color w:val="800080"/>
                  <w:sz w:val="22"/>
                  <w:u w:val="single" w:color="800080"/>
                </w:rPr>
                <w:t>BusinessKind_String</w:t>
              </w:r>
            </w:hyperlink>
            <w:r>
              <w:rPr>
                <w:rFonts w:ascii="Courier New"/>
                <w:color w:val="800080"/>
                <w:sz w:val="22"/>
              </w:rPr>
              <w:tab/>
            </w:r>
            <w:r>
              <w:rPr>
                <w:position w:val="-3"/>
                <w:sz w:val="22"/>
              </w:rPr>
              <w:t>The identification of </w:t>
            </w:r>
            <w:r>
              <w:rPr>
                <w:sz w:val="22"/>
              </w:rPr>
              <w:t>the nature of the </w:t>
            </w:r>
            <w:r>
              <w:rPr>
                <w:spacing w:val="-3"/>
                <w:sz w:val="22"/>
              </w:rPr>
              <w:t>time </w:t>
            </w:r>
            <w:r>
              <w:rPr>
                <w:sz w:val="22"/>
              </w:rPr>
              <w:t>series.</w:t>
            </w:r>
          </w:p>
          <w:p>
            <w:pPr>
              <w:pStyle w:val="TableParagraph"/>
              <w:spacing w:before="11"/>
              <w:rPr>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4920,7" stroked="true" strokeweight=".687pt" strokecolor="#808080">
                    <v:stroke dashstyle="solid"/>
                  </v:line>
                  <v:line style="position:absolute" from="4948,7" to="5855,7" stroked="true" strokeweight=".687pt" strokecolor="#808080">
                    <v:stroke dashstyle="solid"/>
                  </v:line>
                  <v:line style="position:absolute" from="5882,7" to="8755,7" stroked="true" strokeweight=".687pt" strokecolor="#808080">
                    <v:stroke dashstyle="solid"/>
                  </v:line>
                  <v:line style="position:absolute" from="8782,7" to="10913,7" stroked="true" strokeweight=".687pt" strokecolor="#808080">
                    <v:stroke dashstyle="solid"/>
                  </v:line>
                </v:group>
              </w:pict>
            </w:r>
            <w:r>
              <w:rPr>
                <w:sz w:val="2"/>
              </w:rPr>
            </w:r>
          </w:p>
          <w:p>
            <w:pPr>
              <w:pStyle w:val="TableParagraph"/>
              <w:tabs>
                <w:tab w:pos="5063" w:val="left" w:leader="none"/>
                <w:tab w:pos="5998" w:val="left" w:leader="none"/>
                <w:tab w:pos="8898" w:val="left" w:leader="none"/>
              </w:tabs>
              <w:spacing w:line="247" w:lineRule="auto" w:before="209"/>
              <w:ind w:left="8898" w:right="185" w:hanging="8783"/>
              <w:rPr>
                <w:sz w:val="22"/>
              </w:rPr>
            </w:pPr>
            <w:r>
              <w:rPr>
                <w:rFonts w:ascii="Courier New"/>
                <w:b/>
                <w:sz w:val="22"/>
              </w:rPr>
              <w:t>curveType</w:t>
              <w:tab/>
            </w:r>
            <w:r>
              <w:rPr>
                <w:rFonts w:ascii="Courier New"/>
                <w:sz w:val="22"/>
              </w:rPr>
              <w:t>0..1</w:t>
              <w:tab/>
            </w:r>
            <w:hyperlink w:history="true" w:anchor="_bookmark29">
              <w:r>
                <w:rPr>
                  <w:rFonts w:ascii="Courier New"/>
                  <w:color w:val="800080"/>
                  <w:sz w:val="22"/>
                  <w:u w:val="single" w:color="800080"/>
                </w:rPr>
                <w:t>CurveType_String</w:t>
              </w:r>
            </w:hyperlink>
            <w:r>
              <w:rPr>
                <w:rFonts w:ascii="Courier New"/>
                <w:color w:val="800080"/>
                <w:sz w:val="22"/>
              </w:rPr>
              <w:tab/>
            </w:r>
            <w:r>
              <w:rPr>
                <w:position w:val="-3"/>
                <w:sz w:val="22"/>
              </w:rPr>
              <w:t>The identification of </w:t>
            </w:r>
            <w:r>
              <w:rPr>
                <w:sz w:val="22"/>
              </w:rPr>
              <w:t>the coded representation of </w:t>
            </w:r>
            <w:r>
              <w:rPr>
                <w:spacing w:val="-6"/>
                <w:sz w:val="22"/>
              </w:rPr>
              <w:t>the </w:t>
            </w:r>
            <w:r>
              <w:rPr>
                <w:sz w:val="22"/>
              </w:rPr>
              <w:t>type of curve being described.</w:t>
            </w:r>
          </w:p>
        </w:tc>
      </w:tr>
    </w:tbl>
    <w:p>
      <w:pPr>
        <w:spacing w:after="0" w:line="247" w:lineRule="auto"/>
        <w:rPr>
          <w:sz w:val="22"/>
        </w:rPr>
        <w:sectPr>
          <w:pgSz w:w="11900" w:h="16840"/>
          <w:pgMar w:header="96" w:footer="47" w:top="400" w:bottom="240" w:left="260" w:right="120"/>
        </w:sectPr>
      </w:pPr>
    </w:p>
    <w:p>
      <w:pPr>
        <w:pStyle w:val="BodyText"/>
        <w:rPr>
          <w:sz w:val="9"/>
        </w:rPr>
      </w:pPr>
      <w:r>
        <w:rPr/>
        <w:pict>
          <v:line style="position:absolute;mso-position-horizontal-relative:page;mso-position-vertical-relative:page;z-index:251704320" from="19.277pt,26pt" to="19.277pt,806pt" stroked="true" strokeweight=".688pt" strokecolor="#808080">
            <v:stroke dashstyle="solid"/>
            <w10:wrap type="none"/>
          </v:line>
        </w:pict>
      </w:r>
      <w:r>
        <w:rPr/>
        <w:pict>
          <v:line style="position:absolute;mso-position-horizontal-relative:page;mso-position-vertical-relative:page;z-index:251705344" from="575.223511pt,26pt" to="575.223511pt,806pt" stroked="true" strokeweight=".687pt" strokecolor="#808080">
            <v:stroke dashstyle="solid"/>
            <w10:wrap type="none"/>
          </v:line>
        </w:pic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70"/>
        <w:gridCol w:w="1226"/>
        <w:gridCol w:w="2973"/>
        <w:gridCol w:w="2350"/>
      </w:tblGrid>
      <w:tr>
        <w:trPr>
          <w:trHeight w:val="1192" w:hRule="atLeast"/>
        </w:trPr>
        <w:tc>
          <w:tcPr>
            <w:tcW w:w="4570" w:type="dxa"/>
          </w:tcPr>
          <w:p>
            <w:pPr>
              <w:pStyle w:val="TableParagraph"/>
              <w:ind w:left="116"/>
              <w:rPr>
                <w:rFonts w:ascii="Courier New"/>
                <w:b/>
                <w:sz w:val="22"/>
              </w:rPr>
            </w:pPr>
            <w:r>
              <w:rPr>
                <w:rFonts w:ascii="Courier New"/>
                <w:b/>
                <w:sz w:val="22"/>
              </w:rPr>
              <w:t>flowDirection.direction</w:t>
            </w:r>
          </w:p>
        </w:tc>
        <w:tc>
          <w:tcPr>
            <w:tcW w:w="1226" w:type="dxa"/>
          </w:tcPr>
          <w:p>
            <w:pPr>
              <w:pStyle w:val="TableParagraph"/>
              <w:ind w:right="201"/>
              <w:jc w:val="right"/>
              <w:rPr>
                <w:rFonts w:ascii="Courier New"/>
                <w:sz w:val="22"/>
              </w:rPr>
            </w:pPr>
            <w:r>
              <w:rPr>
                <w:rFonts w:ascii="Courier New"/>
                <w:sz w:val="22"/>
              </w:rPr>
              <w:t>1..1</w:t>
            </w:r>
          </w:p>
        </w:tc>
        <w:tc>
          <w:tcPr>
            <w:tcW w:w="2973" w:type="dxa"/>
          </w:tcPr>
          <w:p>
            <w:pPr>
              <w:pStyle w:val="TableParagraph"/>
              <w:ind w:left="203"/>
              <w:rPr>
                <w:rFonts w:ascii="Courier New"/>
                <w:sz w:val="22"/>
              </w:rPr>
            </w:pPr>
            <w:hyperlink w:history="true" w:anchor="_bookmark30">
              <w:r>
                <w:rPr>
                  <w:rFonts w:ascii="Courier New"/>
                  <w:color w:val="800080"/>
                  <w:sz w:val="22"/>
                  <w:u w:val="single" w:color="800080"/>
                </w:rPr>
                <w:t>DirectionKind_String</w:t>
              </w:r>
            </w:hyperlink>
          </w:p>
        </w:tc>
        <w:tc>
          <w:tcPr>
            <w:tcW w:w="2350" w:type="dxa"/>
          </w:tcPr>
          <w:p>
            <w:pPr>
              <w:pStyle w:val="TableParagraph"/>
              <w:spacing w:line="247" w:lineRule="auto" w:before="18"/>
              <w:ind w:left="130" w:right="365"/>
              <w:rPr>
                <w:sz w:val="22"/>
              </w:rPr>
            </w:pPr>
            <w:r>
              <w:rPr>
                <w:sz w:val="22"/>
              </w:rPr>
              <w:t>The coded identification of the direction of energy flow.</w:t>
            </w:r>
          </w:p>
        </w:tc>
      </w:tr>
      <w:tr>
        <w:trPr>
          <w:trHeight w:val="1175" w:hRule="atLeast"/>
        </w:trPr>
        <w:tc>
          <w:tcPr>
            <w:tcW w:w="4570" w:type="dxa"/>
            <w:tcBorders>
              <w:bottom w:val="single" w:sz="6" w:space="0" w:color="808080"/>
            </w:tcBorders>
          </w:tcPr>
          <w:p>
            <w:pPr>
              <w:pStyle w:val="TableParagraph"/>
              <w:rPr>
                <w:rFonts w:ascii="Times New Roman"/>
                <w:sz w:val="20"/>
              </w:rPr>
            </w:pPr>
          </w:p>
        </w:tc>
        <w:tc>
          <w:tcPr>
            <w:tcW w:w="1226" w:type="dxa"/>
            <w:tcBorders>
              <w:bottom w:val="single" w:sz="6" w:space="0" w:color="808080"/>
            </w:tcBorders>
          </w:tcPr>
          <w:p>
            <w:pPr>
              <w:pStyle w:val="TableParagraph"/>
              <w:rPr>
                <w:rFonts w:ascii="Times New Roman"/>
                <w:sz w:val="20"/>
              </w:rPr>
            </w:pPr>
          </w:p>
        </w:tc>
        <w:tc>
          <w:tcPr>
            <w:tcW w:w="2973" w:type="dxa"/>
            <w:tcBorders>
              <w:bottom w:val="single" w:sz="6" w:space="0" w:color="808080"/>
            </w:tcBorders>
          </w:tcPr>
          <w:p>
            <w:pPr>
              <w:pStyle w:val="TableParagraph"/>
              <w:rPr>
                <w:rFonts w:ascii="Times New Roman"/>
                <w:sz w:val="20"/>
              </w:rPr>
            </w:pPr>
          </w:p>
        </w:tc>
        <w:tc>
          <w:tcPr>
            <w:tcW w:w="2350" w:type="dxa"/>
            <w:tcBorders>
              <w:bottom w:val="single" w:sz="6" w:space="0" w:color="808080"/>
            </w:tcBorders>
          </w:tcPr>
          <w:p>
            <w:pPr>
              <w:pStyle w:val="TableParagraph"/>
              <w:spacing w:line="247" w:lineRule="auto" w:before="131"/>
              <w:ind w:left="130" w:right="194"/>
              <w:rPr>
                <w:sz w:val="22"/>
              </w:rPr>
            </w:pPr>
            <w:r>
              <w:rPr>
                <w:sz w:val="22"/>
              </w:rPr>
              <w:t>--- The flow direction associated with a TimeSeries.</w:t>
            </w:r>
          </w:p>
        </w:tc>
      </w:tr>
      <w:tr>
        <w:trPr>
          <w:trHeight w:val="1146" w:hRule="atLeast"/>
        </w:trPr>
        <w:tc>
          <w:tcPr>
            <w:tcW w:w="4570" w:type="dxa"/>
            <w:tcBorders>
              <w:top w:val="single" w:sz="6" w:space="0" w:color="808080"/>
            </w:tcBorders>
          </w:tcPr>
          <w:p>
            <w:pPr>
              <w:pStyle w:val="TableParagraph"/>
              <w:spacing w:before="214"/>
              <w:ind w:left="116"/>
              <w:rPr>
                <w:rFonts w:ascii="Courier New"/>
                <w:b/>
                <w:sz w:val="22"/>
              </w:rPr>
            </w:pPr>
            <w:r>
              <w:rPr>
                <w:rFonts w:ascii="Courier New"/>
                <w:b/>
                <w:sz w:val="22"/>
              </w:rPr>
              <w:t>mRID</w:t>
            </w:r>
          </w:p>
        </w:tc>
        <w:tc>
          <w:tcPr>
            <w:tcW w:w="1226" w:type="dxa"/>
            <w:tcBorders>
              <w:top w:val="single" w:sz="6" w:space="0" w:color="808080"/>
            </w:tcBorders>
          </w:tcPr>
          <w:p>
            <w:pPr>
              <w:pStyle w:val="TableParagraph"/>
              <w:spacing w:before="214"/>
              <w:ind w:right="201"/>
              <w:jc w:val="right"/>
              <w:rPr>
                <w:rFonts w:ascii="Courier New"/>
                <w:sz w:val="22"/>
              </w:rPr>
            </w:pPr>
            <w:r>
              <w:rPr>
                <w:rFonts w:ascii="Courier New"/>
                <w:sz w:val="22"/>
              </w:rPr>
              <w:t>0..1</w:t>
            </w:r>
          </w:p>
        </w:tc>
        <w:tc>
          <w:tcPr>
            <w:tcW w:w="2973" w:type="dxa"/>
            <w:tcBorders>
              <w:top w:val="single" w:sz="6" w:space="0" w:color="808080"/>
            </w:tcBorders>
          </w:tcPr>
          <w:p>
            <w:pPr>
              <w:pStyle w:val="TableParagraph"/>
              <w:spacing w:before="214"/>
              <w:ind w:left="203"/>
              <w:rPr>
                <w:rFonts w:ascii="Courier New"/>
                <w:sz w:val="22"/>
              </w:rPr>
            </w:pPr>
            <w:hyperlink w:history="true" w:anchor="_bookmark22">
              <w:r>
                <w:rPr>
                  <w:rFonts w:ascii="Courier New"/>
                  <w:color w:val="800080"/>
                  <w:sz w:val="22"/>
                  <w:u w:val="single" w:color="800080"/>
                </w:rPr>
                <w:t>ID_String</w:t>
              </w:r>
            </w:hyperlink>
          </w:p>
        </w:tc>
        <w:tc>
          <w:tcPr>
            <w:tcW w:w="2350" w:type="dxa"/>
            <w:tcBorders>
              <w:top w:val="single" w:sz="6" w:space="0" w:color="808080"/>
            </w:tcBorders>
          </w:tcPr>
          <w:p>
            <w:pPr>
              <w:pStyle w:val="TableParagraph"/>
              <w:spacing w:before="2"/>
              <w:rPr>
                <w:sz w:val="20"/>
              </w:rPr>
            </w:pPr>
          </w:p>
          <w:p>
            <w:pPr>
              <w:pStyle w:val="TableParagraph"/>
              <w:spacing w:line="247" w:lineRule="auto" w:before="1"/>
              <w:ind w:left="130" w:right="365"/>
              <w:rPr>
                <w:sz w:val="22"/>
              </w:rPr>
            </w:pPr>
            <w:r>
              <w:rPr>
                <w:sz w:val="22"/>
              </w:rPr>
              <w:t>A unique identification of the time series.</w:t>
            </w:r>
          </w:p>
        </w:tc>
      </w:tr>
      <w:tr>
        <w:trPr>
          <w:trHeight w:val="3393" w:hRule="atLeast"/>
        </w:trPr>
        <w:tc>
          <w:tcPr>
            <w:tcW w:w="4570" w:type="dxa"/>
          </w:tcPr>
          <w:p>
            <w:pPr>
              <w:pStyle w:val="TableParagraph"/>
              <w:rPr>
                <w:rFonts w:ascii="Times New Roman"/>
                <w:sz w:val="20"/>
              </w:rPr>
            </w:pPr>
          </w:p>
        </w:tc>
        <w:tc>
          <w:tcPr>
            <w:tcW w:w="1226" w:type="dxa"/>
          </w:tcPr>
          <w:p>
            <w:pPr>
              <w:pStyle w:val="TableParagraph"/>
              <w:rPr>
                <w:rFonts w:ascii="Times New Roman"/>
                <w:sz w:val="20"/>
              </w:rPr>
            </w:pPr>
          </w:p>
        </w:tc>
        <w:tc>
          <w:tcPr>
            <w:tcW w:w="2973" w:type="dxa"/>
          </w:tcPr>
          <w:p>
            <w:pPr>
              <w:pStyle w:val="TableParagraph"/>
              <w:rPr>
                <w:rFonts w:ascii="Times New Roman"/>
                <w:sz w:val="20"/>
              </w:rPr>
            </w:pPr>
          </w:p>
        </w:tc>
        <w:tc>
          <w:tcPr>
            <w:tcW w:w="2350" w:type="dxa"/>
          </w:tcPr>
          <w:p>
            <w:pPr>
              <w:pStyle w:val="TableParagraph"/>
              <w:spacing w:line="247" w:lineRule="auto" w:before="131"/>
              <w:ind w:left="130" w:right="133"/>
              <w:rPr>
                <w:sz w:val="22"/>
              </w:rPr>
            </w:pPr>
            <w:r>
              <w:rPr>
                <w:sz w:val="22"/>
              </w:rPr>
              <w:t>In the ESMP context, the "model authority" is defined as a party (originator of the exchange) that provides a unique identification in the context of a business exchange such as time series identification, bid identification, ...</w:t>
            </w:r>
          </w:p>
        </w:tc>
      </w:tr>
      <w:tr>
        <w:trPr>
          <w:trHeight w:val="5093" w:hRule="atLeast"/>
        </w:trPr>
        <w:tc>
          <w:tcPr>
            <w:tcW w:w="4570" w:type="dxa"/>
            <w:tcBorders>
              <w:bottom w:val="single" w:sz="6" w:space="0" w:color="808080"/>
            </w:tcBorders>
          </w:tcPr>
          <w:p>
            <w:pPr>
              <w:pStyle w:val="TableParagraph"/>
              <w:rPr>
                <w:rFonts w:ascii="Times New Roman"/>
                <w:sz w:val="20"/>
              </w:rPr>
            </w:pPr>
          </w:p>
        </w:tc>
        <w:tc>
          <w:tcPr>
            <w:tcW w:w="1226" w:type="dxa"/>
            <w:tcBorders>
              <w:bottom w:val="single" w:sz="6" w:space="0" w:color="808080"/>
            </w:tcBorders>
          </w:tcPr>
          <w:p>
            <w:pPr>
              <w:pStyle w:val="TableParagraph"/>
              <w:rPr>
                <w:rFonts w:ascii="Times New Roman"/>
                <w:sz w:val="20"/>
              </w:rPr>
            </w:pPr>
          </w:p>
        </w:tc>
        <w:tc>
          <w:tcPr>
            <w:tcW w:w="2973" w:type="dxa"/>
            <w:tcBorders>
              <w:bottom w:val="single" w:sz="6" w:space="0" w:color="808080"/>
            </w:tcBorders>
          </w:tcPr>
          <w:p>
            <w:pPr>
              <w:pStyle w:val="TableParagraph"/>
              <w:rPr>
                <w:rFonts w:ascii="Times New Roman"/>
                <w:sz w:val="20"/>
              </w:rPr>
            </w:pPr>
          </w:p>
        </w:tc>
        <w:tc>
          <w:tcPr>
            <w:tcW w:w="2350" w:type="dxa"/>
            <w:tcBorders>
              <w:bottom w:val="single" w:sz="6" w:space="0" w:color="808080"/>
            </w:tcBorders>
          </w:tcPr>
          <w:p>
            <w:pPr>
              <w:pStyle w:val="TableParagraph"/>
              <w:spacing w:line="247" w:lineRule="auto" w:before="131"/>
              <w:ind w:left="130" w:right="194"/>
              <w:rPr>
                <w:sz w:val="22"/>
              </w:rPr>
            </w:pPr>
            <w:r>
              <w:rPr>
                <w:sz w:val="22"/>
              </w:rPr>
              <w:t>Master resource identifier issued by a model authority. The mRID is globally unique within an exchange context.</w:t>
            </w:r>
          </w:p>
          <w:p>
            <w:pPr>
              <w:pStyle w:val="TableParagraph"/>
              <w:spacing w:line="247" w:lineRule="auto" w:before="2"/>
              <w:ind w:left="130" w:right="157"/>
              <w:rPr>
                <w:sz w:val="22"/>
              </w:rPr>
            </w:pPr>
            <w:r>
              <w:rPr>
                <w:sz w:val="22"/>
              </w:rPr>
              <w:t>Global uniqueness is easily achieved by using a UUID for the mRID. It is strongly recommended to do this.</w:t>
            </w:r>
          </w:p>
          <w:p>
            <w:pPr>
              <w:pStyle w:val="TableParagraph"/>
              <w:spacing w:line="247" w:lineRule="auto" w:before="3"/>
              <w:ind w:left="130" w:right="108"/>
              <w:rPr>
                <w:sz w:val="22"/>
              </w:rPr>
            </w:pPr>
            <w:r>
              <w:rPr>
                <w:sz w:val="22"/>
              </w:rPr>
              <w:t>For CIMXML data files in RDF syntax, the mRID is mapped to rdf:ID or rdf:about attributes that identify CIM object elements.</w:t>
            </w:r>
          </w:p>
        </w:tc>
      </w:tr>
      <w:tr>
        <w:trPr>
          <w:trHeight w:val="3357" w:hRule="atLeast"/>
        </w:trPr>
        <w:tc>
          <w:tcPr>
            <w:tcW w:w="4570" w:type="dxa"/>
            <w:tcBorders>
              <w:top w:val="single" w:sz="6" w:space="0" w:color="808080"/>
            </w:tcBorders>
          </w:tcPr>
          <w:p>
            <w:pPr>
              <w:pStyle w:val="TableParagraph"/>
              <w:spacing w:before="211"/>
              <w:ind w:left="116"/>
              <w:rPr>
                <w:rFonts w:ascii="Courier New"/>
                <w:b/>
                <w:sz w:val="22"/>
              </w:rPr>
            </w:pPr>
            <w:r>
              <w:rPr>
                <w:rFonts w:ascii="Courier New"/>
                <w:b/>
                <w:sz w:val="22"/>
              </w:rPr>
              <w:t>registeredResource.description</w:t>
            </w:r>
          </w:p>
        </w:tc>
        <w:tc>
          <w:tcPr>
            <w:tcW w:w="1226" w:type="dxa"/>
            <w:tcBorders>
              <w:top w:val="single" w:sz="6" w:space="0" w:color="808080"/>
            </w:tcBorders>
          </w:tcPr>
          <w:p>
            <w:pPr>
              <w:pStyle w:val="TableParagraph"/>
              <w:spacing w:before="211"/>
              <w:ind w:right="201"/>
              <w:jc w:val="right"/>
              <w:rPr>
                <w:rFonts w:ascii="Courier New"/>
                <w:sz w:val="22"/>
              </w:rPr>
            </w:pPr>
            <w:r>
              <w:rPr>
                <w:rFonts w:ascii="Courier New"/>
                <w:sz w:val="22"/>
              </w:rPr>
              <w:t>0..1</w:t>
            </w:r>
          </w:p>
        </w:tc>
        <w:tc>
          <w:tcPr>
            <w:tcW w:w="2973" w:type="dxa"/>
            <w:tcBorders>
              <w:top w:val="single" w:sz="6" w:space="0" w:color="808080"/>
            </w:tcBorders>
          </w:tcPr>
          <w:p>
            <w:pPr>
              <w:pStyle w:val="TableParagraph"/>
              <w:spacing w:before="211"/>
              <w:ind w:left="203"/>
              <w:rPr>
                <w:rFonts w:ascii="Courier New"/>
                <w:sz w:val="22"/>
              </w:rPr>
            </w:pPr>
            <w:hyperlink w:history="true" w:anchor="_bookmark0">
              <w:r>
                <w:rPr>
                  <w:rFonts w:ascii="Courier New"/>
                  <w:color w:val="800080"/>
                  <w:sz w:val="22"/>
                  <w:u w:val="single" w:color="800080"/>
                </w:rPr>
                <w:t>String</w:t>
              </w:r>
            </w:hyperlink>
          </w:p>
        </w:tc>
        <w:tc>
          <w:tcPr>
            <w:tcW w:w="2350" w:type="dxa"/>
            <w:tcBorders>
              <w:top w:val="single" w:sz="6" w:space="0" w:color="808080"/>
            </w:tcBorders>
          </w:tcPr>
          <w:p>
            <w:pPr>
              <w:pStyle w:val="TableParagraph"/>
              <w:spacing w:before="2"/>
              <w:rPr>
                <w:sz w:val="20"/>
              </w:rPr>
            </w:pPr>
          </w:p>
          <w:p>
            <w:pPr>
              <w:pStyle w:val="TableParagraph"/>
              <w:spacing w:line="247" w:lineRule="auto" w:before="1"/>
              <w:ind w:left="130" w:right="151"/>
              <w:rPr>
                <w:sz w:val="22"/>
              </w:rPr>
            </w:pPr>
            <w:r>
              <w:rPr>
                <w:sz w:val="22"/>
              </w:rPr>
              <w:t>The description is a free human readable text describing or naming the object. It may be non unique and may not correlate to a </w:t>
            </w:r>
            <w:r>
              <w:rPr>
                <w:spacing w:val="-3"/>
                <w:sz w:val="22"/>
              </w:rPr>
              <w:t>naming </w:t>
            </w:r>
            <w:r>
              <w:rPr>
                <w:sz w:val="22"/>
              </w:rPr>
              <w:t>hierarchy.</w:t>
            </w:r>
          </w:p>
          <w:p>
            <w:pPr>
              <w:pStyle w:val="TableParagraph"/>
              <w:spacing w:line="262" w:lineRule="exact"/>
              <w:ind w:left="130" w:right="255"/>
              <w:rPr>
                <w:sz w:val="22"/>
              </w:rPr>
            </w:pPr>
            <w:r>
              <w:rPr>
                <w:sz w:val="22"/>
              </w:rPr>
              <w:t>--- The identification of a resource associated with a TimeSeries.</w:t>
            </w:r>
          </w:p>
        </w:tc>
      </w:tr>
    </w:tbl>
    <w:p>
      <w:pPr>
        <w:spacing w:after="0" w:line="262" w:lineRule="exact"/>
        <w:rPr>
          <w:sz w:val="22"/>
        </w:rPr>
        <w:sectPr>
          <w:pgSz w:w="11900" w:h="16840"/>
          <w:pgMar w:header="96" w:footer="47" w:top="400" w:bottom="240" w:left="260" w:right="120"/>
        </w:sectPr>
      </w:pPr>
    </w:p>
    <w:p>
      <w:pPr>
        <w:pStyle w:val="BodyText"/>
        <w:spacing w:before="2"/>
        <w:rPr>
          <w:sz w:val="14"/>
        </w:rPr>
      </w:pPr>
      <w:r>
        <w:rPr/>
        <w:pict>
          <v:line style="position:absolute;mso-position-horizontal-relative:page;mso-position-vertical-relative:page;z-index:251707392" from="19.277pt,26pt" to="19.277pt,806pt" stroked="true" strokeweight=".688pt" strokecolor="#808080">
            <v:stroke dashstyle="solid"/>
            <w10:wrap type="none"/>
          </v:line>
        </w:pict>
      </w:r>
      <w:r>
        <w:rPr/>
        <w:pict>
          <v:line style="position:absolute;mso-position-horizontal-relative:page;mso-position-vertical-relative:page;z-index:251708416" from="575.223511pt,26pt" to="575.223511pt,806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4920,7" stroked="true" strokeweight=".687pt" strokecolor="#808080">
              <v:stroke dashstyle="solid"/>
            </v:line>
            <v:line style="position:absolute" from="4948,7" to="5855,7" stroked="true" strokeweight=".687pt" strokecolor="#808080">
              <v:stroke dashstyle="solid"/>
            </v:line>
            <v:line style="position:absolute" from="5882,7" to="8755,7" stroked="true" strokeweight=".687pt" strokecolor="#808080">
              <v:stroke dashstyle="solid"/>
            </v:line>
            <v:line style="position:absolute" from="8782,7" to="10913,7" stroked="true" strokeweight=".687pt" strokecolor="#808080">
              <v:stroke dashstyle="solid"/>
            </v:line>
          </v:group>
        </w:pict>
      </w:r>
      <w:r>
        <w:rPr>
          <w:sz w:val="2"/>
        </w:rPr>
      </w:r>
    </w:p>
    <w:p>
      <w:pPr>
        <w:pStyle w:val="BodyText"/>
        <w:spacing w:before="2"/>
        <w:rPr>
          <w:sz w:val="18"/>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32"/>
        <w:gridCol w:w="765"/>
        <w:gridCol w:w="2776"/>
        <w:gridCol w:w="2549"/>
      </w:tblGrid>
      <w:tr>
        <w:trPr>
          <w:trHeight w:val="931" w:hRule="atLeast"/>
        </w:trPr>
        <w:tc>
          <w:tcPr>
            <w:tcW w:w="5032" w:type="dxa"/>
          </w:tcPr>
          <w:p>
            <w:pPr>
              <w:pStyle w:val="TableParagraph"/>
              <w:ind w:left="116"/>
              <w:rPr>
                <w:rFonts w:ascii="Courier New"/>
                <w:b/>
                <w:sz w:val="22"/>
              </w:rPr>
            </w:pPr>
            <w:r>
              <w:rPr>
                <w:rFonts w:ascii="Courier New"/>
                <w:b/>
                <w:sz w:val="22"/>
              </w:rPr>
              <w:t>registeredResource.mRID</w:t>
            </w:r>
          </w:p>
        </w:tc>
        <w:tc>
          <w:tcPr>
            <w:tcW w:w="765" w:type="dxa"/>
          </w:tcPr>
          <w:p>
            <w:pPr>
              <w:pStyle w:val="TableParagraph"/>
              <w:ind w:left="32"/>
              <w:rPr>
                <w:rFonts w:ascii="Courier New"/>
                <w:sz w:val="22"/>
              </w:rPr>
            </w:pPr>
            <w:r>
              <w:rPr>
                <w:rFonts w:ascii="Courier New"/>
                <w:sz w:val="22"/>
              </w:rPr>
              <w:t>0..1</w:t>
            </w:r>
          </w:p>
        </w:tc>
        <w:tc>
          <w:tcPr>
            <w:tcW w:w="2776" w:type="dxa"/>
          </w:tcPr>
          <w:p>
            <w:pPr>
              <w:pStyle w:val="TableParagraph"/>
              <w:ind w:left="202"/>
              <w:rPr>
                <w:rFonts w:ascii="Courier New"/>
                <w:sz w:val="22"/>
              </w:rPr>
            </w:pPr>
            <w:hyperlink w:history="true" w:anchor="_bookmark31">
              <w:r>
                <w:rPr>
                  <w:rFonts w:ascii="Courier New"/>
                  <w:color w:val="800080"/>
                  <w:sz w:val="22"/>
                  <w:u w:val="single" w:color="800080"/>
                </w:rPr>
                <w:t>ResourceID_String</w:t>
              </w:r>
            </w:hyperlink>
          </w:p>
        </w:tc>
        <w:tc>
          <w:tcPr>
            <w:tcW w:w="2549" w:type="dxa"/>
          </w:tcPr>
          <w:p>
            <w:pPr>
              <w:pStyle w:val="TableParagraph"/>
              <w:spacing w:line="247" w:lineRule="auto" w:before="18"/>
              <w:ind w:left="326" w:right="551"/>
              <w:rPr>
                <w:sz w:val="22"/>
              </w:rPr>
            </w:pPr>
            <w:r>
              <w:rPr>
                <w:sz w:val="22"/>
              </w:rPr>
              <w:t>The unique identification of a resource.</w:t>
            </w:r>
          </w:p>
        </w:tc>
      </w:tr>
      <w:tr>
        <w:trPr>
          <w:trHeight w:val="3654" w:hRule="atLeast"/>
        </w:trPr>
        <w:tc>
          <w:tcPr>
            <w:tcW w:w="5032" w:type="dxa"/>
          </w:tcPr>
          <w:p>
            <w:pPr>
              <w:pStyle w:val="TableParagraph"/>
              <w:rPr>
                <w:rFonts w:ascii="Times New Roman"/>
                <w:sz w:val="20"/>
              </w:rPr>
            </w:pPr>
          </w:p>
        </w:tc>
        <w:tc>
          <w:tcPr>
            <w:tcW w:w="765" w:type="dxa"/>
          </w:tcPr>
          <w:p>
            <w:pPr>
              <w:pStyle w:val="TableParagraph"/>
              <w:rPr>
                <w:rFonts w:ascii="Times New Roman"/>
                <w:sz w:val="20"/>
              </w:rPr>
            </w:pPr>
          </w:p>
        </w:tc>
        <w:tc>
          <w:tcPr>
            <w:tcW w:w="2776" w:type="dxa"/>
          </w:tcPr>
          <w:p>
            <w:pPr>
              <w:pStyle w:val="TableParagraph"/>
              <w:rPr>
                <w:rFonts w:ascii="Times New Roman"/>
                <w:sz w:val="20"/>
              </w:rPr>
            </w:pPr>
          </w:p>
        </w:tc>
        <w:tc>
          <w:tcPr>
            <w:tcW w:w="2549" w:type="dxa"/>
          </w:tcPr>
          <w:p>
            <w:pPr>
              <w:pStyle w:val="TableParagraph"/>
              <w:spacing w:line="247" w:lineRule="auto" w:before="131"/>
              <w:ind w:left="326" w:right="118"/>
              <w:rPr>
                <w:sz w:val="22"/>
              </w:rPr>
            </w:pPr>
            <w:r>
              <w:rPr>
                <w:sz w:val="22"/>
              </w:rPr>
              <w:t>In the ESMP context, the "model authority" is defined as an authorized issuing office that provides an agreed identification coding scheme for market participant, domain, measurement point, resources</w:t>
            </w:r>
            <w:r>
              <w:rPr>
                <w:spacing w:val="-14"/>
                <w:sz w:val="22"/>
              </w:rPr>
              <w:t> </w:t>
            </w:r>
            <w:r>
              <w:rPr>
                <w:sz w:val="22"/>
              </w:rPr>
              <w:t>(generator, lines, substations, etc.)</w:t>
            </w:r>
            <w:r>
              <w:rPr>
                <w:spacing w:val="-4"/>
                <w:sz w:val="22"/>
              </w:rPr>
              <w:t> </w:t>
            </w:r>
            <w:r>
              <w:rPr>
                <w:sz w:val="22"/>
              </w:rPr>
              <w:t>identification.</w:t>
            </w:r>
          </w:p>
        </w:tc>
      </w:tr>
      <w:tr>
        <w:trPr>
          <w:trHeight w:val="6138" w:hRule="atLeast"/>
        </w:trPr>
        <w:tc>
          <w:tcPr>
            <w:tcW w:w="5032" w:type="dxa"/>
            <w:tcBorders>
              <w:bottom w:val="single" w:sz="6" w:space="0" w:color="808080"/>
            </w:tcBorders>
          </w:tcPr>
          <w:p>
            <w:pPr>
              <w:pStyle w:val="TableParagraph"/>
              <w:rPr>
                <w:rFonts w:ascii="Times New Roman"/>
                <w:sz w:val="20"/>
              </w:rPr>
            </w:pPr>
          </w:p>
        </w:tc>
        <w:tc>
          <w:tcPr>
            <w:tcW w:w="765" w:type="dxa"/>
            <w:tcBorders>
              <w:bottom w:val="single" w:sz="6" w:space="0" w:color="808080"/>
            </w:tcBorders>
          </w:tcPr>
          <w:p>
            <w:pPr>
              <w:pStyle w:val="TableParagraph"/>
              <w:rPr>
                <w:rFonts w:ascii="Times New Roman"/>
                <w:sz w:val="20"/>
              </w:rPr>
            </w:pPr>
          </w:p>
        </w:tc>
        <w:tc>
          <w:tcPr>
            <w:tcW w:w="2776" w:type="dxa"/>
            <w:tcBorders>
              <w:bottom w:val="single" w:sz="6" w:space="0" w:color="808080"/>
            </w:tcBorders>
          </w:tcPr>
          <w:p>
            <w:pPr>
              <w:pStyle w:val="TableParagraph"/>
              <w:rPr>
                <w:rFonts w:ascii="Times New Roman"/>
                <w:sz w:val="20"/>
              </w:rPr>
            </w:pPr>
          </w:p>
        </w:tc>
        <w:tc>
          <w:tcPr>
            <w:tcW w:w="2549" w:type="dxa"/>
            <w:tcBorders>
              <w:bottom w:val="single" w:sz="6" w:space="0" w:color="808080"/>
            </w:tcBorders>
          </w:tcPr>
          <w:p>
            <w:pPr>
              <w:pStyle w:val="TableParagraph"/>
              <w:spacing w:line="247" w:lineRule="auto" w:before="131"/>
              <w:ind w:left="326" w:right="197"/>
              <w:rPr>
                <w:sz w:val="22"/>
              </w:rPr>
            </w:pPr>
            <w:r>
              <w:rPr>
                <w:sz w:val="22"/>
              </w:rPr>
              <w:t>Master resource identifier issued by a model authority. The mRID is globally unique within an exchange context.</w:t>
            </w:r>
          </w:p>
          <w:p>
            <w:pPr>
              <w:pStyle w:val="TableParagraph"/>
              <w:spacing w:line="247" w:lineRule="auto" w:before="2"/>
              <w:ind w:left="326" w:right="160"/>
              <w:rPr>
                <w:sz w:val="22"/>
              </w:rPr>
            </w:pPr>
            <w:r>
              <w:rPr>
                <w:sz w:val="22"/>
              </w:rPr>
              <w:t>Global uniqueness is easily achieved by using a UUID for the mRID. It is strongly recommended to do this.</w:t>
            </w:r>
          </w:p>
          <w:p>
            <w:pPr>
              <w:pStyle w:val="TableParagraph"/>
              <w:spacing w:line="247" w:lineRule="auto" w:before="3"/>
              <w:ind w:left="326" w:right="111"/>
              <w:rPr>
                <w:sz w:val="22"/>
              </w:rPr>
            </w:pPr>
            <w:r>
              <w:rPr>
                <w:sz w:val="22"/>
              </w:rPr>
              <w:t>For CIMXML data files in RDF syntax, the mRID is mapped to rdf:ID or rdf:about attributes that identify CIM object elements.</w:t>
            </w:r>
          </w:p>
          <w:p>
            <w:pPr>
              <w:pStyle w:val="TableParagraph"/>
              <w:spacing w:line="247" w:lineRule="auto" w:before="3"/>
              <w:ind w:left="326" w:right="258"/>
              <w:rPr>
                <w:sz w:val="22"/>
              </w:rPr>
            </w:pPr>
            <w:r>
              <w:rPr>
                <w:sz w:val="22"/>
              </w:rPr>
              <w:t>--- The identification of a resource associated with a TimeSeries.</w:t>
            </w:r>
          </w:p>
        </w:tc>
      </w:tr>
      <w:tr>
        <w:trPr>
          <w:trHeight w:val="2843" w:hRule="atLeast"/>
        </w:trPr>
        <w:tc>
          <w:tcPr>
            <w:tcW w:w="5032" w:type="dxa"/>
            <w:tcBorders>
              <w:top w:val="single" w:sz="6" w:space="0" w:color="808080"/>
              <w:bottom w:val="single" w:sz="6" w:space="0" w:color="808080"/>
            </w:tcBorders>
          </w:tcPr>
          <w:p>
            <w:pPr>
              <w:pStyle w:val="TableParagraph"/>
              <w:spacing w:before="211"/>
              <w:ind w:left="116"/>
              <w:rPr>
                <w:rFonts w:ascii="Courier New"/>
                <w:b/>
                <w:sz w:val="22"/>
              </w:rPr>
            </w:pPr>
            <w:r>
              <w:rPr>
                <w:rFonts w:ascii="Courier New"/>
                <w:b/>
                <w:sz w:val="22"/>
              </w:rPr>
              <w:t>registeredResource.name</w:t>
            </w:r>
          </w:p>
        </w:tc>
        <w:tc>
          <w:tcPr>
            <w:tcW w:w="765" w:type="dxa"/>
            <w:tcBorders>
              <w:top w:val="single" w:sz="6" w:space="0" w:color="808080"/>
              <w:bottom w:val="single" w:sz="6" w:space="0" w:color="808080"/>
            </w:tcBorders>
          </w:tcPr>
          <w:p>
            <w:pPr>
              <w:pStyle w:val="TableParagraph"/>
              <w:spacing w:before="211"/>
              <w:ind w:left="32"/>
              <w:rPr>
                <w:rFonts w:ascii="Courier New"/>
                <w:sz w:val="22"/>
              </w:rPr>
            </w:pPr>
            <w:r>
              <w:rPr>
                <w:rFonts w:ascii="Courier New"/>
                <w:sz w:val="22"/>
              </w:rPr>
              <w:t>0..1</w:t>
            </w:r>
          </w:p>
        </w:tc>
        <w:tc>
          <w:tcPr>
            <w:tcW w:w="2776" w:type="dxa"/>
            <w:tcBorders>
              <w:top w:val="single" w:sz="6" w:space="0" w:color="808080"/>
              <w:bottom w:val="single" w:sz="6" w:space="0" w:color="808080"/>
            </w:tcBorders>
          </w:tcPr>
          <w:p>
            <w:pPr>
              <w:pStyle w:val="TableParagraph"/>
              <w:spacing w:before="211"/>
              <w:ind w:left="202"/>
              <w:rPr>
                <w:rFonts w:ascii="Courier New"/>
                <w:sz w:val="22"/>
              </w:rPr>
            </w:pPr>
            <w:r>
              <w:rPr>
                <w:rFonts w:ascii="Courier New"/>
                <w:color w:val="800080"/>
                <w:sz w:val="22"/>
                <w:u w:val="single" w:color="800080"/>
              </w:rPr>
              <w:t>String</w:t>
            </w:r>
          </w:p>
        </w:tc>
        <w:tc>
          <w:tcPr>
            <w:tcW w:w="2549" w:type="dxa"/>
            <w:tcBorders>
              <w:top w:val="single" w:sz="6" w:space="0" w:color="808080"/>
              <w:bottom w:val="single" w:sz="6" w:space="0" w:color="808080"/>
            </w:tcBorders>
          </w:tcPr>
          <w:p>
            <w:pPr>
              <w:pStyle w:val="TableParagraph"/>
              <w:spacing w:before="2"/>
              <w:rPr>
                <w:sz w:val="20"/>
              </w:rPr>
            </w:pPr>
          </w:p>
          <w:p>
            <w:pPr>
              <w:pStyle w:val="TableParagraph"/>
              <w:spacing w:line="247" w:lineRule="auto" w:before="1"/>
              <w:ind w:left="326" w:right="136"/>
              <w:rPr>
                <w:sz w:val="22"/>
              </w:rPr>
            </w:pPr>
            <w:r>
              <w:rPr>
                <w:sz w:val="22"/>
              </w:rPr>
              <w:t>The name is any free human readable and possibly non unique text naming the object.</w:t>
            </w:r>
          </w:p>
          <w:p>
            <w:pPr>
              <w:pStyle w:val="TableParagraph"/>
              <w:spacing w:line="247" w:lineRule="auto" w:before="2"/>
              <w:ind w:left="326" w:right="258"/>
              <w:rPr>
                <w:sz w:val="22"/>
              </w:rPr>
            </w:pPr>
            <w:r>
              <w:rPr>
                <w:sz w:val="22"/>
              </w:rPr>
              <w:t>--- The identification of a resource associated with a TimeSeries.</w:t>
            </w:r>
          </w:p>
        </w:tc>
      </w:tr>
      <w:tr>
        <w:trPr>
          <w:trHeight w:val="1529" w:hRule="atLeast"/>
        </w:trPr>
        <w:tc>
          <w:tcPr>
            <w:tcW w:w="5032" w:type="dxa"/>
            <w:tcBorders>
              <w:top w:val="single" w:sz="6" w:space="0" w:color="808080"/>
            </w:tcBorders>
          </w:tcPr>
          <w:p>
            <w:pPr>
              <w:pStyle w:val="TableParagraph"/>
              <w:spacing w:before="214"/>
              <w:ind w:left="116"/>
              <w:rPr>
                <w:rFonts w:ascii="Courier New"/>
                <w:b/>
                <w:sz w:val="22"/>
              </w:rPr>
            </w:pPr>
            <w:r>
              <w:rPr>
                <w:rFonts w:ascii="Courier New"/>
                <w:b/>
                <w:sz w:val="22"/>
              </w:rPr>
              <w:t>resourceTimeSeries.value1ScheduleType</w:t>
            </w:r>
          </w:p>
        </w:tc>
        <w:tc>
          <w:tcPr>
            <w:tcW w:w="765" w:type="dxa"/>
            <w:tcBorders>
              <w:top w:val="single" w:sz="6" w:space="0" w:color="808080"/>
            </w:tcBorders>
          </w:tcPr>
          <w:p>
            <w:pPr>
              <w:pStyle w:val="TableParagraph"/>
              <w:spacing w:before="214"/>
              <w:ind w:left="32"/>
              <w:rPr>
                <w:rFonts w:ascii="Courier New"/>
                <w:sz w:val="22"/>
              </w:rPr>
            </w:pPr>
            <w:r>
              <w:rPr>
                <w:rFonts w:ascii="Courier New"/>
                <w:sz w:val="22"/>
              </w:rPr>
              <w:t>1..1</w:t>
            </w:r>
          </w:p>
        </w:tc>
        <w:tc>
          <w:tcPr>
            <w:tcW w:w="2776" w:type="dxa"/>
            <w:tcBorders>
              <w:top w:val="single" w:sz="6" w:space="0" w:color="808080"/>
            </w:tcBorders>
          </w:tcPr>
          <w:p>
            <w:pPr>
              <w:pStyle w:val="TableParagraph"/>
              <w:spacing w:before="214"/>
              <w:ind w:left="202"/>
              <w:rPr>
                <w:rFonts w:ascii="Courier New"/>
                <w:sz w:val="22"/>
              </w:rPr>
            </w:pPr>
            <w:hyperlink w:history="true" w:anchor="_bookmark17">
              <w:r>
                <w:rPr>
                  <w:rFonts w:ascii="Courier New"/>
                  <w:color w:val="800080"/>
                  <w:sz w:val="22"/>
                  <w:u w:val="single" w:color="800080"/>
                </w:rPr>
                <w:t>ScheduleKind</w:t>
              </w:r>
            </w:hyperlink>
          </w:p>
        </w:tc>
        <w:tc>
          <w:tcPr>
            <w:tcW w:w="2549" w:type="dxa"/>
            <w:tcBorders>
              <w:top w:val="single" w:sz="6" w:space="0" w:color="808080"/>
            </w:tcBorders>
          </w:tcPr>
          <w:p>
            <w:pPr>
              <w:pStyle w:val="TableParagraph"/>
              <w:spacing w:before="7"/>
              <w:rPr>
                <w:sz w:val="19"/>
              </w:rPr>
            </w:pPr>
          </w:p>
          <w:p>
            <w:pPr>
              <w:pStyle w:val="TableParagraph"/>
              <w:spacing w:line="260" w:lineRule="atLeast"/>
              <w:ind w:left="326" w:right="111"/>
              <w:rPr>
                <w:sz w:val="22"/>
              </w:rPr>
            </w:pPr>
            <w:r>
              <w:rPr>
                <w:sz w:val="22"/>
              </w:rPr>
              <w:t>Value1ScheduleType documents two key features for a specific resource operating mode: (a) the energy</w:t>
            </w:r>
          </w:p>
        </w:tc>
      </w:tr>
    </w:tbl>
    <w:p>
      <w:pPr>
        <w:spacing w:after="0" w:line="260" w:lineRule="atLeast"/>
        <w:rPr>
          <w:sz w:val="22"/>
        </w:rPr>
        <w:sectPr>
          <w:pgSz w:w="11900" w:h="16840"/>
          <w:pgMar w:header="96" w:footer="47" w:top="400" w:bottom="240" w:left="260" w:right="120"/>
        </w:sectPr>
      </w:pPr>
    </w:p>
    <w:p>
      <w:pPr>
        <w:pStyle w:val="BodyText"/>
        <w:spacing w:before="8"/>
        <w:rPr>
          <w:sz w:val="8"/>
        </w:rPr>
      </w:pPr>
    </w:p>
    <w:p>
      <w:pPr>
        <w:pStyle w:val="BodyText"/>
        <w:ind w:left="111"/>
        <w:rPr>
          <w:sz w:val="20"/>
        </w:rPr>
      </w:pPr>
      <w:r>
        <w:rPr>
          <w:sz w:val="20"/>
        </w:rPr>
        <w:pict>
          <v:group style="width:556.65pt;height:173.9pt;mso-position-horizontal-relative:char;mso-position-vertical-relative:line" coordorigin="0,0" coordsize="11133,3478">
            <v:line style="position:absolute" from="0,3471" to="11133,3471" stroked="true" strokeweight=".687pt" strokecolor="#808080">
              <v:stroke dashstyle="solid"/>
            </v:line>
            <v:line style="position:absolute" from="7,0" to="7,3478" stroked="true" strokeweight=".688pt" strokecolor="#808080">
              <v:stroke dashstyle="solid"/>
            </v:line>
            <v:line style="position:absolute" from="11126,0" to="11126,3478" stroked="true" strokeweight=".687pt" strokecolor="#808080">
              <v:stroke dashstyle="solid"/>
            </v:line>
            <v:shape style="position:absolute;left:0;top:0;width:11133;height:3478" type="#_x0000_t202" filled="false" stroked="false">
              <v:textbox inset="0,0,0,0">
                <w:txbxContent>
                  <w:p>
                    <w:pPr>
                      <w:spacing w:line="247" w:lineRule="auto" w:before="0"/>
                      <w:ind w:left="8906" w:right="189" w:firstLine="0"/>
                      <w:jc w:val="left"/>
                      <w:rPr>
                        <w:sz w:val="22"/>
                      </w:rPr>
                    </w:pPr>
                    <w:bookmarkStart w:name="_bookmark9" w:id="11"/>
                    <w:bookmarkEnd w:id="11"/>
                    <w:r>
                      <w:rPr/>
                    </w:r>
                    <w:r>
                      <w:rPr>
                        <w:sz w:val="22"/>
                      </w:rPr>
                      <w:t>flow convention for a positive number as either production or consumption of service and (b) the sense of how the resource is planned to be used or was used as either a target or setpoint or as a relative change to a defined level.</w:t>
                    </w:r>
                  </w:p>
                </w:txbxContent>
              </v:textbox>
              <w10:wrap type="none"/>
            </v:shape>
          </v:group>
        </w:pict>
      </w:r>
      <w:r>
        <w:rPr>
          <w:sz w:val="20"/>
        </w:rPr>
      </w:r>
    </w:p>
    <w:p>
      <w:pPr>
        <w:pStyle w:val="BodyText"/>
        <w:spacing w:before="10"/>
        <w:rPr>
          <w:sz w:val="20"/>
        </w:rPr>
      </w:pPr>
    </w:p>
    <w:p>
      <w:pPr>
        <w:pStyle w:val="Heading1"/>
        <w:tabs>
          <w:tab w:pos="11251" w:val="left" w:leader="none"/>
        </w:tabs>
        <w:spacing w:before="85"/>
      </w:pPr>
      <w:r>
        <w:rPr>
          <w:color w:val="FFFFFF"/>
          <w:spacing w:val="-54"/>
          <w:shd w:fill="808080" w:color="auto" w:val="clear"/>
        </w:rPr>
        <w:t> </w:t>
      </w:r>
      <w:r>
        <w:rPr>
          <w:color w:val="FFFFFF"/>
          <w:shd w:fill="808080" w:color="auto" w:val="clear"/>
        </w:rPr>
        <w:t>Enumerations</w:t>
        <w:tab/>
      </w:r>
    </w:p>
    <w:p>
      <w:pPr>
        <w:pStyle w:val="BodyText"/>
        <w:rPr>
          <w:b/>
          <w:sz w:val="20"/>
        </w:rPr>
      </w:pPr>
    </w:p>
    <w:p>
      <w:pPr>
        <w:pStyle w:val="BodyText"/>
        <w:spacing w:before="11"/>
        <w:rPr>
          <w:b/>
          <w:sz w:val="10"/>
        </w:rPr>
      </w:pPr>
      <w:r>
        <w:rPr/>
        <w:pict>
          <v:group style="position:absolute;margin-left:18.932899pt;margin-top:8.603102pt;width:556.65pt;height:349.8pt;mso-position-horizontal-relative:page;mso-position-vertical-relative:paragraph;z-index:-251590656;mso-wrap-distance-left:0;mso-wrap-distance-right:0" coordorigin="379,172" coordsize="11133,6996">
            <v:line style="position:absolute" from="379,179" to="11511,179" stroked="true" strokeweight=".687pt" strokecolor="#808080">
              <v:stroke dashstyle="solid"/>
            </v:line>
            <v:line style="position:absolute" from="379,7161" to="11511,7161" stroked="true" strokeweight=".688pt" strokecolor="#808080">
              <v:stroke dashstyle="solid"/>
            </v:line>
            <v:line style="position:absolute" from="386,172" to="386,7168" stroked="true" strokeweight=".688pt" strokecolor="#808080">
              <v:stroke dashstyle="solid"/>
            </v:line>
            <v:line style="position:absolute" from="11504,172" to="11504,7168" stroked="true" strokeweight=".687pt" strokecolor="#808080">
              <v:stroke dashstyle="solid"/>
            </v:line>
            <v:line style="position:absolute" from="489,1691" to="3815,1691" stroked="true" strokeweight=".688pt" strokecolor="#808080">
              <v:stroke dashstyle="solid"/>
            </v:line>
            <v:line style="position:absolute" from="3842,1691" to="11401,1691" stroked="true" strokeweight=".688pt" strokecolor="#808080">
              <v:stroke dashstyle="solid"/>
            </v:line>
            <v:line style="position:absolute" from="489,2460" to="3815,2460" stroked="true" strokeweight=".686pt" strokecolor="#808080">
              <v:stroke dashstyle="solid"/>
            </v:line>
            <v:line style="position:absolute" from="3842,2460" to="11401,2460" stroked="true" strokeweight=".686pt" strokecolor="#808080">
              <v:stroke dashstyle="solid"/>
            </v:line>
            <v:line style="position:absolute" from="489,3230" to="3815,3230" stroked="true" strokeweight=".687pt" strokecolor="#808080">
              <v:stroke dashstyle="solid"/>
            </v:line>
            <v:line style="position:absolute" from="3842,3230" to="11401,3230" stroked="true" strokeweight=".687pt" strokecolor="#808080">
              <v:stroke dashstyle="solid"/>
            </v:line>
            <v:line style="position:absolute" from="489,4522" to="3815,4522" stroked="true" strokeweight=".687pt" strokecolor="#808080">
              <v:stroke dashstyle="solid"/>
            </v:line>
            <v:line style="position:absolute" from="3842,4522" to="11401,4522" stroked="true" strokeweight=".687pt" strokecolor="#808080">
              <v:stroke dashstyle="solid"/>
            </v:line>
            <v:line style="position:absolute" from="489,5292" to="3815,5292" stroked="true" strokeweight=".687pt" strokecolor="#808080">
              <v:stroke dashstyle="solid"/>
            </v:line>
            <v:line style="position:absolute" from="3842,5292" to="11401,5292" stroked="true" strokeweight=".687pt" strokecolor="#808080">
              <v:stroke dashstyle="solid"/>
            </v:line>
            <v:line style="position:absolute" from="489,6061" to="3815,6061" stroked="true" strokeweight=".687pt" strokecolor="#808080">
              <v:stroke dashstyle="solid"/>
            </v:line>
            <v:line style="position:absolute" from="3842,6061" to="11401,6061" stroked="true" strokeweight=".687pt" strokecolor="#808080">
              <v:stroke dashstyle="solid"/>
            </v:line>
            <v:shape style="position:absolute;left:3855;top:6308;width:7392;height:507" type="#_x0000_t202" filled="false" stroked="false">
              <v:textbox inset="0,0,0,0">
                <w:txbxContent>
                  <w:p>
                    <w:pPr>
                      <w:spacing w:line="247" w:lineRule="auto" w:before="0"/>
                      <w:ind w:left="0" w:right="-3" w:firstLine="0"/>
                      <w:jc w:val="left"/>
                      <w:rPr>
                        <w:sz w:val="22"/>
                      </w:rPr>
                    </w:pPr>
                    <w:bookmarkStart w:name="_bookmark10" w:id="12"/>
                    <w:bookmarkEnd w:id="12"/>
                    <w:r>
                      <w:rPr/>
                    </w:r>
                    <w:r>
                      <w:rPr>
                        <w:sz w:val="22"/>
                      </w:rPr>
                      <w:t>The contents of the object are calculated. The code is typically used when a value is calculated based on several other known values.</w:t>
                    </w:r>
                  </w:p>
                </w:txbxContent>
              </v:textbox>
              <w10:wrap type="none"/>
            </v:shape>
            <v:shape style="position:absolute;left:502;top:6283;width:1340;height:250" type="#_x0000_t202" filled="false" stroked="false">
              <v:textbox inset="0,0,0,0">
                <w:txbxContent>
                  <w:p>
                    <w:pPr>
                      <w:spacing w:before="0"/>
                      <w:ind w:left="0" w:right="0" w:firstLine="0"/>
                      <w:jc w:val="left"/>
                      <w:rPr>
                        <w:rFonts w:ascii="Courier New"/>
                        <w:b/>
                        <w:sz w:val="22"/>
                      </w:rPr>
                    </w:pPr>
                    <w:r>
                      <w:rPr>
                        <w:rFonts w:ascii="Courier New"/>
                        <w:b/>
                        <w:sz w:val="22"/>
                      </w:rPr>
                      <w:t>Calculated</w:t>
                    </w:r>
                  </w:p>
                </w:txbxContent>
              </v:textbox>
              <w10:wrap type="none"/>
            </v:shape>
            <v:shape style="position:absolute;left:3855;top:5538;width:6621;height:246" type="#_x0000_t202" filled="false" stroked="false">
              <v:textbox inset="0,0,0,0">
                <w:txbxContent>
                  <w:p>
                    <w:pPr>
                      <w:spacing w:line="246" w:lineRule="exact" w:before="0"/>
                      <w:ind w:left="0" w:right="0" w:firstLine="0"/>
                      <w:jc w:val="left"/>
                      <w:rPr>
                        <w:sz w:val="22"/>
                      </w:rPr>
                    </w:pPr>
                    <w:r>
                      <w:rPr>
                        <w:sz w:val="22"/>
                      </w:rPr>
                      <w:t>The contents of the object are calculated based on incomplete data.</w:t>
                    </w:r>
                  </w:p>
                </w:txbxContent>
              </v:textbox>
              <w10:wrap type="none"/>
            </v:shape>
            <v:shape style="position:absolute;left:502;top:5513;width:1340;height:250" type="#_x0000_t202" filled="false" stroked="false">
              <v:textbox inset="0,0,0,0">
                <w:txbxContent>
                  <w:p>
                    <w:pPr>
                      <w:spacing w:before="0"/>
                      <w:ind w:left="0" w:right="0" w:firstLine="0"/>
                      <w:jc w:val="left"/>
                      <w:rPr>
                        <w:rFonts w:ascii="Courier New"/>
                        <w:b/>
                        <w:sz w:val="22"/>
                      </w:rPr>
                    </w:pPr>
                    <w:r>
                      <w:rPr>
                        <w:rFonts w:ascii="Courier New"/>
                        <w:b/>
                        <w:sz w:val="22"/>
                      </w:rPr>
                      <w:t>Incomplete</w:t>
                    </w:r>
                  </w:p>
                </w:txbxContent>
              </v:textbox>
              <w10:wrap type="none"/>
            </v:shape>
            <v:shape style="position:absolute;left:3855;top:4769;width:4189;height:246" type="#_x0000_t202" filled="false" stroked="false">
              <v:textbox inset="0,0,0,0">
                <w:txbxContent>
                  <w:p>
                    <w:pPr>
                      <w:spacing w:line="246" w:lineRule="exact" w:before="0"/>
                      <w:ind w:left="0" w:right="0" w:firstLine="0"/>
                      <w:jc w:val="left"/>
                      <w:rPr>
                        <w:sz w:val="22"/>
                      </w:rPr>
                    </w:pPr>
                    <w:r>
                      <w:rPr>
                        <w:sz w:val="22"/>
                      </w:rPr>
                      <w:t>The contents of the object are as provided.</w:t>
                    </w:r>
                  </w:p>
                </w:txbxContent>
              </v:textbox>
              <w10:wrap type="none"/>
            </v:shape>
            <v:shape style="position:absolute;left:502;top:4744;width:1472;height:250" type="#_x0000_t202" filled="false" stroked="false">
              <v:textbox inset="0,0,0,0">
                <w:txbxContent>
                  <w:p>
                    <w:pPr>
                      <w:spacing w:before="0"/>
                      <w:ind w:left="0" w:right="0" w:firstLine="0"/>
                      <w:jc w:val="left"/>
                      <w:rPr>
                        <w:rFonts w:ascii="Courier New"/>
                        <w:b/>
                        <w:sz w:val="22"/>
                      </w:rPr>
                    </w:pPr>
                    <w:r>
                      <w:rPr>
                        <w:rFonts w:ascii="Courier New"/>
                        <w:b/>
                        <w:sz w:val="22"/>
                      </w:rPr>
                      <w:t>As provided</w:t>
                    </w:r>
                  </w:p>
                </w:txbxContent>
              </v:textbox>
              <w10:wrap type="none"/>
            </v:shape>
            <v:shape style="position:absolute;left:3855;top:3477;width:7231;height:768" type="#_x0000_t202" filled="false" stroked="false">
              <v:textbox inset="0,0,0,0">
                <w:txbxContent>
                  <w:p>
                    <w:pPr>
                      <w:spacing w:line="247" w:lineRule="auto" w:before="0"/>
                      <w:ind w:left="0" w:right="18" w:firstLine="0"/>
                      <w:jc w:val="both"/>
                      <w:rPr>
                        <w:sz w:val="22"/>
                      </w:rPr>
                    </w:pPr>
                    <w:r>
                      <w:rPr>
                        <w:sz w:val="22"/>
                      </w:rPr>
                      <w:t>The contents of the object are estimated. The code is typically used when measured values are missing and an estimate is made based on</w:t>
                    </w:r>
                    <w:r>
                      <w:rPr>
                        <w:spacing w:val="-34"/>
                        <w:sz w:val="22"/>
                      </w:rPr>
                      <w:t> </w:t>
                    </w:r>
                    <w:r>
                      <w:rPr>
                        <w:sz w:val="22"/>
                      </w:rPr>
                      <w:t>historical data.</w:t>
                    </w:r>
                  </w:p>
                </w:txbxContent>
              </v:textbox>
              <w10:wrap type="none"/>
            </v:shape>
            <v:shape style="position:absolute;left:502;top:3452;width:1208;height:250" type="#_x0000_t202" filled="false" stroked="false">
              <v:textbox inset="0,0,0,0">
                <w:txbxContent>
                  <w:p>
                    <w:pPr>
                      <w:spacing w:before="0"/>
                      <w:ind w:left="0" w:right="0" w:firstLine="0"/>
                      <w:jc w:val="left"/>
                      <w:rPr>
                        <w:rFonts w:ascii="Courier New"/>
                        <w:b/>
                        <w:sz w:val="22"/>
                      </w:rPr>
                    </w:pPr>
                    <w:r>
                      <w:rPr>
                        <w:rFonts w:ascii="Courier New"/>
                        <w:b/>
                        <w:sz w:val="22"/>
                      </w:rPr>
                      <w:t>Estimated</w:t>
                    </w:r>
                  </w:p>
                </w:txbxContent>
              </v:textbox>
              <w10:wrap type="none"/>
            </v:shape>
            <v:shape style="position:absolute;left:3855;top:2707;width:4286;height:246" type="#_x0000_t202" filled="false" stroked="false">
              <v:textbox inset="0,0,0,0">
                <w:txbxContent>
                  <w:p>
                    <w:pPr>
                      <w:spacing w:line="246" w:lineRule="exact" w:before="0"/>
                      <w:ind w:left="0" w:right="0" w:firstLine="0"/>
                      <w:jc w:val="left"/>
                      <w:rPr>
                        <w:sz w:val="22"/>
                      </w:rPr>
                    </w:pPr>
                    <w:r>
                      <w:rPr>
                        <w:sz w:val="22"/>
                      </w:rPr>
                      <w:t>The contents of the object are not available.</w:t>
                    </w:r>
                  </w:p>
                </w:txbxContent>
              </v:textbox>
              <w10:wrap type="none"/>
            </v:shape>
            <v:shape style="position:absolute;left:502;top:2682;width:1736;height:250" type="#_x0000_t202" filled="false" stroked="false">
              <v:textbox inset="0,0,0,0">
                <w:txbxContent>
                  <w:p>
                    <w:pPr>
                      <w:spacing w:before="0"/>
                      <w:ind w:left="0" w:right="0" w:firstLine="0"/>
                      <w:jc w:val="left"/>
                      <w:rPr>
                        <w:rFonts w:ascii="Courier New"/>
                        <w:b/>
                        <w:sz w:val="22"/>
                      </w:rPr>
                    </w:pPr>
                    <w:r>
                      <w:rPr>
                        <w:rFonts w:ascii="Courier New"/>
                        <w:b/>
                        <w:sz w:val="22"/>
                      </w:rPr>
                      <w:t>Not available</w:t>
                    </w:r>
                  </w:p>
                </w:txbxContent>
              </v:textbox>
              <w10:wrap type="none"/>
            </v:shape>
            <v:shape style="position:absolute;left:3855;top:1938;width:4592;height:246" type="#_x0000_t202" filled="false" stroked="false">
              <v:textbox inset="0,0,0,0">
                <w:txbxContent>
                  <w:p>
                    <w:pPr>
                      <w:spacing w:line="246" w:lineRule="exact" w:before="0"/>
                      <w:ind w:left="0" w:right="0" w:firstLine="0"/>
                      <w:jc w:val="left"/>
                      <w:rPr>
                        <w:sz w:val="22"/>
                      </w:rPr>
                    </w:pPr>
                    <w:r>
                      <w:rPr>
                        <w:sz w:val="22"/>
                      </w:rPr>
                      <w:t>The contents of the object have been adjusted.</w:t>
                    </w:r>
                  </w:p>
                </w:txbxContent>
              </v:textbox>
              <w10:wrap type="none"/>
            </v:shape>
            <v:shape style="position:absolute;left:502;top:1913;width:1076;height:250" type="#_x0000_t202" filled="false" stroked="false">
              <v:textbox inset="0,0,0,0">
                <w:txbxContent>
                  <w:p>
                    <w:pPr>
                      <w:spacing w:before="0"/>
                      <w:ind w:left="0" w:right="0" w:firstLine="0"/>
                      <w:jc w:val="left"/>
                      <w:rPr>
                        <w:rFonts w:ascii="Courier New"/>
                        <w:b/>
                        <w:sz w:val="22"/>
                      </w:rPr>
                    </w:pPr>
                    <w:r>
                      <w:rPr>
                        <w:rFonts w:ascii="Courier New"/>
                        <w:b/>
                        <w:sz w:val="22"/>
                      </w:rPr>
                      <w:t>Adjusted</w:t>
                    </w:r>
                  </w:p>
                </w:txbxContent>
              </v:textbox>
              <w10:wrap type="none"/>
            </v:shape>
            <v:shape style="position:absolute;left:8377;top:519;width:2991;height:369" type="#_x0000_t202" filled="false" stroked="false">
              <v:textbox inset="0,0,0,0">
                <w:txbxContent>
                  <w:p>
                    <w:pPr>
                      <w:spacing w:line="369" w:lineRule="exact" w:before="0"/>
                      <w:ind w:left="0" w:right="0" w:firstLine="0"/>
                      <w:jc w:val="left"/>
                      <w:rPr>
                        <w:sz w:val="33"/>
                      </w:rPr>
                    </w:pPr>
                    <w:hyperlink w:history="true" w:anchor="_bookmark33">
                      <w:r>
                        <w:rPr>
                          <w:color w:val="800080"/>
                          <w:sz w:val="33"/>
                          <w:u w:val="single" w:color="800080"/>
                        </w:rPr>
                        <w:t>ESMPEnumerations</w:t>
                      </w:r>
                    </w:hyperlink>
                  </w:p>
                </w:txbxContent>
              </v:textbox>
              <w10:wrap type="none"/>
            </v:shape>
            <v:shape style="position:absolute;left:461;top:519;width:2496;height:909" type="#_x0000_t202" filled="false" stroked="false">
              <v:textbox inset="0,0,0,0">
                <w:txbxContent>
                  <w:p>
                    <w:pPr>
                      <w:spacing w:line="369" w:lineRule="exact" w:before="0"/>
                      <w:ind w:left="0" w:right="0" w:firstLine="0"/>
                      <w:jc w:val="left"/>
                      <w:rPr>
                        <w:b/>
                        <w:i/>
                        <w:sz w:val="33"/>
                      </w:rPr>
                    </w:pPr>
                    <w:hyperlink w:history="true" w:anchor="_bookmark10">
                      <w:r>
                        <w:rPr>
                          <w:b/>
                          <w:i/>
                          <w:color w:val="808080"/>
                          <w:sz w:val="33"/>
                          <w:u w:val="single" w:color="800080"/>
                        </w:rPr>
                        <w:t>QualityTypeList</w:t>
                      </w:r>
                    </w:hyperlink>
                  </w:p>
                  <w:p>
                    <w:pPr>
                      <w:spacing w:before="287"/>
                      <w:ind w:left="0" w:right="0" w:firstLine="0"/>
                      <w:jc w:val="left"/>
                      <w:rPr>
                        <w:sz w:val="22"/>
                      </w:rPr>
                    </w:pPr>
                    <w:r>
                      <w:rPr>
                        <w:sz w:val="22"/>
                      </w:rPr>
                      <w:t>The quality of an</w:t>
                    </w:r>
                    <w:r>
                      <w:rPr>
                        <w:spacing w:val="-18"/>
                        <w:sz w:val="22"/>
                      </w:rPr>
                      <w:t> </w:t>
                    </w:r>
                    <w:r>
                      <w:rPr>
                        <w:sz w:val="22"/>
                      </w:rPr>
                      <w:t>object.</w:t>
                    </w:r>
                  </w:p>
                </w:txbxContent>
              </v:textbox>
              <w10:wrap type="none"/>
            </v:shape>
            <w10:wrap type="topAndBottom"/>
          </v:group>
        </w:pict>
      </w:r>
    </w:p>
    <w:p>
      <w:pPr>
        <w:pStyle w:val="BodyText"/>
        <w:spacing w:before="2"/>
        <w:rPr>
          <w:b/>
          <w:sz w:val="8"/>
        </w:rPr>
      </w:pPr>
    </w:p>
    <w:p>
      <w:pPr>
        <w:pStyle w:val="BodyText"/>
        <w:ind w:left="111"/>
        <w:rPr>
          <w:sz w:val="20"/>
        </w:rPr>
      </w:pPr>
      <w:r>
        <w:rPr>
          <w:sz w:val="20"/>
        </w:rPr>
        <w:pict>
          <v:group style="width:556.65pt;height:186.25pt;mso-position-horizontal-relative:char;mso-position-vertical-relative:line" coordorigin="0,0" coordsize="11133,3725">
            <v:line style="position:absolute" from="0,7" to="11133,7" stroked="true" strokeweight=".687pt" strokecolor="#808080">
              <v:stroke dashstyle="solid"/>
            </v:line>
            <v:line style="position:absolute" from="7,0" to="7,3725" stroked="true" strokeweight=".688pt" strokecolor="#808080">
              <v:stroke dashstyle="solid"/>
            </v:line>
            <v:line style="position:absolute" from="11126,0" to="11126,3725" stroked="true" strokeweight=".687pt" strokecolor="#808080">
              <v:stroke dashstyle="solid"/>
            </v:line>
            <v:line style="position:absolute" from="110,1519" to="3436,1519" stroked="true" strokeweight=".688pt" strokecolor="#808080">
              <v:stroke dashstyle="solid"/>
            </v:line>
            <v:line style="position:absolute" from="3464,1519" to="11023,1519" stroked="true" strokeweight=".688pt" strokecolor="#808080">
              <v:stroke dashstyle="solid"/>
            </v:line>
            <v:line style="position:absolute" from="110,2288" to="3436,2288" stroked="true" strokeweight=".687pt" strokecolor="#808080">
              <v:stroke dashstyle="solid"/>
            </v:line>
            <v:line style="position:absolute" from="3464,2288" to="11023,2288" stroked="true" strokeweight=".687pt" strokecolor="#808080">
              <v:stroke dashstyle="solid"/>
            </v:line>
            <v:line style="position:absolute" from="110,3058" to="3436,3058" stroked="true" strokeweight=".687pt" strokecolor="#808080">
              <v:stroke dashstyle="solid"/>
            </v:line>
            <v:line style="position:absolute" from="3464,3058" to="11023,3058" stroked="true" strokeweight=".687pt" strokecolor="#808080">
              <v:stroke dashstyle="solid"/>
            </v:line>
            <v:shape style="position:absolute;left:82;top:347;width:5986;height:909" type="#_x0000_t202" filled="false" stroked="false">
              <v:textbox inset="0,0,0,0">
                <w:txbxContent>
                  <w:p>
                    <w:pPr>
                      <w:spacing w:line="369" w:lineRule="exact" w:before="0"/>
                      <w:ind w:left="0" w:right="0" w:firstLine="0"/>
                      <w:jc w:val="left"/>
                      <w:rPr>
                        <w:b/>
                        <w:i/>
                        <w:sz w:val="33"/>
                      </w:rPr>
                    </w:pPr>
                    <w:hyperlink w:history="true" w:anchor="_bookmark11">
                      <w:r>
                        <w:rPr>
                          <w:b/>
                          <w:i/>
                          <w:color w:val="808080"/>
                          <w:sz w:val="33"/>
                          <w:u w:val="single" w:color="800080"/>
                        </w:rPr>
                        <w:t>ProcessTypeList</w:t>
                      </w:r>
                    </w:hyperlink>
                  </w:p>
                  <w:p>
                    <w:pPr>
                      <w:spacing w:before="287"/>
                      <w:ind w:left="0" w:right="0" w:firstLine="0"/>
                      <w:jc w:val="left"/>
                      <w:rPr>
                        <w:sz w:val="22"/>
                      </w:rPr>
                    </w:pPr>
                    <w:r>
                      <w:rPr>
                        <w:sz w:val="22"/>
                      </w:rPr>
                      <w:t>Indicates the nature of process that the document addresses.</w:t>
                    </w:r>
                  </w:p>
                </w:txbxContent>
              </v:textbox>
              <w10:wrap type="none"/>
            </v:shape>
            <v:shape style="position:absolute;left:7999;top:347;width:2991;height:369" type="#_x0000_t202" filled="false" stroked="false">
              <v:textbox inset="0,0,0,0">
                <w:txbxContent>
                  <w:p>
                    <w:pPr>
                      <w:spacing w:line="369" w:lineRule="exact" w:before="0"/>
                      <w:ind w:left="0" w:right="0" w:firstLine="0"/>
                      <w:jc w:val="left"/>
                      <w:rPr>
                        <w:sz w:val="33"/>
                      </w:rPr>
                    </w:pPr>
                    <w:hyperlink w:history="true" w:anchor="_bookmark33">
                      <w:r>
                        <w:rPr>
                          <w:color w:val="800080"/>
                          <w:sz w:val="33"/>
                          <w:u w:val="single" w:color="800080"/>
                        </w:rPr>
                        <w:t>ESMPEnumerations</w:t>
                      </w:r>
                    </w:hyperlink>
                  </w:p>
                </w:txbxContent>
              </v:textbox>
              <w10:wrap type="none"/>
            </v:shape>
            <v:shape style="position:absolute;left:123;top:1741;width:1208;height:250" type="#_x0000_t202" filled="false" stroked="false">
              <v:textbox inset="0,0,0,0">
                <w:txbxContent>
                  <w:p>
                    <w:pPr>
                      <w:spacing w:before="0"/>
                      <w:ind w:left="0" w:right="0" w:firstLine="0"/>
                      <w:jc w:val="left"/>
                      <w:rPr>
                        <w:rFonts w:ascii="Courier New"/>
                        <w:b/>
                        <w:sz w:val="22"/>
                      </w:rPr>
                    </w:pPr>
                    <w:r>
                      <w:rPr>
                        <w:rFonts w:ascii="Courier New"/>
                        <w:b/>
                        <w:sz w:val="22"/>
                      </w:rPr>
                      <w:t>Day ahead</w:t>
                    </w:r>
                  </w:p>
                </w:txbxContent>
              </v:textbox>
              <w10:wrap type="none"/>
            </v:shape>
            <v:shape style="position:absolute;left:3477;top:1766;width:5568;height:246" type="#_x0000_t202" filled="false" stroked="false">
              <v:textbox inset="0,0,0,0">
                <w:txbxContent>
                  <w:p>
                    <w:pPr>
                      <w:spacing w:line="246" w:lineRule="exact" w:before="0"/>
                      <w:ind w:left="0" w:right="0" w:firstLine="0"/>
                      <w:jc w:val="left"/>
                      <w:rPr>
                        <w:sz w:val="22"/>
                      </w:rPr>
                    </w:pPr>
                    <w:r>
                      <w:rPr>
                        <w:sz w:val="22"/>
                      </w:rPr>
                      <w:t>The information provided concerns a day ahead process.</w:t>
                    </w:r>
                  </w:p>
                </w:txbxContent>
              </v:textbox>
              <w10:wrap type="none"/>
            </v:shape>
            <v:shape style="position:absolute;left:123;top:2510;width:2791;height:250" type="#_x0000_t202" filled="false" stroked="false">
              <v:textbox inset="0,0,0,0">
                <w:txbxContent>
                  <w:p>
                    <w:pPr>
                      <w:spacing w:before="0"/>
                      <w:ind w:left="0" w:right="0" w:firstLine="0"/>
                      <w:jc w:val="left"/>
                      <w:rPr>
                        <w:rFonts w:ascii="Courier New"/>
                        <w:b/>
                        <w:sz w:val="22"/>
                      </w:rPr>
                    </w:pPr>
                    <w:r>
                      <w:rPr>
                        <w:rFonts w:ascii="Courier New"/>
                        <w:b/>
                        <w:sz w:val="22"/>
                      </w:rPr>
                      <w:t>Intra day incremental</w:t>
                    </w:r>
                  </w:p>
                </w:txbxContent>
              </v:textbox>
              <w10:wrap type="none"/>
            </v:shape>
            <v:shape style="position:absolute;left:3477;top:2535;width:5617;height:246" type="#_x0000_t202" filled="false" stroked="false">
              <v:textbox inset="0,0,0,0">
                <w:txbxContent>
                  <w:p>
                    <w:pPr>
                      <w:spacing w:line="246" w:lineRule="exact" w:before="0"/>
                      <w:ind w:left="0" w:right="0" w:firstLine="0"/>
                      <w:jc w:val="left"/>
                      <w:rPr>
                        <w:sz w:val="22"/>
                      </w:rPr>
                    </w:pPr>
                    <w:r>
                      <w:rPr>
                        <w:sz w:val="22"/>
                      </w:rPr>
                      <w:t>The information provided concerns an intra day schedule.</w:t>
                    </w:r>
                  </w:p>
                </w:txbxContent>
              </v:textbox>
              <w10:wrap type="none"/>
            </v:shape>
            <v:shape style="position:absolute;left:123;top:3280;width:2395;height:250" type="#_x0000_t202" filled="false" stroked="false">
              <v:textbox inset="0,0,0,0">
                <w:txbxContent>
                  <w:p>
                    <w:pPr>
                      <w:spacing w:before="0"/>
                      <w:ind w:left="0" w:right="0" w:firstLine="0"/>
                      <w:jc w:val="left"/>
                      <w:rPr>
                        <w:rFonts w:ascii="Courier New"/>
                        <w:b/>
                        <w:sz w:val="22"/>
                      </w:rPr>
                    </w:pPr>
                    <w:r>
                      <w:rPr>
                        <w:rFonts w:ascii="Courier New"/>
                        <w:b/>
                        <w:sz w:val="22"/>
                      </w:rPr>
                      <w:t>Inter-area transit</w:t>
                    </w:r>
                  </w:p>
                </w:txbxContent>
              </v:textbox>
              <w10:wrap type="none"/>
            </v:shape>
            <v:shape style="position:absolute;left:3477;top:3305;width:7341;height:246" type="#_x0000_t202" filled="false" stroked="false">
              <v:textbox inset="0,0,0,0">
                <w:txbxContent>
                  <w:p>
                    <w:pPr>
                      <w:spacing w:line="246" w:lineRule="exact" w:before="0"/>
                      <w:ind w:left="0" w:right="0" w:firstLine="0"/>
                      <w:jc w:val="left"/>
                      <w:rPr>
                        <w:sz w:val="22"/>
                      </w:rPr>
                    </w:pPr>
                    <w:r>
                      <w:rPr>
                        <w:sz w:val="22"/>
                      </w:rPr>
                      <w:t>The information provided concerns an inter area transit schedule. The rules</w:t>
                    </w:r>
                  </w:p>
                </w:txbxContent>
              </v:textbox>
              <w10:wrap type="none"/>
            </v:shape>
          </v:group>
        </w:pict>
      </w:r>
      <w:r>
        <w:rPr>
          <w:sz w:val="20"/>
        </w:rPr>
      </w:r>
    </w:p>
    <w:p>
      <w:pPr>
        <w:spacing w:after="0"/>
        <w:rPr>
          <w:sz w:val="20"/>
        </w:rPr>
        <w:sectPr>
          <w:pgSz w:w="11900" w:h="16840"/>
          <w:pgMar w:header="96" w:footer="47" w:top="400" w:bottom="240" w:left="260" w:right="120"/>
        </w:sectPr>
      </w:pPr>
    </w:p>
    <w:p>
      <w:pPr>
        <w:pStyle w:val="BodyText"/>
        <w:spacing w:before="108"/>
        <w:ind w:left="3595"/>
      </w:pPr>
      <w:r>
        <w:rPr/>
        <w:t>governing this process are market dependent</w:t>
      </w:r>
    </w:p>
    <w:p>
      <w:pPr>
        <w:pStyle w:val="BodyText"/>
        <w:rPr>
          <w:sz w:val="20"/>
        </w:rPr>
      </w:pPr>
      <w:r>
        <w:rPr/>
        <w:pict>
          <v:group style="position:absolute;margin-left:24.431pt;margin-top:13.471193pt;width:545.65pt;height:.7pt;mso-position-horizontal-relative:page;mso-position-vertical-relative:paragraph;z-index:-251580416;mso-wrap-distance-left:0;mso-wrap-distance-right:0" coordorigin="489,269" coordsize="10913,14">
            <v:line style="position:absolute" from="489,276" to="3815,276" stroked="true" strokeweight=".687pt" strokecolor="#808080">
              <v:stroke dashstyle="solid"/>
            </v:line>
            <v:line style="position:absolute" from="3842,276" to="11401,276" stroked="true" strokeweight=".687pt" strokecolor="#808080">
              <v:stroke dashstyle="solid"/>
            </v:line>
            <w10:wrap type="topAndBottom"/>
          </v:group>
        </w:pict>
      </w:r>
    </w:p>
    <w:p>
      <w:pPr>
        <w:pStyle w:val="BodyText"/>
        <w:spacing w:line="247" w:lineRule="auto" w:before="187"/>
        <w:ind w:left="3595" w:right="130" w:hanging="3354"/>
      </w:pPr>
      <w:r>
        <w:rPr>
          <w:rFonts w:ascii="Courier New"/>
          <w:b/>
          <w:position w:val="4"/>
        </w:rPr>
        <w:t>System operation closure </w:t>
      </w:r>
      <w:r>
        <w:rPr/>
        <w:t>The information provided concerns the closure of a given period of both scheduled and regulation information.</w:t>
      </w:r>
    </w:p>
    <w:p>
      <w:pPr>
        <w:pStyle w:val="BodyText"/>
        <w:spacing w:before="5"/>
        <w:rPr>
          <w:sz w:val="19"/>
        </w:rPr>
      </w:pPr>
      <w:r>
        <w:rPr/>
        <w:pict>
          <v:group style="position:absolute;margin-left:24.431pt;margin-top:13.149869pt;width:545.65pt;height:.7pt;mso-position-horizontal-relative:page;mso-position-vertical-relative:paragraph;z-index:-251579392;mso-wrap-distance-left:0;mso-wrap-distance-right:0" coordorigin="489,263" coordsize="10913,14">
            <v:line style="position:absolute" from="489,270" to="3815,270" stroked="true" strokeweight=".687pt" strokecolor="#808080">
              <v:stroke dashstyle="solid"/>
            </v:line>
            <v:line style="position:absolute" from="3842,270" to="11401,270" stroked="true" strokeweight=".687pt" strokecolor="#808080">
              <v:stroke dashstyle="solid"/>
            </v:line>
            <w10:wrap type="topAndBottom"/>
          </v:group>
        </w:pict>
      </w:r>
    </w:p>
    <w:p>
      <w:pPr>
        <w:spacing w:before="187"/>
        <w:ind w:left="242" w:right="0" w:firstLine="0"/>
        <w:jc w:val="left"/>
        <w:rPr>
          <w:sz w:val="22"/>
        </w:rPr>
      </w:pPr>
      <w:r>
        <w:rPr>
          <w:rFonts w:ascii="Courier New"/>
          <w:b/>
          <w:position w:val="4"/>
          <w:sz w:val="22"/>
        </w:rPr>
        <w:t>Metered data aggregation </w:t>
      </w:r>
      <w:r>
        <w:rPr>
          <w:sz w:val="22"/>
        </w:rPr>
        <w:t>The information provided concerns the aggregation process of metered</w:t>
      </w:r>
    </w:p>
    <w:p>
      <w:pPr>
        <w:pStyle w:val="BodyText"/>
        <w:spacing w:before="8"/>
        <w:ind w:left="3595"/>
      </w:pPr>
      <w:r>
        <w:rPr/>
        <w:t>information.</w:t>
      </w:r>
    </w:p>
    <w:p>
      <w:pPr>
        <w:pStyle w:val="BodyText"/>
        <w:spacing w:before="1"/>
        <w:rPr>
          <w:sz w:val="20"/>
        </w:rPr>
      </w:pPr>
      <w:r>
        <w:rPr/>
        <w:pict>
          <v:group style="position:absolute;margin-left:24.431pt;margin-top:13.508804pt;width:545.65pt;height:.7pt;mso-position-horizontal-relative:page;mso-position-vertical-relative:paragraph;z-index:-251578368;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Imbalance</w:t>
      </w:r>
      <w:r>
        <w:rPr>
          <w:rFonts w:ascii="Courier New"/>
          <w:b/>
          <w:spacing w:val="-10"/>
          <w:position w:val="4"/>
          <w:sz w:val="22"/>
        </w:rPr>
        <w:t> </w:t>
      </w:r>
      <w:r>
        <w:rPr>
          <w:rFonts w:ascii="Courier New"/>
          <w:b/>
          <w:position w:val="4"/>
          <w:sz w:val="22"/>
        </w:rPr>
        <w:t>settlement</w:t>
        <w:tab/>
      </w:r>
      <w:r>
        <w:rPr>
          <w:sz w:val="22"/>
        </w:rPr>
        <w:t>The information provided concerns the imbalance settlement for a</w:t>
      </w:r>
      <w:r>
        <w:rPr>
          <w:spacing w:val="-15"/>
          <w:sz w:val="22"/>
        </w:rPr>
        <w:t> </w:t>
      </w:r>
      <w:r>
        <w:rPr>
          <w:sz w:val="22"/>
        </w:rPr>
        <w:t>given</w:t>
      </w:r>
    </w:p>
    <w:p>
      <w:pPr>
        <w:pStyle w:val="BodyText"/>
        <w:spacing w:before="8"/>
        <w:ind w:left="3595"/>
      </w:pPr>
      <w:r>
        <w:rPr/>
        <w:t>period for a balance responsible party or parties.</w:t>
      </w:r>
    </w:p>
    <w:p>
      <w:pPr>
        <w:pStyle w:val="BodyText"/>
        <w:spacing w:before="1"/>
        <w:rPr>
          <w:sz w:val="20"/>
        </w:rPr>
      </w:pPr>
      <w:r>
        <w:rPr/>
        <w:pict>
          <v:group style="position:absolute;margin-left:24.431pt;margin-top:13.509805pt;width:545.65pt;height:.7pt;mso-position-horizontal-relative:page;mso-position-vertical-relative:paragraph;z-index:-251577344;mso-wrap-distance-left:0;mso-wrap-distance-right:0" coordorigin="489,270" coordsize="10913,14">
            <v:line style="position:absolute" from="489,277" to="3815,277" stroked="true" strokeweight=".686pt" strokecolor="#808080">
              <v:stroke dashstyle="solid"/>
            </v:line>
            <v:line style="position:absolute" from="3842,277" to="11401,277" stroked="true" strokeweight=".686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Capacity</w:t>
      </w:r>
      <w:r>
        <w:rPr>
          <w:rFonts w:ascii="Courier New"/>
          <w:b/>
          <w:spacing w:val="-10"/>
          <w:position w:val="4"/>
          <w:sz w:val="22"/>
        </w:rPr>
        <w:t> </w:t>
      </w:r>
      <w:r>
        <w:rPr>
          <w:rFonts w:ascii="Courier New"/>
          <w:b/>
          <w:position w:val="4"/>
          <w:sz w:val="22"/>
        </w:rPr>
        <w:t>allocation</w:t>
        <w:tab/>
      </w:r>
      <w:r>
        <w:rPr>
          <w:sz w:val="22"/>
        </w:rPr>
        <w:t>The information provided concerns the capacity allocation</w:t>
      </w:r>
      <w:r>
        <w:rPr>
          <w:spacing w:val="-10"/>
          <w:sz w:val="22"/>
        </w:rPr>
        <w:t> </w:t>
      </w:r>
      <w:r>
        <w:rPr>
          <w:sz w:val="22"/>
        </w:rPr>
        <w:t>process.</w:t>
      </w:r>
    </w:p>
    <w:p>
      <w:pPr>
        <w:pStyle w:val="BodyText"/>
        <w:rPr>
          <w:sz w:val="20"/>
        </w:rPr>
      </w:pPr>
      <w:r>
        <w:rPr/>
        <w:pict>
          <v:group style="position:absolute;margin-left:24.431pt;margin-top:13.50123pt;width:545.65pt;height:.7pt;mso-position-horizontal-relative:page;mso-position-vertical-relative:paragraph;z-index:-251576320;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Central</w:t>
      </w:r>
      <w:r>
        <w:rPr>
          <w:rFonts w:ascii="Courier New"/>
          <w:b/>
          <w:spacing w:val="-11"/>
          <w:position w:val="4"/>
          <w:sz w:val="22"/>
        </w:rPr>
        <w:t> </w:t>
      </w:r>
      <w:r>
        <w:rPr>
          <w:rFonts w:ascii="Courier New"/>
          <w:b/>
          <w:position w:val="4"/>
          <w:sz w:val="22"/>
        </w:rPr>
        <w:t>reconciliation</w:t>
        <w:tab/>
      </w:r>
      <w:r>
        <w:rPr>
          <w:sz w:val="22"/>
        </w:rPr>
        <w:t>The process carried out to finalise the imbalance settlement based on</w:t>
      </w:r>
      <w:r>
        <w:rPr>
          <w:spacing w:val="-20"/>
          <w:sz w:val="22"/>
        </w:rPr>
        <w:t> </w:t>
      </w:r>
      <w:r>
        <w:rPr>
          <w:sz w:val="22"/>
        </w:rPr>
        <w:t>actual</w:t>
      </w:r>
    </w:p>
    <w:p>
      <w:pPr>
        <w:pStyle w:val="BodyText"/>
        <w:spacing w:before="8"/>
        <w:ind w:left="3595"/>
      </w:pPr>
      <w:r>
        <w:rPr/>
        <w:t>metered values against provisional values from profiled metering points.</w:t>
      </w:r>
    </w:p>
    <w:p>
      <w:pPr>
        <w:pStyle w:val="BodyText"/>
        <w:spacing w:before="1"/>
        <w:rPr>
          <w:sz w:val="20"/>
        </w:rPr>
      </w:pPr>
      <w:r>
        <w:rPr/>
        <w:pict>
          <v:group style="position:absolute;margin-left:24.431pt;margin-top:13.508804pt;width:545.65pt;height:.7pt;mso-position-horizontal-relative:page;mso-position-vertical-relative:paragraph;z-index:-251575296;mso-wrap-distance-left:0;mso-wrap-distance-right:0" coordorigin="489,270" coordsize="10913,14">
            <v:line style="position:absolute" from="489,277" to="3815,277" stroked="true" strokeweight=".686pt" strokecolor="#808080">
              <v:stroke dashstyle="solid"/>
            </v:line>
            <v:line style="position:absolute" from="3842,277" to="11401,277" stroked="true" strokeweight=".686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pPr>
      <w:r>
        <w:rPr/>
        <w:t>Released capacity allocation</w:t>
      </w:r>
    </w:p>
    <w:p>
      <w:pPr>
        <w:pStyle w:val="BodyText"/>
        <w:spacing w:line="247" w:lineRule="auto" w:before="118"/>
        <w:ind w:left="242" w:right="435"/>
      </w:pPr>
      <w:r>
        <w:rPr/>
        <w:br w:type="column"/>
      </w:r>
      <w:r>
        <w:rPr/>
        <w:t>The process concerns the notification of capacity rights that are being released.</w:t>
      </w:r>
    </w:p>
    <w:p>
      <w:pPr>
        <w:spacing w:after="0" w:line="247" w:lineRule="auto"/>
        <w:sectPr>
          <w:type w:val="continuous"/>
          <w:pgSz w:w="11900" w:h="16840"/>
          <w:pgMar w:top="400" w:bottom="240" w:left="260" w:right="120"/>
          <w:cols w:num="2" w:equalWidth="0">
            <w:col w:w="2526" w:space="828"/>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Proposed capacity allocation</w:t>
      </w:r>
    </w:p>
    <w:p>
      <w:pPr>
        <w:pStyle w:val="BodyText"/>
        <w:spacing w:line="247" w:lineRule="auto" w:before="118"/>
        <w:ind w:left="242" w:right="435"/>
      </w:pPr>
      <w:r>
        <w:rPr/>
        <w:br w:type="column"/>
      </w:r>
      <w:r>
        <w:rPr/>
        <w:t>The process concerns the proposed capacity to be allocated for a given border.</w:t>
      </w:r>
    </w:p>
    <w:p>
      <w:pPr>
        <w:spacing w:after="0" w:line="247" w:lineRule="auto"/>
        <w:sectPr>
          <w:type w:val="continuous"/>
          <w:pgSz w:w="11900" w:h="16840"/>
          <w:pgMar w:top="400" w:bottom="240" w:left="260" w:right="120"/>
          <w:cols w:num="2" w:equalWidth="0">
            <w:col w:w="2526" w:space="828"/>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Agreed capacity allocation</w:t>
      </w:r>
    </w:p>
    <w:p>
      <w:pPr>
        <w:pStyle w:val="BodyText"/>
        <w:spacing w:line="247" w:lineRule="auto" w:before="118"/>
        <w:ind w:left="242" w:right="435"/>
      </w:pPr>
      <w:r>
        <w:rPr/>
        <w:br w:type="column"/>
      </w:r>
      <w:r>
        <w:rPr/>
        <w:t>The process concerns the capacity that has been agreed for allocation for a border.</w:t>
      </w:r>
    </w:p>
    <w:p>
      <w:pPr>
        <w:spacing w:after="0" w:line="247" w:lineRule="auto"/>
        <w:sectPr>
          <w:type w:val="continuous"/>
          <w:pgSz w:w="11900" w:h="16840"/>
          <w:pgMar w:top="400" w:bottom="240" w:left="260" w:right="120"/>
          <w:cols w:num="2" w:equalWidth="0">
            <w:col w:w="2262" w:space="1092"/>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pStyle w:val="BodyText"/>
        <w:tabs>
          <w:tab w:pos="3595" w:val="left" w:leader="none"/>
        </w:tabs>
        <w:spacing w:line="247" w:lineRule="auto" w:before="101"/>
        <w:ind w:left="3595" w:right="821" w:hanging="3354"/>
      </w:pPr>
      <w:r>
        <w:rPr>
          <w:rFonts w:ascii="Courier New"/>
          <w:b/>
          <w:position w:val="4"/>
        </w:rPr>
        <w:t>Long</w:t>
      </w:r>
      <w:r>
        <w:rPr>
          <w:rFonts w:ascii="Courier New"/>
          <w:b/>
          <w:spacing w:val="-5"/>
          <w:position w:val="4"/>
        </w:rPr>
        <w:t> </w:t>
      </w:r>
      <w:r>
        <w:rPr>
          <w:rFonts w:ascii="Courier New"/>
          <w:b/>
          <w:position w:val="4"/>
        </w:rPr>
        <w:t>term</w:t>
        <w:tab/>
      </w:r>
      <w:r>
        <w:rPr/>
        <w:t>The process concerns scheduling all schedules except daily and</w:t>
      </w:r>
      <w:r>
        <w:rPr>
          <w:spacing w:val="-30"/>
        </w:rPr>
        <w:t> </w:t>
      </w:r>
      <w:r>
        <w:rPr/>
        <w:t>intraday contracts.</w:t>
      </w:r>
    </w:p>
    <w:p>
      <w:pPr>
        <w:pStyle w:val="BodyText"/>
        <w:spacing w:before="5"/>
        <w:rPr>
          <w:sz w:val="19"/>
        </w:rPr>
      </w:pPr>
      <w:r>
        <w:rPr/>
        <w:pict>
          <v:group style="position:absolute;margin-left:24.431pt;margin-top:13.175308pt;width:545.65pt;height:.7pt;mso-position-horizontal-relative:page;mso-position-vertical-relative:paragraph;z-index:-251571200;mso-wrap-distance-left:0;mso-wrap-distance-right:0" coordorigin="489,264" coordsize="10913,14">
            <v:line style="position:absolute" from="489,270" to="3815,270" stroked="true" strokeweight=".687pt" strokecolor="#808080">
              <v:stroke dashstyle="solid"/>
            </v:line>
            <v:line style="position:absolute" from="3842,270" to="11401,270" stroked="true" strokeweight=".687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Post scheduling adjustment</w:t>
      </w:r>
    </w:p>
    <w:p>
      <w:pPr>
        <w:pStyle w:val="BodyText"/>
        <w:spacing w:line="247" w:lineRule="auto" w:before="118"/>
        <w:ind w:left="242" w:right="435"/>
      </w:pPr>
      <w:r>
        <w:rPr/>
        <w:br w:type="column"/>
      </w:r>
      <w:r>
        <w:rPr/>
        <w:t>The process concerns the adjustments made to previous schedules after the period of execution.</w:t>
      </w:r>
    </w:p>
    <w:p>
      <w:pPr>
        <w:spacing w:after="0" w:line="247" w:lineRule="auto"/>
        <w:sectPr>
          <w:type w:val="continuous"/>
          <w:pgSz w:w="11900" w:h="16840"/>
          <w:pgMar w:top="400" w:bottom="240" w:left="260" w:right="120"/>
          <w:cols w:num="2" w:equalWidth="0">
            <w:col w:w="2262" w:space="1092"/>
            <w:col w:w="8166"/>
          </w:cols>
        </w:sectPr>
      </w:pPr>
    </w:p>
    <w:p>
      <w:pPr>
        <w:pStyle w:val="BodyText"/>
        <w:spacing w:before="10"/>
      </w:pPr>
      <w:r>
        <w:rPr/>
        <w:pict>
          <v:line style="position:absolute;mso-position-horizontal-relative:page;mso-position-vertical-relative:page;z-index:251752448" from="19.277pt,26pt" to="19.277pt,806pt" stroked="true" strokeweight=".688pt" strokecolor="#808080">
            <v:stroke dashstyle="solid"/>
            <w10:wrap type="none"/>
          </v:line>
        </w:pict>
      </w:r>
      <w:r>
        <w:rPr/>
        <w:pict>
          <v:line style="position:absolute;mso-position-horizontal-relative:page;mso-position-vertical-relative:page;z-index:251753472" from="575.223511pt,26pt" to="575.223511pt,806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595" w:val="left" w:leader="none"/>
        </w:tabs>
        <w:spacing w:line="247" w:lineRule="auto" w:before="102"/>
        <w:ind w:left="3595" w:right="417" w:hanging="3354"/>
      </w:pPr>
      <w:r>
        <w:rPr>
          <w:rFonts w:ascii="Courier New"/>
          <w:b/>
          <w:position w:val="4"/>
        </w:rPr>
        <w:t>Forecast</w:t>
        <w:tab/>
      </w:r>
      <w:r>
        <w:rPr/>
        <w:t>The data contained in the document are to be handled in short, medium,</w:t>
      </w:r>
      <w:r>
        <w:rPr>
          <w:spacing w:val="-32"/>
        </w:rPr>
        <w:t> </w:t>
      </w:r>
      <w:r>
        <w:rPr/>
        <w:t>long term forecasting</w:t>
      </w:r>
      <w:r>
        <w:rPr>
          <w:spacing w:val="-1"/>
        </w:rPr>
        <w:t> </w:t>
      </w:r>
      <w:r>
        <w:rPr/>
        <w:t>process.</w:t>
      </w:r>
    </w:p>
    <w:p>
      <w:pPr>
        <w:pStyle w:val="BodyText"/>
        <w:spacing w:before="5"/>
        <w:rPr>
          <w:sz w:val="19"/>
        </w:rPr>
      </w:pPr>
      <w:r>
        <w:rPr/>
        <w:pict>
          <v:group style="position:absolute;margin-left:24.431pt;margin-top:13.174809pt;width:545.65pt;height:.7pt;mso-position-horizontal-relative:page;mso-position-vertical-relative:paragraph;z-index:-251569152;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Capacity</w:t>
      </w:r>
      <w:r>
        <w:rPr>
          <w:rFonts w:ascii="Courier New"/>
          <w:b/>
          <w:spacing w:val="-11"/>
          <w:position w:val="4"/>
          <w:sz w:val="22"/>
        </w:rPr>
        <w:t> </w:t>
      </w:r>
      <w:r>
        <w:rPr>
          <w:rFonts w:ascii="Courier New"/>
          <w:b/>
          <w:position w:val="4"/>
          <w:sz w:val="22"/>
        </w:rPr>
        <w:t>determination</w:t>
        <w:tab/>
      </w:r>
      <w:r>
        <w:rPr>
          <w:sz w:val="22"/>
        </w:rPr>
        <w:t>The process of determining the capacity for</w:t>
      </w:r>
      <w:r>
        <w:rPr>
          <w:spacing w:val="-5"/>
          <w:sz w:val="22"/>
        </w:rPr>
        <w:t> </w:t>
      </w:r>
      <w:r>
        <w:rPr>
          <w:sz w:val="22"/>
        </w:rPr>
        <w:t>use.</w:t>
      </w:r>
    </w:p>
    <w:p>
      <w:pPr>
        <w:pStyle w:val="BodyText"/>
        <w:spacing w:before="1"/>
        <w:rPr>
          <w:sz w:val="20"/>
        </w:rPr>
      </w:pPr>
      <w:r>
        <w:rPr/>
        <w:pict>
          <v:group style="position:absolute;margin-left:24.431pt;margin-top:13.55023pt;width:545.65pt;height:.7pt;mso-position-horizontal-relative:page;mso-position-vertical-relative:paragraph;z-index:-251568128;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tabs>
          <w:tab w:pos="3595" w:val="left" w:leader="none"/>
        </w:tabs>
        <w:spacing w:before="186"/>
        <w:ind w:left="242"/>
      </w:pPr>
      <w:r>
        <w:rPr>
          <w:rFonts w:ascii="Courier New"/>
          <w:b/>
          <w:position w:val="4"/>
        </w:rPr>
        <w:t>Realised</w:t>
        <w:tab/>
      </w:r>
      <w:r>
        <w:rPr/>
        <w:t>The process for the treatment of realised data as opposed to forecast</w:t>
      </w:r>
      <w:r>
        <w:rPr>
          <w:spacing w:val="-17"/>
        </w:rPr>
        <w:t> </w:t>
      </w:r>
      <w:r>
        <w:rPr/>
        <w:t>data.</w:t>
      </w:r>
    </w:p>
    <w:p>
      <w:pPr>
        <w:pStyle w:val="BodyText"/>
        <w:spacing w:before="1"/>
        <w:rPr>
          <w:sz w:val="20"/>
        </w:rPr>
      </w:pPr>
      <w:r>
        <w:rPr/>
        <w:pict>
          <v:group style="position:absolute;margin-left:24.431pt;margin-top:13.55173pt;width:545.65pt;height:.7pt;mso-position-horizontal-relative:page;mso-position-vertical-relative:paragraph;z-index:-251567104;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pStyle w:val="BodyText"/>
        <w:tabs>
          <w:tab w:pos="3595" w:val="left" w:leader="none"/>
        </w:tabs>
        <w:spacing w:before="186"/>
        <w:ind w:left="242"/>
      </w:pPr>
      <w:r>
        <w:rPr>
          <w:rFonts w:ascii="Courier New"/>
          <w:b/>
          <w:position w:val="4"/>
        </w:rPr>
        <w:t>Schedule</w:t>
      </w:r>
      <w:r>
        <w:rPr>
          <w:rFonts w:ascii="Courier New"/>
          <w:b/>
          <w:spacing w:val="-6"/>
          <w:position w:val="4"/>
        </w:rPr>
        <w:t> </w:t>
      </w:r>
      <w:r>
        <w:rPr>
          <w:rFonts w:ascii="Courier New"/>
          <w:b/>
          <w:position w:val="4"/>
        </w:rPr>
        <w:t>day</w:t>
        <w:tab/>
      </w:r>
      <w:r>
        <w:rPr/>
        <w:t>The process concerns the day ahead, intraday and eventually</w:t>
      </w:r>
      <w:r>
        <w:rPr>
          <w:spacing w:val="-18"/>
        </w:rPr>
        <w:t> </w:t>
      </w:r>
      <w:r>
        <w:rPr/>
        <w:t>ex-post</w:t>
      </w:r>
    </w:p>
    <w:p>
      <w:pPr>
        <w:pStyle w:val="BodyText"/>
        <w:spacing w:line="247" w:lineRule="auto" w:before="8"/>
        <w:ind w:left="3595" w:right="543"/>
      </w:pPr>
      <w:r>
        <w:rPr/>
        <w:t>scheduling in a single document. The schedule will be transferred within the total position including historic information.</w:t>
      </w:r>
    </w:p>
    <w:p>
      <w:pPr>
        <w:pStyle w:val="BodyText"/>
        <w:spacing w:before="6"/>
        <w:rPr>
          <w:sz w:val="19"/>
        </w:rPr>
      </w:pPr>
      <w:r>
        <w:rPr/>
        <w:pict>
          <v:group style="position:absolute;margin-left:24.431pt;margin-top:13.208444pt;width:545.65pt;height:.7pt;mso-position-horizontal-relative:page;mso-position-vertical-relative:paragraph;z-index:-251566080;mso-wrap-distance-left:0;mso-wrap-distance-right:0" coordorigin="489,264" coordsize="10913,14">
            <v:line style="position:absolute" from="489,271" to="3815,271" stroked="true" strokeweight=".686pt" strokecolor="#808080">
              <v:stroke dashstyle="solid"/>
            </v:line>
            <v:line style="position:absolute" from="3842,271" to="11401,271" stroked="true" strokeweight=".686pt" strokecolor="#808080">
              <v:stroke dashstyle="solid"/>
            </v:line>
            <w10:wrap type="topAndBottom"/>
          </v:group>
        </w:pict>
      </w:r>
    </w:p>
    <w:p>
      <w:pPr>
        <w:pStyle w:val="BodyText"/>
        <w:tabs>
          <w:tab w:pos="3595" w:val="left" w:leader="none"/>
        </w:tabs>
        <w:spacing w:line="247" w:lineRule="auto" w:before="186"/>
        <w:ind w:left="3595" w:right="454" w:hanging="3354"/>
      </w:pPr>
      <w:r>
        <w:rPr>
          <w:rFonts w:ascii="Courier New"/>
          <w:b/>
          <w:position w:val="4"/>
        </w:rPr>
        <w:t>Intraday</w:t>
      </w:r>
      <w:r>
        <w:rPr>
          <w:rFonts w:ascii="Courier New"/>
          <w:b/>
          <w:spacing w:val="-7"/>
          <w:position w:val="4"/>
        </w:rPr>
        <w:t> </w:t>
      </w:r>
      <w:r>
        <w:rPr>
          <w:rFonts w:ascii="Courier New"/>
          <w:b/>
          <w:position w:val="4"/>
        </w:rPr>
        <w:t>total</w:t>
        <w:tab/>
      </w:r>
      <w:r>
        <w:rPr/>
        <w:t>This process concerns an intraday schedule which contains the</w:t>
      </w:r>
      <w:r>
        <w:rPr>
          <w:spacing w:val="-31"/>
        </w:rPr>
        <w:t> </w:t>
      </w:r>
      <w:r>
        <w:rPr/>
        <w:t>accumulated day ahead and intraday current</w:t>
      </w:r>
      <w:r>
        <w:rPr>
          <w:spacing w:val="-6"/>
        </w:rPr>
        <w:t> </w:t>
      </w:r>
      <w:r>
        <w:rPr/>
        <w:t>position.</w:t>
      </w:r>
    </w:p>
    <w:p>
      <w:pPr>
        <w:pStyle w:val="BodyText"/>
        <w:spacing w:before="6"/>
        <w:rPr>
          <w:sz w:val="19"/>
        </w:rPr>
      </w:pPr>
      <w:r>
        <w:rPr/>
        <w:pict>
          <v:group style="position:absolute;margin-left:24.431pt;margin-top:13.199369pt;width:545.65pt;height:.7pt;mso-position-horizontal-relative:page;mso-position-vertical-relative:paragraph;z-index:-251565056;mso-wrap-distance-left:0;mso-wrap-distance-right:0" coordorigin="489,264" coordsize="10913,14">
            <v:line style="position:absolute" from="489,271" to="3815,271" stroked="true" strokeweight=".687pt" strokecolor="#808080">
              <v:stroke dashstyle="solid"/>
            </v:line>
            <v:line style="position:absolute" from="3842,271" to="11401,271" stroked="true" strokeweight=".687pt" strokecolor="#808080">
              <v:stroke dashstyle="solid"/>
            </v:line>
            <w10:wrap type="topAndBottom"/>
          </v:group>
        </w:pict>
      </w:r>
    </w:p>
    <w:p>
      <w:pPr>
        <w:spacing w:after="0"/>
        <w:rPr>
          <w:sz w:val="19"/>
        </w:rPr>
        <w:sectPr>
          <w:type w:val="continuous"/>
          <w:pgSz w:w="11900" w:h="16840"/>
          <w:pgMar w:top="400" w:bottom="240" w:left="260" w:right="120"/>
        </w:sectPr>
      </w:pPr>
    </w:p>
    <w:p>
      <w:pPr>
        <w:tabs>
          <w:tab w:pos="3595" w:val="left" w:leader="none"/>
        </w:tabs>
        <w:spacing w:before="201"/>
        <w:ind w:left="242" w:right="0" w:firstLine="0"/>
        <w:jc w:val="left"/>
        <w:rPr>
          <w:sz w:val="22"/>
        </w:rPr>
      </w:pPr>
      <w:r>
        <w:rPr>
          <w:rFonts w:ascii="Courier New"/>
          <w:b/>
          <w:position w:val="4"/>
          <w:sz w:val="22"/>
        </w:rPr>
        <w:t>Intraday</w:t>
      </w:r>
      <w:r>
        <w:rPr>
          <w:rFonts w:ascii="Courier New"/>
          <w:b/>
          <w:spacing w:val="-10"/>
          <w:position w:val="4"/>
          <w:sz w:val="22"/>
        </w:rPr>
        <w:t> </w:t>
      </w:r>
      <w:r>
        <w:rPr>
          <w:rFonts w:ascii="Courier New"/>
          <w:b/>
          <w:position w:val="4"/>
          <w:sz w:val="22"/>
        </w:rPr>
        <w:t>accumulated</w:t>
        <w:tab/>
      </w:r>
      <w:r>
        <w:rPr>
          <w:sz w:val="22"/>
        </w:rPr>
        <w:t>This process concerns a single intraday schedule process where</w:t>
      </w:r>
      <w:r>
        <w:rPr>
          <w:spacing w:val="-14"/>
          <w:sz w:val="22"/>
        </w:rPr>
        <w:t> </w:t>
      </w:r>
      <w:r>
        <w:rPr>
          <w:sz w:val="22"/>
        </w:rPr>
        <w:t>only</w:t>
      </w:r>
    </w:p>
    <w:p>
      <w:pPr>
        <w:pStyle w:val="BodyText"/>
        <w:spacing w:before="8"/>
        <w:ind w:left="3595"/>
      </w:pPr>
      <w:r>
        <w:rPr/>
        <w:t>intraday evolutions occur through version changes.</w:t>
      </w:r>
    </w:p>
    <w:p>
      <w:pPr>
        <w:pStyle w:val="BodyText"/>
        <w:rPr>
          <w:sz w:val="20"/>
        </w:rPr>
      </w:pPr>
      <w:r>
        <w:rPr/>
        <w:pict>
          <v:group style="position:absolute;margin-left:24.431pt;margin-top:13.487424pt;width:545.65pt;height:.7pt;mso-position-horizontal-relative:page;mso-position-vertical-relative:paragraph;z-index:-25156198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SOMA</w:t>
      </w:r>
      <w:r>
        <w:rPr>
          <w:rFonts w:ascii="Courier New"/>
          <w:b/>
          <w:spacing w:val="-6"/>
          <w:position w:val="4"/>
          <w:sz w:val="22"/>
        </w:rPr>
        <w:t> </w:t>
      </w:r>
      <w:r>
        <w:rPr>
          <w:rFonts w:ascii="Courier New"/>
          <w:b/>
          <w:position w:val="4"/>
          <w:sz w:val="22"/>
        </w:rPr>
        <w:t>process</w:t>
        <w:tab/>
      </w:r>
      <w:r>
        <w:rPr>
          <w:sz w:val="22"/>
        </w:rPr>
        <w:t>System Operator meter alignment</w:t>
      </w:r>
      <w:r>
        <w:rPr>
          <w:spacing w:val="-2"/>
          <w:sz w:val="22"/>
        </w:rPr>
        <w:t> </w:t>
      </w:r>
      <w:r>
        <w:rPr>
          <w:sz w:val="22"/>
        </w:rPr>
        <w:t>process.</w:t>
      </w:r>
    </w:p>
    <w:p>
      <w:pPr>
        <w:pStyle w:val="BodyText"/>
        <w:rPr>
          <w:sz w:val="20"/>
        </w:rPr>
      </w:pPr>
      <w:r>
        <w:rPr/>
        <w:pict>
          <v:group style="position:absolute;margin-left:24.431pt;margin-top:13.500231pt;width:545.65pt;height:.7pt;mso-position-horizontal-relative:page;mso-position-vertical-relative:paragraph;z-index:-251560960;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SOVM</w:t>
      </w:r>
      <w:r>
        <w:rPr>
          <w:rFonts w:ascii="Courier New"/>
          <w:b/>
          <w:spacing w:val="-6"/>
          <w:position w:val="4"/>
          <w:sz w:val="22"/>
        </w:rPr>
        <w:t> </w:t>
      </w:r>
      <w:r>
        <w:rPr>
          <w:rFonts w:ascii="Courier New"/>
          <w:b/>
          <w:position w:val="4"/>
          <w:sz w:val="22"/>
        </w:rPr>
        <w:t>process</w:t>
        <w:tab/>
      </w:r>
      <w:r>
        <w:rPr>
          <w:sz w:val="22"/>
        </w:rPr>
        <w:t>System Operator validated measurement</w:t>
      </w:r>
      <w:r>
        <w:rPr>
          <w:spacing w:val="-1"/>
          <w:sz w:val="22"/>
        </w:rPr>
        <w:t> </w:t>
      </w:r>
      <w:r>
        <w:rPr>
          <w:sz w:val="22"/>
        </w:rPr>
        <w:t>process.</w:t>
      </w:r>
    </w:p>
    <w:p>
      <w:pPr>
        <w:pStyle w:val="BodyText"/>
        <w:rPr>
          <w:sz w:val="20"/>
        </w:rPr>
      </w:pPr>
      <w:r>
        <w:rPr/>
        <w:pict>
          <v:group style="position:absolute;margin-left:24.431pt;margin-top:13.500731pt;width:545.65pt;height:.7pt;mso-position-horizontal-relative:page;mso-position-vertical-relative:paragraph;z-index:-251559936;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RGCE</w:t>
      </w:r>
      <w:r>
        <w:rPr>
          <w:rFonts w:ascii="Courier New"/>
          <w:b/>
          <w:spacing w:val="-8"/>
          <w:position w:val="4"/>
          <w:sz w:val="22"/>
        </w:rPr>
        <w:t> </w:t>
      </w:r>
      <w:r>
        <w:rPr>
          <w:rFonts w:ascii="Courier New"/>
          <w:b/>
          <w:position w:val="4"/>
          <w:sz w:val="22"/>
        </w:rPr>
        <w:t>accounting</w:t>
      </w:r>
      <w:r>
        <w:rPr>
          <w:rFonts w:ascii="Courier New"/>
          <w:b/>
          <w:spacing w:val="-7"/>
          <w:position w:val="4"/>
          <w:sz w:val="22"/>
        </w:rPr>
        <w:t> </w:t>
      </w:r>
      <w:r>
        <w:rPr>
          <w:rFonts w:ascii="Courier New"/>
          <w:b/>
          <w:position w:val="4"/>
          <w:sz w:val="22"/>
        </w:rPr>
        <w:t>process</w:t>
        <w:tab/>
      </w:r>
      <w:r>
        <w:rPr>
          <w:sz w:val="22"/>
        </w:rPr>
        <w:t>The document provides ENTSO-E Regional Group Continental</w:t>
      </w:r>
      <w:r>
        <w:rPr>
          <w:spacing w:val="-12"/>
          <w:sz w:val="22"/>
        </w:rPr>
        <w:t> </w:t>
      </w:r>
      <w:r>
        <w:rPr>
          <w:sz w:val="22"/>
        </w:rPr>
        <w:t>Europe</w:t>
      </w:r>
    </w:p>
    <w:p>
      <w:pPr>
        <w:pStyle w:val="BodyText"/>
        <w:spacing w:before="8"/>
        <w:ind w:left="3595"/>
      </w:pPr>
      <w:r>
        <w:rPr/>
        <w:t>accounting process information.</w:t>
      </w:r>
    </w:p>
    <w:p>
      <w:pPr>
        <w:pStyle w:val="BodyText"/>
        <w:spacing w:before="1"/>
        <w:rPr>
          <w:sz w:val="20"/>
        </w:rPr>
      </w:pPr>
      <w:r>
        <w:rPr/>
        <w:pict>
          <v:group style="position:absolute;margin-left:24.431pt;margin-top:13.509805pt;width:545.65pt;height:.7pt;mso-position-horizontal-relative:page;mso-position-vertical-relative:paragraph;z-index:-251558912;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CCSR</w:t>
      </w:r>
      <w:r>
        <w:rPr>
          <w:rFonts w:ascii="Courier New"/>
          <w:b/>
          <w:spacing w:val="-7"/>
          <w:position w:val="4"/>
          <w:sz w:val="22"/>
        </w:rPr>
        <w:t> </w:t>
      </w:r>
      <w:r>
        <w:rPr>
          <w:rFonts w:ascii="Courier New"/>
          <w:b/>
          <w:position w:val="4"/>
          <w:sz w:val="22"/>
        </w:rPr>
        <w:t>RGCE</w:t>
      </w:r>
      <w:r>
        <w:rPr>
          <w:rFonts w:ascii="Courier New"/>
          <w:b/>
          <w:spacing w:val="-6"/>
          <w:position w:val="4"/>
          <w:sz w:val="22"/>
        </w:rPr>
        <w:t> </w:t>
      </w:r>
      <w:r>
        <w:rPr>
          <w:rFonts w:ascii="Courier New"/>
          <w:b/>
          <w:position w:val="4"/>
          <w:sz w:val="22"/>
        </w:rPr>
        <w:t>Settlement</w:t>
        <w:tab/>
      </w:r>
      <w:r>
        <w:rPr>
          <w:sz w:val="22"/>
        </w:rPr>
        <w:t>The process concerns the control center settlement report for the whole</w:t>
      </w:r>
      <w:r>
        <w:rPr>
          <w:spacing w:val="-7"/>
          <w:sz w:val="22"/>
        </w:rPr>
        <w:t> </w:t>
      </w:r>
      <w:r>
        <w:rPr>
          <w:sz w:val="22"/>
        </w:rPr>
        <w:t>of</w:t>
      </w:r>
    </w:p>
    <w:p>
      <w:pPr>
        <w:pStyle w:val="BodyText"/>
        <w:spacing w:before="8"/>
        <w:ind w:left="3595"/>
      </w:pPr>
      <w:r>
        <w:rPr/>
        <w:t>the ENTSO-E Regional Group Continental Europe.</w:t>
      </w:r>
    </w:p>
    <w:p>
      <w:pPr>
        <w:pStyle w:val="BodyText"/>
        <w:spacing w:before="1"/>
        <w:rPr>
          <w:sz w:val="20"/>
        </w:rPr>
      </w:pPr>
      <w:r>
        <w:rPr/>
        <w:pict>
          <v:group style="position:absolute;margin-left:24.431pt;margin-top:13.508804pt;width:545.65pt;height:.7pt;mso-position-horizontal-relative:page;mso-position-vertical-relative:paragraph;z-index:-251557888;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CBSR</w:t>
      </w:r>
      <w:r>
        <w:rPr>
          <w:rFonts w:ascii="Courier New"/>
          <w:b/>
          <w:spacing w:val="-8"/>
          <w:position w:val="4"/>
          <w:sz w:val="22"/>
        </w:rPr>
        <w:t> </w:t>
      </w:r>
      <w:r>
        <w:rPr>
          <w:rFonts w:ascii="Courier New"/>
          <w:b/>
          <w:position w:val="4"/>
          <w:sz w:val="22"/>
        </w:rPr>
        <w:t>Settlement</w:t>
        <w:tab/>
      </w:r>
      <w:r>
        <w:rPr>
          <w:sz w:val="22"/>
        </w:rPr>
        <w:t>The process concerns the control block settlement</w:t>
      </w:r>
      <w:r>
        <w:rPr>
          <w:spacing w:val="-3"/>
          <w:sz w:val="22"/>
        </w:rPr>
        <w:t> </w:t>
      </w:r>
      <w:r>
        <w:rPr>
          <w:sz w:val="22"/>
        </w:rPr>
        <w:t>report.</w:t>
      </w:r>
    </w:p>
    <w:p>
      <w:pPr>
        <w:pStyle w:val="BodyText"/>
        <w:rPr>
          <w:sz w:val="20"/>
        </w:rPr>
      </w:pPr>
      <w:r>
        <w:rPr/>
        <w:pict>
          <v:group style="position:absolute;margin-left:24.431pt;margin-top:13.49973pt;width:545.65pt;height:.7pt;mso-position-horizontal-relative:page;mso-position-vertical-relative:paragraph;z-index:-25155686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CASR</w:t>
      </w:r>
      <w:r>
        <w:rPr>
          <w:rFonts w:ascii="Courier New"/>
          <w:b/>
          <w:spacing w:val="-8"/>
          <w:position w:val="4"/>
          <w:sz w:val="22"/>
        </w:rPr>
        <w:t> </w:t>
      </w:r>
      <w:r>
        <w:rPr>
          <w:rFonts w:ascii="Courier New"/>
          <w:b/>
          <w:position w:val="4"/>
          <w:sz w:val="22"/>
        </w:rPr>
        <w:t>Settlement</w:t>
        <w:tab/>
      </w:r>
      <w:r>
        <w:rPr>
          <w:sz w:val="22"/>
        </w:rPr>
        <w:t>The process concerns the control area settlement</w:t>
      </w:r>
      <w:r>
        <w:rPr>
          <w:spacing w:val="-3"/>
          <w:sz w:val="22"/>
        </w:rPr>
        <w:t> </w:t>
      </w:r>
      <w:r>
        <w:rPr>
          <w:sz w:val="22"/>
        </w:rPr>
        <w:t>report.</w:t>
      </w:r>
    </w:p>
    <w:p>
      <w:pPr>
        <w:pStyle w:val="BodyText"/>
        <w:rPr>
          <w:sz w:val="20"/>
        </w:rPr>
      </w:pPr>
      <w:r>
        <w:rPr/>
        <w:pict>
          <v:group style="position:absolute;margin-left:24.431pt;margin-top:13.500231pt;width:545.65pt;height:.7pt;mso-position-horizontal-relative:page;mso-position-vertical-relative:paragraph;z-index:-25155584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Outage</w:t>
      </w:r>
      <w:r>
        <w:rPr>
          <w:rFonts w:ascii="Courier New"/>
          <w:b/>
          <w:spacing w:val="-9"/>
          <w:position w:val="4"/>
          <w:sz w:val="22"/>
        </w:rPr>
        <w:t> </w:t>
      </w:r>
      <w:r>
        <w:rPr>
          <w:rFonts w:ascii="Courier New"/>
          <w:b/>
          <w:position w:val="4"/>
          <w:sz w:val="22"/>
        </w:rPr>
        <w:t>information</w:t>
        <w:tab/>
      </w:r>
      <w:r>
        <w:rPr>
          <w:sz w:val="22"/>
        </w:rPr>
        <w:t>The process concerns TSO publication of outages on its power</w:t>
      </w:r>
      <w:r>
        <w:rPr>
          <w:spacing w:val="-18"/>
          <w:sz w:val="22"/>
        </w:rPr>
        <w:t> </w:t>
      </w:r>
      <w:r>
        <w:rPr>
          <w:sz w:val="22"/>
        </w:rPr>
        <w:t>system.</w:t>
      </w:r>
    </w:p>
    <w:p>
      <w:pPr>
        <w:pStyle w:val="BodyText"/>
        <w:rPr>
          <w:sz w:val="20"/>
        </w:rPr>
      </w:pPr>
      <w:r>
        <w:rPr/>
        <w:pict>
          <v:group style="position:absolute;margin-left:24.431pt;margin-top:13.50123pt;width:545.65pt;height:.7pt;mso-position-horizontal-relative:page;mso-position-vertical-relative:paragraph;z-index:-25155481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spacing w:before="187"/>
        <w:ind w:left="242" w:right="0" w:firstLine="0"/>
        <w:jc w:val="left"/>
        <w:rPr>
          <w:sz w:val="22"/>
        </w:rPr>
      </w:pPr>
      <w:r>
        <w:rPr>
          <w:rFonts w:ascii="Courier New"/>
          <w:b/>
          <w:position w:val="4"/>
          <w:sz w:val="22"/>
        </w:rPr>
        <w:t>Reserve resource process </w:t>
      </w:r>
      <w:r>
        <w:rPr>
          <w:sz w:val="22"/>
        </w:rPr>
        <w:t>The process being described is for general reserve resources.</w:t>
      </w:r>
    </w:p>
    <w:p>
      <w:pPr>
        <w:pStyle w:val="BodyText"/>
        <w:rPr>
          <w:sz w:val="20"/>
        </w:rPr>
      </w:pPr>
      <w:r>
        <w:rPr/>
        <w:pict>
          <v:group style="position:absolute;margin-left:24.431pt;margin-top:13.500231pt;width:545.65pt;height:.7pt;mso-position-horizontal-relative:page;mso-position-vertical-relative:paragraph;z-index:-25155379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Primary</w:t>
      </w:r>
      <w:r>
        <w:rPr>
          <w:rFonts w:ascii="Courier New"/>
          <w:b/>
          <w:spacing w:val="-8"/>
          <w:position w:val="4"/>
          <w:sz w:val="22"/>
        </w:rPr>
        <w:t> </w:t>
      </w:r>
      <w:r>
        <w:rPr>
          <w:rFonts w:ascii="Courier New"/>
          <w:b/>
          <w:position w:val="4"/>
          <w:sz w:val="22"/>
        </w:rPr>
        <w:t>reserve</w:t>
      </w:r>
      <w:r>
        <w:rPr>
          <w:rFonts w:ascii="Courier New"/>
          <w:b/>
          <w:spacing w:val="-7"/>
          <w:position w:val="4"/>
          <w:sz w:val="22"/>
        </w:rPr>
        <w:t> </w:t>
      </w:r>
      <w:r>
        <w:rPr>
          <w:rFonts w:ascii="Courier New"/>
          <w:b/>
          <w:position w:val="4"/>
          <w:sz w:val="22"/>
        </w:rPr>
        <w:t>process</w:t>
        <w:tab/>
      </w:r>
      <w:r>
        <w:rPr>
          <w:sz w:val="22"/>
        </w:rPr>
        <w:t>The process being described is for primary</w:t>
      </w:r>
      <w:r>
        <w:rPr>
          <w:spacing w:val="-8"/>
          <w:sz w:val="22"/>
        </w:rPr>
        <w:t> </w:t>
      </w:r>
      <w:r>
        <w:rPr>
          <w:sz w:val="22"/>
        </w:rPr>
        <w:t>reserves.</w:t>
      </w:r>
    </w:p>
    <w:p>
      <w:pPr>
        <w:pStyle w:val="BodyText"/>
        <w:rPr>
          <w:sz w:val="20"/>
        </w:rPr>
      </w:pPr>
      <w:r>
        <w:rPr/>
        <w:pict>
          <v:group style="position:absolute;margin-left:24.431pt;margin-top:13.500231pt;width:545.65pt;height:.7pt;mso-position-horizontal-relative:page;mso-position-vertical-relative:paragraph;z-index:-25155276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pPr>
      <w:r>
        <w:rPr/>
        <w:t>Secondary reserve process</w:t>
      </w:r>
    </w:p>
    <w:p>
      <w:pPr>
        <w:pStyle w:val="BodyText"/>
        <w:spacing w:before="118"/>
        <w:ind w:left="242"/>
      </w:pPr>
      <w:r>
        <w:rPr/>
        <w:br w:type="column"/>
      </w:r>
      <w:r>
        <w:rPr/>
        <w:t>The process being described is for secondary reserves.</w:t>
      </w:r>
    </w:p>
    <w:p>
      <w:pPr>
        <w:spacing w:after="0"/>
        <w:sectPr>
          <w:type w:val="continuous"/>
          <w:pgSz w:w="11900" w:h="16840"/>
          <w:pgMar w:top="400" w:bottom="240" w:left="260" w:right="120"/>
          <w:cols w:num="2" w:equalWidth="0">
            <w:col w:w="2526" w:space="828"/>
            <w:col w:w="8166"/>
          </w:cols>
        </w:sectPr>
      </w:pPr>
    </w:p>
    <w:p>
      <w:pPr>
        <w:pStyle w:val="BodyText"/>
        <w:spacing w:before="6"/>
        <w:rPr>
          <w:sz w:val="21"/>
        </w:rPr>
      </w:pPr>
      <w:r>
        <w:rPr/>
        <w:pict>
          <v:line style="position:absolute;mso-position-horizontal-relative:page;mso-position-vertical-relative:page;z-index:251770880" from="19.277pt,26pt" to="19.277pt,806pt" stroked="true" strokeweight=".688pt" strokecolor="#808080">
            <v:stroke dashstyle="solid"/>
            <w10:wrap type="none"/>
          </v:line>
        </w:pict>
      </w:r>
      <w:r>
        <w:rPr/>
        <w:pict>
          <v:line style="position:absolute;mso-position-horizontal-relative:page;mso-position-vertical-relative:page;z-index:251771904" from="575.223511pt,26pt" to="575.223511pt,806pt" stroked="true" strokeweight=".687pt" strokecolor="#808080">
            <v:stroke dashstyle="solid"/>
            <w10:wrap type="none"/>
          </v:line>
        </w:pict>
      </w:r>
      <w:r>
        <w:rPr/>
        <w:pict>
          <v:shape style="position:absolute;margin-left:24.431pt;margin-top:797.409973pt;width:545.65pt;height:.1pt;mso-position-horizontal-relative:page;mso-position-vertical-relative:page;z-index:-259700736" coordorigin="489,15948" coordsize="10913,0" path="m489,15948l3815,15948m3842,15948l11401,15948e" filled="false" stroked="true" strokeweight=".688pt" strokecolor="#808080">
            <v:path arrowok="t"/>
            <v:stroke dashstyle="solid"/>
            <w10:wrap type="none"/>
          </v:shap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before="101"/>
        <w:ind w:left="242" w:right="0" w:firstLine="0"/>
        <w:jc w:val="left"/>
        <w:rPr>
          <w:sz w:val="22"/>
        </w:rPr>
      </w:pPr>
      <w:r>
        <w:rPr/>
        <w:pict>
          <v:shape style="position:absolute;margin-left:24.431pt;margin-top:224.795212pt;width:545.65pt;height:.1pt;mso-position-horizontal-relative:page;mso-position-vertical-relative:paragraph;z-index:-259702784" coordorigin="489,4496" coordsize="10913,0" path="m489,4496l3815,4496m3842,4496l11401,4496e" filled="false" stroked="true" strokeweight=".688pt" strokecolor="#808080">
            <v:path arrowok="t"/>
            <v:stroke dashstyle="solid"/>
            <w10:wrap type="none"/>
          </v:shape>
        </w:pict>
      </w:r>
      <w:r>
        <w:rPr/>
        <w:pict>
          <v:shape style="position:absolute;margin-left:24.431pt;margin-top:263.278229pt;width:545.65pt;height:.1pt;mso-position-horizontal-relative:page;mso-position-vertical-relative:paragraph;z-index:-259701760" coordorigin="489,5266" coordsize="10913,0" path="m489,5266l3815,5266m3842,5266l11401,5266e" filled="false" stroked="true" strokeweight=".688pt" strokecolor="#808080">
            <v:path arrowok="t"/>
            <v:stroke dashstyle="solid"/>
            <w10:wrap type="none"/>
          </v:shape>
        </w:pict>
      </w:r>
      <w:r>
        <w:rPr>
          <w:rFonts w:ascii="Courier New"/>
          <w:b/>
          <w:position w:val="4"/>
          <w:sz w:val="22"/>
        </w:rPr>
        <w:t>Tertiary reserve process </w:t>
      </w:r>
      <w:r>
        <w:rPr>
          <w:sz w:val="22"/>
        </w:rPr>
        <w:t>The process being described is for tertiary</w:t>
      </w:r>
      <w:r>
        <w:rPr>
          <w:spacing w:val="11"/>
          <w:sz w:val="22"/>
        </w:rPr>
        <w:t> </w:t>
      </w:r>
      <w:r>
        <w:rPr>
          <w:sz w:val="22"/>
        </w:rPr>
        <w:t>reserves.</w:t>
      </w:r>
    </w:p>
    <w:p>
      <w:pPr>
        <w:pStyle w:val="BodyText"/>
        <w:spacing w:before="1"/>
        <w:rPr>
          <w:sz w:val="20"/>
        </w:rPr>
      </w:pPr>
      <w:r>
        <w:rPr/>
        <w:pict>
          <v:group style="position:absolute;margin-left:24.431pt;margin-top:13.52667pt;width:545.65pt;height:.7pt;mso-position-horizontal-relative:page;mso-position-vertical-relative:paragraph;z-index:-251550720;mso-wrap-distance-left:0;mso-wrap-distance-right:0" coordorigin="489,271"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tabs>
          <w:tab w:pos="3595" w:val="left" w:leader="none"/>
        </w:tabs>
        <w:spacing w:before="187"/>
        <w:ind w:left="242"/>
      </w:pPr>
      <w:r>
        <w:rPr>
          <w:rFonts w:ascii="Courier New"/>
          <w:b/>
          <w:position w:val="4"/>
        </w:rPr>
        <w:t>Week</w:t>
      </w:r>
      <w:r>
        <w:rPr>
          <w:rFonts w:ascii="Courier New"/>
          <w:b/>
          <w:spacing w:val="-5"/>
          <w:position w:val="4"/>
        </w:rPr>
        <w:t> </w:t>
      </w:r>
      <w:r>
        <w:rPr>
          <w:rFonts w:ascii="Courier New"/>
          <w:b/>
          <w:position w:val="4"/>
        </w:rPr>
        <w:t>ahead</w:t>
        <w:tab/>
      </w:r>
      <w:r>
        <w:rPr/>
        <w:t>The process being described is for the week</w:t>
      </w:r>
      <w:r>
        <w:rPr>
          <w:spacing w:val="-33"/>
        </w:rPr>
        <w:t> </w:t>
      </w:r>
      <w:r>
        <w:rPr/>
        <w:t>ahead.</w:t>
      </w:r>
    </w:p>
    <w:p>
      <w:pPr>
        <w:pStyle w:val="BodyText"/>
        <w:rPr>
          <w:sz w:val="20"/>
        </w:rPr>
      </w:pPr>
      <w:r>
        <w:rPr/>
        <w:pict>
          <v:group style="position:absolute;margin-left:24.431pt;margin-top:13.500731pt;width:545.65pt;height:.7pt;mso-position-horizontal-relative:page;mso-position-vertical-relative:paragraph;z-index:-25154969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Month</w:t>
      </w:r>
      <w:r>
        <w:rPr>
          <w:rFonts w:ascii="Courier New"/>
          <w:b/>
          <w:spacing w:val="-6"/>
          <w:position w:val="4"/>
        </w:rPr>
        <w:t> </w:t>
      </w:r>
      <w:r>
        <w:rPr>
          <w:rFonts w:ascii="Courier New"/>
          <w:b/>
          <w:position w:val="4"/>
        </w:rPr>
        <w:t>ahead</w:t>
        <w:tab/>
      </w:r>
      <w:r>
        <w:rPr/>
        <w:t>The process being described is for the month</w:t>
      </w:r>
      <w:r>
        <w:rPr>
          <w:spacing w:val="-7"/>
        </w:rPr>
        <w:t> </w:t>
      </w:r>
      <w:r>
        <w:rPr/>
        <w:t>ahead.</w:t>
      </w:r>
    </w:p>
    <w:p>
      <w:pPr>
        <w:pStyle w:val="BodyText"/>
        <w:rPr>
          <w:sz w:val="20"/>
        </w:rPr>
      </w:pPr>
      <w:r>
        <w:rPr/>
        <w:pict>
          <v:group style="position:absolute;margin-left:24.431pt;margin-top:13.500231pt;width:545.65pt;height:.7pt;mso-position-horizontal-relative:page;mso-position-vertical-relative:paragraph;z-index:-25154867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Year</w:t>
      </w:r>
      <w:r>
        <w:rPr>
          <w:rFonts w:ascii="Courier New"/>
          <w:b/>
          <w:spacing w:val="-5"/>
          <w:position w:val="4"/>
        </w:rPr>
        <w:t> </w:t>
      </w:r>
      <w:r>
        <w:rPr>
          <w:rFonts w:ascii="Courier New"/>
          <w:b/>
          <w:position w:val="4"/>
        </w:rPr>
        <w:t>ahead</w:t>
        <w:tab/>
      </w:r>
      <w:r>
        <w:rPr/>
        <w:t>The process being described is for the year</w:t>
      </w:r>
      <w:r>
        <w:rPr>
          <w:spacing w:val="-7"/>
        </w:rPr>
        <w:t> </w:t>
      </w:r>
      <w:r>
        <w:rPr/>
        <w:t>ahead.</w:t>
      </w:r>
    </w:p>
    <w:p>
      <w:pPr>
        <w:pStyle w:val="BodyText"/>
        <w:rPr>
          <w:sz w:val="20"/>
        </w:rPr>
      </w:pPr>
      <w:r>
        <w:rPr/>
        <w:pict>
          <v:group style="position:absolute;margin-left:24.431pt;margin-top:13.50123pt;width:545.65pt;height:.7pt;mso-position-horizontal-relative:page;mso-position-vertical-relative:paragraph;z-index:-251547648;mso-wrap-distance-left:0;mso-wrap-distance-right:0" coordorigin="489,270" coordsize="10913,14">
            <v:line style="position:absolute" from="489,277" to="3815,277" stroked="true" strokeweight=".686pt" strokecolor="#808080">
              <v:stroke dashstyle="solid"/>
            </v:line>
            <v:line style="position:absolute" from="3842,277" to="11401,277" stroked="true" strokeweight=".686pt" strokecolor="#808080">
              <v:stroke dashstyle="solid"/>
            </v:line>
            <w10:wrap type="topAndBottom"/>
          </v:group>
        </w:pict>
      </w:r>
    </w:p>
    <w:p>
      <w:pPr>
        <w:pStyle w:val="BodyText"/>
        <w:tabs>
          <w:tab w:pos="3595" w:val="left" w:leader="none"/>
        </w:tabs>
        <w:spacing w:before="187"/>
        <w:ind w:left="242"/>
      </w:pPr>
      <w:r>
        <w:rPr>
          <w:rFonts w:ascii="Courier New"/>
          <w:b/>
          <w:position w:val="4"/>
        </w:rPr>
        <w:t>Contracted</w:t>
        <w:tab/>
      </w:r>
      <w:r>
        <w:rPr/>
        <w:t>The process being described is for contracted</w:t>
      </w:r>
      <w:r>
        <w:rPr>
          <w:spacing w:val="-9"/>
        </w:rPr>
        <w:t> </w:t>
      </w:r>
      <w:r>
        <w:rPr/>
        <w:t>information.</w:t>
      </w:r>
    </w:p>
    <w:p>
      <w:pPr>
        <w:pStyle w:val="BodyText"/>
        <w:rPr>
          <w:sz w:val="20"/>
        </w:rPr>
      </w:pPr>
      <w:r>
        <w:rPr/>
        <w:pict>
          <v:group style="position:absolute;margin-left:24.431pt;margin-top:13.50123pt;width:545.65pt;height:.7pt;mso-position-horizontal-relative:page;mso-position-vertical-relative:paragraph;z-index:-251546624;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tabs>
          <w:tab w:pos="3595" w:val="left" w:leader="none"/>
        </w:tabs>
        <w:spacing w:line="679" w:lineRule="auto" w:before="187"/>
        <w:ind w:left="242" w:right="1506"/>
      </w:pPr>
      <w:r>
        <w:rPr>
          <w:rFonts w:ascii="Courier New"/>
          <w:b/>
          <w:position w:val="4"/>
        </w:rPr>
        <w:t>Network</w:t>
      </w:r>
      <w:r>
        <w:rPr>
          <w:rFonts w:ascii="Courier New"/>
          <w:b/>
          <w:spacing w:val="-10"/>
          <w:position w:val="4"/>
        </w:rPr>
        <w:t> </w:t>
      </w:r>
      <w:r>
        <w:rPr>
          <w:rFonts w:ascii="Courier New"/>
          <w:b/>
          <w:position w:val="4"/>
        </w:rPr>
        <w:t>information</w:t>
        <w:tab/>
      </w:r>
      <w:r>
        <w:rPr/>
        <w:t>The process being described is for network information. </w:t>
      </w:r>
      <w:r>
        <w:rPr>
          <w:rFonts w:ascii="Courier New"/>
          <w:b/>
          <w:position w:val="4"/>
        </w:rPr>
        <w:t>Creation</w:t>
        <w:tab/>
      </w:r>
      <w:r>
        <w:rPr/>
        <w:t>The process being described is for the creation of information. </w:t>
      </w:r>
      <w:r>
        <w:rPr>
          <w:rFonts w:ascii="Courier New"/>
          <w:b/>
          <w:position w:val="4"/>
        </w:rPr>
        <w:t>Modification</w:t>
        <w:tab/>
      </w:r>
      <w:r>
        <w:rPr/>
        <w:t>The process being described is for the modification of</w:t>
      </w:r>
      <w:r>
        <w:rPr>
          <w:spacing w:val="-36"/>
        </w:rPr>
        <w:t> </w:t>
      </w:r>
      <w:r>
        <w:rPr/>
        <w:t>information.</w:t>
      </w:r>
    </w:p>
    <w:p>
      <w:pPr>
        <w:spacing w:after="0" w:line="679" w:lineRule="auto"/>
        <w:sectPr>
          <w:type w:val="continuous"/>
          <w:pgSz w:w="11900" w:h="16840"/>
          <w:pgMar w:top="400" w:bottom="240" w:left="260" w:right="120"/>
        </w:sectPr>
      </w:pPr>
    </w:p>
    <w:p>
      <w:pPr>
        <w:tabs>
          <w:tab w:pos="3595" w:val="left" w:leader="none"/>
        </w:tabs>
        <w:spacing w:line="679" w:lineRule="auto" w:before="160"/>
        <w:ind w:left="242" w:right="1151" w:firstLine="0"/>
        <w:jc w:val="left"/>
        <w:rPr>
          <w:sz w:val="22"/>
        </w:rPr>
      </w:pPr>
      <w:r>
        <w:rPr/>
        <w:pict>
          <v:shape style="position:absolute;margin-left:24.431pt;margin-top:35.307083pt;width:545.65pt;height:.1pt;mso-position-horizontal-relative:page;mso-position-vertical-relative:paragraph;z-index:-259683328" coordorigin="489,706" coordsize="10913,0" path="m489,706l3815,706m3842,706l11401,706e" filled="false" stroked="true" strokeweight=".688pt" strokecolor="#808080">
            <v:path arrowok="t"/>
            <v:stroke dashstyle="solid"/>
            <w10:wrap type="none"/>
          </v:shape>
        </w:pict>
      </w:r>
      <w:r>
        <w:rPr/>
        <w:pict>
          <v:shape style="position:absolute;margin-left:24.431pt;margin-top:73.790085pt;width:545.65pt;height:.1pt;mso-position-horizontal-relative:page;mso-position-vertical-relative:paragraph;z-index:-259682304" coordorigin="489,1476" coordsize="10913,0" path="m489,1476l3815,1476m3842,1476l11401,1476e" filled="false" stroked="true" strokeweight=".688pt" strokecolor="#808080">
            <v:path arrowok="t"/>
            <v:stroke dashstyle="solid"/>
            <w10:wrap type="none"/>
          </v:shape>
        </w:pict>
      </w:r>
      <w:r>
        <w:rPr/>
        <w:pict>
          <v:shape style="position:absolute;margin-left:24.431pt;margin-top:112.272583pt;width:545.65pt;height:.1pt;mso-position-horizontal-relative:page;mso-position-vertical-relative:paragraph;z-index:-259681280" coordorigin="489,2245" coordsize="10913,0" path="m489,2245l3815,2245m3842,2245l11401,2245e" filled="false" stroked="true" strokeweight=".687pt" strokecolor="#808080">
            <v:path arrowok="t"/>
            <v:stroke dashstyle="solid"/>
            <w10:wrap type="none"/>
          </v:shape>
        </w:pict>
      </w:r>
      <w:r>
        <w:rPr>
          <w:rFonts w:ascii="Courier New"/>
          <w:b/>
          <w:position w:val="4"/>
          <w:sz w:val="22"/>
        </w:rPr>
        <w:t>Deactivation</w:t>
      </w:r>
      <w:r>
        <w:rPr>
          <w:rFonts w:ascii="Courier New"/>
          <w:b/>
          <w:spacing w:val="-10"/>
          <w:position w:val="4"/>
          <w:sz w:val="22"/>
        </w:rPr>
        <w:t> </w:t>
      </w:r>
      <w:r>
        <w:rPr>
          <w:rFonts w:ascii="Courier New"/>
          <w:b/>
          <w:position w:val="4"/>
          <w:sz w:val="22"/>
        </w:rPr>
        <w:t>process</w:t>
        <w:tab/>
      </w:r>
      <w:r>
        <w:rPr>
          <w:sz w:val="22"/>
        </w:rPr>
        <w:t>The process being described is for deactivation of information. </w:t>
      </w:r>
      <w:r>
        <w:rPr>
          <w:rFonts w:ascii="Courier New"/>
          <w:b/>
          <w:position w:val="4"/>
          <w:sz w:val="22"/>
        </w:rPr>
        <w:t>Synchronisation</w:t>
      </w:r>
      <w:r>
        <w:rPr>
          <w:rFonts w:ascii="Courier New"/>
          <w:b/>
          <w:spacing w:val="-12"/>
          <w:position w:val="4"/>
          <w:sz w:val="22"/>
        </w:rPr>
        <w:t> </w:t>
      </w:r>
      <w:r>
        <w:rPr>
          <w:rFonts w:ascii="Courier New"/>
          <w:b/>
          <w:position w:val="4"/>
          <w:sz w:val="22"/>
        </w:rPr>
        <w:t>process</w:t>
        <w:tab/>
      </w:r>
      <w:r>
        <w:rPr>
          <w:sz w:val="22"/>
        </w:rPr>
        <w:t>The process being described is for the synchronisation of</w:t>
      </w:r>
      <w:r>
        <w:rPr>
          <w:spacing w:val="-35"/>
          <w:sz w:val="22"/>
        </w:rPr>
        <w:t> </w:t>
      </w:r>
      <w:r>
        <w:rPr>
          <w:sz w:val="22"/>
        </w:rPr>
        <w:t>information. </w:t>
      </w:r>
      <w:r>
        <w:rPr>
          <w:rFonts w:ascii="Courier New"/>
          <w:b/>
          <w:position w:val="4"/>
          <w:sz w:val="22"/>
        </w:rPr>
        <w:t>Intraday</w:t>
      </w:r>
      <w:r>
        <w:rPr>
          <w:rFonts w:ascii="Courier New"/>
          <w:b/>
          <w:spacing w:val="-8"/>
          <w:position w:val="4"/>
          <w:sz w:val="22"/>
        </w:rPr>
        <w:t> </w:t>
      </w:r>
      <w:r>
        <w:rPr>
          <w:rFonts w:ascii="Courier New"/>
          <w:b/>
          <w:position w:val="4"/>
          <w:sz w:val="22"/>
        </w:rPr>
        <w:t>process</w:t>
        <w:tab/>
      </w:r>
      <w:r>
        <w:rPr>
          <w:sz w:val="22"/>
        </w:rPr>
        <w:t>The process being described is for intraday</w:t>
      </w:r>
      <w:r>
        <w:rPr>
          <w:spacing w:val="-12"/>
          <w:sz w:val="22"/>
        </w:rPr>
        <w:t> </w:t>
      </w:r>
      <w:r>
        <w:rPr>
          <w:sz w:val="22"/>
        </w:rPr>
        <w:t>process.</w:t>
      </w:r>
    </w:p>
    <w:p>
      <w:pPr>
        <w:tabs>
          <w:tab w:pos="3595" w:val="left" w:leader="none"/>
        </w:tabs>
        <w:spacing w:before="110"/>
        <w:ind w:left="242" w:right="0" w:firstLine="0"/>
        <w:jc w:val="left"/>
        <w:rPr>
          <w:sz w:val="22"/>
        </w:rPr>
      </w:pPr>
      <w:r>
        <w:rPr>
          <w:rFonts w:ascii="Courier New"/>
          <w:b/>
          <w:position w:val="4"/>
          <w:sz w:val="22"/>
        </w:rPr>
        <w:t>Redispatch</w:t>
      </w:r>
      <w:r>
        <w:rPr>
          <w:rFonts w:ascii="Courier New"/>
          <w:b/>
          <w:spacing w:val="-9"/>
          <w:position w:val="4"/>
          <w:sz w:val="22"/>
        </w:rPr>
        <w:t> </w:t>
      </w:r>
      <w:r>
        <w:rPr>
          <w:rFonts w:ascii="Courier New"/>
          <w:b/>
          <w:position w:val="4"/>
          <w:sz w:val="22"/>
        </w:rPr>
        <w:t>process</w:t>
        <w:tab/>
      </w:r>
      <w:r>
        <w:rPr>
          <w:sz w:val="22"/>
        </w:rPr>
        <w:t>The process being described is for redispatch</w:t>
      </w:r>
      <w:r>
        <w:rPr>
          <w:spacing w:val="-8"/>
          <w:sz w:val="22"/>
        </w:rPr>
        <w:t> </w:t>
      </w:r>
      <w:r>
        <w:rPr>
          <w:sz w:val="22"/>
        </w:rPr>
        <w:t>activation.</w:t>
      </w:r>
    </w:p>
    <w:p>
      <w:pPr>
        <w:pStyle w:val="BodyText"/>
        <w:spacing w:before="1"/>
        <w:rPr>
          <w:sz w:val="20"/>
        </w:rPr>
      </w:pPr>
      <w:r>
        <w:rPr/>
        <w:pict>
          <v:group style="position:absolute;margin-left:24.431pt;margin-top:13.508438pt;width:545.65pt;height:.7pt;mso-position-horizontal-relative:page;mso-position-vertical-relative:paragraph;z-index:-251540480;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before="132"/>
      </w:pPr>
      <w:r>
        <w:rPr/>
        <w:t>Activation history process</w:t>
      </w:r>
    </w:p>
    <w:p>
      <w:pPr>
        <w:pStyle w:val="BodyText"/>
        <w:spacing w:before="119"/>
        <w:ind w:left="242"/>
      </w:pPr>
      <w:r>
        <w:rPr/>
        <w:br w:type="column"/>
      </w:r>
      <w:r>
        <w:rPr/>
        <w:t>The process being described is for the provision of an activation history.</w:t>
      </w:r>
    </w:p>
    <w:p>
      <w:pPr>
        <w:spacing w:after="0"/>
        <w:sectPr>
          <w:type w:val="continuous"/>
          <w:pgSz w:w="11900" w:h="16840"/>
          <w:pgMar w:top="400" w:bottom="240" w:left="260" w:right="120"/>
          <w:cols w:num="2" w:equalWidth="0">
            <w:col w:w="2658" w:space="696"/>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pPr>
      <w:r>
        <w:rPr/>
        <w:t>Flow based domain constraint day-ahead</w:t>
      </w:r>
    </w:p>
    <w:p>
      <w:pPr>
        <w:pStyle w:val="BodyText"/>
        <w:spacing w:before="118"/>
        <w:ind w:left="242"/>
      </w:pPr>
      <w:r>
        <w:rPr/>
        <w:br w:type="column"/>
      </w:r>
      <w:r>
        <w:rPr/>
        <w:t>The information provided concerns the flow-based process in day ahead.</w:t>
      </w:r>
    </w:p>
    <w:p>
      <w:pPr>
        <w:spacing w:after="0"/>
        <w:sectPr>
          <w:type w:val="continuous"/>
          <w:pgSz w:w="11900" w:h="16840"/>
          <w:pgMar w:top="400" w:bottom="240" w:left="260" w:right="120"/>
          <w:cols w:num="2" w:equalWidth="0">
            <w:col w:w="2922" w:space="432"/>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pPr>
      <w:r>
        <w:rPr/>
        <w:t>Flow based domain constraint intraday</w:t>
      </w:r>
    </w:p>
    <w:p>
      <w:pPr>
        <w:pStyle w:val="BodyText"/>
        <w:spacing w:before="118"/>
        <w:ind w:left="242"/>
      </w:pPr>
      <w:r>
        <w:rPr/>
        <w:br w:type="column"/>
      </w:r>
      <w:r>
        <w:rPr/>
        <w:t>The information provided concerns the flow-based process in intraday.</w:t>
      </w:r>
    </w:p>
    <w:p>
      <w:pPr>
        <w:spacing w:after="0"/>
        <w:sectPr>
          <w:type w:val="continuous"/>
          <w:pgSz w:w="11900" w:h="16840"/>
          <w:pgMar w:top="400" w:bottom="240" w:left="260" w:right="120"/>
          <w:cols w:num="2" w:equalWidth="0">
            <w:col w:w="2790" w:space="564"/>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Two</w:t>
      </w:r>
      <w:r>
        <w:rPr>
          <w:rFonts w:ascii="Courier New"/>
          <w:b/>
          <w:spacing w:val="-5"/>
          <w:position w:val="4"/>
          <w:sz w:val="22"/>
        </w:rPr>
        <w:t> </w:t>
      </w:r>
      <w:r>
        <w:rPr>
          <w:rFonts w:ascii="Courier New"/>
          <w:b/>
          <w:position w:val="4"/>
          <w:sz w:val="22"/>
        </w:rPr>
        <w:t>days</w:t>
      </w:r>
      <w:r>
        <w:rPr>
          <w:rFonts w:ascii="Courier New"/>
          <w:b/>
          <w:spacing w:val="-4"/>
          <w:position w:val="4"/>
          <w:sz w:val="22"/>
        </w:rPr>
        <w:t> </w:t>
      </w:r>
      <w:r>
        <w:rPr>
          <w:rFonts w:ascii="Courier New"/>
          <w:b/>
          <w:position w:val="4"/>
          <w:sz w:val="22"/>
        </w:rPr>
        <w:t>ahead</w:t>
        <w:tab/>
      </w:r>
      <w:r>
        <w:rPr>
          <w:sz w:val="22"/>
        </w:rPr>
        <w:t>Two days</w:t>
      </w:r>
      <w:r>
        <w:rPr>
          <w:spacing w:val="-1"/>
          <w:sz w:val="22"/>
        </w:rPr>
        <w:t> </w:t>
      </w:r>
      <w:r>
        <w:rPr>
          <w:sz w:val="22"/>
        </w:rPr>
        <w:t>ahead.</w:t>
      </w:r>
    </w:p>
    <w:p>
      <w:pPr>
        <w:pStyle w:val="BodyText"/>
        <w:spacing w:before="1"/>
        <w:rPr>
          <w:sz w:val="20"/>
        </w:rPr>
      </w:pPr>
      <w:r>
        <w:rPr/>
        <w:pict>
          <v:group style="position:absolute;margin-left:24.431pt;margin-top:13.52567pt;width:545.65pt;height:.7pt;mso-position-horizontal-relative:page;mso-position-vertical-relative:paragraph;z-index:-251536384;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Replacement</w:t>
      </w:r>
      <w:r>
        <w:rPr>
          <w:rFonts w:ascii="Courier New"/>
          <w:b/>
          <w:spacing w:val="-10"/>
          <w:position w:val="4"/>
          <w:sz w:val="22"/>
        </w:rPr>
        <w:t> </w:t>
      </w:r>
      <w:r>
        <w:rPr>
          <w:rFonts w:ascii="Courier New"/>
          <w:b/>
          <w:position w:val="4"/>
          <w:sz w:val="22"/>
        </w:rPr>
        <w:t>reserve</w:t>
        <w:tab/>
      </w:r>
      <w:r>
        <w:rPr>
          <w:sz w:val="22"/>
        </w:rPr>
        <w:t>A process being described is for replacement reserves (RR) to restore</w:t>
      </w:r>
      <w:r>
        <w:rPr>
          <w:spacing w:val="-13"/>
          <w:sz w:val="22"/>
        </w:rPr>
        <w:t> </w:t>
      </w:r>
      <w:r>
        <w:rPr>
          <w:sz w:val="22"/>
        </w:rPr>
        <w:t>or</w:t>
      </w:r>
    </w:p>
    <w:p>
      <w:pPr>
        <w:pStyle w:val="BodyText"/>
        <w:spacing w:before="8"/>
        <w:ind w:left="3595"/>
      </w:pPr>
      <w:r>
        <w:rPr/>
        <w:t>support the required level of frequency restoration reserves.</w:t>
      </w:r>
    </w:p>
    <w:p>
      <w:pPr>
        <w:pStyle w:val="BodyText"/>
        <w:spacing w:before="1"/>
        <w:rPr>
          <w:sz w:val="20"/>
        </w:rPr>
      </w:pPr>
      <w:r>
        <w:rPr/>
        <w:pict>
          <v:group style="position:absolute;margin-left:24.431pt;margin-top:13.508305pt;width:545.65pt;height:.7pt;mso-position-horizontal-relative:page;mso-position-vertical-relative:paragraph;z-index:-25153536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Manual frequency restoration reserve</w:t>
      </w:r>
    </w:p>
    <w:p>
      <w:pPr>
        <w:pStyle w:val="BodyText"/>
        <w:spacing w:line="247" w:lineRule="auto" w:before="118"/>
        <w:ind w:left="242" w:right="435"/>
      </w:pPr>
      <w:r>
        <w:rPr/>
        <w:br w:type="column"/>
      </w:r>
      <w:r>
        <w:rPr/>
        <w:t>A process being described is for manual frequency restoration reserves (mFRR).</w:t>
      </w:r>
    </w:p>
    <w:p>
      <w:pPr>
        <w:spacing w:after="0" w:line="247" w:lineRule="auto"/>
        <w:sectPr>
          <w:type w:val="continuous"/>
          <w:pgSz w:w="11900" w:h="16840"/>
          <w:pgMar w:top="400" w:bottom="240" w:left="260" w:right="120"/>
          <w:cols w:num="2" w:equalWidth="0">
            <w:col w:w="2790" w:space="564"/>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Day-ahead capacity determination</w:t>
      </w:r>
    </w:p>
    <w:p>
      <w:pPr>
        <w:pStyle w:val="BodyText"/>
        <w:spacing w:line="247" w:lineRule="auto" w:before="118"/>
        <w:ind w:left="242" w:right="435"/>
      </w:pPr>
      <w:r>
        <w:rPr/>
        <w:br w:type="column"/>
      </w:r>
      <w:r>
        <w:rPr/>
        <w:t>The process run at the day-ahead timeframe to determine the capacity for use.</w:t>
      </w:r>
    </w:p>
    <w:p>
      <w:pPr>
        <w:spacing w:after="0" w:line="247" w:lineRule="auto"/>
        <w:sectPr>
          <w:type w:val="continuous"/>
          <w:pgSz w:w="11900" w:h="16840"/>
          <w:pgMar w:top="400" w:bottom="240" w:left="260" w:right="120"/>
          <w:cols w:num="2" w:equalWidth="0">
            <w:col w:w="2658" w:space="696"/>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Intraday capacity determination</w:t>
      </w:r>
    </w:p>
    <w:p>
      <w:pPr>
        <w:pStyle w:val="BodyText"/>
        <w:spacing w:before="118"/>
        <w:ind w:left="242"/>
      </w:pPr>
      <w:r>
        <w:rPr/>
        <w:br w:type="column"/>
      </w:r>
      <w:r>
        <w:rPr/>
        <w:t>The process run at the intraday timeframe to determine the capacity for use.</w:t>
      </w:r>
    </w:p>
    <w:p>
      <w:pPr>
        <w:spacing w:after="0"/>
        <w:sectPr>
          <w:type w:val="continuous"/>
          <w:pgSz w:w="11900" w:h="16840"/>
          <w:pgMar w:top="400" w:bottom="240" w:left="260" w:right="120"/>
          <w:cols w:num="2" w:equalWidth="0">
            <w:col w:w="2526" w:space="828"/>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Long term capacity determination</w:t>
      </w:r>
    </w:p>
    <w:p>
      <w:pPr>
        <w:pStyle w:val="BodyText"/>
        <w:spacing w:before="118"/>
        <w:ind w:left="242"/>
      </w:pPr>
      <w:r>
        <w:rPr/>
        <w:br w:type="column"/>
      </w:r>
      <w:r>
        <w:rPr/>
        <w:t>The process run at the long term timeframe to determine the capacity for use.</w:t>
      </w:r>
    </w:p>
    <w:p>
      <w:pPr>
        <w:spacing w:after="0"/>
        <w:sectPr>
          <w:type w:val="continuous"/>
          <w:pgSz w:w="11900" w:h="16840"/>
          <w:pgMar w:top="400" w:bottom="240" w:left="260" w:right="120"/>
          <w:cols w:num="2" w:equalWidth="0">
            <w:col w:w="2658" w:space="696"/>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Automatic frequency restoration reserve</w:t>
      </w:r>
    </w:p>
    <w:p>
      <w:pPr>
        <w:pStyle w:val="BodyText"/>
        <w:spacing w:line="247" w:lineRule="auto" w:before="118"/>
        <w:ind w:left="242" w:right="435"/>
      </w:pPr>
      <w:r>
        <w:rPr/>
        <w:br w:type="column"/>
      </w:r>
      <w:r>
        <w:rPr/>
        <w:t>A process being described is for automatic frequency restoration reserves (aFRR).</w:t>
      </w:r>
    </w:p>
    <w:p>
      <w:pPr>
        <w:spacing w:after="0" w:line="247" w:lineRule="auto"/>
        <w:sectPr>
          <w:type w:val="continuous"/>
          <w:pgSz w:w="11900" w:h="16840"/>
          <w:pgMar w:top="400" w:bottom="240" w:left="260" w:right="120"/>
          <w:cols w:num="2" w:equalWidth="0">
            <w:col w:w="2790" w:space="564"/>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Frequency containment reserve</w:t>
      </w:r>
    </w:p>
    <w:p>
      <w:pPr>
        <w:pStyle w:val="BodyText"/>
        <w:spacing w:before="118"/>
        <w:ind w:left="242"/>
      </w:pPr>
      <w:r>
        <w:rPr/>
        <w:br w:type="column"/>
      </w:r>
      <w:r>
        <w:rPr/>
        <w:t>A process being described is for frequency containment reserves (FCR).</w:t>
      </w:r>
    </w:p>
    <w:p>
      <w:pPr>
        <w:spacing w:after="0"/>
        <w:sectPr>
          <w:type w:val="continuous"/>
          <w:pgSz w:w="11900" w:h="16840"/>
          <w:pgMar w:top="400" w:bottom="240" w:left="260" w:right="120"/>
          <w:cols w:num="2" w:equalWidth="0">
            <w:col w:w="3053" w:space="300"/>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ind w:right="-2"/>
      </w:pPr>
      <w:r>
        <w:rPr/>
        <w:t>Common Grid Model</w:t>
      </w:r>
      <w:r>
        <w:rPr>
          <w:spacing w:val="-20"/>
        </w:rPr>
        <w:t> </w:t>
      </w:r>
      <w:r>
        <w:rPr/>
        <w:t>(CGM) merging</w:t>
      </w:r>
      <w:r>
        <w:rPr>
          <w:spacing w:val="-3"/>
        </w:rPr>
        <w:t> </w:t>
      </w:r>
      <w:r>
        <w:rPr/>
        <w:t>process</w:t>
      </w:r>
    </w:p>
    <w:p>
      <w:pPr>
        <w:pStyle w:val="BodyText"/>
        <w:spacing w:line="247" w:lineRule="auto" w:before="118"/>
        <w:ind w:left="242" w:right="898"/>
      </w:pPr>
      <w:r>
        <w:rPr/>
        <w:br w:type="column"/>
      </w:r>
      <w:r>
        <w:rPr/>
        <w:t>The process for merging individual grid models to form the common grid model.</w:t>
      </w:r>
    </w:p>
    <w:p>
      <w:pPr>
        <w:spacing w:after="0" w:line="247" w:lineRule="auto"/>
        <w:sectPr>
          <w:type w:val="continuous"/>
          <w:pgSz w:w="11900" w:h="16840"/>
          <w:pgMar w:top="400" w:bottom="240" w:left="260" w:right="120"/>
          <w:cols w:num="2" w:equalWidth="0">
            <w:col w:w="3277" w:space="76"/>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ind w:right="18"/>
      </w:pPr>
      <w:r>
        <w:rPr/>
        <w:t>Coordinated security analysis</w:t>
      </w:r>
    </w:p>
    <w:p>
      <w:pPr>
        <w:pStyle w:val="BodyText"/>
        <w:spacing w:before="118"/>
        <w:ind w:left="242"/>
      </w:pPr>
      <w:r>
        <w:rPr/>
        <w:br w:type="column"/>
      </w:r>
      <w:r>
        <w:rPr/>
        <w:t>The process being described is used for coordinated security analysis.</w:t>
      </w:r>
    </w:p>
    <w:p>
      <w:pPr>
        <w:spacing w:after="0"/>
        <w:sectPr>
          <w:type w:val="continuous"/>
          <w:pgSz w:w="11900" w:h="16840"/>
          <w:pgMar w:top="400" w:bottom="240" w:left="260" w:right="120"/>
          <w:cols w:num="2" w:equalWidth="0">
            <w:col w:w="2921" w:space="432"/>
            <w:col w:w="8167"/>
          </w:cols>
        </w:sectPr>
      </w:pPr>
    </w:p>
    <w:p>
      <w:pPr>
        <w:pStyle w:val="BodyText"/>
        <w:spacing w:before="6"/>
        <w:rPr>
          <w:sz w:val="21"/>
        </w:rPr>
      </w:pPr>
      <w:r>
        <w:rPr/>
        <w:pict>
          <v:line style="position:absolute;mso-position-horizontal-relative:page;mso-position-vertical-relative:page;z-index:251790336" from="19.277pt,26pt" to="19.277pt,806pt" stroked="true" strokeweight=".688pt" strokecolor="#808080">
            <v:stroke dashstyle="solid"/>
            <w10:wrap type="none"/>
          </v:line>
        </w:pict>
      </w:r>
      <w:r>
        <w:rPr/>
        <w:pict>
          <v:line style="position:absolute;mso-position-horizontal-relative:page;mso-position-vertical-relative:page;z-index:251791360" from="575.223511pt,26pt" to="575.223511pt,806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spacing w:after="0" w:line="20" w:lineRule="exact"/>
        <w:rPr>
          <w:sz w:val="2"/>
        </w:rPr>
        <w:sectPr>
          <w:type w:val="continuous"/>
          <w:pgSz w:w="11900" w:h="16840"/>
          <w:pgMar w:top="400" w:bottom="240" w:left="260" w:right="120"/>
        </w:sectPr>
      </w:pPr>
    </w:p>
    <w:p>
      <w:pPr>
        <w:tabs>
          <w:tab w:pos="3595" w:val="left" w:leader="none"/>
        </w:tabs>
        <w:spacing w:before="104"/>
        <w:ind w:left="242" w:right="0" w:firstLine="0"/>
        <w:jc w:val="left"/>
        <w:rPr>
          <w:sz w:val="22"/>
        </w:rPr>
      </w:pPr>
      <w:r>
        <w:rPr>
          <w:rFonts w:ascii="Courier New"/>
          <w:b/>
          <w:position w:val="4"/>
          <w:sz w:val="22"/>
        </w:rPr>
        <w:t>Exchange of</w:t>
      </w:r>
      <w:r>
        <w:rPr>
          <w:rFonts w:ascii="Courier New"/>
          <w:b/>
          <w:spacing w:val="-11"/>
          <w:position w:val="4"/>
          <w:sz w:val="22"/>
        </w:rPr>
        <w:t> </w:t>
      </w:r>
      <w:r>
        <w:rPr>
          <w:rFonts w:ascii="Courier New"/>
          <w:b/>
          <w:position w:val="4"/>
          <w:sz w:val="22"/>
        </w:rPr>
        <w:t>master</w:t>
      </w:r>
      <w:r>
        <w:rPr>
          <w:rFonts w:ascii="Courier New"/>
          <w:b/>
          <w:spacing w:val="-5"/>
          <w:position w:val="4"/>
          <w:sz w:val="22"/>
        </w:rPr>
        <w:t> </w:t>
      </w:r>
      <w:r>
        <w:rPr>
          <w:rFonts w:ascii="Courier New"/>
          <w:b/>
          <w:position w:val="4"/>
          <w:sz w:val="22"/>
        </w:rPr>
        <w:t>data</w:t>
        <w:tab/>
      </w:r>
      <w:r>
        <w:rPr>
          <w:sz w:val="22"/>
        </w:rPr>
        <w:t>A process for exchanging master</w:t>
      </w:r>
      <w:r>
        <w:rPr>
          <w:spacing w:val="-3"/>
          <w:sz w:val="22"/>
        </w:rPr>
        <w:t> </w:t>
      </w:r>
      <w:r>
        <w:rPr>
          <w:sz w:val="22"/>
        </w:rPr>
        <w:t>data.</w:t>
      </w:r>
    </w:p>
    <w:p>
      <w:pPr>
        <w:pStyle w:val="BodyText"/>
        <w:spacing w:before="1"/>
        <w:rPr>
          <w:sz w:val="20"/>
        </w:rPr>
      </w:pPr>
      <w:r>
        <w:rPr/>
        <w:pict>
          <v:group style="position:absolute;margin-left:24.431pt;margin-top:13.51835pt;width:545.65pt;height:.7pt;mso-position-horizontal-relative:page;mso-position-vertical-relative:paragraph;z-index:-25152102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before="132"/>
        <w:ind w:right="18"/>
      </w:pPr>
      <w:r>
        <w:rPr/>
        <w:t>Frequency restoration reserve</w:t>
      </w:r>
    </w:p>
    <w:p>
      <w:pPr>
        <w:pStyle w:val="BodyText"/>
        <w:spacing w:before="118"/>
        <w:ind w:left="242"/>
      </w:pPr>
      <w:r>
        <w:rPr/>
        <w:br w:type="column"/>
      </w:r>
      <w:r>
        <w:rPr/>
        <w:t>The process being described is for general frequency restoration reserve.</w:t>
      </w:r>
    </w:p>
    <w:p>
      <w:pPr>
        <w:spacing w:after="0"/>
        <w:sectPr>
          <w:type w:val="continuous"/>
          <w:pgSz w:w="11900" w:h="16840"/>
          <w:pgMar w:top="400" w:bottom="240" w:left="260" w:right="120"/>
          <w:cols w:num="2" w:equalWidth="0">
            <w:col w:w="3053" w:space="300"/>
            <w:col w:w="8167"/>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595" w:val="left" w:leader="none"/>
        </w:tabs>
        <w:spacing w:before="102"/>
        <w:ind w:left="242"/>
      </w:pPr>
      <w:r>
        <w:rPr>
          <w:rFonts w:ascii="Courier New"/>
          <w:b/>
          <w:position w:val="4"/>
        </w:rPr>
        <w:t>FSKAR</w:t>
      </w:r>
      <w:r>
        <w:rPr>
          <w:rFonts w:ascii="Courier New"/>
          <w:b/>
          <w:spacing w:val="-8"/>
          <w:position w:val="4"/>
        </w:rPr>
        <w:t> </w:t>
      </w:r>
      <w:r>
        <w:rPr>
          <w:rFonts w:ascii="Courier New"/>
          <w:b/>
          <w:position w:val="4"/>
        </w:rPr>
        <w:t>settlement</w:t>
        <w:tab/>
      </w:r>
      <w:r>
        <w:rPr/>
        <w:t>The information provided concerns the Financial Settlement of K?f, ACE</w:t>
      </w:r>
      <w:r>
        <w:rPr>
          <w:spacing w:val="-15"/>
        </w:rPr>
        <w:t> </w:t>
      </w:r>
      <w:r>
        <w:rPr/>
        <w:t>and</w:t>
      </w:r>
    </w:p>
    <w:p>
      <w:pPr>
        <w:pStyle w:val="BodyText"/>
        <w:spacing w:before="8"/>
        <w:ind w:left="3595"/>
      </w:pPr>
      <w:r>
        <w:rPr/>
        <w:t>ramping period settlement for a given period.</w:t>
      </w:r>
    </w:p>
    <w:p>
      <w:pPr>
        <w:pStyle w:val="BodyText"/>
        <w:rPr>
          <w:sz w:val="20"/>
        </w:rPr>
      </w:pPr>
      <w:r>
        <w:rPr/>
        <w:pict>
          <v:group style="position:absolute;margin-left:24.431pt;margin-top:13.483744pt;width:545.65pt;height:.7pt;mso-position-horizontal-relative:page;mso-position-vertical-relative:paragraph;z-index:-25151897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mFRR</w:t>
      </w:r>
      <w:r>
        <w:rPr>
          <w:rFonts w:ascii="Courier New"/>
          <w:b/>
          <w:spacing w:val="-7"/>
          <w:position w:val="4"/>
          <w:sz w:val="22"/>
        </w:rPr>
        <w:t> </w:t>
      </w:r>
      <w:r>
        <w:rPr>
          <w:rFonts w:ascii="Courier New"/>
          <w:b/>
          <w:position w:val="4"/>
          <w:sz w:val="22"/>
        </w:rPr>
        <w:t>capacity</w:t>
      </w:r>
      <w:r>
        <w:rPr>
          <w:rFonts w:ascii="Courier New"/>
          <w:b/>
          <w:spacing w:val="-6"/>
          <w:position w:val="4"/>
          <w:sz w:val="22"/>
        </w:rPr>
        <w:t> </w:t>
      </w:r>
      <w:r>
        <w:rPr>
          <w:rFonts w:ascii="Courier New"/>
          <w:b/>
          <w:position w:val="4"/>
          <w:sz w:val="22"/>
        </w:rPr>
        <w:t>market</w:t>
        <w:tab/>
      </w:r>
      <w:r>
        <w:rPr>
          <w:sz w:val="22"/>
        </w:rPr>
        <w:t>Processes related to the Reserve option market to assure that there</w:t>
      </w:r>
      <w:r>
        <w:rPr>
          <w:spacing w:val="-10"/>
          <w:sz w:val="22"/>
        </w:rPr>
        <w:t> </w:t>
      </w:r>
      <w:r>
        <w:rPr>
          <w:sz w:val="22"/>
        </w:rPr>
        <w:t>are</w:t>
      </w:r>
    </w:p>
    <w:p>
      <w:pPr>
        <w:pStyle w:val="BodyText"/>
        <w:spacing w:before="8"/>
        <w:ind w:left="3595"/>
      </w:pPr>
      <w:r>
        <w:rPr/>
        <w:t>enough available reserves for the manual FRR market.</w:t>
      </w:r>
    </w:p>
    <w:p>
      <w:pPr>
        <w:pStyle w:val="BodyText"/>
        <w:spacing w:before="1"/>
        <w:rPr>
          <w:sz w:val="20"/>
        </w:rPr>
      </w:pPr>
      <w:r>
        <w:rPr/>
        <w:pict>
          <v:group style="position:absolute;margin-left:24.431pt;margin-top:13.508305pt;width:545.65pt;height:.7pt;mso-position-horizontal-relative:page;mso-position-vertical-relative:paragraph;z-index:-251517952;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spacing w:before="187"/>
        <w:ind w:left="242" w:right="0" w:firstLine="0"/>
        <w:jc w:val="left"/>
        <w:rPr>
          <w:sz w:val="22"/>
        </w:rPr>
      </w:pPr>
      <w:r>
        <w:rPr>
          <w:rFonts w:ascii="Courier New"/>
          <w:b/>
          <w:position w:val="4"/>
          <w:sz w:val="22"/>
        </w:rPr>
        <w:t>Internal trade reporting </w:t>
      </w:r>
      <w:r>
        <w:rPr>
          <w:sz w:val="22"/>
        </w:rPr>
        <w:t>The process related to internal trade reporting.</w:t>
      </w:r>
    </w:p>
    <w:p>
      <w:pPr>
        <w:pStyle w:val="BodyText"/>
        <w:rPr>
          <w:sz w:val="20"/>
        </w:rPr>
      </w:pPr>
      <w:r>
        <w:rPr/>
        <w:pict>
          <v:group style="position:absolute;margin-left:24.431pt;margin-top:13.500731pt;width:545.65pt;height:.7pt;mso-position-horizontal-relative:page;mso-position-vertical-relative:paragraph;z-index:-25151692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before="132"/>
      </w:pPr>
      <w:r>
        <w:rPr/>
        <w:t>Scheduled activation mFRR</w:t>
      </w:r>
    </w:p>
    <w:p>
      <w:pPr>
        <w:pStyle w:val="BodyText"/>
        <w:spacing w:before="118"/>
        <w:ind w:left="242"/>
      </w:pPr>
      <w:r>
        <w:rPr/>
        <w:br w:type="column"/>
      </w:r>
      <w:r>
        <w:rPr/>
        <w:t>mFRR being subject to scheduled activation.</w:t>
      </w:r>
    </w:p>
    <w:p>
      <w:pPr>
        <w:spacing w:after="0"/>
        <w:sectPr>
          <w:type w:val="continuous"/>
          <w:pgSz w:w="11900" w:h="16840"/>
          <w:pgMar w:top="400" w:bottom="240" w:left="260" w:right="120"/>
          <w:cols w:num="2" w:equalWidth="0">
            <w:col w:w="2922" w:space="432"/>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Direct</w:t>
      </w:r>
      <w:r>
        <w:rPr>
          <w:rFonts w:ascii="Courier New"/>
          <w:b/>
          <w:spacing w:val="-7"/>
          <w:position w:val="4"/>
          <w:sz w:val="22"/>
        </w:rPr>
        <w:t> </w:t>
      </w:r>
      <w:r>
        <w:rPr>
          <w:rFonts w:ascii="Courier New"/>
          <w:b/>
          <w:position w:val="4"/>
          <w:sz w:val="22"/>
        </w:rPr>
        <w:t>activation</w:t>
      </w:r>
      <w:r>
        <w:rPr>
          <w:rFonts w:ascii="Courier New"/>
          <w:b/>
          <w:spacing w:val="-7"/>
          <w:position w:val="4"/>
          <w:sz w:val="22"/>
        </w:rPr>
        <w:t> </w:t>
      </w:r>
      <w:r>
        <w:rPr>
          <w:rFonts w:ascii="Courier New"/>
          <w:b/>
          <w:position w:val="4"/>
          <w:sz w:val="22"/>
        </w:rPr>
        <w:t>mFRR</w:t>
        <w:tab/>
      </w:r>
      <w:r>
        <w:rPr>
          <w:sz w:val="22"/>
        </w:rPr>
        <w:t>mFRR being subject to direct</w:t>
      </w:r>
      <w:r>
        <w:rPr>
          <w:spacing w:val="-3"/>
          <w:sz w:val="22"/>
        </w:rPr>
        <w:t> </w:t>
      </w:r>
      <w:r>
        <w:rPr>
          <w:sz w:val="22"/>
        </w:rPr>
        <w:t>activation.</w:t>
      </w:r>
    </w:p>
    <w:p>
      <w:pPr>
        <w:pStyle w:val="BodyText"/>
        <w:spacing w:before="1"/>
        <w:rPr>
          <w:sz w:val="20"/>
        </w:rPr>
      </w:pPr>
      <w:r>
        <w:rPr/>
        <w:pict>
          <v:group style="position:absolute;margin-left:24.431pt;margin-top:13.52617pt;width:545.65pt;height:.7pt;mso-position-horizontal-relative:page;mso-position-vertical-relative:paragraph;z-index:-251514880;mso-wrap-distance-left:0;mso-wrap-distance-right:0" coordorigin="489,271"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tabs>
          <w:tab w:pos="3595" w:val="left" w:leader="none"/>
        </w:tabs>
        <w:spacing w:before="187"/>
        <w:ind w:left="242"/>
      </w:pPr>
      <w:r>
        <w:rPr>
          <w:rFonts w:ascii="Courier New"/>
          <w:b/>
          <w:position w:val="4"/>
        </w:rPr>
        <w:t>Registration</w:t>
        <w:tab/>
      </w:r>
      <w:r>
        <w:rPr/>
        <w:t>A process related to the registration and management of object</w:t>
      </w:r>
      <w:r>
        <w:rPr>
          <w:spacing w:val="-18"/>
        </w:rPr>
        <w:t> </w:t>
      </w:r>
      <w:r>
        <w:rPr/>
        <w:t>information.</w:t>
      </w:r>
    </w:p>
    <w:p>
      <w:pPr>
        <w:pStyle w:val="BodyText"/>
        <w:rPr>
          <w:sz w:val="20"/>
        </w:rPr>
      </w:pPr>
      <w:r>
        <w:rPr/>
        <w:pict>
          <v:group style="position:absolute;margin-left:24.431pt;margin-top:13.49973pt;width:545.65pt;height:.7pt;mso-position-horizontal-relative:page;mso-position-vertical-relative:paragraph;z-index:-25151385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Imbalance</w:t>
      </w:r>
      <w:r>
        <w:rPr>
          <w:rFonts w:ascii="Courier New"/>
          <w:b/>
          <w:spacing w:val="-9"/>
          <w:position w:val="4"/>
          <w:sz w:val="22"/>
        </w:rPr>
        <w:t> </w:t>
      </w:r>
      <w:r>
        <w:rPr>
          <w:rFonts w:ascii="Courier New"/>
          <w:b/>
          <w:position w:val="4"/>
          <w:sz w:val="22"/>
        </w:rPr>
        <w:t>Netting</w:t>
        <w:tab/>
      </w:r>
      <w:r>
        <w:rPr>
          <w:sz w:val="22"/>
        </w:rPr>
        <w:t>The process described is for imbalance</w:t>
      </w:r>
      <w:r>
        <w:rPr>
          <w:spacing w:val="-7"/>
          <w:sz w:val="22"/>
        </w:rPr>
        <w:t> </w:t>
      </w:r>
      <w:r>
        <w:rPr>
          <w:sz w:val="22"/>
        </w:rPr>
        <w:t>netting.</w:t>
      </w:r>
    </w:p>
    <w:p>
      <w:pPr>
        <w:pStyle w:val="BodyText"/>
        <w:rPr>
          <w:sz w:val="20"/>
        </w:rPr>
      </w:pPr>
      <w:r>
        <w:rPr/>
        <w:pict>
          <v:group style="position:absolute;margin-left:24.431pt;margin-top:13.50123pt;width:545.65pt;height:.7pt;mso-position-horizontal-relative:page;mso-position-vertical-relative:paragraph;z-index:-25151283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1"/>
      </w:pPr>
      <w:r>
        <w:rPr/>
        <w:t>Criteria application</w:t>
      </w:r>
      <w:r>
        <w:rPr>
          <w:spacing w:val="-21"/>
        </w:rPr>
        <w:t> </w:t>
      </w:r>
      <w:r>
        <w:rPr/>
        <w:t>for instantaneous</w:t>
      </w:r>
      <w:r>
        <w:rPr>
          <w:spacing w:val="-11"/>
        </w:rPr>
        <w:t> </w:t>
      </w:r>
      <w:r>
        <w:rPr/>
        <w:t>frequency</w:t>
      </w:r>
    </w:p>
    <w:p>
      <w:pPr>
        <w:pStyle w:val="BodyText"/>
        <w:spacing w:before="118"/>
        <w:ind w:left="147"/>
      </w:pPr>
      <w:r>
        <w:rPr/>
        <w:br w:type="column"/>
      </w:r>
      <w:r>
        <w:rPr/>
        <w:t>The process describes criteria application for instantaneous frequency.</w:t>
      </w:r>
    </w:p>
    <w:p>
      <w:pPr>
        <w:spacing w:after="0"/>
        <w:sectPr>
          <w:type w:val="continuous"/>
          <w:pgSz w:w="11900" w:h="16840"/>
          <w:pgMar w:top="400" w:bottom="240" w:left="260" w:right="120"/>
          <w:cols w:num="2" w:equalWidth="0">
            <w:col w:w="3409" w:space="40"/>
            <w:col w:w="8071"/>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
      </w:pPr>
      <w:r>
        <w:rPr/>
        <w:t>Criteria application</w:t>
      </w:r>
      <w:r>
        <w:rPr>
          <w:spacing w:val="-21"/>
        </w:rPr>
        <w:t> </w:t>
      </w:r>
      <w:r>
        <w:rPr/>
        <w:t>for frequency</w:t>
      </w:r>
      <w:r>
        <w:rPr>
          <w:spacing w:val="-6"/>
        </w:rPr>
        <w:t> </w:t>
      </w:r>
      <w:r>
        <w:rPr/>
        <w:t>restoration</w:t>
      </w:r>
    </w:p>
    <w:p>
      <w:pPr>
        <w:pStyle w:val="BodyText"/>
        <w:spacing w:before="118"/>
        <w:ind w:left="147"/>
      </w:pPr>
      <w:r>
        <w:rPr/>
        <w:br w:type="column"/>
      </w:r>
      <w:r>
        <w:rPr/>
        <w:t>The process describes criteria application for frequency restoration.</w:t>
      </w:r>
    </w:p>
    <w:p>
      <w:pPr>
        <w:spacing w:after="0"/>
        <w:sectPr>
          <w:type w:val="continuous"/>
          <w:pgSz w:w="11900" w:h="16840"/>
          <w:pgMar w:top="400" w:bottom="240" w:left="260" w:right="120"/>
          <w:cols w:num="2" w:equalWidth="0">
            <w:col w:w="3409" w:space="40"/>
            <w:col w:w="8071"/>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595" w:val="left" w:leader="none"/>
        </w:tabs>
        <w:spacing w:before="101"/>
        <w:ind w:left="242"/>
      </w:pPr>
      <w:r>
        <w:rPr>
          <w:rFonts w:ascii="Courier New"/>
          <w:b/>
          <w:position w:val="4"/>
        </w:rPr>
        <w:t>Cost</w:t>
      </w:r>
      <w:r>
        <w:rPr>
          <w:rFonts w:ascii="Courier New"/>
          <w:b/>
          <w:spacing w:val="-6"/>
          <w:position w:val="4"/>
        </w:rPr>
        <w:t> </w:t>
      </w:r>
      <w:r>
        <w:rPr>
          <w:rFonts w:ascii="Courier New"/>
          <w:b/>
          <w:position w:val="4"/>
        </w:rPr>
        <w:t>sharing</w:t>
        <w:tab/>
      </w:r>
      <w:r>
        <w:rPr/>
        <w:t>The process describes the cost sharing process for costly remedial</w:t>
      </w:r>
      <w:r>
        <w:rPr>
          <w:spacing w:val="-17"/>
        </w:rPr>
        <w:t> </w:t>
      </w:r>
      <w:r>
        <w:rPr/>
        <w:t>actions.</w:t>
      </w:r>
    </w:p>
    <w:p>
      <w:pPr>
        <w:pStyle w:val="BodyText"/>
        <w:spacing w:before="1"/>
        <w:rPr>
          <w:sz w:val="20"/>
        </w:rPr>
      </w:pPr>
      <w:r>
        <w:rPr/>
        <w:pict>
          <v:group style="position:absolute;margin-left:24.431pt;margin-top:13.52667pt;width:545.65pt;height:.7pt;mso-position-horizontal-relative:page;mso-position-vertical-relative:paragraph;z-index:-251509760;mso-wrap-distance-left:0;mso-wrap-distance-right:0" coordorigin="489,271"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Central</w:t>
      </w:r>
      <w:r>
        <w:rPr>
          <w:rFonts w:ascii="Courier New"/>
          <w:b/>
          <w:spacing w:val="-7"/>
          <w:position w:val="4"/>
          <w:sz w:val="22"/>
        </w:rPr>
        <w:t> </w:t>
      </w:r>
      <w:r>
        <w:rPr>
          <w:rFonts w:ascii="Courier New"/>
          <w:b/>
          <w:position w:val="4"/>
          <w:sz w:val="22"/>
        </w:rPr>
        <w:t>selection</w:t>
      </w:r>
      <w:r>
        <w:rPr>
          <w:rFonts w:ascii="Courier New"/>
          <w:b/>
          <w:spacing w:val="-7"/>
          <w:position w:val="4"/>
          <w:sz w:val="22"/>
        </w:rPr>
        <w:t> </w:t>
      </w:r>
      <w:r>
        <w:rPr>
          <w:rFonts w:ascii="Courier New"/>
          <w:b/>
          <w:position w:val="4"/>
          <w:sz w:val="22"/>
        </w:rPr>
        <w:t>aFRR</w:t>
        <w:tab/>
      </w:r>
      <w:r>
        <w:rPr>
          <w:sz w:val="22"/>
        </w:rPr>
        <w:t>aFRR subject to central selection of bids for</w:t>
      </w:r>
      <w:r>
        <w:rPr>
          <w:spacing w:val="-6"/>
          <w:sz w:val="22"/>
        </w:rPr>
        <w:t> </w:t>
      </w:r>
      <w:r>
        <w:rPr>
          <w:sz w:val="22"/>
        </w:rPr>
        <w:t>activation.</w:t>
      </w:r>
    </w:p>
    <w:p>
      <w:pPr>
        <w:pStyle w:val="BodyText"/>
        <w:rPr>
          <w:sz w:val="20"/>
        </w:rPr>
      </w:pPr>
      <w:r>
        <w:rPr/>
        <w:pict>
          <v:group style="position:absolute;margin-left:24.431pt;margin-top:13.500731pt;width:545.65pt;height:.7pt;mso-position-horizontal-relative:page;mso-position-vertical-relative:paragraph;z-index:-25150873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Local</w:t>
      </w:r>
      <w:r>
        <w:rPr>
          <w:rFonts w:ascii="Courier New"/>
          <w:b/>
          <w:spacing w:val="-7"/>
          <w:position w:val="4"/>
          <w:sz w:val="22"/>
        </w:rPr>
        <w:t> </w:t>
      </w:r>
      <w:r>
        <w:rPr>
          <w:rFonts w:ascii="Courier New"/>
          <w:b/>
          <w:position w:val="4"/>
          <w:sz w:val="22"/>
        </w:rPr>
        <w:t>selection</w:t>
      </w:r>
      <w:r>
        <w:rPr>
          <w:rFonts w:ascii="Courier New"/>
          <w:b/>
          <w:spacing w:val="-6"/>
          <w:position w:val="4"/>
          <w:sz w:val="22"/>
        </w:rPr>
        <w:t> </w:t>
      </w:r>
      <w:r>
        <w:rPr>
          <w:rFonts w:ascii="Courier New"/>
          <w:b/>
          <w:position w:val="4"/>
          <w:sz w:val="22"/>
        </w:rPr>
        <w:t>aFRR</w:t>
        <w:tab/>
      </w:r>
      <w:r>
        <w:rPr>
          <w:sz w:val="22"/>
        </w:rPr>
        <w:t>aFRR subject to local selection of bids for</w:t>
      </w:r>
      <w:r>
        <w:rPr>
          <w:spacing w:val="-7"/>
          <w:sz w:val="22"/>
        </w:rPr>
        <w:t> </w:t>
      </w:r>
      <w:r>
        <w:rPr>
          <w:sz w:val="22"/>
        </w:rPr>
        <w:t>activation.</w:t>
      </w:r>
    </w:p>
    <w:p>
      <w:pPr>
        <w:pStyle w:val="BodyText"/>
        <w:rPr>
          <w:sz w:val="20"/>
        </w:rPr>
      </w:pPr>
      <w:r>
        <w:rPr/>
        <w:pict>
          <v:group style="position:absolute;margin-left:24.431pt;margin-top:13.500231pt;width:545.65pt;height:.7pt;mso-position-horizontal-relative:page;mso-position-vertical-relative:paragraph;z-index:-25150771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Common grid model alignment</w:t>
      </w:r>
    </w:p>
    <w:p>
      <w:pPr>
        <w:pStyle w:val="BodyText"/>
        <w:spacing w:before="118"/>
        <w:ind w:left="242"/>
      </w:pPr>
      <w:r>
        <w:rPr/>
        <w:br w:type="column"/>
      </w:r>
      <w:r>
        <w:rPr/>
        <w:t>The process for aligning bidding zone net positions.</w:t>
      </w:r>
    </w:p>
    <w:p>
      <w:pPr>
        <w:spacing w:after="0"/>
        <w:sectPr>
          <w:type w:val="continuous"/>
          <w:pgSz w:w="11900" w:h="16840"/>
          <w:pgMar w:top="400" w:bottom="240" w:left="260" w:right="120"/>
          <w:cols w:num="2" w:equalWidth="0">
            <w:col w:w="2526" w:space="828"/>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Pan-European verification function</w:t>
      </w:r>
    </w:p>
    <w:p>
      <w:pPr>
        <w:pStyle w:val="BodyText"/>
        <w:spacing w:before="118"/>
        <w:ind w:left="242"/>
      </w:pPr>
      <w:r>
        <w:rPr/>
        <w:br w:type="column"/>
      </w:r>
      <w:r>
        <w:rPr/>
        <w:t>The process for verifying bidding zone net positions.</w:t>
      </w:r>
    </w:p>
    <w:p>
      <w:pPr>
        <w:spacing w:after="0"/>
        <w:sectPr>
          <w:type w:val="continuous"/>
          <w:pgSz w:w="11900" w:h="16840"/>
          <w:pgMar w:top="400" w:bottom="240" w:left="260" w:right="120"/>
          <w:cols w:num="2" w:equalWidth="0">
            <w:col w:w="3053" w:space="300"/>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Outage planning coordination</w:t>
      </w:r>
    </w:p>
    <w:p>
      <w:pPr>
        <w:pStyle w:val="BodyText"/>
        <w:spacing w:before="118"/>
        <w:ind w:left="242"/>
      </w:pPr>
      <w:r>
        <w:rPr/>
        <w:br w:type="column"/>
      </w:r>
      <w:r>
        <w:rPr/>
        <w:t>The process being described is used for outage planning coordination.</w:t>
      </w:r>
    </w:p>
    <w:p>
      <w:pPr>
        <w:spacing w:after="0"/>
        <w:sectPr>
          <w:type w:val="continuous"/>
          <w:pgSz w:w="11900" w:h="16840"/>
          <w:pgMar w:top="400" w:bottom="240" w:left="260" w:right="120"/>
          <w:cols w:num="2" w:equalWidth="0">
            <w:col w:w="2262" w:space="1092"/>
            <w:col w:w="8166"/>
          </w:cols>
        </w:sectPr>
      </w:pPr>
    </w:p>
    <w:p>
      <w:pPr>
        <w:pStyle w:val="BodyText"/>
        <w:spacing w:before="6"/>
        <w:rPr>
          <w:sz w:val="21"/>
        </w:rPr>
      </w:pPr>
      <w:r>
        <w:rPr/>
        <w:pict>
          <v:line style="position:absolute;mso-position-horizontal-relative:page;mso-position-vertical-relative:page;z-index:251813888" from="19.277pt,26pt" to="19.277pt,806pt" stroked="true" strokeweight=".688pt" strokecolor="#808080">
            <v:stroke dashstyle="solid"/>
            <w10:wrap type="none"/>
          </v:line>
        </w:pict>
      </w:r>
      <w:r>
        <w:rPr/>
        <w:pict>
          <v:line style="position:absolute;mso-position-horizontal-relative:page;mso-position-vertical-relative:page;z-index:251814912" from="575.223511pt,26pt" to="575.223511pt,806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Short</w:t>
      </w:r>
      <w:r>
        <w:rPr>
          <w:rFonts w:ascii="Courier New"/>
          <w:b/>
          <w:spacing w:val="-6"/>
          <w:position w:val="4"/>
          <w:sz w:val="22"/>
        </w:rPr>
        <w:t> </w:t>
      </w:r>
      <w:r>
        <w:rPr>
          <w:rFonts w:ascii="Courier New"/>
          <w:b/>
          <w:position w:val="4"/>
          <w:sz w:val="22"/>
        </w:rPr>
        <w:t>term</w:t>
      </w:r>
      <w:r>
        <w:rPr>
          <w:rFonts w:ascii="Courier New"/>
          <w:b/>
          <w:spacing w:val="-6"/>
          <w:position w:val="4"/>
          <w:sz w:val="22"/>
        </w:rPr>
        <w:t> </w:t>
      </w:r>
      <w:r>
        <w:rPr>
          <w:rFonts w:ascii="Courier New"/>
          <w:b/>
          <w:position w:val="4"/>
          <w:sz w:val="22"/>
        </w:rPr>
        <w:t>adequacy</w:t>
        <w:tab/>
      </w:r>
      <w:r>
        <w:rPr>
          <w:sz w:val="22"/>
        </w:rPr>
        <w:t>The process being described is used for short term adequacy</w:t>
      </w:r>
      <w:r>
        <w:rPr>
          <w:spacing w:val="-19"/>
          <w:sz w:val="22"/>
        </w:rPr>
        <w:t> </w:t>
      </w:r>
      <w:r>
        <w:rPr>
          <w:sz w:val="22"/>
        </w:rPr>
        <w:t>calculations.</w:t>
      </w:r>
    </w:p>
    <w:p>
      <w:pPr>
        <w:pStyle w:val="BodyText"/>
        <w:spacing w:before="1"/>
        <w:rPr>
          <w:sz w:val="20"/>
        </w:rPr>
      </w:pPr>
      <w:r>
        <w:rPr/>
        <w:pict>
          <v:group style="position:absolute;margin-left:24.431pt;margin-top:13.52567pt;width:545.65pt;height:.7pt;mso-position-horizontal-relative:page;mso-position-vertical-relative:paragraph;z-index:-251503616;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spacing w:after="0"/>
        <w:rPr>
          <w:sz w:val="20"/>
        </w:rPr>
        <w:sectPr>
          <w:type w:val="continuous"/>
          <w:pgSz w:w="11900" w:h="16840"/>
          <w:pgMar w:top="400" w:bottom="240" w:left="260" w:right="120"/>
        </w:sectPr>
      </w:pPr>
    </w:p>
    <w:p>
      <w:pPr>
        <w:pStyle w:val="BodyText"/>
        <w:spacing w:before="8"/>
        <w:rPr>
          <w:sz w:val="8"/>
        </w:rPr>
      </w:pPr>
    </w:p>
    <w:p>
      <w:pPr>
        <w:pStyle w:val="BodyText"/>
        <w:ind w:left="111"/>
        <w:rPr>
          <w:sz w:val="20"/>
        </w:rPr>
      </w:pPr>
      <w:r>
        <w:rPr>
          <w:sz w:val="20"/>
        </w:rPr>
        <w:pict>
          <v:group style="width:556.65pt;height:38.75pt;mso-position-horizontal-relative:char;mso-position-vertical-relative:line" coordorigin="0,0" coordsize="11133,775">
            <v:line style="position:absolute" from="0,767" to="11133,767" stroked="true" strokeweight=".688pt" strokecolor="#808080">
              <v:stroke dashstyle="solid"/>
            </v:line>
            <v:line style="position:absolute" from="7,4" to="7,774" stroked="true" strokeweight=".687pt" strokecolor="#808080">
              <v:stroke dashstyle="solid"/>
            </v:line>
            <v:line style="position:absolute" from="11126,4" to="11126,774" stroked="true" strokeweight=".686pt" strokecolor="#808080">
              <v:stroke dashstyle="solid"/>
            </v:line>
            <v:shape style="position:absolute;left:123;top:0;width:2659;height:456" type="#_x0000_t202" filled="false" stroked="false">
              <v:textbox inset="0,0,0,0">
                <w:txbxContent>
                  <w:p>
                    <w:pPr>
                      <w:spacing w:line="199" w:lineRule="auto" w:before="31"/>
                      <w:ind w:left="0" w:right="-2" w:firstLine="0"/>
                      <w:jc w:val="left"/>
                      <w:rPr>
                        <w:rFonts w:ascii="Courier New"/>
                        <w:b/>
                        <w:sz w:val="22"/>
                      </w:rPr>
                    </w:pPr>
                    <w:bookmarkStart w:name="_bookmark11" w:id="13"/>
                    <w:bookmarkEnd w:id="13"/>
                    <w:r>
                      <w:rPr/>
                    </w:r>
                    <w:r>
                      <w:rPr>
                        <w:rFonts w:ascii="Courier New"/>
                        <w:b/>
                        <w:sz w:val="22"/>
                      </w:rPr>
                      <w:t>Coordinated capacity calculation</w:t>
                    </w:r>
                  </w:p>
                </w:txbxContent>
              </v:textbox>
              <w10:wrap type="none"/>
            </v:shape>
            <v:shape style="position:absolute;left:3477;top:25;width:7158;height:246" type="#_x0000_t202" filled="false" stroked="false">
              <v:textbox inset="0,0,0,0">
                <w:txbxContent>
                  <w:p>
                    <w:pPr>
                      <w:spacing w:line="246" w:lineRule="exact" w:before="0"/>
                      <w:ind w:left="0" w:right="0" w:firstLine="0"/>
                      <w:jc w:val="left"/>
                      <w:rPr>
                        <w:sz w:val="22"/>
                      </w:rPr>
                    </w:pPr>
                    <w:r>
                      <w:rPr>
                        <w:sz w:val="22"/>
                      </w:rPr>
                      <w:t>The process being described is used for coordinated capacity calculation.</w:t>
                    </w:r>
                  </w:p>
                </w:txbxContent>
              </v:textbox>
              <w10:wrap type="none"/>
            </v:shape>
          </v:group>
        </w:pict>
      </w:r>
      <w:r>
        <w:rPr>
          <w:sz w:val="20"/>
        </w:rPr>
      </w:r>
    </w:p>
    <w:p>
      <w:pPr>
        <w:pStyle w:val="BodyText"/>
        <w:rPr>
          <w:sz w:val="20"/>
        </w:rPr>
      </w:pPr>
    </w:p>
    <w:p>
      <w:pPr>
        <w:tabs>
          <w:tab w:pos="8117" w:val="left" w:leader="none"/>
        </w:tabs>
        <w:spacing w:before="205"/>
        <w:ind w:left="201" w:right="0" w:firstLine="0"/>
        <w:jc w:val="left"/>
        <w:rPr>
          <w:sz w:val="33"/>
        </w:rPr>
      </w:pPr>
      <w:hyperlink w:history="true" w:anchor="_bookmark12">
        <w:r>
          <w:rPr>
            <w:b/>
            <w:i/>
            <w:color w:val="808080"/>
            <w:sz w:val="33"/>
            <w:u w:val="single" w:color="800080"/>
          </w:rPr>
          <w:t>RoleTypeList</w:t>
        </w:r>
      </w:hyperlink>
      <w:r>
        <w:rPr>
          <w:b/>
          <w:i/>
          <w:color w:val="808080"/>
          <w:sz w:val="33"/>
        </w:rPr>
        <w:tab/>
      </w:r>
      <w:hyperlink r:id="rId7">
        <w:r>
          <w:rPr>
            <w:color w:val="800080"/>
            <w:sz w:val="33"/>
            <w:u w:val="single" w:color="800080"/>
          </w:rPr>
          <w:t>ESMPEnumerations</w:t>
        </w:r>
      </w:hyperlink>
    </w:p>
    <w:p>
      <w:pPr>
        <w:pStyle w:val="BodyText"/>
        <w:spacing w:before="10"/>
        <w:rPr>
          <w:sz w:val="16"/>
        </w:rPr>
      </w:pPr>
    </w:p>
    <w:p>
      <w:pPr>
        <w:pStyle w:val="BodyText"/>
        <w:spacing w:before="93"/>
        <w:ind w:left="201"/>
      </w:pPr>
      <w:r>
        <w:rPr/>
        <w:t>Identification of the role played by a party.</w:t>
      </w:r>
    </w:p>
    <w:p>
      <w:pPr>
        <w:pStyle w:val="BodyText"/>
        <w:rPr>
          <w:sz w:val="24"/>
        </w:rPr>
      </w:pPr>
    </w:p>
    <w:p>
      <w:pPr>
        <w:tabs>
          <w:tab w:pos="3595" w:val="left" w:leader="none"/>
        </w:tabs>
        <w:spacing w:before="210"/>
        <w:ind w:left="242" w:right="0" w:firstLine="0"/>
        <w:jc w:val="left"/>
        <w:rPr>
          <w:sz w:val="22"/>
        </w:rPr>
      </w:pPr>
      <w:r>
        <w:rPr>
          <w:rFonts w:ascii="Courier New"/>
          <w:b/>
          <w:position w:val="4"/>
          <w:sz w:val="22"/>
        </w:rPr>
        <w:t>Trade</w:t>
      </w:r>
      <w:r>
        <w:rPr>
          <w:rFonts w:ascii="Courier New"/>
          <w:b/>
          <w:spacing w:val="-8"/>
          <w:position w:val="4"/>
          <w:sz w:val="22"/>
        </w:rPr>
        <w:t> </w:t>
      </w:r>
      <w:r>
        <w:rPr>
          <w:rFonts w:ascii="Courier New"/>
          <w:b/>
          <w:position w:val="4"/>
          <w:sz w:val="22"/>
        </w:rPr>
        <w:t>responsible</w:t>
      </w:r>
      <w:r>
        <w:rPr>
          <w:rFonts w:ascii="Courier New"/>
          <w:b/>
          <w:spacing w:val="-7"/>
          <w:position w:val="4"/>
          <w:sz w:val="22"/>
        </w:rPr>
        <w:t> </w:t>
      </w:r>
      <w:r>
        <w:rPr>
          <w:rFonts w:ascii="Courier New"/>
          <w:b/>
          <w:position w:val="4"/>
          <w:sz w:val="22"/>
        </w:rPr>
        <w:t>party</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rPr>
          <w:sz w:val="20"/>
        </w:rPr>
      </w:pPr>
    </w:p>
    <w:p>
      <w:pPr>
        <w:spacing w:after="0"/>
        <w:rPr>
          <w:sz w:val="20"/>
        </w:rPr>
        <w:sectPr>
          <w:pgSz w:w="11900" w:h="16840"/>
          <w:pgMar w:header="96" w:footer="47" w:top="400" w:bottom="240" w:left="260" w:right="120"/>
        </w:sectPr>
      </w:pPr>
    </w:p>
    <w:p>
      <w:pPr>
        <w:pStyle w:val="BodyText"/>
        <w:spacing w:before="1"/>
        <w:rPr>
          <w:sz w:val="26"/>
        </w:rPr>
      </w:pPr>
    </w:p>
    <w:p>
      <w:pPr>
        <w:pStyle w:val="Heading2"/>
        <w:spacing w:line="199" w:lineRule="auto" w:before="0"/>
        <w:ind w:right="-2"/>
      </w:pPr>
      <w:r>
        <w:rPr/>
        <w:t>Consumption</w:t>
      </w:r>
      <w:r>
        <w:rPr>
          <w:spacing w:val="-20"/>
        </w:rPr>
        <w:t> </w:t>
      </w:r>
      <w:r>
        <w:rPr/>
        <w:t>responsible party</w:t>
      </w:r>
    </w:p>
    <w:p>
      <w:pPr>
        <w:pStyle w:val="BodyText"/>
        <w:spacing w:before="3"/>
        <w:rPr>
          <w:rFonts w:ascii="Courier New"/>
          <w:b/>
          <w:sz w:val="25"/>
        </w:rPr>
      </w:pPr>
      <w:r>
        <w:rPr/>
        <w:br w:type="column"/>
      </w:r>
      <w:r>
        <w:rPr>
          <w:rFonts w:ascii="Courier New"/>
          <w:b/>
          <w:sz w:val="25"/>
        </w:rPr>
      </w:r>
    </w:p>
    <w:p>
      <w:pPr>
        <w:pStyle w:val="BodyText"/>
        <w:spacing w:line="247" w:lineRule="auto"/>
        <w:ind w:left="242"/>
      </w:pPr>
      <w:r>
        <w:rPr/>
        <w:t>Refer to role model definitions in the ENTSO-E Harmonised Role Model Document.</w:t>
      </w:r>
    </w:p>
    <w:p>
      <w:pPr>
        <w:spacing w:after="0" w:line="247" w:lineRule="auto"/>
        <w:sectPr>
          <w:type w:val="continuous"/>
          <w:pgSz w:w="11900" w:h="16840"/>
          <w:pgMar w:top="400" w:bottom="240" w:left="260" w:right="120"/>
          <w:cols w:num="2" w:equalWidth="0">
            <w:col w:w="3277" w:space="76"/>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6"/>
        <w:rPr>
          <w:sz w:val="25"/>
        </w:rPr>
      </w:pPr>
    </w:p>
    <w:p>
      <w:pPr>
        <w:pStyle w:val="Heading2"/>
        <w:spacing w:line="199" w:lineRule="auto" w:before="0"/>
        <w:ind w:right="-2"/>
      </w:pPr>
      <w:r>
        <w:rPr/>
        <w:t>Combined power</w:t>
      </w:r>
      <w:r>
        <w:rPr>
          <w:spacing w:val="-20"/>
        </w:rPr>
        <w:t> </w:t>
      </w:r>
      <w:r>
        <w:rPr/>
        <w:t>exchange (not to be</w:t>
      </w:r>
      <w:r>
        <w:rPr>
          <w:spacing w:val="-6"/>
        </w:rPr>
        <w:t> </w:t>
      </w:r>
      <w:r>
        <w:rPr/>
        <w:t>used)</w:t>
      </w:r>
    </w:p>
    <w:p>
      <w:pPr>
        <w:pStyle w:val="BodyText"/>
        <w:spacing w:before="8"/>
        <w:rPr>
          <w:rFonts w:ascii="Courier New"/>
          <w:b/>
          <w:sz w:val="24"/>
        </w:rPr>
      </w:pPr>
      <w:r>
        <w:rPr/>
        <w:br w:type="column"/>
      </w:r>
      <w:r>
        <w:rPr>
          <w:rFonts w:ascii="Courier New"/>
          <w:b/>
          <w:sz w:val="24"/>
        </w:rPr>
      </w:r>
    </w:p>
    <w:p>
      <w:pPr>
        <w:pStyle w:val="BodyText"/>
        <w:ind w:left="242"/>
      </w:pPr>
      <w:r>
        <w:rPr/>
        <w:t>This role is no longer in the ENTSO-E Harmonised Role Model Document.</w:t>
      </w:r>
    </w:p>
    <w:p>
      <w:pPr>
        <w:spacing w:after="0"/>
        <w:sectPr>
          <w:type w:val="continuous"/>
          <w:pgSz w:w="11900" w:h="16840"/>
          <w:pgMar w:top="400" w:bottom="240" w:left="260" w:right="120"/>
          <w:cols w:num="2" w:equalWidth="0">
            <w:col w:w="3277" w:space="76"/>
            <w:col w:w="8167"/>
          </w:cols>
        </w:sectPr>
      </w:pPr>
    </w:p>
    <w:p>
      <w:pPr>
        <w:pStyle w:val="BodyText"/>
        <w:rPr>
          <w:sz w:val="20"/>
        </w:rPr>
      </w:pPr>
    </w:p>
    <w:p>
      <w:pPr>
        <w:pStyle w:val="BodyText"/>
        <w:spacing w:before="5"/>
        <w:rPr>
          <w:sz w:val="21"/>
        </w:rPr>
      </w:pPr>
    </w:p>
    <w:p>
      <w:pPr>
        <w:pStyle w:val="BodyText"/>
        <w:tabs>
          <w:tab w:pos="3595" w:val="left" w:leader="none"/>
        </w:tabs>
        <w:ind w:left="242"/>
      </w:pPr>
      <w:r>
        <w:rPr>
          <w:rFonts w:ascii="Courier New"/>
          <w:b/>
          <w:position w:val="4"/>
        </w:rPr>
        <w:t>System</w:t>
      </w:r>
      <w:r>
        <w:rPr>
          <w:rFonts w:ascii="Courier New"/>
          <w:b/>
          <w:spacing w:val="-8"/>
          <w:position w:val="4"/>
        </w:rPr>
        <w:t> </w:t>
      </w:r>
      <w:r>
        <w:rPr>
          <w:rFonts w:ascii="Courier New"/>
          <w:b/>
          <w:position w:val="4"/>
        </w:rPr>
        <w:t>operator</w:t>
        <w:tab/>
      </w:r>
      <w:r>
        <w:rPr/>
        <w:t>Refer to role model definitions in the ENTSO-E Harmonised Role</w:t>
      </w:r>
      <w:r>
        <w:rPr>
          <w:spacing w:val="-15"/>
        </w:rPr>
        <w:t> </w:t>
      </w:r>
      <w:r>
        <w:rPr/>
        <w:t>Model</w:t>
      </w:r>
    </w:p>
    <w:p>
      <w:pPr>
        <w:pStyle w:val="BodyText"/>
        <w:spacing w:before="8"/>
        <w:ind w:left="3595"/>
      </w:pPr>
      <w:r>
        <w:rPr/>
        <w:t>Document.</w:t>
      </w: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6"/>
        </w:rPr>
      </w:pPr>
    </w:p>
    <w:p>
      <w:pPr>
        <w:pStyle w:val="Heading2"/>
        <w:spacing w:line="199" w:lineRule="auto" w:before="0"/>
        <w:ind w:right="18"/>
      </w:pPr>
      <w:r>
        <w:rPr/>
        <w:t>Imbalance settlement responsible</w:t>
      </w:r>
    </w:p>
    <w:p>
      <w:pPr>
        <w:pStyle w:val="BodyText"/>
        <w:spacing w:before="4"/>
        <w:rPr>
          <w:rFonts w:ascii="Courier New"/>
          <w:b/>
          <w:sz w:val="25"/>
        </w:rPr>
      </w:pPr>
      <w:r>
        <w:rPr/>
        <w:br w:type="column"/>
      </w:r>
      <w:r>
        <w:rPr>
          <w:rFonts w:ascii="Courier New"/>
          <w:b/>
          <w:sz w:val="25"/>
        </w:rPr>
      </w:r>
    </w:p>
    <w:p>
      <w:pPr>
        <w:pStyle w:val="BodyText"/>
        <w:spacing w:line="247" w:lineRule="auto"/>
        <w:ind w:left="242"/>
      </w:pPr>
      <w:r>
        <w:rPr/>
        <w:t>Refer to role model definitions in the ENTSO-E Harmonised Role Model Document.</w:t>
      </w:r>
    </w:p>
    <w:p>
      <w:pPr>
        <w:spacing w:after="0" w:line="247" w:lineRule="auto"/>
        <w:sectPr>
          <w:type w:val="continuous"/>
          <w:pgSz w:w="11900" w:h="16840"/>
          <w:pgMar w:top="400" w:bottom="240" w:left="260" w:right="120"/>
          <w:cols w:num="2" w:equalWidth="0">
            <w:col w:w="2921" w:space="432"/>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5"/>
        <w:rPr>
          <w:sz w:val="25"/>
        </w:rPr>
      </w:pPr>
    </w:p>
    <w:p>
      <w:pPr>
        <w:pStyle w:val="Heading2"/>
        <w:spacing w:line="199" w:lineRule="auto" w:before="0"/>
        <w:ind w:right="18"/>
      </w:pPr>
      <w:r>
        <w:rPr/>
        <w:t>Production responsible party</w:t>
      </w:r>
    </w:p>
    <w:p>
      <w:pPr>
        <w:pStyle w:val="BodyText"/>
        <w:spacing w:before="7"/>
        <w:rPr>
          <w:rFonts w:ascii="Courier New"/>
          <w:b/>
          <w:sz w:val="24"/>
        </w:rPr>
      </w:pPr>
      <w:r>
        <w:rPr/>
        <w:br w:type="column"/>
      </w:r>
      <w:r>
        <w:rPr>
          <w:rFonts w:ascii="Courier New"/>
          <w:b/>
          <w:sz w:val="24"/>
        </w:rPr>
      </w:r>
    </w:p>
    <w:p>
      <w:pPr>
        <w:pStyle w:val="BodyText"/>
        <w:spacing w:line="247" w:lineRule="auto" w:before="1"/>
        <w:ind w:left="242"/>
      </w:pPr>
      <w:r>
        <w:rPr/>
        <w:t>Refer to role model definitions in the ENTSO-E Harmonised Role Model Document.</w:t>
      </w:r>
    </w:p>
    <w:p>
      <w:pPr>
        <w:spacing w:after="0" w:line="247" w:lineRule="auto"/>
        <w:sectPr>
          <w:type w:val="continuous"/>
          <w:pgSz w:w="11900" w:h="16840"/>
          <w:pgMar w:top="400" w:bottom="240" w:left="260" w:right="120"/>
          <w:cols w:num="2" w:equalWidth="0">
            <w:col w:w="3185" w:space="168"/>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5"/>
        <w:rPr>
          <w:sz w:val="25"/>
        </w:rPr>
      </w:pPr>
    </w:p>
    <w:p>
      <w:pPr>
        <w:pStyle w:val="Heading2"/>
        <w:spacing w:line="199" w:lineRule="auto" w:before="0"/>
        <w:ind w:right="18"/>
      </w:pPr>
      <w:r>
        <w:rPr/>
        <w:t>Transmission capacity allocator</w:t>
      </w:r>
    </w:p>
    <w:p>
      <w:pPr>
        <w:pStyle w:val="BodyText"/>
        <w:spacing w:before="7"/>
        <w:rPr>
          <w:rFonts w:ascii="Courier New"/>
          <w:b/>
          <w:sz w:val="24"/>
        </w:rPr>
      </w:pPr>
      <w:r>
        <w:rPr/>
        <w:br w:type="column"/>
      </w:r>
      <w:r>
        <w:rPr>
          <w:rFonts w:ascii="Courier New"/>
          <w:b/>
          <w:sz w:val="24"/>
        </w:rPr>
      </w:r>
    </w:p>
    <w:p>
      <w:pPr>
        <w:pStyle w:val="BodyText"/>
        <w:spacing w:line="247" w:lineRule="auto"/>
        <w:ind w:left="242"/>
      </w:pPr>
      <w:r>
        <w:rPr/>
        <w:t>Refer to role model definitions in the ENTSO-E Harmonised Role Model Document.</w:t>
      </w:r>
    </w:p>
    <w:p>
      <w:pPr>
        <w:spacing w:after="0" w:line="247" w:lineRule="auto"/>
        <w:sectPr>
          <w:type w:val="continuous"/>
          <w:pgSz w:w="11900" w:h="16840"/>
          <w:pgMar w:top="400" w:bottom="240" w:left="260" w:right="120"/>
          <w:cols w:num="2" w:equalWidth="0">
            <w:col w:w="3053" w:space="300"/>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5"/>
        <w:rPr>
          <w:sz w:val="25"/>
        </w:rPr>
      </w:pPr>
    </w:p>
    <w:p>
      <w:pPr>
        <w:pStyle w:val="Heading2"/>
        <w:spacing w:line="199" w:lineRule="auto" w:before="1"/>
      </w:pPr>
      <w:r>
        <w:rPr/>
        <w:t>Balance responsible party</w:t>
      </w:r>
    </w:p>
    <w:p>
      <w:pPr>
        <w:pStyle w:val="BodyText"/>
        <w:spacing w:before="8"/>
        <w:rPr>
          <w:rFonts w:ascii="Courier New"/>
          <w:b/>
          <w:sz w:val="24"/>
        </w:rPr>
      </w:pPr>
      <w:r>
        <w:rPr/>
        <w:br w:type="column"/>
      </w:r>
      <w:r>
        <w:rPr>
          <w:rFonts w:ascii="Courier New"/>
          <w:b/>
          <w:sz w:val="24"/>
        </w:rPr>
      </w:r>
    </w:p>
    <w:p>
      <w:pPr>
        <w:pStyle w:val="BodyText"/>
        <w:spacing w:line="247" w:lineRule="auto"/>
        <w:ind w:left="242" w:right="435"/>
      </w:pPr>
      <w:r>
        <w:rPr/>
        <w:t>Refer to role model definitions in the ENTSO-E Harmonised Role Model Document.</w:t>
      </w:r>
    </w:p>
    <w:p>
      <w:pPr>
        <w:spacing w:after="0" w:line="247" w:lineRule="auto"/>
        <w:sectPr>
          <w:type w:val="continuous"/>
          <w:pgSz w:w="11900" w:h="16840"/>
          <w:pgMar w:top="400" w:bottom="240" w:left="260" w:right="120"/>
          <w:cols w:num="2" w:equalWidth="0">
            <w:col w:w="2790" w:space="564"/>
            <w:col w:w="8166"/>
          </w:cols>
        </w:sectPr>
      </w:pPr>
    </w:p>
    <w:p>
      <w:pPr>
        <w:pStyle w:val="BodyText"/>
        <w:rPr>
          <w:sz w:val="20"/>
        </w:rPr>
      </w:pPr>
      <w:r>
        <w:rPr/>
        <w:pict>
          <v:group style="position:absolute;margin-left:18.9333pt;margin-top:71.382797pt;width:556.65pt;height:734.65pt;mso-position-horizontal-relative:page;mso-position-vertical-relative:page;z-index:-259656704" coordorigin="379,1428" coordsize="11133,14693">
            <v:line style="position:absolute" from="379,1435" to="11511,1435" stroked="true" strokeweight=".687pt" strokecolor="#808080">
              <v:stroke dashstyle="solid"/>
            </v:line>
            <v:line style="position:absolute" from="386,1428" to="386,16120" stroked="true" strokeweight=".688pt" strokecolor="#808080">
              <v:stroke dashstyle="solid"/>
            </v:line>
            <v:shape style="position:absolute;left:488;top:1427;width:11016;height:14693" coordorigin="489,1428" coordsize="11016,14693" path="m11504,1428l11504,16120m489,2946l3815,2946m3842,2946l11401,2946e" filled="false" stroked="true" strokeweight=".687pt" strokecolor="#808080">
              <v:path arrowok="t"/>
              <v:stroke dashstyle="solid"/>
            </v:shape>
            <v:shape style="position:absolute;left:488;top:3977;width:10913;height:1031" coordorigin="489,3977" coordsize="10913,1031" path="m489,3977l3815,3977m3842,3977l11401,3977m489,5008l3815,5008m3842,5008l11401,5008e" filled="false" stroked="true" strokeweight=".688pt" strokecolor="#808080">
              <v:path arrowok="t"/>
              <v:stroke dashstyle="solid"/>
            </v:shape>
            <v:shape style="position:absolute;left:488;top:5928;width:10913;height:2" coordorigin="489,5929" coordsize="10913,0" path="m489,5929l3815,5929m3842,5929l11401,5929e" filled="false" stroked="true" strokeweight=".687pt" strokecolor="#808080">
              <v:path arrowok="t"/>
              <v:stroke dashstyle="solid"/>
            </v:shape>
            <v:shape style="position:absolute;left:488;top:6959;width:10913;height:2" coordorigin="489,6960" coordsize="10913,0" path="m489,6960l3815,6960m3842,6960l11401,6960e" filled="false" stroked="true" strokeweight=".686pt" strokecolor="#808080">
              <v:path arrowok="t"/>
              <v:stroke dashstyle="solid"/>
            </v:shape>
            <v:shape style="position:absolute;left:488;top:7990;width:10913;height:1031" coordorigin="489,7990" coordsize="10913,1031" path="m489,7990l3815,7990m3842,7990l11401,7990m489,9021l3815,9021m3842,9021l11401,9021e" filled="false" stroked="true" strokeweight=".687pt" strokecolor="#808080">
              <v:path arrowok="t"/>
              <v:stroke dashstyle="solid"/>
            </v:shape>
            <v:shape style="position:absolute;left:488;top:10052;width:10913;height:2" coordorigin="489,10052" coordsize="10913,0" path="m489,10052l3815,10052m3842,10052l11401,10052e" filled="false" stroked="true" strokeweight=".686pt" strokecolor="#808080">
              <v:path arrowok="t"/>
              <v:stroke dashstyle="solid"/>
            </v:shape>
            <v:shape style="position:absolute;left:488;top:11082;width:10913;height:3093" coordorigin="489,11083" coordsize="10913,3093" path="m489,11083l3815,11083m3842,11083l11401,11083m489,12114l3815,12114m3842,12114l11401,12114m489,13144l3815,13144m3842,13144l11401,13144m489,14175l3815,14175m3842,14175l11401,14175e" filled="false" stroked="true" strokeweight=".687pt" strokecolor="#808080">
              <v:path arrowok="t"/>
              <v:stroke dashstyle="solid"/>
            </v:shape>
            <v:shape style="position:absolute;left:488;top:15206;width:10913;height:2" coordorigin="489,15206" coordsize="10913,0" path="m489,15206l3815,15206m3842,15206l11401,15206e" filled="false" stroked="true" strokeweight=".688pt" strokecolor="#808080">
              <v:path arrowok="t"/>
              <v:stroke dashstyle="solid"/>
            </v:shape>
            <w10:wrap type="none"/>
          </v:group>
        </w:pict>
      </w:r>
    </w:p>
    <w:p>
      <w:pPr>
        <w:pStyle w:val="BodyText"/>
        <w:spacing w:before="10"/>
      </w:pPr>
    </w:p>
    <w:p>
      <w:pPr>
        <w:tabs>
          <w:tab w:pos="3595" w:val="left" w:leader="none"/>
        </w:tabs>
        <w:spacing w:before="0"/>
        <w:ind w:left="242" w:right="0" w:firstLine="0"/>
        <w:jc w:val="left"/>
        <w:rPr>
          <w:sz w:val="22"/>
        </w:rPr>
      </w:pPr>
      <w:r>
        <w:rPr>
          <w:rFonts w:ascii="Courier New"/>
          <w:b/>
          <w:position w:val="4"/>
          <w:sz w:val="22"/>
        </w:rPr>
        <w:t>Metered</w:t>
      </w:r>
      <w:r>
        <w:rPr>
          <w:rFonts w:ascii="Courier New"/>
          <w:b/>
          <w:spacing w:val="-8"/>
          <w:position w:val="4"/>
          <w:sz w:val="22"/>
        </w:rPr>
        <w:t> </w:t>
      </w:r>
      <w:r>
        <w:rPr>
          <w:rFonts w:ascii="Courier New"/>
          <w:b/>
          <w:position w:val="4"/>
          <w:sz w:val="22"/>
        </w:rPr>
        <w:t>data</w:t>
      </w:r>
      <w:r>
        <w:rPr>
          <w:rFonts w:ascii="Courier New"/>
          <w:b/>
          <w:spacing w:val="-7"/>
          <w:position w:val="4"/>
          <w:sz w:val="22"/>
        </w:rPr>
        <w:t> </w:t>
      </w:r>
      <w:r>
        <w:rPr>
          <w:rFonts w:ascii="Courier New"/>
          <w:b/>
          <w:position w:val="4"/>
          <w:sz w:val="22"/>
        </w:rPr>
        <w:t>aggregator</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rPr>
          <w:sz w:val="24"/>
        </w:rPr>
      </w:pPr>
    </w:p>
    <w:p>
      <w:pPr>
        <w:pStyle w:val="BodyText"/>
        <w:spacing w:before="5"/>
        <w:rPr>
          <w:sz w:val="19"/>
        </w:rPr>
      </w:pPr>
    </w:p>
    <w:p>
      <w:pPr>
        <w:pStyle w:val="BodyText"/>
        <w:tabs>
          <w:tab w:pos="3595" w:val="left" w:leader="none"/>
        </w:tabs>
        <w:ind w:left="242"/>
      </w:pPr>
      <w:r>
        <w:rPr>
          <w:rFonts w:ascii="Courier New"/>
          <w:b/>
          <w:position w:val="4"/>
        </w:rPr>
        <w:t>Billing</w:t>
      </w:r>
      <w:r>
        <w:rPr>
          <w:rFonts w:ascii="Courier New"/>
          <w:b/>
          <w:spacing w:val="-7"/>
          <w:position w:val="4"/>
        </w:rPr>
        <w:t> </w:t>
      </w:r>
      <w:r>
        <w:rPr>
          <w:rFonts w:ascii="Courier New"/>
          <w:b/>
          <w:position w:val="4"/>
        </w:rPr>
        <w:t>agent</w:t>
        <w:tab/>
      </w:r>
      <w:r>
        <w:rPr/>
        <w:t>Refer to role model definitions in the ENTSO-E Harmonised Role</w:t>
      </w:r>
      <w:r>
        <w:rPr>
          <w:spacing w:val="-15"/>
        </w:rPr>
        <w:t> </w:t>
      </w:r>
      <w:r>
        <w:rPr/>
        <w:t>Model</w:t>
      </w:r>
    </w:p>
    <w:p>
      <w:pPr>
        <w:pStyle w:val="BodyText"/>
        <w:spacing w:before="8"/>
        <w:ind w:left="3595"/>
      </w:pPr>
      <w:r>
        <w:rPr/>
        <w:t>Document.</w:t>
      </w:r>
    </w:p>
    <w:p>
      <w:pPr>
        <w:pStyle w:val="BodyText"/>
        <w:rPr>
          <w:sz w:val="24"/>
        </w:rPr>
      </w:pPr>
    </w:p>
    <w:p>
      <w:pPr>
        <w:pStyle w:val="BodyText"/>
        <w:spacing w:before="5"/>
        <w:rPr>
          <w:sz w:val="19"/>
        </w:rPr>
      </w:pPr>
    </w:p>
    <w:p>
      <w:pPr>
        <w:pStyle w:val="BodyText"/>
        <w:tabs>
          <w:tab w:pos="3595" w:val="left" w:leader="none"/>
        </w:tabs>
        <w:spacing w:before="1"/>
        <w:ind w:left="242"/>
      </w:pPr>
      <w:r>
        <w:rPr>
          <w:rFonts w:ascii="Courier New"/>
          <w:b/>
          <w:position w:val="4"/>
        </w:rPr>
        <w:t>Market</w:t>
      </w:r>
      <w:r>
        <w:rPr>
          <w:rFonts w:ascii="Courier New"/>
          <w:b/>
          <w:spacing w:val="-8"/>
          <w:position w:val="4"/>
        </w:rPr>
        <w:t> </w:t>
      </w:r>
      <w:r>
        <w:rPr>
          <w:rFonts w:ascii="Courier New"/>
          <w:b/>
          <w:position w:val="4"/>
        </w:rPr>
        <w:t>operator</w:t>
        <w:tab/>
      </w:r>
      <w:r>
        <w:rPr/>
        <w:t>Refer to role model definitions in the ENTSO-E Harmonised Role</w:t>
      </w:r>
      <w:r>
        <w:rPr>
          <w:spacing w:val="-15"/>
        </w:rPr>
        <w:t> </w:t>
      </w:r>
      <w:r>
        <w:rPr/>
        <w:t>Model</w:t>
      </w:r>
    </w:p>
    <w:p>
      <w:pPr>
        <w:pStyle w:val="BodyText"/>
        <w:spacing w:before="8"/>
        <w:ind w:left="3595"/>
      </w:pPr>
      <w:r>
        <w:rPr/>
        <w:t>Document.</w:t>
      </w:r>
    </w:p>
    <w:p>
      <w:pPr>
        <w:pStyle w:val="BodyText"/>
        <w:rPr>
          <w:sz w:val="24"/>
        </w:rPr>
      </w:pPr>
    </w:p>
    <w:p>
      <w:pPr>
        <w:pStyle w:val="BodyText"/>
        <w:spacing w:before="5"/>
        <w:rPr>
          <w:sz w:val="19"/>
        </w:rPr>
      </w:pPr>
    </w:p>
    <w:p>
      <w:pPr>
        <w:pStyle w:val="BodyText"/>
        <w:tabs>
          <w:tab w:pos="3595" w:val="left" w:leader="none"/>
        </w:tabs>
        <w:ind w:left="242"/>
      </w:pPr>
      <w:r>
        <w:rPr>
          <w:rFonts w:ascii="Courier New"/>
          <w:b/>
          <w:position w:val="4"/>
        </w:rPr>
        <w:t>Energy</w:t>
      </w:r>
      <w:r>
        <w:rPr>
          <w:rFonts w:ascii="Courier New"/>
          <w:b/>
          <w:spacing w:val="-8"/>
          <w:position w:val="4"/>
        </w:rPr>
        <w:t> </w:t>
      </w:r>
      <w:r>
        <w:rPr>
          <w:rFonts w:ascii="Courier New"/>
          <w:b/>
          <w:position w:val="4"/>
        </w:rPr>
        <w:t>supplier</w:t>
        <w:tab/>
      </w:r>
      <w:r>
        <w:rPr/>
        <w:t>Refer to role model definitions in the ENTSO-E Harmonised Role</w:t>
      </w:r>
      <w:r>
        <w:rPr>
          <w:spacing w:val="-15"/>
        </w:rPr>
        <w:t> </w:t>
      </w:r>
      <w:r>
        <w:rPr/>
        <w:t>Model</w:t>
      </w:r>
    </w:p>
    <w:p>
      <w:pPr>
        <w:pStyle w:val="BodyText"/>
        <w:spacing w:before="8"/>
        <w:ind w:left="3595"/>
      </w:pPr>
      <w:r>
        <w:rPr/>
        <w:t>Document.</w:t>
      </w:r>
    </w:p>
    <w:p>
      <w:pPr>
        <w:pStyle w:val="BodyText"/>
        <w:rPr>
          <w:sz w:val="24"/>
        </w:rPr>
      </w:pPr>
    </w:p>
    <w:p>
      <w:pPr>
        <w:pStyle w:val="BodyText"/>
        <w:spacing w:before="5"/>
        <w:rPr>
          <w:sz w:val="19"/>
        </w:rPr>
      </w:pPr>
    </w:p>
    <w:p>
      <w:pPr>
        <w:pStyle w:val="BodyText"/>
        <w:tabs>
          <w:tab w:pos="3595" w:val="left" w:leader="none"/>
        </w:tabs>
        <w:spacing w:line="247" w:lineRule="auto" w:before="1"/>
        <w:ind w:left="3595" w:right="944" w:hanging="3354"/>
      </w:pPr>
      <w:r>
        <w:rPr>
          <w:rFonts w:ascii="Courier New"/>
          <w:b/>
          <w:position w:val="4"/>
        </w:rPr>
        <w:t>Consumer</w:t>
        <w:tab/>
      </w:r>
      <w:r>
        <w:rPr/>
        <w:t>Refer to role model definitions in the ENTSO-E Harmonised Role</w:t>
      </w:r>
      <w:r>
        <w:rPr>
          <w:spacing w:val="-31"/>
        </w:rPr>
        <w:t> </w:t>
      </w:r>
      <w:r>
        <w:rPr/>
        <w:t>Model Document.</w:t>
      </w:r>
    </w:p>
    <w:p>
      <w:pPr>
        <w:spacing w:after="0" w:line="247" w:lineRule="auto"/>
        <w:sectPr>
          <w:type w:val="continuous"/>
          <w:pgSz w:w="11900" w:h="16840"/>
          <w:pgMar w:top="400" w:bottom="240" w:left="260" w:right="120"/>
        </w:sectPr>
      </w:pPr>
    </w:p>
    <w:p>
      <w:pPr>
        <w:pStyle w:val="BodyText"/>
        <w:spacing w:before="10" w:after="1"/>
        <w:rPr>
          <w:sz w:val="18"/>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tabs>
          <w:tab w:pos="3595" w:val="left" w:leader="none"/>
        </w:tabs>
        <w:spacing w:before="102"/>
        <w:ind w:left="242" w:right="0" w:firstLine="0"/>
        <w:jc w:val="left"/>
        <w:rPr>
          <w:sz w:val="22"/>
        </w:rPr>
      </w:pPr>
      <w:r>
        <w:rPr>
          <w:rFonts w:ascii="Courier New"/>
          <w:b/>
          <w:position w:val="4"/>
          <w:sz w:val="22"/>
        </w:rPr>
        <w:t>Control</w:t>
      </w:r>
      <w:r>
        <w:rPr>
          <w:rFonts w:ascii="Courier New"/>
          <w:b/>
          <w:spacing w:val="-7"/>
          <w:position w:val="4"/>
          <w:sz w:val="22"/>
        </w:rPr>
        <w:t> </w:t>
      </w:r>
      <w:r>
        <w:rPr>
          <w:rFonts w:ascii="Courier New"/>
          <w:b/>
          <w:position w:val="4"/>
          <w:sz w:val="22"/>
        </w:rPr>
        <w:t>area</w:t>
      </w:r>
      <w:r>
        <w:rPr>
          <w:rFonts w:ascii="Courier New"/>
          <w:b/>
          <w:spacing w:val="-6"/>
          <w:position w:val="4"/>
          <w:sz w:val="22"/>
        </w:rPr>
        <w:t> </w:t>
      </w:r>
      <w:r>
        <w:rPr>
          <w:rFonts w:ascii="Courier New"/>
          <w:b/>
          <w:position w:val="4"/>
          <w:sz w:val="22"/>
        </w:rPr>
        <w:t>operator</w:t>
        <w:tab/>
      </w:r>
      <w:r>
        <w:rPr>
          <w:sz w:val="22"/>
        </w:rPr>
        <w:t>Refer to role model definitions in the ENTSO-E Harmonised Role</w:t>
      </w:r>
      <w:r>
        <w:rPr>
          <w:spacing w:val="-16"/>
          <w:sz w:val="22"/>
        </w:rPr>
        <w:t> </w:t>
      </w:r>
      <w:r>
        <w:rPr>
          <w:sz w:val="22"/>
        </w:rPr>
        <w:t>Model</w:t>
      </w:r>
    </w:p>
    <w:p>
      <w:pPr>
        <w:pStyle w:val="BodyText"/>
        <w:spacing w:before="8"/>
        <w:ind w:left="3595"/>
      </w:pPr>
      <w:r>
        <w:rPr/>
        <w:t>Document.</w:t>
      </w:r>
    </w:p>
    <w:p>
      <w:pPr>
        <w:pStyle w:val="BodyText"/>
        <w:rPr>
          <w:sz w:val="20"/>
        </w:rPr>
      </w:pPr>
      <w:r>
        <w:rPr/>
        <w:pict>
          <v:group style="position:absolute;margin-left:24.431pt;margin-top:13.484244pt;width:545.65pt;height:.7pt;mso-position-horizontal-relative:page;mso-position-vertical-relative:paragraph;z-index:-25149542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Control</w:t>
      </w:r>
      <w:r>
        <w:rPr>
          <w:rFonts w:ascii="Courier New"/>
          <w:b/>
          <w:spacing w:val="-7"/>
          <w:position w:val="4"/>
          <w:sz w:val="22"/>
        </w:rPr>
        <w:t> </w:t>
      </w:r>
      <w:r>
        <w:rPr>
          <w:rFonts w:ascii="Courier New"/>
          <w:b/>
          <w:position w:val="4"/>
          <w:sz w:val="22"/>
        </w:rPr>
        <w:t>block</w:t>
      </w:r>
      <w:r>
        <w:rPr>
          <w:rFonts w:ascii="Courier New"/>
          <w:b/>
          <w:spacing w:val="-7"/>
          <w:position w:val="4"/>
          <w:sz w:val="22"/>
        </w:rPr>
        <w:t> </w:t>
      </w:r>
      <w:r>
        <w:rPr>
          <w:rFonts w:ascii="Courier New"/>
          <w:b/>
          <w:position w:val="4"/>
          <w:sz w:val="22"/>
        </w:rPr>
        <w:t>operator</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spacing w:before="1"/>
        <w:rPr>
          <w:sz w:val="20"/>
        </w:rPr>
      </w:pPr>
      <w:r>
        <w:rPr/>
        <w:pict>
          <v:group style="position:absolute;margin-left:24.431pt;margin-top:13.508305pt;width:545.65pt;height:.7pt;mso-position-horizontal-relative:page;mso-position-vertical-relative:paragraph;z-index:-25149440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headerReference w:type="default" r:id="rId8"/>
          <w:footerReference w:type="default" r:id="rId9"/>
          <w:pgSz w:w="11900" w:h="16840"/>
          <w:pgMar w:header="96" w:footer="47" w:top="400" w:bottom="240" w:left="260" w:right="120"/>
        </w:sectPr>
      </w:pPr>
    </w:p>
    <w:p>
      <w:pPr>
        <w:pStyle w:val="Heading2"/>
        <w:spacing w:line="199" w:lineRule="auto"/>
      </w:pPr>
      <w:r>
        <w:rPr/>
        <w:t>Coordination centre operator</w:t>
      </w:r>
    </w:p>
    <w:p>
      <w:pPr>
        <w:pStyle w:val="BodyText"/>
        <w:spacing w:line="247" w:lineRule="auto" w:before="118"/>
        <w:ind w:left="242" w:right="435"/>
      </w:pPr>
      <w:r>
        <w:rPr/>
        <w:br w:type="column"/>
      </w:r>
      <w:r>
        <w:rPr/>
        <w:t>Refer to role model definitions in the ENTSO-E Harmonised Role Model Document.</w:t>
      </w:r>
    </w:p>
    <w:p>
      <w:pPr>
        <w:spacing w:after="0" w:line="247" w:lineRule="auto"/>
        <w:sectPr>
          <w:type w:val="continuous"/>
          <w:pgSz w:w="11900" w:h="16840"/>
          <w:pgMar w:top="400" w:bottom="240" w:left="260" w:right="120"/>
          <w:cols w:num="2" w:equalWidth="0">
            <w:col w:w="2790" w:space="564"/>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Grid</w:t>
      </w:r>
      <w:r>
        <w:rPr>
          <w:rFonts w:ascii="Courier New"/>
          <w:b/>
          <w:spacing w:val="-7"/>
          <w:position w:val="4"/>
          <w:sz w:val="22"/>
        </w:rPr>
        <w:t> </w:t>
      </w:r>
      <w:r>
        <w:rPr>
          <w:rFonts w:ascii="Courier New"/>
          <w:b/>
          <w:position w:val="4"/>
          <w:sz w:val="22"/>
        </w:rPr>
        <w:t>access</w:t>
      </w:r>
      <w:r>
        <w:rPr>
          <w:rFonts w:ascii="Courier New"/>
          <w:b/>
          <w:spacing w:val="-6"/>
          <w:position w:val="4"/>
          <w:sz w:val="22"/>
        </w:rPr>
        <w:t> </w:t>
      </w:r>
      <w:r>
        <w:rPr>
          <w:rFonts w:ascii="Courier New"/>
          <w:b/>
          <w:position w:val="4"/>
          <w:sz w:val="22"/>
        </w:rPr>
        <w:t>provider</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spacing w:before="1"/>
        <w:rPr>
          <w:sz w:val="20"/>
        </w:rPr>
      </w:pPr>
      <w:r>
        <w:rPr/>
        <w:pict>
          <v:group style="position:absolute;margin-left:24.431pt;margin-top:13.533744pt;width:545.65pt;height:.7pt;mso-position-horizontal-relative:page;mso-position-vertical-relative:paragraph;z-index:-25149235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Grid</w:t>
      </w:r>
      <w:r>
        <w:rPr>
          <w:rFonts w:ascii="Courier New"/>
          <w:b/>
          <w:spacing w:val="-7"/>
          <w:position w:val="4"/>
        </w:rPr>
        <w:t> </w:t>
      </w:r>
      <w:r>
        <w:rPr>
          <w:rFonts w:ascii="Courier New"/>
          <w:b/>
          <w:position w:val="4"/>
        </w:rPr>
        <w:t>operator</w:t>
        <w:tab/>
      </w:r>
      <w:r>
        <w:rPr/>
        <w:t>Refer to role model definitions in the ENTSO-E Harmonised Role</w:t>
      </w:r>
      <w:r>
        <w:rPr>
          <w:spacing w:val="-15"/>
        </w:rPr>
        <w:t> </w:t>
      </w:r>
      <w:r>
        <w:rPr/>
        <w:t>Model</w:t>
      </w:r>
    </w:p>
    <w:p>
      <w:pPr>
        <w:pStyle w:val="BodyText"/>
        <w:spacing w:before="8"/>
        <w:ind w:left="3595"/>
      </w:pPr>
      <w:r>
        <w:rPr/>
        <w:t>Document.</w:t>
      </w:r>
    </w:p>
    <w:p>
      <w:pPr>
        <w:pStyle w:val="BodyText"/>
        <w:spacing w:before="1"/>
        <w:rPr>
          <w:sz w:val="20"/>
        </w:rPr>
      </w:pPr>
      <w:r>
        <w:rPr/>
        <w:pict>
          <v:group style="position:absolute;margin-left:24.431pt;margin-top:13.508305pt;width:545.65pt;height:.7pt;mso-position-horizontal-relative:page;mso-position-vertical-relative:paragraph;z-index:-25149132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Meter</w:t>
      </w:r>
      <w:r>
        <w:rPr>
          <w:rFonts w:ascii="Courier New"/>
          <w:b/>
          <w:spacing w:val="-10"/>
          <w:position w:val="4"/>
          <w:sz w:val="22"/>
        </w:rPr>
        <w:t> </w:t>
      </w:r>
      <w:r>
        <w:rPr>
          <w:rFonts w:ascii="Courier New"/>
          <w:b/>
          <w:position w:val="4"/>
          <w:sz w:val="22"/>
        </w:rPr>
        <w:t>administrator</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spacing w:before="1"/>
        <w:rPr>
          <w:sz w:val="20"/>
        </w:rPr>
      </w:pPr>
      <w:r>
        <w:rPr/>
        <w:pict>
          <v:group style="position:absolute;margin-left:24.431pt;margin-top:13.508305pt;width:545.65pt;height:.7pt;mso-position-horizontal-relative:page;mso-position-vertical-relative:paragraph;z-index:-25149030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Party connected</w:t>
      </w:r>
      <w:r>
        <w:rPr>
          <w:rFonts w:ascii="Courier New"/>
          <w:b/>
          <w:spacing w:val="-11"/>
          <w:position w:val="4"/>
          <w:sz w:val="22"/>
        </w:rPr>
        <w:t> </w:t>
      </w:r>
      <w:r>
        <w:rPr>
          <w:rFonts w:ascii="Courier New"/>
          <w:b/>
          <w:position w:val="4"/>
          <w:sz w:val="22"/>
        </w:rPr>
        <w:t>to</w:t>
      </w:r>
      <w:r>
        <w:rPr>
          <w:rFonts w:ascii="Courier New"/>
          <w:b/>
          <w:spacing w:val="-5"/>
          <w:position w:val="4"/>
          <w:sz w:val="22"/>
        </w:rPr>
        <w:t> </w:t>
      </w:r>
      <w:r>
        <w:rPr>
          <w:rFonts w:ascii="Courier New"/>
          <w:b/>
          <w:position w:val="4"/>
          <w:sz w:val="22"/>
        </w:rPr>
        <w:t>grid</w:t>
        <w:tab/>
      </w:r>
      <w:r>
        <w:rPr>
          <w:sz w:val="22"/>
        </w:rPr>
        <w:t>Refer to role model definitions in the ENTSO-E Harmonised Role</w:t>
      </w:r>
      <w:r>
        <w:rPr>
          <w:spacing w:val="-15"/>
          <w:sz w:val="22"/>
        </w:rPr>
        <w:t> </w:t>
      </w:r>
      <w:r>
        <w:rPr>
          <w:sz w:val="22"/>
        </w:rPr>
        <w:t>Model</w:t>
      </w:r>
    </w:p>
    <w:p>
      <w:pPr>
        <w:pStyle w:val="BodyText"/>
        <w:spacing w:before="9"/>
        <w:ind w:left="3595"/>
      </w:pPr>
      <w:r>
        <w:rPr/>
        <w:t>Document.</w:t>
      </w:r>
    </w:p>
    <w:p>
      <w:pPr>
        <w:pStyle w:val="BodyText"/>
        <w:spacing w:before="1"/>
        <w:rPr>
          <w:sz w:val="20"/>
        </w:rPr>
      </w:pPr>
      <w:r>
        <w:rPr/>
        <w:pict>
          <v:group style="position:absolute;margin-left:24.431pt;margin-top:13.509305pt;width:545.65pt;height:.7pt;mso-position-horizontal-relative:page;mso-position-vertical-relative:paragraph;z-index:-251489280;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tabs>
          <w:tab w:pos="3595" w:val="left" w:leader="none"/>
        </w:tabs>
        <w:spacing w:line="247" w:lineRule="auto" w:before="186"/>
        <w:ind w:left="3595" w:right="944" w:hanging="3354"/>
      </w:pPr>
      <w:r>
        <w:rPr>
          <w:rFonts w:ascii="Courier New"/>
          <w:b/>
          <w:position w:val="4"/>
        </w:rPr>
        <w:t>Producer</w:t>
        <w:tab/>
      </w:r>
      <w:r>
        <w:rPr/>
        <w:t>Refer to role model definitions in the ENTSO-E Harmonised Role</w:t>
      </w:r>
      <w:r>
        <w:rPr>
          <w:spacing w:val="-31"/>
        </w:rPr>
        <w:t> </w:t>
      </w:r>
      <w:r>
        <w:rPr/>
        <w:t>Model Document.</w:t>
      </w:r>
    </w:p>
    <w:p>
      <w:pPr>
        <w:pStyle w:val="BodyText"/>
        <w:spacing w:before="6"/>
        <w:rPr>
          <w:sz w:val="19"/>
        </w:rPr>
      </w:pPr>
      <w:r>
        <w:rPr/>
        <w:pict>
          <v:group style="position:absolute;margin-left:24.431pt;margin-top:13.198869pt;width:545.65pt;height:.7pt;mso-position-horizontal-relative:page;mso-position-vertical-relative:paragraph;z-index:-251488256;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Profile maintenance party</w:t>
      </w:r>
    </w:p>
    <w:p>
      <w:pPr>
        <w:pStyle w:val="BodyText"/>
        <w:spacing w:line="247" w:lineRule="auto" w:before="118"/>
        <w:ind w:left="242" w:right="435"/>
      </w:pPr>
      <w:r>
        <w:rPr/>
        <w:br w:type="column"/>
      </w:r>
      <w:r>
        <w:rPr/>
        <w:t>Refer to role model definitions in the ENTSO-E Harmonised Role Model Document.</w:t>
      </w:r>
    </w:p>
    <w:p>
      <w:pPr>
        <w:spacing w:after="0" w:line="247" w:lineRule="auto"/>
        <w:sectPr>
          <w:type w:val="continuous"/>
          <w:pgSz w:w="11900" w:h="16840"/>
          <w:pgMar w:top="400" w:bottom="240" w:left="260" w:right="120"/>
          <w:cols w:num="2" w:equalWidth="0">
            <w:col w:w="2790" w:space="564"/>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595" w:val="left" w:leader="none"/>
        </w:tabs>
        <w:spacing w:before="102"/>
        <w:ind w:left="242"/>
      </w:pPr>
      <w:r>
        <w:rPr>
          <w:rFonts w:ascii="Courier New"/>
          <w:b/>
          <w:position w:val="4"/>
        </w:rPr>
        <w:t>Meter</w:t>
      </w:r>
      <w:r>
        <w:rPr>
          <w:rFonts w:ascii="Courier New"/>
          <w:b/>
          <w:spacing w:val="-7"/>
          <w:position w:val="4"/>
        </w:rPr>
        <w:t> </w:t>
      </w:r>
      <w:r>
        <w:rPr>
          <w:rFonts w:ascii="Courier New"/>
          <w:b/>
          <w:position w:val="4"/>
        </w:rPr>
        <w:t>operator</w:t>
        <w:tab/>
      </w:r>
      <w:r>
        <w:rPr/>
        <w:t>Refer to role model definitions in the ENTSO-E Harmonised Role</w:t>
      </w:r>
      <w:r>
        <w:rPr>
          <w:spacing w:val="-15"/>
        </w:rPr>
        <w:t> </w:t>
      </w:r>
      <w:r>
        <w:rPr/>
        <w:t>Model</w:t>
      </w:r>
    </w:p>
    <w:p>
      <w:pPr>
        <w:pStyle w:val="BodyText"/>
        <w:spacing w:before="8"/>
        <w:ind w:left="3595"/>
      </w:pPr>
      <w:r>
        <w:rPr/>
        <w:t>Document.</w:t>
      </w:r>
    </w:p>
    <w:p>
      <w:pPr>
        <w:pStyle w:val="BodyText"/>
        <w:spacing w:before="1"/>
        <w:rPr>
          <w:sz w:val="20"/>
        </w:rPr>
      </w:pPr>
      <w:r>
        <w:rPr/>
        <w:pict>
          <v:group style="position:absolute;margin-left:24.431pt;margin-top:13.534744pt;width:545.65pt;height:.7pt;mso-position-horizontal-relative:page;mso-position-vertical-relative:paragraph;z-index:-25148620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Metered</w:t>
      </w:r>
      <w:r>
        <w:rPr>
          <w:rFonts w:ascii="Courier New"/>
          <w:b/>
          <w:spacing w:val="-7"/>
          <w:position w:val="4"/>
          <w:sz w:val="22"/>
        </w:rPr>
        <w:t> </w:t>
      </w:r>
      <w:r>
        <w:rPr>
          <w:rFonts w:ascii="Courier New"/>
          <w:b/>
          <w:position w:val="4"/>
          <w:sz w:val="22"/>
        </w:rPr>
        <w:t>data</w:t>
      </w:r>
      <w:r>
        <w:rPr>
          <w:rFonts w:ascii="Courier New"/>
          <w:b/>
          <w:spacing w:val="-7"/>
          <w:position w:val="4"/>
          <w:sz w:val="22"/>
        </w:rPr>
        <w:t> </w:t>
      </w:r>
      <w:r>
        <w:rPr>
          <w:rFonts w:ascii="Courier New"/>
          <w:b/>
          <w:position w:val="4"/>
          <w:sz w:val="22"/>
        </w:rPr>
        <w:t>collector</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spacing w:before="2"/>
        <w:rPr>
          <w:sz w:val="20"/>
        </w:rPr>
      </w:pPr>
      <w:r>
        <w:rPr/>
        <w:pict>
          <v:group style="position:absolute;margin-left:24.431pt;margin-top:13.557304pt;width:545.65pt;height:.7pt;mso-position-horizontal-relative:page;mso-position-vertical-relative:paragraph;z-index:-251485184;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spacing w:before="186"/>
        <w:ind w:left="242" w:right="0" w:firstLine="0"/>
        <w:jc w:val="left"/>
        <w:rPr>
          <w:sz w:val="22"/>
        </w:rPr>
      </w:pPr>
      <w:r>
        <w:rPr>
          <w:rFonts w:ascii="Courier New"/>
          <w:b/>
          <w:position w:val="4"/>
          <w:sz w:val="22"/>
        </w:rPr>
        <w:t>Metered data responsible </w:t>
      </w:r>
      <w:r>
        <w:rPr>
          <w:sz w:val="22"/>
        </w:rPr>
        <w:t>Refer to role model definitions in the ENTSO-E Harmonised Role Model</w:t>
      </w:r>
    </w:p>
    <w:p>
      <w:pPr>
        <w:pStyle w:val="BodyText"/>
        <w:spacing w:before="8"/>
        <w:ind w:left="3595"/>
      </w:pPr>
      <w:r>
        <w:rPr/>
        <w:t>Document.</w:t>
      </w:r>
    </w:p>
    <w:p>
      <w:pPr>
        <w:pStyle w:val="BodyText"/>
        <w:spacing w:before="2"/>
        <w:rPr>
          <w:sz w:val="20"/>
        </w:rPr>
      </w:pPr>
      <w:r>
        <w:rPr/>
        <w:pict>
          <v:group style="position:absolute;margin-left:24.431pt;margin-top:13.558305pt;width:545.65pt;height:.7pt;mso-position-horizontal-relative:page;mso-position-vertical-relative:paragraph;z-index:-25148416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pPr>
      <w:r>
        <w:rPr/>
        <w:t>Metering point administrator</w:t>
      </w:r>
    </w:p>
    <w:p>
      <w:pPr>
        <w:pStyle w:val="BodyText"/>
        <w:spacing w:line="247" w:lineRule="auto" w:before="118"/>
        <w:ind w:left="242" w:right="435"/>
      </w:pPr>
      <w:r>
        <w:rPr/>
        <w:br w:type="column"/>
      </w:r>
      <w:r>
        <w:rPr/>
        <w:t>Refer to role model definitions in the ENTSO-E Harmonised Role Model Document.</w:t>
      </w:r>
    </w:p>
    <w:p>
      <w:pPr>
        <w:spacing w:after="0" w:line="247" w:lineRule="auto"/>
        <w:sectPr>
          <w:type w:val="continuous"/>
          <w:pgSz w:w="11900" w:h="16840"/>
          <w:pgMar w:top="400" w:bottom="240" w:left="260" w:right="120"/>
          <w:cols w:num="2" w:equalWidth="0">
            <w:col w:w="2130" w:space="1224"/>
            <w:col w:w="8166"/>
          </w:cols>
        </w:sectPr>
      </w:pPr>
    </w:p>
    <w:p>
      <w:pPr>
        <w:pStyle w:val="BodyText"/>
        <w:spacing w:before="11"/>
      </w:pPr>
      <w:r>
        <w:rPr/>
        <w:pict>
          <v:line style="position:absolute;mso-position-horizontal-relative:page;mso-position-vertical-relative:page;z-index:251836416" from="19.277pt,26pt" to="19.277pt,806pt" stroked="true" strokeweight=".688pt" strokecolor="#808080">
            <v:stroke dashstyle="solid"/>
            <w10:wrap type="none"/>
          </v:line>
        </w:pict>
      </w:r>
      <w:r>
        <w:rPr/>
        <w:pict>
          <v:line style="position:absolute;mso-position-horizontal-relative:page;mso-position-vertical-relative:page;z-index:251837440" from="575.223511pt,26pt" to="575.223511pt,806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595" w:val="left" w:leader="none"/>
        </w:tabs>
        <w:spacing w:before="101"/>
        <w:ind w:left="242" w:right="0" w:firstLine="0"/>
        <w:jc w:val="left"/>
        <w:rPr>
          <w:sz w:val="22"/>
        </w:rPr>
      </w:pPr>
      <w:r>
        <w:rPr>
          <w:rFonts w:ascii="Courier New"/>
          <w:b/>
          <w:position w:val="4"/>
          <w:sz w:val="22"/>
        </w:rPr>
        <w:t>Resource</w:t>
      </w:r>
      <w:r>
        <w:rPr>
          <w:rFonts w:ascii="Courier New"/>
          <w:b/>
          <w:spacing w:val="-9"/>
          <w:position w:val="4"/>
          <w:sz w:val="22"/>
        </w:rPr>
        <w:t> </w:t>
      </w:r>
      <w:r>
        <w:rPr>
          <w:rFonts w:ascii="Courier New"/>
          <w:b/>
          <w:position w:val="4"/>
          <w:sz w:val="22"/>
        </w:rPr>
        <w:t>Provider</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spacing w:before="2"/>
        <w:rPr>
          <w:sz w:val="20"/>
        </w:rPr>
      </w:pPr>
      <w:r>
        <w:rPr/>
        <w:pict>
          <v:group style="position:absolute;margin-left:24.431pt;margin-top:13.583744pt;width:545.65pt;height:.7pt;mso-position-horizontal-relative:page;mso-position-vertical-relative:paragraph;z-index:-251482112;mso-wrap-distance-left:0;mso-wrap-distance-right:0" coordorigin="489,272" coordsize="10913,14">
            <v:line style="position:absolute" from="489,279" to="3815,279" stroked="true" strokeweight=".687pt" strokecolor="#808080">
              <v:stroke dashstyle="solid"/>
            </v:line>
            <v:line style="position:absolute" from="3842,279" to="11401,279" stroked="true" strokeweight=".687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Scheduling</w:t>
      </w:r>
      <w:r>
        <w:rPr>
          <w:rFonts w:ascii="Courier New"/>
          <w:b/>
          <w:spacing w:val="-11"/>
          <w:position w:val="4"/>
          <w:sz w:val="22"/>
        </w:rPr>
        <w:t> </w:t>
      </w:r>
      <w:r>
        <w:rPr>
          <w:rFonts w:ascii="Courier New"/>
          <w:b/>
          <w:position w:val="4"/>
          <w:sz w:val="22"/>
        </w:rPr>
        <w:t>coordinator</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spacing w:before="2"/>
        <w:rPr>
          <w:sz w:val="20"/>
        </w:rPr>
      </w:pPr>
      <w:r>
        <w:rPr/>
        <w:pict>
          <v:group style="position:absolute;margin-left:24.431pt;margin-top:13.557805pt;width:545.65pt;height:.7pt;mso-position-horizontal-relative:page;mso-position-vertical-relative:paragraph;z-index:-25148108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spacing w:after="0"/>
        <w:rPr>
          <w:sz w:val="20"/>
        </w:rPr>
        <w:sectPr>
          <w:type w:val="continuous"/>
          <w:pgSz w:w="11900" w:h="16840"/>
          <w:pgMar w:top="400" w:bottom="240" w:left="260" w:right="120"/>
        </w:sectPr>
      </w:pPr>
    </w:p>
    <w:p>
      <w:pPr>
        <w:pStyle w:val="BodyText"/>
        <w:spacing w:before="2"/>
        <w:rPr>
          <w:sz w:val="18"/>
        </w:rPr>
      </w:pPr>
    </w:p>
    <w:p>
      <w:pPr>
        <w:pStyle w:val="BodyText"/>
        <w:tabs>
          <w:tab w:pos="3595" w:val="left" w:leader="none"/>
        </w:tabs>
        <w:spacing w:before="102"/>
        <w:ind w:left="242"/>
      </w:pPr>
      <w:r>
        <w:rPr>
          <w:rFonts w:ascii="Courier New"/>
          <w:b/>
          <w:position w:val="4"/>
        </w:rPr>
        <w:t>Capacity</w:t>
      </w:r>
      <w:r>
        <w:rPr>
          <w:rFonts w:ascii="Courier New"/>
          <w:b/>
          <w:spacing w:val="-8"/>
          <w:position w:val="4"/>
        </w:rPr>
        <w:t> </w:t>
      </w:r>
      <w:r>
        <w:rPr>
          <w:rFonts w:ascii="Courier New"/>
          <w:b/>
          <w:position w:val="4"/>
        </w:rPr>
        <w:t>Trader</w:t>
        <w:tab/>
      </w:r>
      <w:r>
        <w:rPr/>
        <w:t>Refer to role model definitions in the ENTSO-E Harmonised Role</w:t>
      </w:r>
      <w:r>
        <w:rPr>
          <w:spacing w:val="-15"/>
        </w:rPr>
        <w:t> </w:t>
      </w:r>
      <w:r>
        <w:rPr/>
        <w:t>Model</w:t>
      </w:r>
    </w:p>
    <w:p>
      <w:pPr>
        <w:pStyle w:val="BodyText"/>
        <w:spacing w:before="8"/>
        <w:ind w:left="3595"/>
      </w:pPr>
      <w:r>
        <w:rPr/>
        <w:t>Document.</w:t>
      </w:r>
    </w:p>
    <w:p>
      <w:pPr>
        <w:pStyle w:val="BodyText"/>
        <w:rPr>
          <w:sz w:val="20"/>
        </w:rPr>
      </w:pPr>
      <w:r>
        <w:rPr/>
        <w:pict>
          <v:group style="position:absolute;margin-left:24.431pt;margin-top:13.485303pt;width:545.65pt;height:.7pt;mso-position-horizontal-relative:page;mso-position-vertical-relative:paragraph;z-index:-25147801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before="132"/>
        <w:ind w:right="18"/>
      </w:pPr>
      <w:r>
        <w:rPr/>
        <w:t>Interconnection Trade Responsible</w:t>
      </w:r>
    </w:p>
    <w:p>
      <w:pPr>
        <w:pStyle w:val="BodyText"/>
        <w:spacing w:line="247" w:lineRule="auto" w:before="118"/>
        <w:ind w:left="242"/>
      </w:pPr>
      <w:r>
        <w:rPr/>
        <w:br w:type="column"/>
      </w:r>
      <w:r>
        <w:rPr/>
        <w:t>Refer to role model definitions in the ENTSO-E Harmonised Role Model Document.</w:t>
      </w:r>
    </w:p>
    <w:p>
      <w:pPr>
        <w:spacing w:after="0" w:line="247" w:lineRule="auto"/>
        <w:sectPr>
          <w:type w:val="continuous"/>
          <w:pgSz w:w="11900" w:h="16840"/>
          <w:pgMar w:top="400" w:bottom="240" w:left="260" w:right="120"/>
          <w:cols w:num="2" w:equalWidth="0">
            <w:col w:w="3053" w:space="300"/>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Nomination</w:t>
      </w:r>
      <w:r>
        <w:rPr>
          <w:rFonts w:ascii="Courier New"/>
          <w:b/>
          <w:spacing w:val="-10"/>
          <w:position w:val="4"/>
          <w:sz w:val="22"/>
        </w:rPr>
        <w:t> </w:t>
      </w:r>
      <w:r>
        <w:rPr>
          <w:rFonts w:ascii="Courier New"/>
          <w:b/>
          <w:position w:val="4"/>
          <w:sz w:val="22"/>
        </w:rPr>
        <w:t>Validator</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spacing w:before="1"/>
        <w:rPr>
          <w:sz w:val="20"/>
        </w:rPr>
      </w:pPr>
      <w:r>
        <w:rPr/>
        <w:pict>
          <v:group style="position:absolute;margin-left:24.431pt;margin-top:13.534744pt;width:545.65pt;height:.7pt;mso-position-horizontal-relative:page;mso-position-vertical-relative:paragraph;z-index:-251475968;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Market information aggregator</w:t>
      </w:r>
    </w:p>
    <w:p>
      <w:pPr>
        <w:pStyle w:val="BodyText"/>
        <w:spacing w:line="247" w:lineRule="auto" w:before="118"/>
        <w:ind w:left="242" w:right="435"/>
      </w:pPr>
      <w:r>
        <w:rPr/>
        <w:br w:type="column"/>
      </w:r>
      <w:r>
        <w:rPr/>
        <w:t>Refer to role model definitions in the ENTSO-E Harmonised Role Model Document.</w:t>
      </w:r>
    </w:p>
    <w:p>
      <w:pPr>
        <w:pStyle w:val="BodyText"/>
        <w:spacing w:line="247" w:lineRule="auto" w:before="1"/>
        <w:ind w:left="242" w:right="435"/>
      </w:pPr>
      <w:r>
        <w:rPr/>
        <w:t>A party that collects information from different sources and assembles it to provide a summary of the market.</w:t>
      </w:r>
    </w:p>
    <w:p>
      <w:pPr>
        <w:spacing w:after="0" w:line="247" w:lineRule="auto"/>
        <w:sectPr>
          <w:type w:val="continuous"/>
          <w:pgSz w:w="11900" w:h="16840"/>
          <w:pgMar w:top="400" w:bottom="240" w:left="260" w:right="120"/>
          <w:cols w:num="2" w:equalWidth="0">
            <w:col w:w="2658" w:space="696"/>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Information</w:t>
      </w:r>
      <w:r>
        <w:rPr>
          <w:rFonts w:ascii="Courier New"/>
          <w:b/>
          <w:spacing w:val="-10"/>
          <w:position w:val="4"/>
          <w:sz w:val="22"/>
        </w:rPr>
        <w:t> </w:t>
      </w:r>
      <w:r>
        <w:rPr>
          <w:rFonts w:ascii="Courier New"/>
          <w:b/>
          <w:position w:val="4"/>
          <w:sz w:val="22"/>
        </w:rPr>
        <w:t>receiver</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spacing w:line="247" w:lineRule="auto" w:before="8"/>
        <w:ind w:left="3595" w:right="539"/>
      </w:pPr>
      <w:r>
        <w:rPr/>
        <w:t>A party, not necessarily a market participant, which receives information about the market.</w:t>
      </w:r>
    </w:p>
    <w:p>
      <w:pPr>
        <w:pStyle w:val="BodyText"/>
        <w:spacing w:before="6"/>
        <w:rPr>
          <w:sz w:val="19"/>
        </w:rPr>
      </w:pPr>
      <w:r>
        <w:rPr/>
        <w:pict>
          <v:group style="position:absolute;margin-left:24.431pt;margin-top:13.189957pt;width:545.65pt;height:.7pt;mso-position-horizontal-relative:page;mso-position-vertical-relative:paragraph;z-index:-251473920;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Reserve</w:t>
      </w:r>
      <w:r>
        <w:rPr>
          <w:rFonts w:ascii="Courier New"/>
          <w:b/>
          <w:spacing w:val="-9"/>
          <w:position w:val="4"/>
          <w:sz w:val="22"/>
        </w:rPr>
        <w:t> </w:t>
      </w:r>
      <w:r>
        <w:rPr>
          <w:rFonts w:ascii="Courier New"/>
          <w:b/>
          <w:position w:val="4"/>
          <w:sz w:val="22"/>
        </w:rPr>
        <w:t>Allocator</w:t>
        <w:tab/>
      </w:r>
      <w:r>
        <w:rPr>
          <w:sz w:val="22"/>
        </w:rPr>
        <w:t>Refer to role model definitions in the ENTSO-E Harmonised Role</w:t>
      </w:r>
      <w:r>
        <w:rPr>
          <w:spacing w:val="-15"/>
          <w:sz w:val="22"/>
        </w:rPr>
        <w:t> </w:t>
      </w:r>
      <w:r>
        <w:rPr>
          <w:sz w:val="22"/>
        </w:rPr>
        <w:t>Model</w:t>
      </w:r>
    </w:p>
    <w:p>
      <w:pPr>
        <w:pStyle w:val="BodyText"/>
        <w:spacing w:before="8"/>
        <w:ind w:left="3595"/>
      </w:pPr>
      <w:r>
        <w:rPr/>
        <w:t>Document.</w:t>
      </w:r>
    </w:p>
    <w:p>
      <w:pPr>
        <w:pStyle w:val="BodyText"/>
        <w:spacing w:line="247" w:lineRule="auto" w:before="8"/>
        <w:ind w:left="3595" w:right="130"/>
      </w:pPr>
      <w:r>
        <w:rPr/>
        <w:t>A party that informs the market of reserve requirements, receives tenders against the requirements and in compliance with the prequalification criteria, determines what tenders meet requirements and assigns tenders.</w:t>
      </w:r>
    </w:p>
    <w:p>
      <w:pPr>
        <w:pStyle w:val="BodyText"/>
        <w:spacing w:before="7"/>
        <w:rPr>
          <w:sz w:val="19"/>
        </w:rPr>
      </w:pPr>
      <w:r>
        <w:rPr/>
        <w:pict>
          <v:group style="position:absolute;margin-left:24.431pt;margin-top:13.244124pt;width:545.65pt;height:.7pt;mso-position-horizontal-relative:page;mso-position-vertical-relative:paragraph;z-index:-251472896;mso-wrap-distance-left:0;mso-wrap-distance-right:0" coordorigin="489,265" coordsize="10913,14">
            <v:line style="position:absolute" from="489,272" to="3815,272" stroked="true" strokeweight=".688pt" strokecolor="#808080">
              <v:stroke dashstyle="solid"/>
            </v:line>
            <v:line style="position:absolute" from="3842,272" to="11401,272"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MOL</w:t>
      </w:r>
      <w:r>
        <w:rPr>
          <w:rFonts w:ascii="Courier New"/>
          <w:b/>
          <w:spacing w:val="-8"/>
          <w:position w:val="4"/>
        </w:rPr>
        <w:t> </w:t>
      </w:r>
      <w:r>
        <w:rPr>
          <w:rFonts w:ascii="Courier New"/>
          <w:b/>
          <w:position w:val="4"/>
        </w:rPr>
        <w:t>Responsible</w:t>
        <w:tab/>
      </w:r>
      <w:r>
        <w:rPr/>
        <w:t>Refer to role model definitions in the ENTSO-E Harmonised Role</w:t>
      </w:r>
      <w:r>
        <w:rPr>
          <w:spacing w:val="-15"/>
        </w:rPr>
        <w:t> </w:t>
      </w:r>
      <w:r>
        <w:rPr/>
        <w:t>Model</w:t>
      </w:r>
    </w:p>
    <w:p>
      <w:pPr>
        <w:pStyle w:val="BodyText"/>
        <w:spacing w:before="8"/>
        <w:ind w:left="3595"/>
      </w:pPr>
      <w:r>
        <w:rPr/>
        <w:t>Document.</w:t>
      </w:r>
    </w:p>
    <w:p>
      <w:pPr>
        <w:pStyle w:val="BodyText"/>
        <w:spacing w:line="247" w:lineRule="auto" w:before="8"/>
        <w:ind w:left="3595" w:right="130"/>
      </w:pPr>
      <w:r>
        <w:rPr/>
        <w:t>A party that Informs the market of reserve requirements, receives tenders against the requirements and in compliance with the prequalification criteria, determines what tenders meet requirements and assigns tenders.</w:t>
      </w:r>
    </w:p>
    <w:p>
      <w:pPr>
        <w:pStyle w:val="BodyText"/>
        <w:spacing w:before="7"/>
        <w:rPr>
          <w:sz w:val="19"/>
        </w:rPr>
      </w:pPr>
      <w:r>
        <w:rPr/>
        <w:pict>
          <v:group style="position:absolute;margin-left:24.431pt;margin-top:13.243124pt;width:545.65pt;height:.7pt;mso-position-horizontal-relative:page;mso-position-vertical-relative:paragraph;z-index:-251471872;mso-wrap-distance-left:0;mso-wrap-distance-right:0" coordorigin="489,265" coordsize="10913,14">
            <v:line style="position:absolute" from="489,272" to="3815,272" stroked="true" strokeweight=".688pt" strokecolor="#808080">
              <v:stroke dashstyle="solid"/>
            </v:line>
            <v:line style="position:absolute" from="3842,272" to="11401,272" stroked="true" strokeweight=".688pt" strokecolor="#808080">
              <v:stroke dashstyle="solid"/>
            </v:line>
            <w10:wrap type="topAndBottom"/>
          </v:group>
        </w:pict>
      </w:r>
    </w:p>
    <w:p>
      <w:pPr>
        <w:tabs>
          <w:tab w:pos="3595" w:val="left" w:leader="none"/>
        </w:tabs>
        <w:spacing w:before="185"/>
        <w:ind w:left="242" w:right="0" w:firstLine="0"/>
        <w:jc w:val="left"/>
        <w:rPr>
          <w:sz w:val="22"/>
        </w:rPr>
      </w:pPr>
      <w:r>
        <w:rPr>
          <w:rFonts w:ascii="Courier New"/>
          <w:b/>
          <w:position w:val="4"/>
          <w:sz w:val="22"/>
        </w:rPr>
        <w:t>Capacity</w:t>
      </w:r>
      <w:r>
        <w:rPr>
          <w:rFonts w:ascii="Courier New"/>
          <w:b/>
          <w:spacing w:val="-10"/>
          <w:position w:val="4"/>
          <w:sz w:val="22"/>
        </w:rPr>
        <w:t> </w:t>
      </w:r>
      <w:r>
        <w:rPr>
          <w:rFonts w:ascii="Courier New"/>
          <w:b/>
          <w:position w:val="4"/>
          <w:sz w:val="22"/>
        </w:rPr>
        <w:t>Coordinator</w:t>
        <w:tab/>
      </w:r>
      <w:r>
        <w:rPr>
          <w:sz w:val="22"/>
        </w:rPr>
        <w:t>A party, acting on behalf of the SOs involved, responsible for establishing</w:t>
      </w:r>
      <w:r>
        <w:rPr>
          <w:spacing w:val="-26"/>
          <w:sz w:val="22"/>
        </w:rPr>
        <w:t> </w:t>
      </w:r>
      <w:r>
        <w:rPr>
          <w:sz w:val="22"/>
        </w:rPr>
        <w:t>a</w:t>
      </w:r>
    </w:p>
    <w:p>
      <w:pPr>
        <w:pStyle w:val="BodyText"/>
        <w:spacing w:line="247" w:lineRule="auto" w:before="8"/>
        <w:ind w:left="3595"/>
      </w:pPr>
      <w:r>
        <w:rPr/>
        <w:t>coordinated Offered Capacity and/or NTC and/or ATC between several Scheduling Areas.</w:t>
      </w:r>
    </w:p>
    <w:p>
      <w:pPr>
        <w:pStyle w:val="BodyText"/>
        <w:spacing w:before="7"/>
        <w:rPr>
          <w:sz w:val="19"/>
        </w:rPr>
      </w:pPr>
      <w:r>
        <w:rPr/>
        <w:pict>
          <v:group style="position:absolute;margin-left:24.431pt;margin-top:13.257443pt;width:545.65pt;height:.7pt;mso-position-horizontal-relative:page;mso-position-vertical-relative:paragraph;z-index:-251470848;mso-wrap-distance-left:0;mso-wrap-distance-right:0" coordorigin="489,265" coordsize="10913,14">
            <v:line style="position:absolute" from="489,272" to="3815,272" stroked="true" strokeweight=".687pt" strokecolor="#808080">
              <v:stroke dashstyle="solid"/>
            </v:line>
            <v:line style="position:absolute" from="3842,272" to="11401,272" stroked="true" strokeweight=".687pt" strokecolor="#808080">
              <v:stroke dashstyle="solid"/>
            </v:line>
            <w10:wrap type="topAndBottom"/>
          </v:group>
        </w:pict>
      </w:r>
    </w:p>
    <w:p>
      <w:pPr>
        <w:pStyle w:val="BodyText"/>
        <w:spacing w:before="3"/>
        <w:rPr>
          <w:sz w:val="7"/>
        </w:rPr>
      </w:pPr>
    </w:p>
    <w:p>
      <w:pPr>
        <w:spacing w:after="0"/>
        <w:rPr>
          <w:sz w:val="7"/>
        </w:rPr>
        <w:sectPr>
          <w:type w:val="continuous"/>
          <w:pgSz w:w="11900" w:h="16840"/>
          <w:pgMar w:top="400" w:bottom="240" w:left="260" w:right="120"/>
        </w:sectPr>
      </w:pPr>
    </w:p>
    <w:p>
      <w:pPr>
        <w:pStyle w:val="Heading2"/>
        <w:spacing w:line="199" w:lineRule="auto" w:before="132"/>
      </w:pPr>
      <w:r>
        <w:rPr/>
        <w:t>Reconciliation Accountable</w:t>
      </w:r>
    </w:p>
    <w:p>
      <w:pPr>
        <w:pStyle w:val="BodyText"/>
        <w:spacing w:line="247" w:lineRule="auto" w:before="118"/>
        <w:ind w:left="242"/>
      </w:pPr>
      <w:r>
        <w:rPr/>
        <w:br w:type="column"/>
      </w:r>
      <w:r>
        <w:rPr/>
        <w:t>Refer to role model definitions in the ENTSO-E Harmonised Role Model Document.</w:t>
      </w:r>
    </w:p>
    <w:p>
      <w:pPr>
        <w:pStyle w:val="BodyText"/>
        <w:spacing w:line="247" w:lineRule="auto" w:before="1"/>
        <w:ind w:left="242" w:right="787"/>
      </w:pPr>
      <w:r>
        <w:rPr/>
        <w:t>A party that is financially accountable for the reconciled volume of energy products for a profiled local metering point.</w:t>
      </w:r>
    </w:p>
    <w:p>
      <w:pPr>
        <w:spacing w:after="0" w:line="247" w:lineRule="auto"/>
        <w:sectPr>
          <w:type w:val="continuous"/>
          <w:pgSz w:w="11900" w:h="16840"/>
          <w:pgMar w:top="400" w:bottom="240" w:left="260" w:right="120"/>
          <w:cols w:num="2" w:equalWidth="0">
            <w:col w:w="2130" w:space="1223"/>
            <w:col w:w="8167"/>
          </w:cols>
        </w:sectPr>
      </w:pPr>
    </w:p>
    <w:p>
      <w:pPr>
        <w:pStyle w:val="BodyText"/>
        <w:spacing w:after="1"/>
        <w:rPr>
          <w:sz w:val="23"/>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3"/>
        <w:rPr>
          <w:sz w:val="9"/>
        </w:rPr>
      </w:pPr>
    </w:p>
    <w:p>
      <w:pPr>
        <w:spacing w:after="0"/>
        <w:rPr>
          <w:sz w:val="9"/>
        </w:rPr>
        <w:sectPr>
          <w:type w:val="continuous"/>
          <w:pgSz w:w="11900" w:h="16840"/>
          <w:pgMar w:top="400" w:bottom="240" w:left="260" w:right="120"/>
        </w:sectPr>
      </w:pPr>
    </w:p>
    <w:p>
      <w:pPr>
        <w:pStyle w:val="Heading2"/>
        <w:spacing w:line="199" w:lineRule="auto"/>
      </w:pPr>
      <w:r>
        <w:rPr/>
        <w:t>Reconciliation Responsible</w:t>
      </w:r>
    </w:p>
    <w:p>
      <w:pPr>
        <w:pStyle w:val="BodyText"/>
        <w:spacing w:line="247" w:lineRule="auto" w:before="118"/>
        <w:ind w:left="242" w:right="440"/>
      </w:pPr>
      <w:r>
        <w:rPr/>
        <w:br w:type="column"/>
      </w:r>
      <w:r>
        <w:rPr/>
        <w:t>A party that is responsible for reconciling, within a metering grid area, the volumes used in the imbalance settlement process for profiled metering points and the actual metered quantities.</w:t>
      </w:r>
    </w:p>
    <w:p>
      <w:pPr>
        <w:spacing w:after="0" w:line="247" w:lineRule="auto"/>
        <w:sectPr>
          <w:type w:val="continuous"/>
          <w:pgSz w:w="11900" w:h="16840"/>
          <w:pgMar w:top="400" w:bottom="240" w:left="260" w:right="120"/>
          <w:cols w:num="2" w:equalWidth="0">
            <w:col w:w="2130" w:space="1223"/>
            <w:col w:w="8167"/>
          </w:cols>
        </w:sectPr>
      </w:pPr>
    </w:p>
    <w:p>
      <w:pPr>
        <w:pStyle w:val="BodyText"/>
        <w:spacing w:before="1"/>
        <w:rPr>
          <w:sz w:val="23"/>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3"/>
        <w:rPr>
          <w:sz w:val="9"/>
        </w:rPr>
      </w:pPr>
    </w:p>
    <w:p>
      <w:pPr>
        <w:pStyle w:val="BodyText"/>
        <w:tabs>
          <w:tab w:pos="3595" w:val="left" w:leader="none"/>
        </w:tabs>
        <w:spacing w:before="101"/>
        <w:ind w:left="242"/>
      </w:pPr>
      <w:r>
        <w:rPr>
          <w:rFonts w:ascii="Courier New"/>
          <w:b/>
          <w:position w:val="4"/>
        </w:rPr>
        <w:t>Data</w:t>
      </w:r>
      <w:r>
        <w:rPr>
          <w:rFonts w:ascii="Courier New"/>
          <w:b/>
          <w:spacing w:val="-7"/>
          <w:position w:val="4"/>
        </w:rPr>
        <w:t> </w:t>
      </w:r>
      <w:r>
        <w:rPr>
          <w:rFonts w:ascii="Courier New"/>
          <w:b/>
          <w:position w:val="4"/>
        </w:rPr>
        <w:t>provider</w:t>
        <w:tab/>
      </w:r>
      <w:r>
        <w:rPr/>
        <w:t>A party that is responsible for providing information to a central</w:t>
      </w:r>
      <w:r>
        <w:rPr>
          <w:spacing w:val="-19"/>
        </w:rPr>
        <w:t> </w:t>
      </w:r>
      <w:r>
        <w:rPr/>
        <w:t>authority.</w:t>
      </w:r>
    </w:p>
    <w:p>
      <w:pPr>
        <w:pStyle w:val="BodyText"/>
        <w:spacing w:before="3"/>
        <w:rPr>
          <w:sz w:val="20"/>
        </w:rPr>
      </w:pPr>
      <w:r>
        <w:rPr/>
        <w:pict>
          <v:group style="position:absolute;margin-left:24.431pt;margin-top:13.62617pt;width:545.65pt;height:.7pt;mso-position-horizontal-relative:page;mso-position-vertical-relative:paragraph;z-index:-251467776;mso-wrap-distance-left:0;mso-wrap-distance-right:0" coordorigin="489,273" coordsize="10913,14">
            <v:line style="position:absolute" from="489,279" to="3815,279" stroked="true" strokeweight=".688pt" strokecolor="#808080">
              <v:stroke dashstyle="solid"/>
            </v:line>
            <v:line style="position:absolute" from="3842,279" to="11401,279" stroked="true" strokeweight=".688pt" strokecolor="#808080">
              <v:stroke dashstyle="solid"/>
            </v:line>
            <w10:wrap type="topAndBottom"/>
          </v:group>
        </w:pict>
      </w:r>
    </w:p>
    <w:p>
      <w:pPr>
        <w:pStyle w:val="BodyText"/>
        <w:spacing w:before="3"/>
        <w:rPr>
          <w:sz w:val="7"/>
        </w:rPr>
      </w:pPr>
    </w:p>
    <w:p>
      <w:pPr>
        <w:spacing w:after="0"/>
        <w:rPr>
          <w:sz w:val="7"/>
        </w:rPr>
        <w:sectPr>
          <w:type w:val="continuous"/>
          <w:pgSz w:w="11900" w:h="16840"/>
          <w:pgMar w:top="400" w:bottom="240" w:left="260" w:right="120"/>
        </w:sectPr>
      </w:pPr>
    </w:p>
    <w:p>
      <w:pPr>
        <w:pStyle w:val="Heading2"/>
        <w:spacing w:line="199" w:lineRule="auto"/>
        <w:ind w:right="18"/>
      </w:pPr>
      <w:r>
        <w:rPr/>
        <w:pict>
          <v:line style="position:absolute;mso-position-horizontal-relative:page;mso-position-vertical-relative:page;z-index:251849728" from="19.277pt,26pt" to="19.277pt,806pt" stroked="true" strokeweight=".688pt" strokecolor="#808080">
            <v:stroke dashstyle="solid"/>
            <w10:wrap type="none"/>
          </v:line>
        </w:pict>
      </w:r>
      <w:r>
        <w:rPr/>
        <w:pict>
          <v:line style="position:absolute;mso-position-horizontal-relative:page;mso-position-vertical-relative:page;z-index:251850752" from="575.223511pt,26pt" to="575.223511pt,806pt" stroked="true" strokeweight=".687pt" strokecolor="#808080">
            <v:stroke dashstyle="solid"/>
            <w10:wrap type="none"/>
          </v:line>
        </w:pict>
      </w:r>
      <w:r>
        <w:rPr/>
        <w:t>Local Issuing Office (LIO)</w:t>
      </w:r>
    </w:p>
    <w:p>
      <w:pPr>
        <w:pStyle w:val="BodyText"/>
        <w:spacing w:before="118"/>
        <w:ind w:left="242"/>
      </w:pPr>
      <w:r>
        <w:rPr/>
        <w:br w:type="column"/>
      </w:r>
      <w:r>
        <w:rPr/>
        <w:t>A party that is responsible for operating a Local Issuing Office (LIO).</w:t>
      </w:r>
    </w:p>
    <w:p>
      <w:pPr>
        <w:spacing w:after="0"/>
        <w:sectPr>
          <w:type w:val="continuous"/>
          <w:pgSz w:w="11900" w:h="16840"/>
          <w:pgMar w:top="400" w:bottom="240" w:left="260" w:right="120"/>
          <w:cols w:num="2" w:equalWidth="0">
            <w:col w:w="2921" w:space="432"/>
            <w:col w:w="8167"/>
          </w:cols>
        </w:sectPr>
      </w:pPr>
    </w:p>
    <w:p>
      <w:pPr>
        <w:pStyle w:val="BodyText"/>
        <w:spacing w:before="9"/>
        <w:rPr>
          <w:sz w:val="1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pgSz w:w="11900" w:h="16840"/>
          <w:pgMar w:header="96" w:footer="47" w:top="400" w:bottom="240" w:left="260" w:right="120"/>
        </w:sectPr>
      </w:pPr>
    </w:p>
    <w:p>
      <w:pPr>
        <w:pStyle w:val="Heading2"/>
        <w:spacing w:line="199" w:lineRule="auto" w:before="132"/>
        <w:ind w:right="18"/>
      </w:pPr>
      <w:r>
        <w:rPr/>
        <w:t>Central Issuing Office (CIO)</w:t>
      </w:r>
    </w:p>
    <w:p>
      <w:pPr>
        <w:pStyle w:val="BodyText"/>
        <w:spacing w:before="118"/>
        <w:ind w:left="242"/>
      </w:pPr>
      <w:r>
        <w:rPr/>
        <w:br w:type="column"/>
      </w:r>
      <w:r>
        <w:rPr/>
        <w:t>A party that is responsible for operating a Central Issuing Office (CIO).</w:t>
      </w:r>
    </w:p>
    <w:p>
      <w:pPr>
        <w:spacing w:after="0"/>
        <w:sectPr>
          <w:type w:val="continuous"/>
          <w:pgSz w:w="11900" w:h="16840"/>
          <w:pgMar w:top="400" w:bottom="240" w:left="260" w:right="120"/>
          <w:cols w:num="2" w:equalWidth="0">
            <w:col w:w="3185" w:space="168"/>
            <w:col w:w="8167"/>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2"/>
        <w:ind w:left="242" w:right="0" w:firstLine="0"/>
        <w:jc w:val="left"/>
        <w:rPr>
          <w:sz w:val="22"/>
        </w:rPr>
      </w:pPr>
      <w:r>
        <w:rPr>
          <w:rFonts w:ascii="Courier New"/>
          <w:b/>
          <w:position w:val="4"/>
          <w:sz w:val="22"/>
        </w:rPr>
        <w:t>EIC</w:t>
      </w:r>
      <w:r>
        <w:rPr>
          <w:rFonts w:ascii="Courier New"/>
          <w:b/>
          <w:spacing w:val="-8"/>
          <w:position w:val="4"/>
          <w:sz w:val="22"/>
        </w:rPr>
        <w:t> </w:t>
      </w:r>
      <w:r>
        <w:rPr>
          <w:rFonts w:ascii="Courier New"/>
          <w:b/>
          <w:position w:val="4"/>
          <w:sz w:val="22"/>
        </w:rPr>
        <w:t>Participant</w:t>
        <w:tab/>
      </w:r>
      <w:r>
        <w:rPr>
          <w:sz w:val="22"/>
        </w:rPr>
        <w:t>A party that participates in the EIC</w:t>
      </w:r>
      <w:r>
        <w:rPr>
          <w:spacing w:val="-6"/>
          <w:sz w:val="22"/>
        </w:rPr>
        <w:t> </w:t>
      </w:r>
      <w:r>
        <w:rPr>
          <w:sz w:val="22"/>
        </w:rPr>
        <w:t>environment.</w:t>
      </w:r>
    </w:p>
    <w:p>
      <w:pPr>
        <w:pStyle w:val="BodyText"/>
        <w:rPr>
          <w:sz w:val="20"/>
        </w:rPr>
      </w:pPr>
      <w:r>
        <w:rPr/>
        <w:pict>
          <v:group style="position:absolute;margin-left:24.431pt;margin-top:13.47667pt;width:545.65pt;height:.7pt;mso-position-horizontal-relative:page;mso-position-vertical-relative:paragraph;z-index:-251462656;mso-wrap-distance-left:0;mso-wrap-distance-right:0" coordorigin="489,270" coordsize="10913,14">
            <v:line style="position:absolute" from="489,276" to="3815,276" stroked="true" strokeweight=".687pt" strokecolor="#808080">
              <v:stroke dashstyle="solid"/>
            </v:line>
            <v:line style="position:absolute" from="3842,276" to="11401,276" stroked="true" strokeweight=".687pt" strokecolor="#808080">
              <v:stroke dashstyle="solid"/>
            </v:line>
            <w10:wrap type="topAndBottom"/>
          </v:group>
        </w:pict>
      </w:r>
    </w:p>
    <w:p>
      <w:pPr>
        <w:pStyle w:val="BodyText"/>
        <w:tabs>
          <w:tab w:pos="3595" w:val="left" w:leader="none"/>
        </w:tabs>
        <w:spacing w:before="187"/>
        <w:ind w:left="242"/>
      </w:pPr>
      <w:r>
        <w:rPr>
          <w:rFonts w:ascii="Courier New"/>
          <w:b/>
          <w:position w:val="4"/>
        </w:rPr>
        <w:t>Weather</w:t>
      </w:r>
      <w:r>
        <w:rPr>
          <w:rFonts w:ascii="Courier New"/>
          <w:b/>
          <w:spacing w:val="-8"/>
          <w:position w:val="4"/>
        </w:rPr>
        <w:t> </w:t>
      </w:r>
      <w:r>
        <w:rPr>
          <w:rFonts w:ascii="Courier New"/>
          <w:b/>
          <w:position w:val="4"/>
        </w:rPr>
        <w:t>analyser</w:t>
        <w:tab/>
      </w:r>
      <w:r>
        <w:rPr/>
        <w:t>A party that analyses the current and forecast weather situation</w:t>
      </w:r>
      <w:r>
        <w:rPr>
          <w:spacing w:val="-11"/>
        </w:rPr>
        <w:t> </w:t>
      </w:r>
      <w:r>
        <w:rPr/>
        <w:t>and</w:t>
      </w:r>
    </w:p>
    <w:p>
      <w:pPr>
        <w:pStyle w:val="BodyText"/>
        <w:spacing w:line="247" w:lineRule="auto" w:before="8"/>
        <w:ind w:left="3595" w:right="539"/>
      </w:pPr>
      <w:r>
        <w:rPr/>
        <w:t>establishes a prognosis of its impact on the renewable energy environment as well as the overall load.</w:t>
      </w:r>
    </w:p>
    <w:p>
      <w:pPr>
        <w:pStyle w:val="BodyText"/>
        <w:spacing w:before="5"/>
        <w:rPr>
          <w:sz w:val="19"/>
        </w:rPr>
      </w:pPr>
      <w:r>
        <w:rPr/>
        <w:pict>
          <v:group style="position:absolute;margin-left:24.431pt;margin-top:13.156943pt;width:545.65pt;height:.7pt;mso-position-horizontal-relative:page;mso-position-vertical-relative:paragraph;z-index:-251461632;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Regional Security Coordinator (RSC)</w:t>
      </w:r>
    </w:p>
    <w:p>
      <w:pPr>
        <w:pStyle w:val="BodyText"/>
        <w:spacing w:before="118"/>
        <w:ind w:left="242"/>
      </w:pPr>
      <w:r>
        <w:rPr/>
        <w:br w:type="column"/>
      </w:r>
      <w:r>
        <w:rPr/>
        <w:t>The RSC as defined in the System Operation guideline.</w:t>
      </w:r>
    </w:p>
    <w:p>
      <w:pPr>
        <w:spacing w:after="0"/>
        <w:sectPr>
          <w:type w:val="continuous"/>
          <w:pgSz w:w="11900" w:h="16840"/>
          <w:pgMar w:top="400" w:bottom="240" w:left="260" w:right="120"/>
          <w:cols w:num="2" w:equalWidth="0">
            <w:col w:w="2526" w:space="828"/>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Energy Service Company (ESCO)</w:t>
      </w:r>
    </w:p>
    <w:p>
      <w:pPr>
        <w:pStyle w:val="BodyText"/>
        <w:spacing w:line="247" w:lineRule="auto" w:before="118"/>
        <w:ind w:left="242" w:right="440"/>
      </w:pPr>
      <w:r>
        <w:rPr/>
        <w:br w:type="column"/>
      </w:r>
      <w:r>
        <w:rPr/>
        <w:t>A party offering energy-related services to the Party Connected to Grid, but not directly active in the energy value chain or the physical infrastructure itself. The ESCO may provide insight services as well as energy management services.</w:t>
      </w:r>
    </w:p>
    <w:p>
      <w:pPr>
        <w:spacing w:after="0" w:line="247" w:lineRule="auto"/>
        <w:sectPr>
          <w:type w:val="continuous"/>
          <w:pgSz w:w="11900" w:h="16840"/>
          <w:pgMar w:top="400" w:bottom="240" w:left="260" w:right="120"/>
          <w:cols w:num="2" w:equalWidth="0">
            <w:col w:w="3185" w:space="168"/>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Balancing Service Provider</w:t>
      </w:r>
    </w:p>
    <w:p>
      <w:pPr>
        <w:pStyle w:val="BodyText"/>
        <w:spacing w:line="247" w:lineRule="auto" w:before="118"/>
        <w:ind w:left="242" w:right="435"/>
      </w:pPr>
      <w:r>
        <w:rPr/>
        <w:br w:type="column"/>
      </w:r>
      <w:r>
        <w:rPr/>
        <w:t>A party with reserve-providing units or reserve-providing groups able to provide balancing services to LFC Operators.</w:t>
      </w:r>
    </w:p>
    <w:p>
      <w:pPr>
        <w:spacing w:after="0" w:line="247" w:lineRule="auto"/>
        <w:sectPr>
          <w:type w:val="continuous"/>
          <w:pgSz w:w="11900" w:h="16840"/>
          <w:pgMar w:top="400" w:bottom="240" w:left="260" w:right="120"/>
          <w:cols w:num="2" w:equalWidth="0">
            <w:col w:w="2526" w:space="828"/>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595" w:val="left" w:leader="none"/>
        </w:tabs>
        <w:spacing w:before="102"/>
        <w:ind w:left="242" w:right="0" w:firstLine="0"/>
        <w:jc w:val="left"/>
        <w:rPr>
          <w:sz w:val="22"/>
        </w:rPr>
      </w:pPr>
      <w:r>
        <w:rPr>
          <w:rFonts w:ascii="Courier New"/>
          <w:b/>
          <w:position w:val="4"/>
          <w:sz w:val="22"/>
        </w:rPr>
        <w:t>Energy</w:t>
      </w:r>
      <w:r>
        <w:rPr>
          <w:rFonts w:ascii="Courier New"/>
          <w:b/>
          <w:spacing w:val="-7"/>
          <w:position w:val="4"/>
          <w:sz w:val="22"/>
        </w:rPr>
        <w:t> </w:t>
      </w:r>
      <w:r>
        <w:rPr>
          <w:rFonts w:ascii="Courier New"/>
          <w:b/>
          <w:position w:val="4"/>
          <w:sz w:val="22"/>
        </w:rPr>
        <w:t>trader</w:t>
        <w:tab/>
      </w:r>
      <w:r>
        <w:rPr>
          <w:sz w:val="22"/>
        </w:rPr>
        <w:t>A party that is selling or buying</w:t>
      </w:r>
      <w:r>
        <w:rPr>
          <w:spacing w:val="-5"/>
          <w:sz w:val="22"/>
        </w:rPr>
        <w:t> </w:t>
      </w:r>
      <w:r>
        <w:rPr>
          <w:sz w:val="22"/>
        </w:rPr>
        <w:t>energy.</w:t>
      </w:r>
    </w:p>
    <w:p>
      <w:pPr>
        <w:pStyle w:val="BodyText"/>
        <w:spacing w:before="1"/>
        <w:rPr>
          <w:sz w:val="20"/>
        </w:rPr>
      </w:pPr>
      <w:r>
        <w:rPr/>
        <w:pict>
          <v:group style="position:absolute;margin-left:24.431pt;margin-top:13.52567pt;width:545.65pt;height:.7pt;mso-position-horizontal-relative:page;mso-position-vertical-relative:paragraph;z-index:-251457536;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LFC</w:t>
      </w:r>
      <w:r>
        <w:rPr>
          <w:rFonts w:ascii="Courier New"/>
          <w:b/>
          <w:spacing w:val="-6"/>
          <w:position w:val="4"/>
        </w:rPr>
        <w:t> </w:t>
      </w:r>
      <w:r>
        <w:rPr>
          <w:rFonts w:ascii="Courier New"/>
          <w:b/>
          <w:position w:val="4"/>
        </w:rPr>
        <w:t>Operator</w:t>
        <w:tab/>
      </w:r>
      <w:r>
        <w:rPr/>
        <w:t>A party that is responsible for the Load Frequency Control of its LFC Area</w:t>
      </w:r>
      <w:r>
        <w:rPr>
          <w:spacing w:val="-20"/>
        </w:rPr>
        <w:t> </w:t>
      </w:r>
      <w:r>
        <w:rPr/>
        <w:t>or</w:t>
      </w:r>
    </w:p>
    <w:p>
      <w:pPr>
        <w:pStyle w:val="BodyText"/>
        <w:spacing w:before="8"/>
        <w:ind w:left="3595"/>
      </w:pPr>
      <w:r>
        <w:rPr/>
        <w:t>LFC Block.</w:t>
      </w:r>
    </w:p>
    <w:p>
      <w:pPr>
        <w:pStyle w:val="BodyText"/>
        <w:spacing w:before="2"/>
        <w:rPr>
          <w:sz w:val="20"/>
        </w:rPr>
      </w:pPr>
      <w:r>
        <w:rPr/>
        <w:pict>
          <v:group style="position:absolute;margin-left:24.431pt;margin-top:13.558305pt;width:545.65pt;height:.7pt;mso-position-horizontal-relative:page;mso-position-vertical-relative:paragraph;z-index:-25145651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before="132"/>
      </w:pPr>
      <w:r>
        <w:rPr/>
        <w:t>Transmission System Operator (TSO)</w:t>
      </w:r>
    </w:p>
    <w:p>
      <w:pPr>
        <w:pStyle w:val="BodyText"/>
        <w:spacing w:line="247" w:lineRule="auto" w:before="118"/>
        <w:ind w:left="242" w:right="518"/>
        <w:jc w:val="both"/>
      </w:pPr>
      <w:r>
        <w:rPr/>
        <w:br w:type="column"/>
      </w:r>
      <w:r>
        <w:rPr/>
        <w:t>The Transmission System Operator (TSO) is responsible for the transport of electricity</w:t>
      </w:r>
      <w:r>
        <w:rPr>
          <w:spacing w:val="-7"/>
        </w:rPr>
        <w:t> </w:t>
      </w:r>
      <w:r>
        <w:rPr/>
        <w:t>on</w:t>
      </w:r>
      <w:r>
        <w:rPr>
          <w:spacing w:val="-7"/>
        </w:rPr>
        <w:t> </w:t>
      </w:r>
      <w:r>
        <w:rPr/>
        <w:t>the</w:t>
      </w:r>
      <w:r>
        <w:rPr>
          <w:spacing w:val="-6"/>
        </w:rPr>
        <w:t> </w:t>
      </w:r>
      <w:r>
        <w:rPr/>
        <w:t>extra</w:t>
      </w:r>
      <w:r>
        <w:rPr>
          <w:spacing w:val="-7"/>
        </w:rPr>
        <w:t> </w:t>
      </w:r>
      <w:r>
        <w:rPr/>
        <w:t>high-voltage</w:t>
      </w:r>
      <w:r>
        <w:rPr>
          <w:spacing w:val="-7"/>
        </w:rPr>
        <w:t> </w:t>
      </w:r>
      <w:r>
        <w:rPr/>
        <w:t>and</w:t>
      </w:r>
      <w:r>
        <w:rPr>
          <w:spacing w:val="-7"/>
        </w:rPr>
        <w:t> </w:t>
      </w:r>
      <w:r>
        <w:rPr/>
        <w:t>high-voltage</w:t>
      </w:r>
      <w:r>
        <w:rPr>
          <w:spacing w:val="-6"/>
        </w:rPr>
        <w:t> </w:t>
      </w:r>
      <w:r>
        <w:rPr/>
        <w:t>interconnected</w:t>
      </w:r>
      <w:r>
        <w:rPr>
          <w:spacing w:val="-7"/>
        </w:rPr>
        <w:t> </w:t>
      </w:r>
      <w:r>
        <w:rPr/>
        <w:t>system. This is a market participant and not a role in Harmonised Role</w:t>
      </w:r>
      <w:r>
        <w:rPr>
          <w:spacing w:val="-24"/>
        </w:rPr>
        <w:t> </w:t>
      </w:r>
      <w:r>
        <w:rPr/>
        <w:t>Model.</w:t>
      </w:r>
    </w:p>
    <w:p>
      <w:pPr>
        <w:spacing w:after="0" w:line="247" w:lineRule="auto"/>
        <w:jc w:val="both"/>
        <w:sectPr>
          <w:type w:val="continuous"/>
          <w:pgSz w:w="11900" w:h="16840"/>
          <w:pgMar w:top="400" w:bottom="240" w:left="260" w:right="120"/>
          <w:cols w:num="2" w:equalWidth="0">
            <w:col w:w="2790" w:space="564"/>
            <w:col w:w="8166"/>
          </w:cols>
        </w:sectPr>
      </w:pPr>
    </w:p>
    <w:p>
      <w:pPr>
        <w:pStyle w:val="BodyText"/>
        <w:rPr>
          <w:sz w:val="23"/>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pPr>
      <w:r>
        <w:rPr/>
        <w:t>Distribution System Operator (DSO)</w:t>
      </w:r>
    </w:p>
    <w:p>
      <w:pPr>
        <w:pStyle w:val="BodyText"/>
        <w:spacing w:line="247" w:lineRule="auto" w:before="118"/>
        <w:ind w:left="242" w:right="435"/>
      </w:pPr>
      <w:r>
        <w:rPr/>
        <w:br w:type="column"/>
      </w:r>
      <w:r>
        <w:rPr/>
        <w:t>Distribution System Operator (DSO) is responsible for transport of electricity on high-voltage (optionally), medium-voltage and low-voltage distribution systems. This is a market participant and not a role in Harmonised Role Model.</w:t>
      </w:r>
    </w:p>
    <w:p>
      <w:pPr>
        <w:spacing w:after="0" w:line="247" w:lineRule="auto"/>
        <w:sectPr>
          <w:type w:val="continuous"/>
          <w:pgSz w:w="11900" w:h="16840"/>
          <w:pgMar w:top="400" w:bottom="240" w:left="260" w:right="120"/>
          <w:cols w:num="2" w:equalWidth="0">
            <w:col w:w="2790" w:space="564"/>
            <w:col w:w="8166"/>
          </w:cols>
        </w:sectPr>
      </w:pPr>
    </w:p>
    <w:p>
      <w:pPr>
        <w:pStyle w:val="BodyText"/>
        <w:spacing w:after="1"/>
        <w:rPr>
          <w:sz w:val="23"/>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pPr>
      <w:r>
        <w:rPr/>
        <w:t>Resource Capacity Mechanism Operator</w:t>
      </w:r>
    </w:p>
    <w:p>
      <w:pPr>
        <w:pStyle w:val="BodyText"/>
        <w:spacing w:line="247" w:lineRule="auto" w:before="118"/>
        <w:ind w:left="242" w:right="448"/>
      </w:pPr>
      <w:r>
        <w:rPr/>
        <w:br w:type="column"/>
      </w:r>
      <w:r>
        <w:rPr/>
        <w:t>Resource capacity mechanism operator is the party responsible to operate the resource capacity mechanism in a member state. It can either be the TSO or an independent party.</w:t>
      </w:r>
    </w:p>
    <w:p>
      <w:pPr>
        <w:spacing w:after="0" w:line="247" w:lineRule="auto"/>
        <w:sectPr>
          <w:type w:val="continuous"/>
          <w:pgSz w:w="11900" w:h="16840"/>
          <w:pgMar w:top="400" w:bottom="240" w:left="260" w:right="120"/>
          <w:cols w:num="2" w:equalWidth="0">
            <w:col w:w="2658" w:space="696"/>
            <w:col w:w="8166"/>
          </w:cols>
        </w:sectPr>
      </w:pPr>
    </w:p>
    <w:p>
      <w:pPr>
        <w:pStyle w:val="BodyText"/>
        <w:rPr>
          <w:sz w:val="23"/>
        </w:rPr>
      </w:pPr>
      <w:r>
        <w:rPr/>
        <w:pict>
          <v:line style="position:absolute;mso-position-horizontal-relative:page;mso-position-vertical-relative:page;z-index:251867136" from="19.277pt,26pt" to="19.277pt,806pt" stroked="true" strokeweight=".688pt" strokecolor="#808080">
            <v:stroke dashstyle="solid"/>
            <w10:wrap type="none"/>
          </v:line>
        </w:pict>
      </w:r>
      <w:r>
        <w:rPr/>
        <w:pict>
          <v:line style="position:absolute;mso-position-horizontal-relative:page;mso-position-vertical-relative:page;z-index:251868160" from="575.223511pt,26pt" to="575.223511pt,806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595" w:val="left" w:leader="none"/>
        </w:tabs>
        <w:spacing w:before="101"/>
        <w:ind w:left="242" w:right="0" w:firstLine="0"/>
        <w:jc w:val="left"/>
        <w:rPr>
          <w:sz w:val="22"/>
        </w:rPr>
      </w:pPr>
      <w:r>
        <w:rPr>
          <w:rFonts w:ascii="Courier New"/>
          <w:b/>
          <w:position w:val="4"/>
          <w:sz w:val="22"/>
        </w:rPr>
        <w:t>Resource</w:t>
      </w:r>
      <w:r>
        <w:rPr>
          <w:rFonts w:ascii="Courier New"/>
          <w:b/>
          <w:spacing w:val="-10"/>
          <w:position w:val="4"/>
          <w:sz w:val="22"/>
        </w:rPr>
        <w:t> </w:t>
      </w:r>
      <w:r>
        <w:rPr>
          <w:rFonts w:ascii="Courier New"/>
          <w:b/>
          <w:position w:val="4"/>
          <w:sz w:val="22"/>
        </w:rPr>
        <w:t>aggregator</w:t>
        <w:tab/>
      </w:r>
      <w:r>
        <w:rPr>
          <w:sz w:val="22"/>
        </w:rPr>
        <w:t>A party that aggregates resources for usage by a service provider for</w:t>
      </w:r>
      <w:r>
        <w:rPr>
          <w:spacing w:val="-24"/>
          <w:sz w:val="22"/>
        </w:rPr>
        <w:t> </w:t>
      </w:r>
      <w:r>
        <w:rPr>
          <w:sz w:val="22"/>
        </w:rPr>
        <w:t>energy</w:t>
      </w:r>
    </w:p>
    <w:p>
      <w:pPr>
        <w:pStyle w:val="BodyText"/>
        <w:spacing w:before="8"/>
        <w:ind w:left="3595"/>
      </w:pPr>
      <w:r>
        <w:rPr/>
        <w:t>market services.</w:t>
      </w:r>
    </w:p>
    <w:p>
      <w:pPr>
        <w:pStyle w:val="BodyText"/>
        <w:spacing w:before="2"/>
        <w:rPr>
          <w:sz w:val="20"/>
        </w:rPr>
      </w:pPr>
      <w:r>
        <w:rPr/>
        <w:pict>
          <v:group style="position:absolute;margin-left:24.431pt;margin-top:13.583744pt;width:545.65pt;height:.7pt;mso-position-horizontal-relative:page;mso-position-vertical-relative:paragraph;z-index:-251452416;mso-wrap-distance-left:0;mso-wrap-distance-right:0" coordorigin="489,272" coordsize="10913,14">
            <v:line style="position:absolute" from="489,279" to="3815,279" stroked="true" strokeweight=".688pt" strokecolor="#808080">
              <v:stroke dashstyle="solid"/>
            </v:line>
            <v:line style="position:absolute" from="3842,279" to="11401,279" stroked="true" strokeweight=".688pt" strokecolor="#808080">
              <v:stroke dashstyle="solid"/>
            </v:line>
            <w10:wrap type="topAndBottom"/>
          </v:group>
        </w:pict>
      </w:r>
    </w:p>
    <w:p>
      <w:pPr>
        <w:tabs>
          <w:tab w:pos="3595" w:val="left" w:leader="none"/>
        </w:tabs>
        <w:spacing w:before="185"/>
        <w:ind w:left="242" w:right="0" w:firstLine="0"/>
        <w:jc w:val="left"/>
        <w:rPr>
          <w:sz w:val="22"/>
        </w:rPr>
      </w:pPr>
      <w:r>
        <w:rPr>
          <w:rFonts w:ascii="Courier New"/>
          <w:b/>
          <w:position w:val="4"/>
          <w:sz w:val="22"/>
        </w:rPr>
        <w:t>Cost</w:t>
      </w:r>
      <w:r>
        <w:rPr>
          <w:rFonts w:ascii="Courier New"/>
          <w:b/>
          <w:spacing w:val="-8"/>
          <w:position w:val="4"/>
          <w:sz w:val="22"/>
        </w:rPr>
        <w:t> </w:t>
      </w:r>
      <w:r>
        <w:rPr>
          <w:rFonts w:ascii="Courier New"/>
          <w:b/>
          <w:position w:val="4"/>
          <w:sz w:val="22"/>
        </w:rPr>
        <w:t>sharing</w:t>
      </w:r>
      <w:r>
        <w:rPr>
          <w:rFonts w:ascii="Courier New"/>
          <w:b/>
          <w:spacing w:val="-7"/>
          <w:position w:val="4"/>
          <w:sz w:val="22"/>
        </w:rPr>
        <w:t> </w:t>
      </w:r>
      <w:r>
        <w:rPr>
          <w:rFonts w:ascii="Courier New"/>
          <w:b/>
          <w:position w:val="4"/>
          <w:sz w:val="22"/>
        </w:rPr>
        <w:t>calculator</w:t>
        <w:tab/>
      </w:r>
      <w:r>
        <w:rPr>
          <w:sz w:val="22"/>
        </w:rPr>
        <w:t>A party responsible for the mapping of the costs between areas and</w:t>
      </w:r>
      <w:r>
        <w:rPr>
          <w:spacing w:val="-18"/>
          <w:sz w:val="22"/>
        </w:rPr>
        <w:t> </w:t>
      </w:r>
      <w:r>
        <w:rPr>
          <w:sz w:val="22"/>
        </w:rPr>
        <w:t>parties.</w:t>
      </w:r>
    </w:p>
    <w:p>
      <w:pPr>
        <w:pStyle w:val="BodyText"/>
        <w:spacing w:before="2"/>
        <w:rPr>
          <w:sz w:val="20"/>
        </w:rPr>
      </w:pPr>
      <w:r>
        <w:rPr/>
        <w:pict>
          <v:group style="position:absolute;margin-left:24.431pt;margin-top:13.601231pt;width:545.65pt;height:.7pt;mso-position-horizontal-relative:page;mso-position-vertical-relative:paragraph;z-index:-251451392;mso-wrap-distance-left:0;mso-wrap-distance-right:0" coordorigin="489,272" coordsize="10913,14">
            <v:line style="position:absolute" from="489,279" to="3815,279" stroked="true" strokeweight=".687pt" strokecolor="#808080">
              <v:stroke dashstyle="solid"/>
            </v:line>
            <v:line style="position:absolute" from="3842,279" to="11401,279" stroked="true" strokeweight=".687pt" strokecolor="#808080">
              <v:stroke dashstyle="solid"/>
            </v:line>
            <w10:wrap type="topAndBottom"/>
          </v:group>
        </w:pict>
      </w:r>
    </w:p>
    <w:p>
      <w:pPr>
        <w:tabs>
          <w:tab w:pos="3595" w:val="left" w:leader="none"/>
        </w:tabs>
        <w:spacing w:before="185"/>
        <w:ind w:left="242" w:right="0" w:firstLine="0"/>
        <w:jc w:val="left"/>
        <w:rPr>
          <w:sz w:val="22"/>
        </w:rPr>
      </w:pPr>
      <w:r>
        <w:rPr>
          <w:rFonts w:ascii="Courier New"/>
          <w:b/>
          <w:position w:val="4"/>
          <w:sz w:val="22"/>
        </w:rPr>
        <w:t>Settlement</w:t>
      </w:r>
      <w:r>
        <w:rPr>
          <w:rFonts w:ascii="Courier New"/>
          <w:b/>
          <w:spacing w:val="-11"/>
          <w:position w:val="4"/>
          <w:sz w:val="22"/>
        </w:rPr>
        <w:t> </w:t>
      </w:r>
      <w:r>
        <w:rPr>
          <w:rFonts w:ascii="Courier New"/>
          <w:b/>
          <w:position w:val="4"/>
          <w:sz w:val="22"/>
        </w:rPr>
        <w:t>responsible</w:t>
        <w:tab/>
      </w:r>
      <w:r>
        <w:rPr>
          <w:sz w:val="22"/>
        </w:rPr>
        <w:t>A party responsible for settling the</w:t>
      </w:r>
      <w:r>
        <w:rPr>
          <w:spacing w:val="-1"/>
          <w:sz w:val="22"/>
        </w:rPr>
        <w:t> </w:t>
      </w:r>
      <w:r>
        <w:rPr>
          <w:sz w:val="22"/>
        </w:rPr>
        <w:t>costs.</w:t>
      </w:r>
    </w:p>
    <w:p>
      <w:pPr>
        <w:pStyle w:val="BodyText"/>
        <w:spacing w:before="2"/>
        <w:rPr>
          <w:sz w:val="20"/>
        </w:rPr>
      </w:pPr>
      <w:r>
        <w:rPr/>
        <w:pict>
          <v:group style="position:absolute;margin-left:24.431pt;margin-top:13.60173pt;width:545.65pt;height:.7pt;mso-position-horizontal-relative:page;mso-position-vertical-relative:paragraph;z-index:-251450368;mso-wrap-distance-left:0;mso-wrap-distance-right:0" coordorigin="489,272" coordsize="10913,14">
            <v:line style="position:absolute" from="489,279" to="3815,279" stroked="true" strokeweight=".687pt" strokecolor="#808080">
              <v:stroke dashstyle="solid"/>
            </v:line>
            <v:line style="position:absolute" from="3842,279" to="11401,279" stroked="true" strokeweight=".687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Coordinated</w:t>
      </w:r>
      <w:r>
        <w:rPr>
          <w:rFonts w:ascii="Courier New"/>
          <w:b/>
          <w:spacing w:val="-10"/>
          <w:position w:val="4"/>
          <w:sz w:val="22"/>
        </w:rPr>
        <w:t> </w:t>
      </w:r>
      <w:r>
        <w:rPr>
          <w:rFonts w:ascii="Courier New"/>
          <w:b/>
          <w:position w:val="4"/>
          <w:sz w:val="22"/>
        </w:rPr>
        <w:t>Capacity</w:t>
        <w:tab/>
      </w:r>
      <w:r>
        <w:rPr>
          <w:sz w:val="22"/>
        </w:rPr>
        <w:t>Coordinated Capacity Calculator is the entity or entities with the task</w:t>
      </w:r>
      <w:r>
        <w:rPr>
          <w:spacing w:val="-25"/>
          <w:sz w:val="22"/>
        </w:rPr>
        <w:t> </w:t>
      </w:r>
      <w:r>
        <w:rPr>
          <w:sz w:val="22"/>
        </w:rPr>
        <w:t>of</w:t>
      </w:r>
    </w:p>
    <w:p>
      <w:pPr>
        <w:spacing w:after="0"/>
        <w:jc w:val="left"/>
        <w:rPr>
          <w:sz w:val="22"/>
        </w:rPr>
        <w:sectPr>
          <w:type w:val="continuous"/>
          <w:pgSz w:w="11900" w:h="16840"/>
          <w:pgMar w:top="400" w:bottom="240" w:left="260" w:right="120"/>
        </w:sectPr>
      </w:pPr>
    </w:p>
    <w:p>
      <w:pPr>
        <w:pStyle w:val="BodyText"/>
        <w:spacing w:before="8"/>
        <w:rPr>
          <w:sz w:val="8"/>
        </w:rPr>
      </w:pPr>
    </w:p>
    <w:p>
      <w:pPr>
        <w:pStyle w:val="BodyText"/>
        <w:ind w:left="111"/>
        <w:rPr>
          <w:sz w:val="20"/>
        </w:rPr>
      </w:pPr>
      <w:r>
        <w:rPr>
          <w:sz w:val="20"/>
        </w:rPr>
        <w:pict>
          <v:group style="width:556.65pt;height:33.9pt;mso-position-horizontal-relative:char;mso-position-vertical-relative:line" coordorigin="0,0" coordsize="11133,678">
            <v:line style="position:absolute" from="0,671" to="11133,671" stroked="true" strokeweight=".688pt" strokecolor="#808080">
              <v:stroke dashstyle="solid"/>
            </v:line>
            <v:line style="position:absolute" from="7,4" to="7,678" stroked="true" strokeweight=".687pt" strokecolor="#808080">
              <v:stroke dashstyle="solid"/>
            </v:line>
            <v:line style="position:absolute" from="11126,4" to="11126,678" stroked="true" strokeweight=".688pt" strokecolor="#808080">
              <v:stroke dashstyle="solid"/>
            </v:line>
            <v:shape style="position:absolute;left:123;top:0;width:1340;height:250" type="#_x0000_t202" filled="false" stroked="false">
              <v:textbox inset="0,0,0,0">
                <w:txbxContent>
                  <w:p>
                    <w:pPr>
                      <w:spacing w:before="0"/>
                      <w:ind w:left="0" w:right="0" w:firstLine="0"/>
                      <w:jc w:val="left"/>
                      <w:rPr>
                        <w:rFonts w:ascii="Courier New"/>
                        <w:b/>
                        <w:sz w:val="22"/>
                      </w:rPr>
                    </w:pPr>
                    <w:bookmarkStart w:name="_bookmark12" w:id="14"/>
                    <w:bookmarkEnd w:id="14"/>
                    <w:r>
                      <w:rPr/>
                    </w:r>
                    <w:r>
                      <w:rPr>
                        <w:rFonts w:ascii="Courier New"/>
                        <w:b/>
                        <w:sz w:val="22"/>
                      </w:rPr>
                      <w:t>Calculator</w:t>
                    </w:r>
                  </w:p>
                </w:txbxContent>
              </v:textbox>
              <w10:wrap type="none"/>
            </v:shape>
            <v:shape style="position:absolute;left:3477;top:80;width:5863;height:246" type="#_x0000_t202" filled="false" stroked="false">
              <v:textbox inset="0,0,0,0">
                <w:txbxContent>
                  <w:p>
                    <w:pPr>
                      <w:spacing w:line="246" w:lineRule="exact" w:before="0"/>
                      <w:ind w:left="0" w:right="0" w:firstLine="0"/>
                      <w:jc w:val="left"/>
                      <w:rPr>
                        <w:sz w:val="22"/>
                      </w:rPr>
                    </w:pPr>
                    <w:r>
                      <w:rPr>
                        <w:sz w:val="22"/>
                      </w:rPr>
                      <w:t>calculating transmission capacity, at regional level or above.</w:t>
                    </w:r>
                  </w:p>
                </w:txbxContent>
              </v:textbox>
              <w10:wrap type="none"/>
            </v:shape>
          </v:group>
        </w:pict>
      </w:r>
      <w:r>
        <w:rPr>
          <w:sz w:val="20"/>
        </w:rPr>
      </w:r>
    </w:p>
    <w:p>
      <w:pPr>
        <w:pStyle w:val="BodyText"/>
        <w:rPr>
          <w:sz w:val="20"/>
        </w:rPr>
      </w:pPr>
    </w:p>
    <w:p>
      <w:pPr>
        <w:tabs>
          <w:tab w:pos="8117" w:val="left" w:leader="none"/>
        </w:tabs>
        <w:spacing w:before="213"/>
        <w:ind w:left="201" w:right="0" w:firstLine="0"/>
        <w:jc w:val="left"/>
        <w:rPr>
          <w:sz w:val="33"/>
        </w:rPr>
      </w:pPr>
      <w:hyperlink w:history="true" w:anchor="_bookmark13">
        <w:r>
          <w:rPr>
            <w:b/>
            <w:i/>
            <w:color w:val="808080"/>
            <w:sz w:val="33"/>
            <w:u w:val="single" w:color="800080"/>
          </w:rPr>
          <w:t>CodingSchemeTypeList</w:t>
        </w:r>
      </w:hyperlink>
      <w:r>
        <w:rPr>
          <w:b/>
          <w:i/>
          <w:color w:val="808080"/>
          <w:sz w:val="33"/>
        </w:rPr>
        <w:tab/>
      </w:r>
      <w:hyperlink r:id="rId7">
        <w:r>
          <w:rPr>
            <w:color w:val="800080"/>
            <w:sz w:val="33"/>
            <w:u w:val="single" w:color="800080"/>
          </w:rPr>
          <w:t>ESMPEnumerations</w:t>
        </w:r>
      </w:hyperlink>
    </w:p>
    <w:p>
      <w:pPr>
        <w:pStyle w:val="BodyText"/>
        <w:spacing w:before="11"/>
        <w:rPr>
          <w:sz w:val="16"/>
        </w:rPr>
      </w:pPr>
    </w:p>
    <w:p>
      <w:pPr>
        <w:pStyle w:val="BodyText"/>
        <w:spacing w:line="247" w:lineRule="auto" w:before="93"/>
        <w:ind w:left="201" w:right="294"/>
      </w:pPr>
      <w:r>
        <w:rPr/>
        <w:t>Codification scheme used to identify the coding scheme used for the set of coded values to identify specific objects.</w:t>
      </w:r>
    </w:p>
    <w:p>
      <w:pPr>
        <w:pStyle w:val="BodyText"/>
        <w:rPr>
          <w:sz w:val="24"/>
        </w:rPr>
      </w:pPr>
    </w:p>
    <w:p>
      <w:pPr>
        <w:pStyle w:val="BodyText"/>
        <w:tabs>
          <w:tab w:pos="3595" w:val="left" w:leader="none"/>
        </w:tabs>
        <w:spacing w:line="247" w:lineRule="auto" w:before="203"/>
        <w:ind w:left="3595" w:right="1100" w:hanging="3354"/>
      </w:pPr>
      <w:r>
        <w:rPr>
          <w:rFonts w:ascii="Courier New"/>
          <w:b/>
          <w:position w:val="4"/>
        </w:rPr>
        <w:t>EIC</w:t>
        <w:tab/>
      </w:r>
      <w:r>
        <w:rPr/>
        <w:t>The coding scheme is the Energy Identification Coding Scheme</w:t>
      </w:r>
      <w:r>
        <w:rPr>
          <w:spacing w:val="-18"/>
        </w:rPr>
        <w:t> </w:t>
      </w:r>
      <w:r>
        <w:rPr/>
        <w:t>(EIC), maintained by</w:t>
      </w:r>
      <w:r>
        <w:rPr>
          <w:spacing w:val="-2"/>
        </w:rPr>
        <w:t> </w:t>
      </w:r>
      <w:r>
        <w:rPr/>
        <w:t>ENTSO-E.</w:t>
      </w:r>
    </w:p>
    <w:p>
      <w:pPr>
        <w:pStyle w:val="BodyText"/>
        <w:rPr>
          <w:sz w:val="24"/>
        </w:rPr>
      </w:pPr>
    </w:p>
    <w:p>
      <w:pPr>
        <w:pStyle w:val="BodyText"/>
        <w:spacing w:before="9"/>
        <w:rPr>
          <w:sz w:val="18"/>
        </w:rPr>
      </w:pPr>
    </w:p>
    <w:p>
      <w:pPr>
        <w:pStyle w:val="BodyText"/>
        <w:tabs>
          <w:tab w:pos="3595" w:val="left" w:leader="none"/>
        </w:tabs>
        <w:spacing w:line="247" w:lineRule="auto"/>
        <w:ind w:left="3595" w:right="417" w:hanging="3354"/>
      </w:pPr>
      <w:r>
        <w:rPr>
          <w:rFonts w:ascii="Courier New"/>
          <w:b/>
          <w:position w:val="4"/>
        </w:rPr>
        <w:t>GS1</w:t>
        <w:tab/>
      </w:r>
      <w:r>
        <w:rPr/>
        <w:t>The coding scheme for the preceding attribute is the Global Location</w:t>
      </w:r>
      <w:r>
        <w:rPr>
          <w:spacing w:val="-33"/>
        </w:rPr>
        <w:t> </w:t>
      </w:r>
      <w:r>
        <w:rPr/>
        <w:t>Number (GLN 13) or Global Service Relation Number (GSRN 18), maintained by GS1.</w:t>
      </w:r>
    </w:p>
    <w:p>
      <w:pPr>
        <w:pStyle w:val="BodyText"/>
        <w:rPr>
          <w:sz w:val="20"/>
        </w:rPr>
      </w:pPr>
    </w:p>
    <w:p>
      <w:pPr>
        <w:spacing w:after="0"/>
        <w:rPr>
          <w:sz w:val="20"/>
        </w:rPr>
        <w:sectPr>
          <w:pgSz w:w="11900" w:h="16840"/>
          <w:pgMar w:header="96" w:footer="47" w:top="400" w:bottom="240" w:left="260" w:right="120"/>
        </w:sectPr>
      </w:pPr>
    </w:p>
    <w:p>
      <w:pPr>
        <w:pStyle w:val="BodyText"/>
        <w:spacing w:before="6"/>
        <w:rPr>
          <w:sz w:val="25"/>
        </w:rPr>
      </w:pPr>
    </w:p>
    <w:p>
      <w:pPr>
        <w:pStyle w:val="Heading2"/>
        <w:spacing w:line="199" w:lineRule="auto" w:before="0"/>
        <w:ind w:right="-2"/>
      </w:pPr>
      <w:r>
        <w:rPr/>
        <w:t>Andorra National</w:t>
      </w:r>
      <w:r>
        <w:rPr>
          <w:spacing w:val="-20"/>
        </w:rPr>
        <w:t> </w:t>
      </w:r>
      <w:r>
        <w:rPr/>
        <w:t>coding scheme</w:t>
      </w:r>
    </w:p>
    <w:p>
      <w:pPr>
        <w:pStyle w:val="BodyText"/>
        <w:spacing w:before="8"/>
        <w:rPr>
          <w:rFonts w:ascii="Courier New"/>
          <w:b/>
          <w:sz w:val="24"/>
        </w:rPr>
      </w:pPr>
      <w:r>
        <w:rPr/>
        <w:br w:type="column"/>
      </w:r>
      <w:r>
        <w:rPr>
          <w:rFonts w:ascii="Courier New"/>
          <w:b/>
          <w:sz w:val="24"/>
        </w:rPr>
      </w:r>
    </w:p>
    <w:p>
      <w:pPr>
        <w:pStyle w:val="BodyText"/>
        <w:ind w:left="242"/>
      </w:pP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4"/>
        </w:rPr>
      </w:pPr>
    </w:p>
    <w:p>
      <w:pPr>
        <w:pStyle w:val="Heading2"/>
        <w:spacing w:line="199" w:lineRule="auto" w:before="0"/>
        <w:ind w:right="-2"/>
      </w:pPr>
      <w:r>
        <w:rPr/>
        <w:t>Albania National</w:t>
      </w:r>
      <w:r>
        <w:rPr>
          <w:spacing w:val="-20"/>
        </w:rPr>
        <w:t> </w:t>
      </w:r>
      <w:r>
        <w:rPr/>
        <w:t>coding scheme</w:t>
      </w:r>
    </w:p>
    <w:p>
      <w:pPr>
        <w:pStyle w:val="BodyText"/>
        <w:spacing w:before="3"/>
        <w:rPr>
          <w:rFonts w:ascii="Courier New"/>
          <w:b/>
          <w:sz w:val="23"/>
        </w:rPr>
      </w:pPr>
      <w:r>
        <w:rPr/>
        <w:br w:type="column"/>
      </w:r>
      <w:r>
        <w:rPr>
          <w:rFonts w:ascii="Courier New"/>
          <w:b/>
          <w:sz w:val="23"/>
        </w:rPr>
      </w:r>
    </w:p>
    <w:p>
      <w:pPr>
        <w:pStyle w:val="BodyText"/>
        <w:ind w:left="242"/>
      </w:pP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4"/>
        </w:rPr>
      </w:pPr>
    </w:p>
    <w:p>
      <w:pPr>
        <w:pStyle w:val="Heading2"/>
        <w:spacing w:line="199" w:lineRule="auto" w:before="0"/>
        <w:ind w:right="-2"/>
      </w:pPr>
      <w:r>
        <w:rPr/>
        <w:t>Armenia National</w:t>
      </w:r>
      <w:r>
        <w:rPr>
          <w:spacing w:val="-20"/>
        </w:rPr>
        <w:t> </w:t>
      </w:r>
      <w:r>
        <w:rPr/>
        <w:t>coding scheme</w:t>
      </w:r>
    </w:p>
    <w:p>
      <w:pPr>
        <w:pStyle w:val="BodyText"/>
        <w:spacing w:before="3"/>
        <w:rPr>
          <w:rFonts w:ascii="Courier New"/>
          <w:b/>
          <w:sz w:val="23"/>
        </w:rPr>
      </w:pPr>
      <w:r>
        <w:rPr/>
        <w:br w:type="column"/>
      </w:r>
      <w:r>
        <w:rPr>
          <w:rFonts w:ascii="Courier New"/>
          <w:b/>
          <w:sz w:val="23"/>
        </w:rPr>
      </w:r>
    </w:p>
    <w:p>
      <w:pPr>
        <w:pStyle w:val="BodyText"/>
        <w:ind w:left="242"/>
      </w:pP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4"/>
        </w:rPr>
      </w:pPr>
    </w:p>
    <w:p>
      <w:pPr>
        <w:pStyle w:val="Heading2"/>
        <w:spacing w:line="199" w:lineRule="auto" w:before="0"/>
        <w:ind w:right="-2"/>
      </w:pPr>
      <w:r>
        <w:rPr/>
        <w:t>Austria National</w:t>
      </w:r>
      <w:r>
        <w:rPr>
          <w:spacing w:val="-20"/>
        </w:rPr>
        <w:t> </w:t>
      </w:r>
      <w:r>
        <w:rPr/>
        <w:t>coding scheme</w:t>
      </w:r>
    </w:p>
    <w:p>
      <w:pPr>
        <w:pStyle w:val="BodyText"/>
        <w:spacing w:before="3"/>
        <w:rPr>
          <w:rFonts w:ascii="Courier New"/>
          <w:b/>
          <w:sz w:val="23"/>
        </w:rPr>
      </w:pPr>
      <w:r>
        <w:rPr/>
        <w:br w:type="column"/>
      </w:r>
      <w:r>
        <w:rPr>
          <w:rFonts w:ascii="Courier New"/>
          <w:b/>
          <w:sz w:val="23"/>
        </w:rPr>
      </w:r>
    </w:p>
    <w:p>
      <w:pPr>
        <w:pStyle w:val="BodyText"/>
        <w:spacing w:before="1"/>
        <w:ind w:left="242"/>
      </w:pP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4"/>
        </w:rPr>
      </w:pPr>
    </w:p>
    <w:p>
      <w:pPr>
        <w:pStyle w:val="Heading2"/>
        <w:spacing w:line="199" w:lineRule="auto" w:before="0"/>
        <w:ind w:right="18"/>
      </w:pPr>
      <w:r>
        <w:rPr/>
        <w:t>Azerbaijan National coding scheme</w:t>
      </w:r>
    </w:p>
    <w:p>
      <w:pPr>
        <w:pStyle w:val="BodyText"/>
        <w:spacing w:before="3"/>
        <w:rPr>
          <w:rFonts w:ascii="Courier New"/>
          <w:b/>
          <w:sz w:val="23"/>
        </w:rPr>
      </w:pPr>
      <w:r>
        <w:rPr/>
        <w:br w:type="column"/>
      </w:r>
      <w:r>
        <w:rPr>
          <w:rFonts w:ascii="Courier New"/>
          <w:b/>
          <w:sz w:val="23"/>
        </w:rPr>
      </w:r>
    </w:p>
    <w:p>
      <w:pPr>
        <w:pStyle w:val="BodyText"/>
        <w:spacing w:before="1"/>
        <w:ind w:left="242"/>
      </w:pPr>
      <w:r>
        <w:rPr/>
        <w:t>The National coding scheme of the country in question.</w:t>
      </w:r>
    </w:p>
    <w:p>
      <w:pPr>
        <w:spacing w:after="0"/>
        <w:sectPr>
          <w:type w:val="continuous"/>
          <w:pgSz w:w="11900" w:h="16840"/>
          <w:pgMar w:top="400" w:bottom="240" w:left="260" w:right="120"/>
          <w:cols w:num="2" w:equalWidth="0">
            <w:col w:w="2789" w:space="564"/>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4"/>
        </w:rPr>
      </w:pPr>
    </w:p>
    <w:p>
      <w:pPr>
        <w:pStyle w:val="Heading2"/>
        <w:spacing w:line="199" w:lineRule="auto" w:before="0"/>
        <w:ind w:right="18"/>
      </w:pPr>
      <w:r>
        <w:rPr/>
        <w:t>Bosnia and Herzegovina National coding scheme</w:t>
      </w:r>
    </w:p>
    <w:p>
      <w:pPr>
        <w:pStyle w:val="BodyText"/>
        <w:spacing w:before="3"/>
        <w:rPr>
          <w:rFonts w:ascii="Courier New"/>
          <w:b/>
          <w:sz w:val="23"/>
        </w:rPr>
      </w:pPr>
      <w:r>
        <w:rPr/>
        <w:br w:type="column"/>
      </w:r>
      <w:r>
        <w:rPr>
          <w:rFonts w:ascii="Courier New"/>
          <w:b/>
          <w:sz w:val="23"/>
        </w:rPr>
      </w:r>
    </w:p>
    <w:p>
      <w:pPr>
        <w:pStyle w:val="BodyText"/>
        <w:spacing w:before="1"/>
        <w:ind w:left="242"/>
      </w:pP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4"/>
        </w:rPr>
      </w:pPr>
    </w:p>
    <w:p>
      <w:pPr>
        <w:pStyle w:val="Heading2"/>
        <w:spacing w:line="199" w:lineRule="auto" w:before="1"/>
        <w:ind w:right="-2"/>
      </w:pPr>
      <w:r>
        <w:rPr/>
        <w:t>Belgium National</w:t>
      </w:r>
      <w:r>
        <w:rPr>
          <w:spacing w:val="-20"/>
        </w:rPr>
        <w:t> </w:t>
      </w:r>
      <w:r>
        <w:rPr/>
        <w:t>coding scheme</w:t>
      </w:r>
    </w:p>
    <w:p>
      <w:pPr>
        <w:pStyle w:val="BodyText"/>
        <w:spacing w:before="4"/>
        <w:rPr>
          <w:rFonts w:ascii="Courier New"/>
          <w:b/>
          <w:sz w:val="23"/>
        </w:rPr>
      </w:pPr>
      <w:r>
        <w:rPr/>
        <w:br w:type="column"/>
      </w:r>
      <w:r>
        <w:rPr>
          <w:rFonts w:ascii="Courier New"/>
          <w:b/>
          <w:sz w:val="23"/>
        </w:rPr>
      </w:r>
    </w:p>
    <w:p>
      <w:pPr>
        <w:pStyle w:val="BodyText"/>
        <w:ind w:left="242"/>
      </w:pP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rPr>
          <w:sz w:val="24"/>
        </w:rPr>
      </w:pPr>
    </w:p>
    <w:p>
      <w:pPr>
        <w:pStyle w:val="Heading2"/>
        <w:spacing w:line="199" w:lineRule="auto" w:before="1"/>
        <w:ind w:right="-1"/>
      </w:pPr>
      <w:r>
        <w:rPr/>
        <w:t>Bulgaria National</w:t>
      </w:r>
      <w:r>
        <w:rPr>
          <w:spacing w:val="-21"/>
        </w:rPr>
        <w:t> </w:t>
      </w:r>
      <w:r>
        <w:rPr/>
        <w:t>coding scheme</w:t>
      </w:r>
    </w:p>
    <w:p>
      <w:pPr>
        <w:pStyle w:val="BodyText"/>
        <w:spacing w:before="3"/>
        <w:rPr>
          <w:rFonts w:ascii="Courier New"/>
          <w:b/>
          <w:sz w:val="23"/>
        </w:rPr>
      </w:pPr>
      <w:r>
        <w:rPr/>
        <w:br w:type="column"/>
      </w:r>
      <w:r>
        <w:rPr>
          <w:rFonts w:ascii="Courier New"/>
          <w:b/>
          <w:sz w:val="23"/>
        </w:rPr>
      </w:r>
    </w:p>
    <w:p>
      <w:pPr>
        <w:pStyle w:val="BodyText"/>
        <w:ind w:left="147"/>
      </w:pPr>
      <w:r>
        <w:rPr/>
        <w:t>The National coding scheme of the country in question.</w:t>
      </w:r>
    </w:p>
    <w:p>
      <w:pPr>
        <w:spacing w:after="0"/>
        <w:sectPr>
          <w:type w:val="continuous"/>
          <w:pgSz w:w="11900" w:h="16840"/>
          <w:pgMar w:top="400" w:bottom="240" w:left="260" w:right="120"/>
          <w:cols w:num="2" w:equalWidth="0">
            <w:col w:w="3409" w:space="40"/>
            <w:col w:w="8071"/>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4"/>
        </w:rPr>
      </w:pPr>
    </w:p>
    <w:p>
      <w:pPr>
        <w:pStyle w:val="Heading2"/>
        <w:spacing w:line="199" w:lineRule="auto" w:before="0"/>
        <w:ind w:right="18"/>
      </w:pPr>
      <w:r>
        <w:rPr/>
        <w:t>Switzerland National coding scheme</w:t>
      </w:r>
    </w:p>
    <w:p>
      <w:pPr>
        <w:pStyle w:val="BodyText"/>
        <w:spacing w:before="3"/>
        <w:rPr>
          <w:rFonts w:ascii="Courier New"/>
          <w:b/>
          <w:sz w:val="23"/>
        </w:rPr>
      </w:pPr>
      <w:r>
        <w:rPr/>
        <w:br w:type="column"/>
      </w:r>
      <w:r>
        <w:rPr>
          <w:rFonts w:ascii="Courier New"/>
          <w:b/>
          <w:sz w:val="23"/>
        </w:rPr>
      </w:r>
    </w:p>
    <w:p>
      <w:pPr>
        <w:pStyle w:val="BodyText"/>
        <w:ind w:left="242"/>
      </w:pPr>
      <w:r>
        <w:rPr/>
        <w:t>The National coding scheme of the country in question.</w:t>
      </w:r>
    </w:p>
    <w:p>
      <w:pPr>
        <w:spacing w:after="0"/>
        <w:sectPr>
          <w:type w:val="continuous"/>
          <w:pgSz w:w="11900" w:h="16840"/>
          <w:pgMar w:top="400" w:bottom="240" w:left="260" w:right="120"/>
          <w:cols w:num="2" w:equalWidth="0">
            <w:col w:w="2921" w:space="432"/>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4"/>
        </w:rPr>
      </w:pPr>
    </w:p>
    <w:p>
      <w:pPr>
        <w:pStyle w:val="Heading2"/>
        <w:spacing w:line="199" w:lineRule="auto" w:before="0"/>
        <w:ind w:right="18"/>
      </w:pPr>
      <w:r>
        <w:rPr/>
        <w:t>Serbia and Montenegro National coding scheme</w:t>
      </w:r>
    </w:p>
    <w:p>
      <w:pPr>
        <w:pStyle w:val="BodyText"/>
        <w:spacing w:before="3"/>
        <w:rPr>
          <w:rFonts w:ascii="Courier New"/>
          <w:b/>
          <w:sz w:val="23"/>
        </w:rPr>
      </w:pPr>
      <w:r>
        <w:rPr/>
        <w:br w:type="column"/>
      </w:r>
      <w:r>
        <w:rPr>
          <w:rFonts w:ascii="Courier New"/>
          <w:b/>
          <w:sz w:val="23"/>
        </w:rPr>
      </w:r>
    </w:p>
    <w:p>
      <w:pPr>
        <w:pStyle w:val="BodyText"/>
        <w:ind w:left="242"/>
      </w:pP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4"/>
        </w:rPr>
      </w:pPr>
    </w:p>
    <w:p>
      <w:pPr>
        <w:pStyle w:val="Heading2"/>
        <w:spacing w:line="199" w:lineRule="auto" w:before="0"/>
        <w:ind w:right="-2"/>
      </w:pPr>
      <w:r>
        <w:rPr/>
        <w:t>Czech Republic</w:t>
      </w:r>
      <w:r>
        <w:rPr>
          <w:spacing w:val="-20"/>
        </w:rPr>
        <w:t> </w:t>
      </w:r>
      <w:r>
        <w:rPr/>
        <w:t>National coding</w:t>
      </w:r>
      <w:r>
        <w:rPr>
          <w:spacing w:val="-2"/>
        </w:rPr>
        <w:t> </w:t>
      </w:r>
      <w:r>
        <w:rPr/>
        <w:t>scheme</w:t>
      </w:r>
    </w:p>
    <w:p>
      <w:pPr>
        <w:pStyle w:val="BodyText"/>
        <w:spacing w:before="3"/>
        <w:rPr>
          <w:rFonts w:ascii="Courier New"/>
          <w:b/>
          <w:sz w:val="23"/>
        </w:rPr>
      </w:pPr>
      <w:r>
        <w:rPr/>
        <w:br w:type="column"/>
      </w:r>
      <w:r>
        <w:rPr>
          <w:rFonts w:ascii="Courier New"/>
          <w:b/>
          <w:sz w:val="23"/>
        </w:rPr>
      </w:r>
    </w:p>
    <w:p>
      <w:pPr>
        <w:pStyle w:val="BodyText"/>
        <w:ind w:left="242"/>
      </w:pP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rPr>
          <w:sz w:val="20"/>
        </w:rPr>
      </w:pPr>
      <w:r>
        <w:rPr/>
        <w:pict>
          <v:group style="position:absolute;margin-left:18.9333pt;margin-top:66.572403pt;width:556.65pt;height:739.45pt;mso-position-horizontal-relative:page;mso-position-vertical-relative:page;z-index:-259603456" coordorigin="379,1331" coordsize="11133,14789">
            <v:line style="position:absolute" from="379,1338" to="11511,1338" stroked="true" strokeweight=".686pt" strokecolor="#808080">
              <v:stroke dashstyle="solid"/>
            </v:line>
            <v:line style="position:absolute" from="386,1331" to="386,16120" stroked="true" strokeweight=".688pt" strokecolor="#808080">
              <v:stroke dashstyle="solid"/>
            </v:line>
            <v:line style="position:absolute" from="11504,1331" to="11504,16120" stroked="true" strokeweight=".687pt" strokecolor="#808080">
              <v:stroke dashstyle="solid"/>
            </v:line>
            <v:shape style="position:absolute;left:488;top:3111;width:10913;height:2323" coordorigin="489,3111" coordsize="10913,2323" path="m489,3111l3815,3111m3842,3111l11401,3111m489,4142l3815,4142m3842,4142l11401,4142m489,5434l3815,5434m3842,5434l11401,5434e" filled="false" stroked="true" strokeweight=".688pt" strokecolor="#808080">
              <v:path arrowok="t"/>
              <v:stroke dashstyle="solid"/>
            </v:shape>
            <v:shape style="position:absolute;left:488;top:6354;width:10913;height:2" coordorigin="489,6355" coordsize="10913,0" path="m489,6355l3815,6355m3842,6355l11401,6355e" filled="false" stroked="true" strokeweight=".687pt" strokecolor="#808080">
              <v:path arrowok="t"/>
              <v:stroke dashstyle="solid"/>
            </v:shape>
            <v:shape style="position:absolute;left:488;top:7275;width:10913;height:2763" coordorigin="489,7276" coordsize="10913,2763" path="m489,7276l3815,7276m3842,7276l11401,7276m489,8197l3815,8197m3842,8197l11401,8197m489,9117l3815,9117m3842,9117l11401,9117m489,10038l3815,10038m3842,10038l11401,10038e" filled="false" stroked="true" strokeweight=".688pt" strokecolor="#808080">
              <v:path arrowok="t"/>
              <v:stroke dashstyle="solid"/>
            </v:shape>
            <v:shape style="position:absolute;left:488;top:10959;width:10913;height:2" coordorigin="489,10959" coordsize="10913,0" path="m489,10959l3815,10959m3842,10959l11401,10959e" filled="false" stroked="true" strokeweight=".687pt" strokecolor="#808080">
              <v:path arrowok="t"/>
              <v:stroke dashstyle="solid"/>
            </v:shape>
            <v:shape style="position:absolute;left:488;top:11879;width:10913;height:921" coordorigin="489,11880" coordsize="10913,921" path="m489,11880l3815,11880m3842,11880l11401,11880m489,12801l3815,12801m3842,12801l11401,12801e" filled="false" stroked="true" strokeweight=".688pt" strokecolor="#808080">
              <v:path arrowok="t"/>
              <v:stroke dashstyle="solid"/>
            </v:shape>
            <v:shape style="position:absolute;left:488;top:13721;width:10913;height:2" coordorigin="489,13722" coordsize="10913,0" path="m489,13722l3815,13722m3842,13722l11401,13722e" filled="false" stroked="true" strokeweight=".687pt" strokecolor="#808080">
              <v:path arrowok="t"/>
              <v:stroke dashstyle="solid"/>
            </v:shape>
            <v:shape style="position:absolute;left:488;top:14642;width:10913;height:2" coordorigin="489,14643" coordsize="10913,0" path="m489,14643l3815,14643m3842,14643l11401,14643e" filled="false" stroked="true" strokeweight=".688pt" strokecolor="#808080">
              <v:path arrowok="t"/>
              <v:stroke dashstyle="solid"/>
            </v:shape>
            <v:shape style="position:absolute;left:488;top:15563;width:10913;height:2" coordorigin="489,15563" coordsize="10913,0" path="m489,15563l3815,15563m3842,15563l11401,15563e" filled="false" stroked="true" strokeweight=".686pt" strokecolor="#808080">
              <v:path arrowok="t"/>
              <v:stroke dashstyle="solid"/>
            </v:shape>
            <w10:wrap type="none"/>
          </v:group>
        </w:pict>
      </w:r>
    </w:p>
    <w:p>
      <w:pPr>
        <w:pStyle w:val="BodyText"/>
        <w:spacing w:before="7"/>
        <w:rPr>
          <w:sz w:val="21"/>
        </w:rPr>
      </w:pPr>
    </w:p>
    <w:p>
      <w:pPr>
        <w:tabs>
          <w:tab w:pos="3595" w:val="left" w:leader="none"/>
        </w:tabs>
        <w:spacing w:before="0"/>
        <w:ind w:left="242" w:right="0" w:firstLine="0"/>
        <w:jc w:val="left"/>
        <w:rPr>
          <w:sz w:val="22"/>
        </w:rPr>
      </w:pPr>
      <w:r>
        <w:rPr>
          <w:rFonts w:ascii="Courier New"/>
          <w:b/>
          <w:position w:val="4"/>
          <w:sz w:val="22"/>
        </w:rPr>
        <w:t>Germany</w:t>
      </w:r>
      <w:r>
        <w:rPr>
          <w:rFonts w:ascii="Courier New"/>
          <w:b/>
          <w:spacing w:val="-8"/>
          <w:position w:val="4"/>
          <w:sz w:val="22"/>
        </w:rPr>
        <w:t> </w:t>
      </w:r>
      <w:r>
        <w:rPr>
          <w:rFonts w:ascii="Courier New"/>
          <w:b/>
          <w:position w:val="4"/>
          <w:sz w:val="22"/>
        </w:rPr>
        <w:t>National</w:t>
      </w:r>
      <w:r>
        <w:rPr>
          <w:rFonts w:ascii="Courier New"/>
          <w:b/>
          <w:spacing w:val="-7"/>
          <w:position w:val="4"/>
          <w:sz w:val="22"/>
        </w:rPr>
        <w:t> </w:t>
      </w:r>
      <w:r>
        <w:rPr>
          <w:rFonts w:ascii="Courier New"/>
          <w:b/>
          <w:position w:val="4"/>
          <w:sz w:val="22"/>
        </w:rPr>
        <w:t>coding</w:t>
        <w:tab/>
      </w:r>
      <w:r>
        <w:rPr>
          <w:sz w:val="22"/>
        </w:rPr>
        <w:t>The National coding scheme of the country in</w:t>
      </w:r>
      <w:r>
        <w:rPr>
          <w:spacing w:val="-5"/>
          <w:sz w:val="22"/>
        </w:rPr>
        <w:t> </w:t>
      </w:r>
      <w:r>
        <w:rPr>
          <w:sz w:val="22"/>
        </w:rPr>
        <w:t>question.</w:t>
      </w:r>
    </w:p>
    <w:p>
      <w:pPr>
        <w:spacing w:after="0"/>
        <w:jc w:val="left"/>
        <w:rPr>
          <w:sz w:val="22"/>
        </w:rPr>
        <w:sectPr>
          <w:type w:val="continuous"/>
          <w:pgSz w:w="11900" w:h="16840"/>
          <w:pgMar w:top="400" w:bottom="240" w:left="260" w:right="120"/>
        </w:sectPr>
      </w:pPr>
    </w:p>
    <w:p>
      <w:pPr>
        <w:pStyle w:val="Heading2"/>
        <w:spacing w:before="103"/>
        <w:ind w:right="0"/>
      </w:pPr>
      <w:r>
        <w:rPr/>
        <w:t>scheme</w:t>
      </w:r>
    </w:p>
    <w:p>
      <w:pPr>
        <w:pStyle w:val="BodyText"/>
        <w:spacing w:before="5"/>
        <w:rPr>
          <w:rFonts w:ascii="Courier New"/>
          <w:b/>
          <w:sz w:val="17"/>
        </w:rPr>
      </w:pPr>
      <w:r>
        <w:rPr/>
        <w:pict>
          <v:group style="position:absolute;margin-left:24.431pt;margin-top:11.848182pt;width:545.65pt;height:.7pt;mso-position-horizontal-relative:page;mso-position-vertical-relative:paragraph;z-index:-251443200;mso-wrap-distance-left:0;mso-wrap-distance-right:0" coordorigin="489,237" coordsize="10913,14">
            <v:line style="position:absolute" from="489,244" to="3815,244" stroked="true" strokeweight=".688pt" strokecolor="#808080">
              <v:stroke dashstyle="solid"/>
            </v:line>
            <v:line style="position:absolute" from="3842,244" to="11401,244" stroked="true" strokeweight=".688pt" strokecolor="#808080">
              <v:stroke dashstyle="solid"/>
            </v:line>
            <w10:wrap type="topAndBottom"/>
          </v:group>
        </w:pict>
      </w:r>
    </w:p>
    <w:p>
      <w:pPr>
        <w:pStyle w:val="BodyText"/>
        <w:spacing w:before="7"/>
        <w:rPr>
          <w:rFonts w:ascii="Courier New"/>
          <w:b/>
          <w:sz w:val="7"/>
        </w:rPr>
      </w:pPr>
    </w:p>
    <w:p>
      <w:pPr>
        <w:spacing w:after="0"/>
        <w:rPr>
          <w:rFonts w:ascii="Courier New"/>
          <w:sz w:val="7"/>
        </w:rPr>
        <w:sectPr>
          <w:pgSz w:w="11900" w:h="16840"/>
          <w:pgMar w:header="96" w:footer="47" w:top="400" w:bottom="240" w:left="260" w:right="120"/>
        </w:sectPr>
      </w:pPr>
    </w:p>
    <w:p>
      <w:pPr>
        <w:spacing w:line="199" w:lineRule="auto" w:before="131"/>
        <w:ind w:left="242" w:right="-2" w:firstLine="0"/>
        <w:jc w:val="left"/>
        <w:rPr>
          <w:rFonts w:ascii="Courier New"/>
          <w:b/>
          <w:sz w:val="22"/>
        </w:rPr>
      </w:pPr>
      <w:r>
        <w:rPr>
          <w:rFonts w:ascii="Courier New"/>
          <w:b/>
          <w:sz w:val="22"/>
        </w:rPr>
        <w:t>Denmark National</w:t>
      </w:r>
      <w:r>
        <w:rPr>
          <w:rFonts w:ascii="Courier New"/>
          <w:b/>
          <w:spacing w:val="-20"/>
          <w:sz w:val="22"/>
        </w:rPr>
        <w:t> </w:t>
      </w:r>
      <w:r>
        <w:rPr>
          <w:rFonts w:ascii="Courier New"/>
          <w:b/>
          <w:sz w:val="22"/>
        </w:rPr>
        <w:t>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ind w:right="-2"/>
      </w:pPr>
      <w:r>
        <w:rPr/>
        <w:t>Estonia National</w:t>
      </w:r>
      <w:r>
        <w:rPr>
          <w:spacing w:val="-20"/>
        </w:rPr>
        <w:t> </w:t>
      </w:r>
      <w:r>
        <w:rPr/>
        <w:t>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Spain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053" w:space="300"/>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2"/>
      </w:pPr>
      <w:r>
        <w:rPr/>
        <w:t>Finland National</w:t>
      </w:r>
      <w:r>
        <w:rPr>
          <w:spacing w:val="-20"/>
        </w:rPr>
        <w:t> </w:t>
      </w:r>
      <w:r>
        <w:rPr/>
        <w:t>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France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2"/>
      </w:pPr>
      <w:r>
        <w:rPr/>
        <w:t>United Kingdom</w:t>
      </w:r>
      <w:r>
        <w:rPr>
          <w:spacing w:val="-20"/>
        </w:rPr>
        <w:t> </w:t>
      </w:r>
      <w:r>
        <w:rPr/>
        <w:t>National coding</w:t>
      </w:r>
      <w:r>
        <w:rPr>
          <w:spacing w:val="-2"/>
        </w:rPr>
        <w:t> </w:t>
      </w:r>
      <w:r>
        <w:rPr/>
        <w:t>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2"/>
      </w:pPr>
      <w:r>
        <w:rPr/>
        <w:t>Georgia National</w:t>
      </w:r>
      <w:r>
        <w:rPr>
          <w:spacing w:val="-20"/>
        </w:rPr>
        <w:t> </w:t>
      </w:r>
      <w:r>
        <w:rPr/>
        <w:t>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Gibraltar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2658" w:space="696"/>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Greece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ind w:right="-2"/>
      </w:pPr>
      <w:r>
        <w:rPr/>
        <w:t>Croatia National</w:t>
      </w:r>
      <w:r>
        <w:rPr>
          <w:spacing w:val="-20"/>
        </w:rPr>
        <w:t> </w:t>
      </w:r>
      <w:r>
        <w:rPr/>
        <w:t>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ind w:right="-2"/>
      </w:pPr>
      <w:r>
        <w:rPr/>
        <w:t>Hungary National</w:t>
      </w:r>
      <w:r>
        <w:rPr>
          <w:spacing w:val="-20"/>
        </w:rPr>
        <w:t> </w:t>
      </w:r>
      <w:r>
        <w:rPr/>
        <w:t>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2"/>
      </w:pPr>
      <w:r>
        <w:rPr/>
        <w:t>Ireland National</w:t>
      </w:r>
      <w:r>
        <w:rPr>
          <w:spacing w:val="-20"/>
        </w:rPr>
        <w:t> </w:t>
      </w:r>
      <w:r>
        <w:rPr/>
        <w:t>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spacing w:before="7"/>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Italy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053" w:space="300"/>
            <w:col w:w="8167"/>
          </w:cols>
        </w:sectPr>
      </w:pPr>
    </w:p>
    <w:p>
      <w:pPr>
        <w:pStyle w:val="BodyText"/>
        <w:spacing w:before="7"/>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pPr>
      <w:r>
        <w:rPr/>
        <w:t>Kyrgyzstan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2790" w:space="564"/>
            <w:col w:w="8166"/>
          </w:cols>
        </w:sectPr>
      </w:pPr>
    </w:p>
    <w:p>
      <w:pPr>
        <w:pStyle w:val="BodyText"/>
        <w:spacing w:before="7"/>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pPr>
      <w:r>
        <w:rPr/>
        <w:t>Kazakhstan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2790" w:space="564"/>
            <w:col w:w="8166"/>
          </w:cols>
        </w:sectPr>
      </w:pPr>
    </w:p>
    <w:p>
      <w:pPr>
        <w:pStyle w:val="BodyText"/>
        <w:spacing w:before="7"/>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Liechtenstein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spacing w:before="7"/>
        <w:rPr>
          <w:sz w:val="21"/>
        </w:rPr>
      </w:pPr>
      <w:r>
        <w:rPr/>
        <w:pict>
          <v:line style="position:absolute;mso-position-horizontal-relative:page;mso-position-vertical-relative:page;z-index:251890688" from="19.277pt,26pt" to="19.277pt,806pt" stroked="true" strokeweight=".688pt" strokecolor="#808080">
            <v:stroke dashstyle="solid"/>
            <w10:wrap type="none"/>
          </v:line>
        </w:pict>
      </w:r>
      <w:r>
        <w:rPr/>
        <w:pict>
          <v:line style="position:absolute;mso-position-horizontal-relative:page;mso-position-vertical-relative:page;z-index:251891712" from="575.223511pt,26pt" to="575.223511pt,806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spacing w:after="0" w:line="20" w:lineRule="exact"/>
        <w:rPr>
          <w:sz w:val="2"/>
        </w:rPr>
        <w:sectPr>
          <w:type w:val="continuous"/>
          <w:pgSz w:w="11900" w:h="16840"/>
          <w:pgMar w:top="400" w:bottom="240" w:left="260" w:right="120"/>
        </w:sectPr>
      </w:pPr>
    </w:p>
    <w:p>
      <w:pPr>
        <w:pStyle w:val="Heading2"/>
        <w:spacing w:line="199" w:lineRule="auto" w:before="135"/>
      </w:pPr>
      <w:r>
        <w:rPr/>
        <w:t>Lithuania National coding scheme</w:t>
      </w:r>
    </w:p>
    <w:p>
      <w:pPr>
        <w:pStyle w:val="BodyText"/>
        <w:spacing w:before="121"/>
        <w:ind w:left="242"/>
      </w:pPr>
      <w:r>
        <w:rPr/>
        <w:br w:type="column"/>
      </w:r>
      <w:r>
        <w:rPr/>
        <w:t>The National coding scheme of the country in question.</w:t>
      </w:r>
    </w:p>
    <w:p>
      <w:pPr>
        <w:spacing w:after="0"/>
        <w:sectPr>
          <w:pgSz w:w="11900" w:h="16840"/>
          <w:pgMar w:header="96" w:footer="47" w:top="400" w:bottom="240" w:left="260" w:right="120"/>
          <w:cols w:num="2" w:equalWidth="0">
            <w:col w:w="2658" w:space="696"/>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pPr>
      <w:r>
        <w:rPr/>
        <w:t>Luxembourg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2790" w:space="564"/>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ind w:right="18"/>
      </w:pPr>
      <w:r>
        <w:rPr/>
        <w:t>Latvia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2"/>
      </w:pPr>
      <w:r>
        <w:rPr/>
        <w:t>Morocco National</w:t>
      </w:r>
      <w:r>
        <w:rPr>
          <w:spacing w:val="-20"/>
        </w:rPr>
        <w:t> </w:t>
      </w:r>
      <w:r>
        <w:rPr/>
        <w:t>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
      </w:pPr>
      <w:r>
        <w:rPr/>
        <w:t>Moldavia National</w:t>
      </w:r>
      <w:r>
        <w:rPr>
          <w:spacing w:val="-21"/>
        </w:rPr>
        <w:t> </w:t>
      </w:r>
      <w:r>
        <w:rPr/>
        <w:t>coding scheme</w:t>
      </w:r>
    </w:p>
    <w:p>
      <w:pPr>
        <w:pStyle w:val="BodyText"/>
        <w:spacing w:before="118"/>
        <w:ind w:left="147"/>
      </w:pPr>
      <w:r>
        <w:rPr/>
        <w:br w:type="column"/>
      </w:r>
      <w:r>
        <w:rPr/>
        <w:t>The National coding scheme of the country in question.</w:t>
      </w:r>
    </w:p>
    <w:p>
      <w:pPr>
        <w:spacing w:after="0"/>
        <w:sectPr>
          <w:type w:val="continuous"/>
          <w:pgSz w:w="11900" w:h="16840"/>
          <w:pgMar w:top="400" w:bottom="240" w:left="260" w:right="120"/>
          <w:cols w:num="2" w:equalWidth="0">
            <w:col w:w="3409" w:space="40"/>
            <w:col w:w="8071"/>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Macedonia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2658" w:space="696"/>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Netherlands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2921" w:space="432"/>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Nordic Regional coding scheme</w:t>
      </w:r>
    </w:p>
    <w:p>
      <w:pPr>
        <w:pStyle w:val="BodyText"/>
        <w:spacing w:line="247" w:lineRule="auto" w:before="118"/>
        <w:ind w:left="242" w:right="787"/>
      </w:pPr>
      <w:r>
        <w:rPr/>
        <w:br w:type="column"/>
      </w:r>
      <w:r>
        <w:rPr/>
        <w:t>The coding scheme of the Nordic region which covers Denmark, Finland, Norway and Sweden.</w:t>
      </w:r>
    </w:p>
    <w:p>
      <w:pPr>
        <w:spacing w:after="0" w:line="247" w:lineRule="auto"/>
        <w:sectPr>
          <w:type w:val="continuous"/>
          <w:pgSz w:w="11900" w:h="16840"/>
          <w:pgMar w:top="400" w:bottom="240" w:left="260" w:right="120"/>
          <w:cols w:num="2" w:equalWidth="0">
            <w:col w:w="3185" w:space="168"/>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Norway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Poland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ind w:right="-1"/>
      </w:pPr>
      <w:r>
        <w:rPr/>
        <w:t>Portugal National</w:t>
      </w:r>
      <w:r>
        <w:rPr>
          <w:spacing w:val="-21"/>
        </w:rPr>
        <w:t> </w:t>
      </w:r>
      <w:r>
        <w:rPr/>
        <w:t>coding scheme</w:t>
      </w:r>
    </w:p>
    <w:p>
      <w:pPr>
        <w:pStyle w:val="BodyText"/>
        <w:spacing w:before="118"/>
        <w:ind w:left="147"/>
      </w:pPr>
      <w:r>
        <w:rPr/>
        <w:br w:type="column"/>
      </w:r>
      <w:r>
        <w:rPr/>
        <w:t>The National coding scheme of the country in question.</w:t>
      </w:r>
    </w:p>
    <w:p>
      <w:pPr>
        <w:spacing w:after="0"/>
        <w:sectPr>
          <w:type w:val="continuous"/>
          <w:pgSz w:w="11900" w:h="16840"/>
          <w:pgMar w:top="400" w:bottom="240" w:left="260" w:right="120"/>
          <w:cols w:num="2" w:equalWidth="0">
            <w:col w:w="3409" w:space="40"/>
            <w:col w:w="8071"/>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ind w:right="-2"/>
      </w:pPr>
      <w:r>
        <w:rPr/>
        <w:t>Romania National</w:t>
      </w:r>
      <w:r>
        <w:rPr>
          <w:spacing w:val="-20"/>
        </w:rPr>
        <w:t> </w:t>
      </w:r>
      <w:r>
        <w:rPr/>
        <w:t>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277" w:space="76"/>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Russian Federation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spacing w:before="7"/>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Sweden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spacing w:before="7"/>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
      </w:pPr>
      <w:r>
        <w:rPr/>
        <w:t>Slovenia National</w:t>
      </w:r>
      <w:r>
        <w:rPr>
          <w:spacing w:val="-21"/>
        </w:rPr>
        <w:t> </w:t>
      </w:r>
      <w:r>
        <w:rPr/>
        <w:t>coding scheme</w:t>
      </w:r>
    </w:p>
    <w:p>
      <w:pPr>
        <w:pStyle w:val="BodyText"/>
        <w:spacing w:before="118"/>
        <w:ind w:left="147"/>
      </w:pPr>
      <w:r>
        <w:rPr/>
        <w:br w:type="column"/>
      </w:r>
      <w:r>
        <w:rPr/>
        <w:t>The National coding scheme of the country in question.</w:t>
      </w:r>
    </w:p>
    <w:p>
      <w:pPr>
        <w:spacing w:after="0"/>
        <w:sectPr>
          <w:type w:val="continuous"/>
          <w:pgSz w:w="11900" w:h="16840"/>
          <w:pgMar w:top="400" w:bottom="240" w:left="260" w:right="120"/>
          <w:cols w:num="2" w:equalWidth="0">
            <w:col w:w="3409" w:space="40"/>
            <w:col w:w="8071"/>
          </w:cols>
        </w:sectPr>
      </w:pPr>
    </w:p>
    <w:p>
      <w:pPr>
        <w:pStyle w:val="BodyText"/>
        <w:spacing w:before="7"/>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
      </w:pPr>
      <w:r>
        <w:rPr/>
        <w:t>Slovakia National</w:t>
      </w:r>
      <w:r>
        <w:rPr>
          <w:spacing w:val="-21"/>
        </w:rPr>
        <w:t> </w:t>
      </w:r>
      <w:r>
        <w:rPr/>
        <w:t>coding scheme</w:t>
      </w:r>
    </w:p>
    <w:p>
      <w:pPr>
        <w:pStyle w:val="BodyText"/>
        <w:spacing w:before="118"/>
        <w:ind w:left="147"/>
      </w:pPr>
      <w:r>
        <w:rPr/>
        <w:br w:type="column"/>
      </w:r>
      <w:r>
        <w:rPr/>
        <w:t>The National coding scheme of the country in question.</w:t>
      </w:r>
    </w:p>
    <w:p>
      <w:pPr>
        <w:spacing w:after="0"/>
        <w:sectPr>
          <w:type w:val="continuous"/>
          <w:pgSz w:w="11900" w:h="16840"/>
          <w:pgMar w:top="400" w:bottom="240" w:left="260" w:right="120"/>
          <w:cols w:num="2" w:equalWidth="0">
            <w:col w:w="3409" w:space="40"/>
            <w:col w:w="8071"/>
          </w:cols>
        </w:sectPr>
      </w:pPr>
    </w:p>
    <w:p>
      <w:pPr>
        <w:pStyle w:val="BodyText"/>
        <w:spacing w:before="7"/>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Turkey National coding scheme</w:t>
      </w:r>
    </w:p>
    <w:p>
      <w:pPr>
        <w:pStyle w:val="BodyText"/>
        <w:spacing w:before="118"/>
        <w:ind w:left="242"/>
      </w:pPr>
      <w:r>
        <w:rPr/>
        <w:br w:type="column"/>
      </w:r>
      <w:r>
        <w:rPr/>
        <w:t>The National coding scheme of the country in question.</w:t>
      </w:r>
    </w:p>
    <w:p>
      <w:pPr>
        <w:spacing w:after="0"/>
        <w:sectPr>
          <w:type w:val="continuous"/>
          <w:pgSz w:w="11900" w:h="16840"/>
          <w:pgMar w:top="400" w:bottom="240" w:left="260" w:right="120"/>
          <w:cols w:num="2" w:equalWidth="0">
            <w:col w:w="3185" w:space="168"/>
            <w:col w:w="8167"/>
          </w:cols>
        </w:sectPr>
      </w:pPr>
    </w:p>
    <w:p>
      <w:pPr>
        <w:pStyle w:val="BodyText"/>
        <w:spacing w:before="7"/>
        <w:rPr>
          <w:sz w:val="21"/>
        </w:rPr>
      </w:pPr>
      <w:r>
        <w:rPr/>
        <w:pict>
          <v:line style="position:absolute;mso-position-horizontal-relative:page;mso-position-vertical-relative:page;z-index:251910144" from="19.277pt,26pt" to="19.277pt,806pt" stroked="true" strokeweight=".688pt" strokecolor="#808080">
            <v:stroke dashstyle="solid"/>
            <w10:wrap type="none"/>
          </v:line>
        </w:pict>
      </w:r>
      <w:r>
        <w:rPr/>
        <w:pict>
          <v:line style="position:absolute;mso-position-horizontal-relative:page;mso-position-vertical-relative:page;z-index:251911168" from="575.223511pt,26pt" to="575.223511pt,806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spacing w:after="0" w:line="20" w:lineRule="exact"/>
        <w:rPr>
          <w:sz w:val="2"/>
        </w:rPr>
        <w:sectPr>
          <w:type w:val="continuous"/>
          <w:pgSz w:w="11900" w:h="16840"/>
          <w:pgMar w:top="400" w:bottom="240" w:left="260" w:right="120"/>
        </w:sectPr>
      </w:pPr>
    </w:p>
    <w:p>
      <w:pPr>
        <w:pStyle w:val="BodyText"/>
        <w:spacing w:before="8"/>
        <w:rPr>
          <w:sz w:val="8"/>
        </w:rPr>
      </w:pPr>
    </w:p>
    <w:p>
      <w:pPr>
        <w:pStyle w:val="BodyText"/>
        <w:ind w:left="111"/>
        <w:rPr>
          <w:sz w:val="20"/>
        </w:rPr>
      </w:pPr>
      <w:r>
        <w:rPr>
          <w:sz w:val="20"/>
        </w:rPr>
        <w:pict>
          <v:group style="width:556.65pt;height:144.35pt;mso-position-horizontal-relative:char;mso-position-vertical-relative:line" coordorigin="0,0" coordsize="11133,2887">
            <v:line style="position:absolute" from="0,2880" to="11133,2880" stroked="true" strokeweight=".688pt" strokecolor="#808080">
              <v:stroke dashstyle="solid"/>
            </v:line>
            <v:line style="position:absolute" from="7,0" to="7,2887" stroked="true" strokeweight=".688pt" strokecolor="#808080">
              <v:stroke dashstyle="solid"/>
            </v:line>
            <v:line style="position:absolute" from="11126,0" to="11126,2887" stroked="true" strokeweight=".687pt" strokecolor="#808080">
              <v:stroke dashstyle="solid"/>
            </v:line>
            <v:line style="position:absolute" from="110,860" to="3436,860" stroked="true" strokeweight=".686pt" strokecolor="#808080">
              <v:stroke dashstyle="solid"/>
            </v:line>
            <v:line style="position:absolute" from="3464,860" to="11023,860" stroked="true" strokeweight=".686pt" strokecolor="#808080">
              <v:stroke dashstyle="solid"/>
            </v:line>
            <v:line style="position:absolute" from="110,1890" to="3436,1890" stroked="true" strokeweight=".688pt" strokecolor="#808080">
              <v:stroke dashstyle="solid"/>
            </v:line>
            <v:line style="position:absolute" from="3464,1890" to="11023,1890" stroked="true" strokeweight=".688pt" strokecolor="#808080">
              <v:stroke dashstyle="solid"/>
            </v:line>
            <v:shape style="position:absolute;left:123;top:161;width:3055;height:456" type="#_x0000_t202" filled="false" stroked="false">
              <v:textbox inset="0,0,0,0">
                <w:txbxContent>
                  <w:p>
                    <w:pPr>
                      <w:spacing w:line="199" w:lineRule="auto" w:before="31"/>
                      <w:ind w:left="0" w:right="-2" w:firstLine="0"/>
                      <w:jc w:val="left"/>
                      <w:rPr>
                        <w:rFonts w:ascii="Courier New"/>
                        <w:b/>
                        <w:sz w:val="22"/>
                      </w:rPr>
                    </w:pPr>
                    <w:bookmarkStart w:name="_bookmark13" w:id="15"/>
                    <w:bookmarkEnd w:id="15"/>
                    <w:r>
                      <w:rPr/>
                    </w:r>
                    <w:r>
                      <w:rPr>
                        <w:rFonts w:ascii="Courier New"/>
                        <w:b/>
                        <w:sz w:val="22"/>
                      </w:rPr>
                      <w:t>Ukraine National coding scheme</w:t>
                    </w:r>
                  </w:p>
                </w:txbxContent>
              </v:textbox>
              <w10:wrap type="none"/>
            </v:shape>
            <v:shape style="position:absolute;left:3477;top:186;width:5386;height:246" type="#_x0000_t202" filled="false" stroked="false">
              <v:textbox inset="0,0,0,0">
                <w:txbxContent>
                  <w:p>
                    <w:pPr>
                      <w:spacing w:line="246" w:lineRule="exact" w:before="0"/>
                      <w:ind w:left="0" w:right="0" w:firstLine="0"/>
                      <w:jc w:val="left"/>
                      <w:rPr>
                        <w:sz w:val="22"/>
                      </w:rPr>
                    </w:pPr>
                    <w:r>
                      <w:rPr>
                        <w:sz w:val="22"/>
                      </w:rPr>
                      <w:t>The National coding scheme of the country in question.</w:t>
                    </w:r>
                  </w:p>
                </w:txbxContent>
              </v:textbox>
              <w10:wrap type="none"/>
            </v:shape>
            <v:shape style="position:absolute;left:123;top:1081;width:416;height:250" type="#_x0000_t202" filled="false" stroked="false">
              <v:textbox inset="0,0,0,0">
                <w:txbxContent>
                  <w:p>
                    <w:pPr>
                      <w:spacing w:before="0"/>
                      <w:ind w:left="0" w:right="0" w:firstLine="0"/>
                      <w:jc w:val="left"/>
                      <w:rPr>
                        <w:rFonts w:ascii="Courier New"/>
                        <w:b/>
                        <w:sz w:val="22"/>
                      </w:rPr>
                    </w:pPr>
                    <w:r>
                      <w:rPr>
                        <w:rFonts w:ascii="Courier New"/>
                        <w:b/>
                        <w:sz w:val="22"/>
                      </w:rPr>
                      <w:t>CGM</w:t>
                    </w:r>
                  </w:p>
                </w:txbxContent>
              </v:textbox>
              <w10:wrap type="none"/>
            </v:shape>
            <v:shape style="position:absolute;left:3477;top:1106;width:6878;height:507" type="#_x0000_t202" filled="false" stroked="false">
              <v:textbox inset="0,0,0,0">
                <w:txbxContent>
                  <w:p>
                    <w:pPr>
                      <w:spacing w:line="247" w:lineRule="auto" w:before="0"/>
                      <w:ind w:left="0" w:right="-3" w:firstLine="0"/>
                      <w:jc w:val="left"/>
                      <w:rPr>
                        <w:sz w:val="22"/>
                      </w:rPr>
                    </w:pPr>
                    <w:r>
                      <w:rPr>
                        <w:sz w:val="22"/>
                      </w:rPr>
                      <w:t>The coding scheme used for Common Grid Model Exchange Standard (CGMES).</w:t>
                    </w:r>
                  </w:p>
                </w:txbxContent>
              </v:textbox>
              <w10:wrap type="none"/>
            </v:shape>
            <v:shape style="position:absolute;left:123;top:2112;width:2923;height:456" type="#_x0000_t202" filled="false" stroked="false">
              <v:textbox inset="0,0,0,0">
                <w:txbxContent>
                  <w:p>
                    <w:pPr>
                      <w:spacing w:line="199" w:lineRule="auto" w:before="31"/>
                      <w:ind w:left="0" w:right="-2" w:firstLine="0"/>
                      <w:jc w:val="left"/>
                      <w:rPr>
                        <w:rFonts w:ascii="Courier New"/>
                        <w:b/>
                        <w:sz w:val="22"/>
                      </w:rPr>
                    </w:pPr>
                    <w:r>
                      <w:rPr>
                        <w:rFonts w:ascii="Courier New"/>
                        <w:b/>
                        <w:sz w:val="22"/>
                      </w:rPr>
                      <w:t>Cyprus National coding scheme</w:t>
                    </w:r>
                  </w:p>
                </w:txbxContent>
              </v:textbox>
              <w10:wrap type="none"/>
            </v:shape>
            <v:shape style="position:absolute;left:3477;top:2137;width:5386;height:246" type="#_x0000_t202" filled="false" stroked="false">
              <v:textbox inset="0,0,0,0">
                <w:txbxContent>
                  <w:p>
                    <w:pPr>
                      <w:spacing w:line="246" w:lineRule="exact" w:before="0"/>
                      <w:ind w:left="0" w:right="0" w:firstLine="0"/>
                      <w:jc w:val="left"/>
                      <w:rPr>
                        <w:sz w:val="22"/>
                      </w:rPr>
                    </w:pPr>
                    <w:r>
                      <w:rPr>
                        <w:sz w:val="22"/>
                      </w:rPr>
                      <w:t>The National coding scheme of the country in question.</w:t>
                    </w:r>
                  </w:p>
                </w:txbxContent>
              </v:textbox>
              <w10:wrap type="none"/>
            </v:shape>
          </v:group>
        </w:pict>
      </w:r>
      <w:r>
        <w:rPr>
          <w:sz w:val="20"/>
        </w:rPr>
      </w:r>
    </w:p>
    <w:p>
      <w:pPr>
        <w:pStyle w:val="BodyText"/>
        <w:rPr>
          <w:sz w:val="20"/>
        </w:rPr>
      </w:pPr>
    </w:p>
    <w:p>
      <w:pPr>
        <w:tabs>
          <w:tab w:pos="7622" w:val="left" w:leader="none"/>
        </w:tabs>
        <w:spacing w:before="206"/>
        <w:ind w:left="201" w:right="0" w:firstLine="0"/>
        <w:jc w:val="left"/>
        <w:rPr>
          <w:sz w:val="33"/>
        </w:rPr>
      </w:pPr>
      <w:r>
        <w:rPr/>
        <w:pict>
          <v:group style="position:absolute;margin-left:18.9333pt;margin-top:-6.523186pt;width:556.65pt;height:628.8pt;mso-position-horizontal-relative:page;mso-position-vertical-relative:paragraph;z-index:-259556352" coordorigin="379,-130" coordsize="11133,12576">
            <v:line style="position:absolute" from="379,-124" to="11511,-124" stroked="true" strokeweight=".687pt" strokecolor="#808080">
              <v:stroke dashstyle="solid"/>
            </v:line>
            <v:line style="position:absolute" from="386,-130" to="386,12445" stroked="true" strokeweight=".687pt" strokecolor="#808080">
              <v:stroke dashstyle="solid"/>
            </v:line>
            <v:line style="position:absolute" from="11504,-130" to="11504,12445" stroked="true" strokeweight=".687pt" strokecolor="#808080">
              <v:stroke dashstyle="solid"/>
            </v:line>
            <v:shape style="position:absolute;left:488;top:1388;width:10913;height:2" coordorigin="489,1388" coordsize="10913,0" path="m489,1388l3815,1388m3842,1388l11401,1388e" filled="false" stroked="true" strokeweight=".685pt" strokecolor="#808080">
              <v:path arrowok="t"/>
              <v:stroke dashstyle="solid"/>
            </v:shape>
            <v:shape style="position:absolute;left:488;top:2102;width:10913;height:2" coordorigin="489,2103" coordsize="10913,0" path="m489,2103l3815,2103m3842,2103l11401,2103e" filled="false" stroked="true" strokeweight=".686pt" strokecolor="#808080">
              <v:path arrowok="t"/>
              <v:stroke dashstyle="solid"/>
            </v:shape>
            <v:shape style="position:absolute;left:488;top:2872;width:10913;height:7615" coordorigin="489,2873" coordsize="10913,7615" path="m489,2873l3815,2873m3842,2873l11401,2873m489,3642l3815,3642m3842,3642l11401,3642m489,4673l3815,4673m3842,4673l11401,4673m489,5443l3815,5443m3842,5443l11401,5443m489,6212l3815,6212m3842,6212l11401,6212m489,7243l3815,7243m3842,7243l11401,7243m489,8535l3815,8535m3842,8535l11401,8535m489,9566l3815,9566m3842,9566l11401,9566m489,10487l3815,10487m3842,10487l11401,10487e" filled="false" stroked="true" strokeweight=".688pt" strokecolor="#808080">
              <v:path arrowok="t"/>
              <v:stroke dashstyle="solid"/>
            </v:shape>
            <v:shape style="position:absolute;left:488;top:11256;width:10913;height:770" coordorigin="489,11256" coordsize="10913,770" path="m489,11256l3815,11256m3842,11256l11401,11256m489,12026l3815,12026m3842,12026l11401,12026e" filled="false" stroked="true" strokeweight=".688pt" strokecolor="#808080">
              <v:path arrowok="t"/>
              <v:stroke dashstyle="solid"/>
            </v:shape>
            <w10:wrap type="none"/>
          </v:group>
        </w:pict>
      </w:r>
      <w:hyperlink w:history="true" w:anchor="_bookmark14">
        <w:r>
          <w:rPr>
            <w:b/>
            <w:i/>
            <w:color w:val="808080"/>
            <w:sz w:val="33"/>
            <w:u w:val="single" w:color="800080"/>
          </w:rPr>
          <w:t>BusinessTypeList</w:t>
        </w:r>
      </w:hyperlink>
      <w:r>
        <w:rPr>
          <w:b/>
          <w:i/>
          <w:color w:val="808080"/>
          <w:sz w:val="33"/>
        </w:rPr>
        <w:tab/>
      </w:r>
      <w:hyperlink w:history="true" w:anchor="_bookmark34">
        <w:r>
          <w:rPr>
            <w:color w:val="800080"/>
            <w:sz w:val="33"/>
            <w:u w:val="single" w:color="800080"/>
          </w:rPr>
          <w:t>CEEDS_ESMP_Enums</w:t>
        </w:r>
      </w:hyperlink>
    </w:p>
    <w:p>
      <w:pPr>
        <w:pStyle w:val="BodyText"/>
        <w:spacing w:before="10"/>
        <w:rPr>
          <w:sz w:val="16"/>
        </w:rPr>
      </w:pPr>
    </w:p>
    <w:p>
      <w:pPr>
        <w:pStyle w:val="BodyText"/>
        <w:spacing w:before="93"/>
        <w:ind w:left="201"/>
      </w:pPr>
      <w:r>
        <w:rPr/>
        <w:t>The exact business nature identifying the principal characteristic of a time series.</w:t>
      </w:r>
    </w:p>
    <w:p>
      <w:pPr>
        <w:pStyle w:val="BodyText"/>
        <w:rPr>
          <w:sz w:val="24"/>
        </w:rPr>
      </w:pPr>
    </w:p>
    <w:p>
      <w:pPr>
        <w:pStyle w:val="Heading2"/>
        <w:spacing w:before="209"/>
        <w:ind w:right="0"/>
      </w:pPr>
      <w:r>
        <w:rPr/>
        <w:t>ConnectionLimit</w:t>
      </w:r>
    </w:p>
    <w:p>
      <w:pPr>
        <w:pStyle w:val="BodyText"/>
        <w:rPr>
          <w:rFonts w:ascii="Courier New"/>
          <w:b/>
          <w:sz w:val="24"/>
        </w:rPr>
      </w:pPr>
    </w:p>
    <w:p>
      <w:pPr>
        <w:pStyle w:val="BodyText"/>
        <w:tabs>
          <w:tab w:pos="3595" w:val="left" w:leader="none"/>
        </w:tabs>
        <w:spacing w:before="195"/>
        <w:ind w:left="242"/>
      </w:pPr>
      <w:r>
        <w:rPr>
          <w:rFonts w:ascii="Courier New"/>
          <w:b/>
          <w:position w:val="4"/>
        </w:rPr>
        <w:t>Production</w:t>
        <w:tab/>
      </w:r>
      <w:r>
        <w:rPr/>
        <w:t>The nature of the business being described is production</w:t>
      </w:r>
      <w:r>
        <w:rPr>
          <w:spacing w:val="-18"/>
        </w:rPr>
        <w:t> </w:t>
      </w:r>
      <w:r>
        <w:rPr/>
        <w:t>details.</w:t>
      </w:r>
    </w:p>
    <w:p>
      <w:pPr>
        <w:pStyle w:val="BodyText"/>
        <w:rPr>
          <w:sz w:val="26"/>
        </w:rPr>
      </w:pPr>
    </w:p>
    <w:p>
      <w:pPr>
        <w:pStyle w:val="BodyText"/>
        <w:tabs>
          <w:tab w:pos="3595" w:val="left" w:leader="none"/>
        </w:tabs>
        <w:spacing w:before="201"/>
        <w:ind w:left="242"/>
      </w:pPr>
      <w:r>
        <w:rPr>
          <w:rFonts w:ascii="Courier New"/>
          <w:b/>
          <w:position w:val="4"/>
        </w:rPr>
        <w:t>Internal</w:t>
      </w:r>
      <w:r>
        <w:rPr>
          <w:rFonts w:ascii="Courier New"/>
          <w:b/>
          <w:spacing w:val="-7"/>
          <w:position w:val="4"/>
        </w:rPr>
        <w:t> </w:t>
      </w:r>
      <w:r>
        <w:rPr>
          <w:rFonts w:ascii="Courier New"/>
          <w:b/>
          <w:position w:val="4"/>
        </w:rPr>
        <w:t>trade</w:t>
        <w:tab/>
      </w:r>
      <w:r>
        <w:rPr/>
        <w:t>The nature of the business being described is internal trade</w:t>
      </w:r>
      <w:r>
        <w:rPr>
          <w:spacing w:val="-19"/>
        </w:rPr>
        <w:t> </w:t>
      </w:r>
      <w:r>
        <w:rPr/>
        <w:t>details.</w:t>
      </w:r>
    </w:p>
    <w:p>
      <w:pPr>
        <w:pStyle w:val="BodyText"/>
        <w:rPr>
          <w:sz w:val="20"/>
        </w:rPr>
      </w:pPr>
    </w:p>
    <w:p>
      <w:pPr>
        <w:spacing w:after="0"/>
        <w:rPr>
          <w:sz w:val="20"/>
        </w:rPr>
        <w:sectPr>
          <w:pgSz w:w="11900" w:h="16840"/>
          <w:pgMar w:header="96" w:footer="47" w:top="400" w:bottom="240" w:left="260" w:right="120"/>
        </w:sectPr>
      </w:pPr>
    </w:p>
    <w:p>
      <w:pPr>
        <w:pStyle w:val="BodyText"/>
        <w:spacing w:before="1"/>
        <w:rPr>
          <w:sz w:val="26"/>
        </w:rPr>
      </w:pPr>
    </w:p>
    <w:p>
      <w:pPr>
        <w:pStyle w:val="Heading2"/>
        <w:spacing w:line="199" w:lineRule="auto" w:before="0"/>
        <w:ind w:right="-2"/>
      </w:pPr>
      <w:r>
        <w:rPr/>
        <w:t>External trade</w:t>
      </w:r>
      <w:r>
        <w:rPr>
          <w:spacing w:val="-20"/>
        </w:rPr>
        <w:t> </w:t>
      </w:r>
      <w:r>
        <w:rPr/>
        <w:t>explicit capacity</w:t>
      </w:r>
    </w:p>
    <w:p>
      <w:pPr>
        <w:pStyle w:val="BodyText"/>
        <w:spacing w:before="3"/>
        <w:rPr>
          <w:rFonts w:ascii="Courier New"/>
          <w:b/>
          <w:sz w:val="25"/>
        </w:rPr>
      </w:pPr>
      <w:r>
        <w:rPr/>
        <w:br w:type="column"/>
      </w:r>
      <w:r>
        <w:rPr>
          <w:rFonts w:ascii="Courier New"/>
          <w:b/>
          <w:sz w:val="25"/>
        </w:rPr>
      </w:r>
    </w:p>
    <w:p>
      <w:pPr>
        <w:pStyle w:val="BodyText"/>
        <w:spacing w:line="247" w:lineRule="auto"/>
        <w:ind w:left="242" w:right="440"/>
      </w:pPr>
      <w:r>
        <w:rPr/>
        <w:t>The nature of the business being described is external trade details between two areas with limited capacity requiring a capacity agreement identification.</w:t>
      </w:r>
    </w:p>
    <w:p>
      <w:pPr>
        <w:spacing w:after="0" w:line="247" w:lineRule="auto"/>
        <w:sectPr>
          <w:type w:val="continuous"/>
          <w:pgSz w:w="11900" w:h="16840"/>
          <w:pgMar w:top="400" w:bottom="240" w:left="260" w:right="120"/>
          <w:cols w:num="2" w:equalWidth="0">
            <w:col w:w="3277" w:space="76"/>
            <w:col w:w="8167"/>
          </w:cols>
        </w:sectPr>
      </w:pPr>
    </w:p>
    <w:p>
      <w:pPr>
        <w:pStyle w:val="BodyText"/>
        <w:rPr>
          <w:sz w:val="20"/>
        </w:rPr>
      </w:pPr>
    </w:p>
    <w:p>
      <w:pPr>
        <w:pStyle w:val="BodyText"/>
        <w:spacing w:before="10"/>
      </w:pPr>
    </w:p>
    <w:p>
      <w:pPr>
        <w:pStyle w:val="BodyText"/>
        <w:tabs>
          <w:tab w:pos="3595" w:val="left" w:leader="none"/>
        </w:tabs>
        <w:ind w:left="242"/>
      </w:pPr>
      <w:r>
        <w:rPr>
          <w:rFonts w:ascii="Courier New"/>
          <w:b/>
          <w:position w:val="4"/>
        </w:rPr>
        <w:t>Consumption</w:t>
        <w:tab/>
      </w:r>
      <w:r>
        <w:rPr/>
        <w:t>The nature of the business being described is consumption</w:t>
      </w:r>
      <w:r>
        <w:rPr>
          <w:spacing w:val="-16"/>
        </w:rPr>
        <w:t> </w:t>
      </w:r>
      <w:r>
        <w:rPr/>
        <w:t>details.</w:t>
      </w:r>
    </w:p>
    <w:p>
      <w:pPr>
        <w:pStyle w:val="BodyText"/>
        <w:rPr>
          <w:sz w:val="26"/>
        </w:rPr>
      </w:pPr>
    </w:p>
    <w:p>
      <w:pPr>
        <w:tabs>
          <w:tab w:pos="3595" w:val="left" w:leader="none"/>
        </w:tabs>
        <w:spacing w:before="201"/>
        <w:ind w:left="242" w:right="0" w:firstLine="0"/>
        <w:jc w:val="left"/>
        <w:rPr>
          <w:sz w:val="22"/>
        </w:rPr>
      </w:pPr>
      <w:r>
        <w:rPr>
          <w:rFonts w:ascii="Courier New"/>
          <w:b/>
          <w:position w:val="4"/>
          <w:sz w:val="22"/>
        </w:rPr>
        <w:t>External</w:t>
      </w:r>
      <w:r>
        <w:rPr>
          <w:rFonts w:ascii="Courier New"/>
          <w:b/>
          <w:spacing w:val="-7"/>
          <w:position w:val="4"/>
          <w:sz w:val="22"/>
        </w:rPr>
        <w:t> </w:t>
      </w:r>
      <w:r>
        <w:rPr>
          <w:rFonts w:ascii="Courier New"/>
          <w:b/>
          <w:position w:val="4"/>
          <w:sz w:val="22"/>
        </w:rPr>
        <w:t>trade</w:t>
      </w:r>
      <w:r>
        <w:rPr>
          <w:rFonts w:ascii="Courier New"/>
          <w:b/>
          <w:spacing w:val="-6"/>
          <w:position w:val="4"/>
          <w:sz w:val="22"/>
        </w:rPr>
        <w:t> </w:t>
      </w:r>
      <w:r>
        <w:rPr>
          <w:rFonts w:ascii="Courier New"/>
          <w:b/>
          <w:position w:val="4"/>
          <w:sz w:val="22"/>
        </w:rPr>
        <w:t>total</w:t>
        <w:tab/>
      </w:r>
      <w:r>
        <w:rPr>
          <w:sz w:val="22"/>
        </w:rPr>
        <w:t>The nature of the business being described is external trade</w:t>
      </w:r>
      <w:r>
        <w:rPr>
          <w:spacing w:val="-16"/>
          <w:sz w:val="22"/>
        </w:rPr>
        <w:t> </w:t>
      </w:r>
      <w:r>
        <w:rPr>
          <w:sz w:val="22"/>
        </w:rPr>
        <w:t>total.</w:t>
      </w: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6"/>
        </w:rPr>
      </w:pPr>
    </w:p>
    <w:p>
      <w:pPr>
        <w:pStyle w:val="Heading2"/>
        <w:spacing w:line="199" w:lineRule="auto" w:before="0"/>
        <w:ind w:right="18"/>
      </w:pPr>
      <w:r>
        <w:rPr/>
        <w:t>External trade without explicit capacity</w:t>
      </w:r>
    </w:p>
    <w:p>
      <w:pPr>
        <w:pStyle w:val="BodyText"/>
        <w:spacing w:before="3"/>
        <w:rPr>
          <w:rFonts w:ascii="Courier New"/>
          <w:b/>
          <w:sz w:val="25"/>
        </w:rPr>
      </w:pPr>
      <w:r>
        <w:rPr/>
        <w:br w:type="column"/>
      </w:r>
      <w:r>
        <w:rPr>
          <w:rFonts w:ascii="Courier New"/>
          <w:b/>
          <w:sz w:val="25"/>
        </w:rPr>
      </w:r>
    </w:p>
    <w:p>
      <w:pPr>
        <w:pStyle w:val="BodyText"/>
        <w:spacing w:line="247" w:lineRule="auto" w:before="1"/>
        <w:ind w:left="242" w:right="440"/>
      </w:pPr>
      <w:r>
        <w:rPr/>
        <w:t>The nature of the business being described is external trade details between two areas without requiring capacity allocation information.</w:t>
      </w:r>
    </w:p>
    <w:p>
      <w:pPr>
        <w:spacing w:after="0" w:line="247" w:lineRule="auto"/>
        <w:sectPr>
          <w:type w:val="continuous"/>
          <w:pgSz w:w="11900" w:h="16840"/>
          <w:pgMar w:top="400" w:bottom="240" w:left="260" w:right="120"/>
          <w:cols w:num="2" w:equalWidth="0">
            <w:col w:w="3185" w:space="168"/>
            <w:col w:w="8167"/>
          </w:cols>
        </w:sectPr>
      </w:pPr>
    </w:p>
    <w:p>
      <w:pPr>
        <w:pStyle w:val="BodyText"/>
        <w:rPr>
          <w:sz w:val="20"/>
        </w:rPr>
      </w:pPr>
    </w:p>
    <w:p>
      <w:pPr>
        <w:spacing w:after="0"/>
        <w:rPr>
          <w:sz w:val="20"/>
        </w:rPr>
        <w:sectPr>
          <w:type w:val="continuous"/>
          <w:pgSz w:w="11900" w:h="16840"/>
          <w:pgMar w:top="400" w:bottom="240" w:left="260" w:right="120"/>
        </w:sectPr>
      </w:pPr>
    </w:p>
    <w:p>
      <w:pPr>
        <w:pStyle w:val="BodyText"/>
        <w:spacing w:before="5"/>
        <w:rPr>
          <w:sz w:val="25"/>
        </w:rPr>
      </w:pPr>
    </w:p>
    <w:p>
      <w:pPr>
        <w:pStyle w:val="Heading2"/>
        <w:spacing w:line="199" w:lineRule="auto" w:before="0"/>
      </w:pPr>
      <w:r>
        <w:rPr/>
        <w:t>Net Production / Consumption</w:t>
      </w:r>
    </w:p>
    <w:p>
      <w:pPr>
        <w:pStyle w:val="BodyText"/>
        <w:spacing w:before="7"/>
        <w:rPr>
          <w:rFonts w:ascii="Courier New"/>
          <w:b/>
          <w:sz w:val="24"/>
        </w:rPr>
      </w:pPr>
      <w:r>
        <w:rPr/>
        <w:br w:type="column"/>
      </w:r>
      <w:r>
        <w:rPr>
          <w:rFonts w:ascii="Courier New"/>
          <w:b/>
          <w:sz w:val="24"/>
        </w:rPr>
      </w:r>
    </w:p>
    <w:p>
      <w:pPr>
        <w:pStyle w:val="BodyText"/>
        <w:ind w:left="242"/>
      </w:pPr>
      <w:r>
        <w:rPr/>
        <w:t>Net production/consumption - where signed values will be used.</w:t>
      </w:r>
    </w:p>
    <w:p>
      <w:pPr>
        <w:pStyle w:val="BodyText"/>
        <w:spacing w:line="247" w:lineRule="auto" w:before="8"/>
        <w:ind w:left="242" w:right="435"/>
      </w:pPr>
      <w:r>
        <w:rPr/>
        <w:t>With the following rules: In area=Out area, In party=Out party, + means production and - means consumption.</w:t>
      </w:r>
    </w:p>
    <w:p>
      <w:pPr>
        <w:spacing w:after="0" w:line="247" w:lineRule="auto"/>
        <w:sectPr>
          <w:type w:val="continuous"/>
          <w:pgSz w:w="11900" w:h="16840"/>
          <w:pgMar w:top="400" w:bottom="240" w:left="260" w:right="120"/>
          <w:cols w:num="2" w:equalWidth="0">
            <w:col w:w="2394" w:space="960"/>
            <w:col w:w="8166"/>
          </w:cols>
        </w:sectPr>
      </w:pPr>
    </w:p>
    <w:p>
      <w:pPr>
        <w:pStyle w:val="BodyText"/>
        <w:rPr>
          <w:sz w:val="20"/>
        </w:rPr>
      </w:pPr>
    </w:p>
    <w:p>
      <w:pPr>
        <w:pStyle w:val="BodyText"/>
        <w:spacing w:before="10"/>
      </w:pPr>
    </w:p>
    <w:p>
      <w:pPr>
        <w:pStyle w:val="BodyText"/>
        <w:tabs>
          <w:tab w:pos="3595" w:val="left" w:leader="none"/>
        </w:tabs>
        <w:ind w:left="242"/>
      </w:pPr>
      <w:r>
        <w:rPr>
          <w:rFonts w:ascii="Courier New"/>
          <w:b/>
          <w:position w:val="4"/>
        </w:rPr>
        <w:t>Net</w:t>
      </w:r>
      <w:r>
        <w:rPr>
          <w:rFonts w:ascii="Courier New"/>
          <w:b/>
          <w:spacing w:val="-6"/>
          <w:position w:val="4"/>
        </w:rPr>
        <w:t> </w:t>
      </w:r>
      <w:r>
        <w:rPr>
          <w:rFonts w:ascii="Courier New"/>
          <w:b/>
          <w:position w:val="4"/>
        </w:rPr>
        <w:t>internal</w:t>
      </w:r>
      <w:r>
        <w:rPr>
          <w:rFonts w:ascii="Courier New"/>
          <w:b/>
          <w:spacing w:val="-5"/>
          <w:position w:val="4"/>
        </w:rPr>
        <w:t> </w:t>
      </w:r>
      <w:r>
        <w:rPr>
          <w:rFonts w:ascii="Courier New"/>
          <w:b/>
          <w:position w:val="4"/>
        </w:rPr>
        <w:t>trade</w:t>
        <w:tab/>
      </w:r>
      <w:r>
        <w:rPr/>
        <w:t>Net internal trade - where the direction from out party (seller) to in</w:t>
      </w:r>
      <w:r>
        <w:rPr>
          <w:spacing w:val="-21"/>
        </w:rPr>
        <w:t> </w:t>
      </w:r>
      <w:r>
        <w:rPr/>
        <w:t>party</w:t>
      </w:r>
    </w:p>
    <w:p>
      <w:pPr>
        <w:pStyle w:val="BodyText"/>
        <w:spacing w:before="8"/>
        <w:ind w:left="3595"/>
      </w:pPr>
      <w:r>
        <w:rPr/>
        <w:t>(buyer) is positive and the opposite direction is negative (with minus signs).</w:t>
      </w: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6"/>
        </w:rPr>
      </w:pPr>
    </w:p>
    <w:p>
      <w:pPr>
        <w:pStyle w:val="Heading2"/>
        <w:spacing w:line="199" w:lineRule="auto" w:before="0"/>
        <w:ind w:right="18"/>
      </w:pPr>
      <w:r>
        <w:rPr/>
        <w:t>IPP (Independent Power Producer)</w:t>
      </w:r>
    </w:p>
    <w:p>
      <w:pPr>
        <w:pStyle w:val="BodyText"/>
        <w:spacing w:before="4"/>
        <w:rPr>
          <w:rFonts w:ascii="Courier New"/>
          <w:b/>
          <w:sz w:val="25"/>
        </w:rPr>
      </w:pPr>
      <w:r>
        <w:rPr/>
        <w:br w:type="column"/>
      </w:r>
      <w:r>
        <w:rPr>
          <w:rFonts w:ascii="Courier New"/>
          <w:b/>
          <w:sz w:val="25"/>
        </w:rPr>
      </w:r>
    </w:p>
    <w:p>
      <w:pPr>
        <w:pStyle w:val="BodyText"/>
        <w:ind w:left="242"/>
      </w:pPr>
      <w:r>
        <w:rPr/>
        <w:t>A time series concerning the production schedule from an IPP.</w:t>
      </w:r>
    </w:p>
    <w:p>
      <w:pPr>
        <w:spacing w:after="0"/>
        <w:sectPr>
          <w:type w:val="continuous"/>
          <w:pgSz w:w="11900" w:h="16840"/>
          <w:pgMar w:top="400" w:bottom="240" w:left="260" w:right="120"/>
          <w:cols w:num="2" w:equalWidth="0">
            <w:col w:w="3185" w:space="168"/>
            <w:col w:w="8167"/>
          </w:cols>
        </w:sectPr>
      </w:pPr>
    </w:p>
    <w:p>
      <w:pPr>
        <w:pStyle w:val="BodyText"/>
        <w:rPr>
          <w:sz w:val="20"/>
        </w:rPr>
      </w:pPr>
    </w:p>
    <w:p>
      <w:pPr>
        <w:pStyle w:val="BodyText"/>
        <w:spacing w:before="6"/>
        <w:rPr>
          <w:sz w:val="21"/>
        </w:rPr>
      </w:pPr>
    </w:p>
    <w:p>
      <w:pPr>
        <w:tabs>
          <w:tab w:pos="3595" w:val="left" w:leader="none"/>
        </w:tabs>
        <w:spacing w:before="0"/>
        <w:ind w:left="242" w:right="0" w:firstLine="0"/>
        <w:jc w:val="left"/>
        <w:rPr>
          <w:sz w:val="22"/>
        </w:rPr>
      </w:pPr>
      <w:r>
        <w:rPr>
          <w:rFonts w:ascii="Courier New"/>
          <w:b/>
          <w:position w:val="4"/>
          <w:sz w:val="22"/>
        </w:rPr>
        <w:t>Tertiary</w:t>
      </w:r>
      <w:r>
        <w:rPr>
          <w:rFonts w:ascii="Courier New"/>
          <w:b/>
          <w:spacing w:val="-8"/>
          <w:position w:val="4"/>
          <w:sz w:val="22"/>
        </w:rPr>
        <w:t> </w:t>
      </w:r>
      <w:r>
        <w:rPr>
          <w:rFonts w:ascii="Courier New"/>
          <w:b/>
          <w:position w:val="4"/>
          <w:sz w:val="22"/>
        </w:rPr>
        <w:t>control</w:t>
        <w:tab/>
      </w:r>
      <w:r>
        <w:rPr>
          <w:sz w:val="22"/>
        </w:rPr>
        <w:t>A time series concerning tertiary reserve.</w:t>
      </w:r>
    </w:p>
    <w:p>
      <w:pPr>
        <w:pStyle w:val="BodyText"/>
        <w:rPr>
          <w:sz w:val="26"/>
        </w:rPr>
      </w:pPr>
    </w:p>
    <w:p>
      <w:pPr>
        <w:tabs>
          <w:tab w:pos="3595" w:val="left" w:leader="none"/>
        </w:tabs>
        <w:spacing w:before="201"/>
        <w:ind w:left="242" w:right="0" w:firstLine="0"/>
        <w:jc w:val="left"/>
        <w:rPr>
          <w:sz w:val="22"/>
        </w:rPr>
      </w:pPr>
      <w:r>
        <w:rPr>
          <w:rFonts w:ascii="Courier New"/>
          <w:b/>
          <w:position w:val="4"/>
          <w:sz w:val="22"/>
        </w:rPr>
        <w:t>Primary</w:t>
      </w:r>
      <w:r>
        <w:rPr>
          <w:rFonts w:ascii="Courier New"/>
          <w:b/>
          <w:spacing w:val="-8"/>
          <w:position w:val="4"/>
          <w:sz w:val="22"/>
        </w:rPr>
        <w:t> </w:t>
      </w:r>
      <w:r>
        <w:rPr>
          <w:rFonts w:ascii="Courier New"/>
          <w:b/>
          <w:position w:val="4"/>
          <w:sz w:val="22"/>
        </w:rPr>
        <w:t>control</w:t>
        <w:tab/>
      </w:r>
      <w:r>
        <w:rPr>
          <w:sz w:val="22"/>
        </w:rPr>
        <w:t>A time series concerning primary</w:t>
      </w:r>
      <w:r>
        <w:rPr>
          <w:spacing w:val="-1"/>
          <w:sz w:val="22"/>
        </w:rPr>
        <w:t> </w:t>
      </w:r>
      <w:r>
        <w:rPr>
          <w:sz w:val="22"/>
        </w:rPr>
        <w:t>reserve.</w:t>
      </w:r>
    </w:p>
    <w:p>
      <w:pPr>
        <w:spacing w:after="0"/>
        <w:jc w:val="left"/>
        <w:rPr>
          <w:sz w:val="22"/>
        </w:rPr>
        <w:sectPr>
          <w:type w:val="continuous"/>
          <w:pgSz w:w="11900" w:h="16840"/>
          <w:pgMar w:top="400" w:bottom="240" w:left="260" w:right="120"/>
        </w:sectPr>
      </w:pPr>
    </w:p>
    <w:p>
      <w:pPr>
        <w:tabs>
          <w:tab w:pos="3595" w:val="left" w:leader="none"/>
        </w:tabs>
        <w:spacing w:before="104"/>
        <w:ind w:left="242" w:right="0" w:firstLine="0"/>
        <w:jc w:val="left"/>
        <w:rPr>
          <w:sz w:val="22"/>
        </w:rPr>
      </w:pPr>
      <w:r>
        <w:rPr>
          <w:rFonts w:ascii="Courier New"/>
          <w:b/>
          <w:position w:val="4"/>
          <w:sz w:val="22"/>
        </w:rPr>
        <w:t>Secondary</w:t>
      </w:r>
      <w:r>
        <w:rPr>
          <w:rFonts w:ascii="Courier New"/>
          <w:b/>
          <w:spacing w:val="-9"/>
          <w:position w:val="4"/>
          <w:sz w:val="22"/>
        </w:rPr>
        <w:t> </w:t>
      </w:r>
      <w:r>
        <w:rPr>
          <w:rFonts w:ascii="Courier New"/>
          <w:b/>
          <w:position w:val="4"/>
          <w:sz w:val="22"/>
        </w:rPr>
        <w:t>control</w:t>
        <w:tab/>
      </w:r>
      <w:r>
        <w:rPr>
          <w:sz w:val="22"/>
        </w:rPr>
        <w:t>A time series concerning secondary reserve.</w:t>
      </w:r>
    </w:p>
    <w:p>
      <w:pPr>
        <w:pStyle w:val="BodyText"/>
        <w:spacing w:before="1"/>
        <w:rPr>
          <w:sz w:val="20"/>
        </w:rPr>
      </w:pPr>
      <w:r>
        <w:rPr/>
        <w:pict>
          <v:group style="position:absolute;margin-left:24.431pt;margin-top:13.519349pt;width:545.65pt;height:.7pt;mso-position-horizontal-relative:page;mso-position-vertical-relative:paragraph;z-index:-251396096;mso-wrap-distance-left:0;mso-wrap-distance-right:0" coordorigin="489,270" coordsize="10913,14">
            <v:line style="position:absolute" from="489,277" to="3815,277" stroked="true" strokeweight=".686pt" strokecolor="#808080">
              <v:stroke dashstyle="solid"/>
            </v:line>
            <v:line style="position:absolute" from="3842,277" to="11401,277" stroked="true" strokeweight=".686pt" strokecolor="#808080">
              <v:stroke dashstyle="solid"/>
            </v:line>
            <w10:wrap type="topAndBottom"/>
          </v:group>
        </w:pict>
      </w:r>
    </w:p>
    <w:p>
      <w:pPr>
        <w:pStyle w:val="BodyText"/>
        <w:tabs>
          <w:tab w:pos="3595" w:val="left" w:leader="none"/>
        </w:tabs>
        <w:spacing w:before="187"/>
        <w:ind w:left="242"/>
      </w:pPr>
      <w:r>
        <w:rPr>
          <w:rFonts w:ascii="Courier New"/>
          <w:b/>
          <w:position w:val="4"/>
        </w:rPr>
        <w:t>Load</w:t>
      </w:r>
      <w:r>
        <w:rPr>
          <w:rFonts w:ascii="Courier New"/>
          <w:b/>
          <w:spacing w:val="-6"/>
          <w:position w:val="4"/>
        </w:rPr>
        <w:t> </w:t>
      </w:r>
      <w:r>
        <w:rPr>
          <w:rFonts w:ascii="Courier New"/>
          <w:b/>
          <w:position w:val="4"/>
        </w:rPr>
        <w:t>profile</w:t>
        <w:tab/>
      </w:r>
      <w:r>
        <w:rPr/>
        <w:t>A time series concerning a load profile as calculated by a metered</w:t>
      </w:r>
      <w:r>
        <w:rPr>
          <w:spacing w:val="-12"/>
        </w:rPr>
        <w:t> </w:t>
      </w:r>
      <w:r>
        <w:rPr/>
        <w:t>data</w:t>
      </w:r>
    </w:p>
    <w:p>
      <w:pPr>
        <w:pStyle w:val="BodyText"/>
        <w:spacing w:before="8"/>
        <w:ind w:left="3595"/>
      </w:pPr>
      <w:r>
        <w:rPr/>
        <w:t>aggregator.</w:t>
      </w:r>
    </w:p>
    <w:p>
      <w:pPr>
        <w:pStyle w:val="BodyText"/>
        <w:spacing w:before="1"/>
        <w:rPr>
          <w:sz w:val="20"/>
        </w:rPr>
      </w:pPr>
      <w:r>
        <w:rPr/>
        <w:pict>
          <v:group style="position:absolute;margin-left:24.431pt;margin-top:13.508305pt;width:545.65pt;height:.7pt;mso-position-horizontal-relative:page;mso-position-vertical-relative:paragraph;z-index:-25139507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Aggregated</w:t>
      </w:r>
      <w:r>
        <w:rPr>
          <w:rFonts w:ascii="Courier New"/>
          <w:b/>
          <w:spacing w:val="-7"/>
          <w:position w:val="4"/>
          <w:sz w:val="22"/>
        </w:rPr>
        <w:t> </w:t>
      </w:r>
      <w:r>
        <w:rPr>
          <w:rFonts w:ascii="Courier New"/>
          <w:b/>
          <w:position w:val="4"/>
          <w:sz w:val="22"/>
        </w:rPr>
        <w:t>energy</w:t>
      </w:r>
      <w:r>
        <w:rPr>
          <w:rFonts w:ascii="Courier New"/>
          <w:b/>
          <w:spacing w:val="-7"/>
          <w:position w:val="4"/>
          <w:sz w:val="22"/>
        </w:rPr>
        <w:t> </w:t>
      </w:r>
      <w:r>
        <w:rPr>
          <w:rFonts w:ascii="Courier New"/>
          <w:b/>
          <w:position w:val="4"/>
          <w:sz w:val="22"/>
        </w:rPr>
        <w:t>data</w:t>
        <w:tab/>
      </w:r>
      <w:r>
        <w:rPr>
          <w:sz w:val="22"/>
        </w:rPr>
        <w:t>A time series concerning adjusted metered readings received from a</w:t>
      </w:r>
      <w:r>
        <w:rPr>
          <w:spacing w:val="-6"/>
          <w:sz w:val="22"/>
        </w:rPr>
        <w:t> </w:t>
      </w:r>
      <w:r>
        <w:rPr>
          <w:sz w:val="22"/>
        </w:rPr>
        <w:t>metered</w:t>
      </w:r>
    </w:p>
    <w:p>
      <w:pPr>
        <w:pStyle w:val="BodyText"/>
        <w:spacing w:before="8"/>
        <w:ind w:left="3595"/>
      </w:pPr>
      <w:r>
        <w:rPr/>
        <w:t>data collector and aggregated and validated by a metered data aggregator.</w:t>
      </w:r>
    </w:p>
    <w:p>
      <w:pPr>
        <w:pStyle w:val="BodyText"/>
        <w:spacing w:before="1"/>
        <w:rPr>
          <w:sz w:val="20"/>
        </w:rPr>
      </w:pPr>
      <w:r>
        <w:rPr/>
        <w:pict>
          <v:group style="position:absolute;margin-left:24.431pt;margin-top:13.509305pt;width:545.65pt;height:.7pt;mso-position-horizontal-relative:page;mso-position-vertical-relative:paragraph;z-index:-251394048;mso-wrap-distance-left:0;mso-wrap-distance-right:0" coordorigin="489,270" coordsize="10913,14">
            <v:line style="position:absolute" from="489,277" to="3815,277" stroked="true" strokeweight=".686pt" strokecolor="#808080">
              <v:stroke dashstyle="solid"/>
            </v:line>
            <v:line style="position:absolute" from="3842,277" to="11401,277" stroked="true" strokeweight=".686pt" strokecolor="#808080">
              <v:stroke dashstyle="solid"/>
            </v:line>
            <w10:wrap type="topAndBottom"/>
          </v:group>
        </w:pict>
      </w:r>
    </w:p>
    <w:p>
      <w:pPr>
        <w:pStyle w:val="BodyText"/>
        <w:tabs>
          <w:tab w:pos="3595" w:val="left" w:leader="none"/>
        </w:tabs>
        <w:spacing w:line="247" w:lineRule="auto" w:before="187"/>
        <w:ind w:left="3595" w:right="562" w:hanging="3354"/>
      </w:pPr>
      <w:r>
        <w:rPr>
          <w:rFonts w:ascii="Courier New"/>
          <w:b/>
          <w:position w:val="4"/>
        </w:rPr>
        <w:t>Losses</w:t>
        <w:tab/>
      </w:r>
      <w:r>
        <w:rPr/>
        <w:t>A time series concerning losses that have been calculated for a tieline or</w:t>
      </w:r>
      <w:r>
        <w:rPr>
          <w:spacing w:val="-19"/>
        </w:rPr>
        <w:t> </w:t>
      </w:r>
      <w:r>
        <w:rPr/>
        <w:t>an area.</w:t>
      </w:r>
    </w:p>
    <w:p>
      <w:pPr>
        <w:pStyle w:val="BodyText"/>
        <w:spacing w:before="5"/>
        <w:rPr>
          <w:sz w:val="19"/>
        </w:rPr>
      </w:pPr>
      <w:r>
        <w:rPr/>
        <w:pict>
          <v:group style="position:absolute;margin-left:24.431pt;margin-top:13.148369pt;width:545.65pt;height:.7pt;mso-position-horizontal-relative:page;mso-position-vertical-relative:paragraph;z-index:-251393024;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Transits</w:t>
      </w:r>
      <w:r>
        <w:rPr>
          <w:rFonts w:ascii="Courier New"/>
          <w:b/>
          <w:spacing w:val="-7"/>
          <w:position w:val="4"/>
        </w:rPr>
        <w:t> </w:t>
      </w:r>
      <w:r>
        <w:rPr>
          <w:rFonts w:ascii="Courier New"/>
          <w:b/>
          <w:position w:val="4"/>
        </w:rPr>
        <w:t>(CBT)</w:t>
        <w:tab/>
      </w:r>
      <w:r>
        <w:rPr/>
        <w:t>A time series concerning inter area transit flows determined for</w:t>
      </w:r>
      <w:r>
        <w:rPr>
          <w:spacing w:val="-9"/>
        </w:rPr>
        <w:t> </w:t>
      </w:r>
      <w:r>
        <w:rPr/>
        <w:t>CBT</w:t>
      </w:r>
    </w:p>
    <w:p>
      <w:pPr>
        <w:pStyle w:val="BodyText"/>
        <w:spacing w:before="8"/>
        <w:ind w:left="3595"/>
      </w:pPr>
      <w:r>
        <w:rPr/>
        <w:t>requirements.</w:t>
      </w:r>
    </w:p>
    <w:p>
      <w:pPr>
        <w:pStyle w:val="BodyText"/>
        <w:spacing w:before="1"/>
        <w:rPr>
          <w:sz w:val="20"/>
        </w:rPr>
      </w:pPr>
      <w:r>
        <w:rPr/>
        <w:pict>
          <v:group style="position:absolute;margin-left:24.431pt;margin-top:13.510304pt;width:545.65pt;height:.7pt;mso-position-horizontal-relative:page;mso-position-vertical-relative:paragraph;z-index:-251392000;mso-wrap-distance-left:0;mso-wrap-distance-right:0" coordorigin="489,270" coordsize="10913,14">
            <v:line style="position:absolute" from="489,277" to="3815,277" stroked="true" strokeweight=".686pt" strokecolor="#808080">
              <v:stroke dashstyle="solid"/>
            </v:line>
            <v:line style="position:absolute" from="3842,277" to="11401,277" stroked="true" strokeweight=".686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Settlement</w:t>
      </w:r>
      <w:r>
        <w:rPr>
          <w:rFonts w:ascii="Courier New"/>
          <w:b/>
          <w:spacing w:val="-10"/>
          <w:position w:val="4"/>
          <w:sz w:val="22"/>
        </w:rPr>
        <w:t> </w:t>
      </w:r>
      <w:r>
        <w:rPr>
          <w:rFonts w:ascii="Courier New"/>
          <w:b/>
          <w:position w:val="4"/>
          <w:sz w:val="22"/>
        </w:rPr>
        <w:t>deviation</w:t>
        <w:tab/>
      </w:r>
      <w:r>
        <w:rPr>
          <w:sz w:val="22"/>
        </w:rPr>
        <w:t>A time series concerning the imbalance energy calculated by an</w:t>
      </w:r>
      <w:r>
        <w:rPr>
          <w:spacing w:val="-16"/>
          <w:sz w:val="22"/>
        </w:rPr>
        <w:t> </w:t>
      </w:r>
      <w:r>
        <w:rPr>
          <w:sz w:val="22"/>
        </w:rPr>
        <w:t>imbalance</w:t>
      </w:r>
    </w:p>
    <w:p>
      <w:pPr>
        <w:pStyle w:val="BodyText"/>
        <w:spacing w:before="8"/>
        <w:ind w:left="3595"/>
      </w:pPr>
      <w:r>
        <w:rPr/>
        <w:t>settlement responsible.</w:t>
      </w:r>
    </w:p>
    <w:p>
      <w:pPr>
        <w:pStyle w:val="BodyText"/>
        <w:spacing w:before="1"/>
        <w:rPr>
          <w:sz w:val="20"/>
        </w:rPr>
      </w:pPr>
      <w:r>
        <w:rPr/>
        <w:pict>
          <v:group style="position:absolute;margin-left:24.431pt;margin-top:13.508305pt;width:545.65pt;height:.7pt;mso-position-horizontal-relative:page;mso-position-vertical-relative:paragraph;z-index:-25139097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pPr>
      <w:r>
        <w:rPr/>
        <w:t>Technical constraint deviation</w:t>
      </w:r>
    </w:p>
    <w:p>
      <w:pPr>
        <w:pStyle w:val="BodyText"/>
        <w:spacing w:line="247" w:lineRule="auto" w:before="118"/>
        <w:ind w:left="242" w:right="435"/>
      </w:pPr>
      <w:r>
        <w:rPr/>
        <w:br w:type="column"/>
      </w:r>
      <w:r>
        <w:rPr/>
        <w:t>A time series defining the imbalance between schedules accepted by the system operator due to technical constraints and schedules declared by the balance responsible party.</w:t>
      </w:r>
    </w:p>
    <w:p>
      <w:pPr>
        <w:spacing w:after="0" w:line="247" w:lineRule="auto"/>
        <w:sectPr>
          <w:type w:val="continuous"/>
          <w:pgSz w:w="11900" w:h="16840"/>
          <w:pgMar w:top="400" w:bottom="240" w:left="260" w:right="120"/>
          <w:cols w:num="2" w:equalWidth="0">
            <w:col w:w="2922" w:space="432"/>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before="101"/>
        <w:ind w:left="242" w:right="0" w:firstLine="0"/>
        <w:jc w:val="left"/>
        <w:rPr>
          <w:sz w:val="22"/>
        </w:rPr>
      </w:pPr>
      <w:r>
        <w:rPr>
          <w:rFonts w:ascii="Courier New"/>
          <w:b/>
          <w:position w:val="4"/>
          <w:sz w:val="22"/>
        </w:rPr>
        <w:t>Balance energy deviation </w:t>
      </w:r>
      <w:r>
        <w:rPr>
          <w:sz w:val="22"/>
        </w:rPr>
        <w:t>A time series defining the imbalance between the schedule of a balance</w:t>
      </w:r>
    </w:p>
    <w:p>
      <w:pPr>
        <w:pStyle w:val="BodyText"/>
        <w:spacing w:line="247" w:lineRule="auto" w:before="8"/>
        <w:ind w:left="3595" w:right="294"/>
      </w:pPr>
      <w:r>
        <w:rPr/>
        <w:t>responsible party that has been corrected by the system operator after using balance energy bids and the schedule that was accepted by the system operator due to technical constraints.</w:t>
      </w:r>
    </w:p>
    <w:p>
      <w:pPr>
        <w:pStyle w:val="BodyText"/>
        <w:spacing w:before="6"/>
        <w:rPr>
          <w:sz w:val="19"/>
        </w:rPr>
      </w:pPr>
      <w:r>
        <w:rPr/>
        <w:pict>
          <v:group style="position:absolute;margin-left:24.431pt;margin-top:13.209489pt;width:545.65pt;height:.7pt;mso-position-horizontal-relative:page;mso-position-vertical-relative:paragraph;z-index:-251388928;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Imbalance</w:t>
      </w:r>
      <w:r>
        <w:rPr>
          <w:rFonts w:ascii="Courier New"/>
          <w:b/>
          <w:spacing w:val="-8"/>
          <w:position w:val="4"/>
        </w:rPr>
        <w:t> </w:t>
      </w:r>
      <w:r>
        <w:rPr>
          <w:rFonts w:ascii="Courier New"/>
          <w:b/>
          <w:position w:val="4"/>
        </w:rPr>
        <w:t>volume</w:t>
        <w:tab/>
      </w:r>
      <w:r>
        <w:rPr/>
        <w:t>A time series defining the imbalance between the actual meter readings</w:t>
      </w:r>
      <w:r>
        <w:rPr>
          <w:spacing w:val="-20"/>
        </w:rPr>
        <w:t> </w:t>
      </w:r>
      <w:r>
        <w:rPr/>
        <w:t>and</w:t>
      </w:r>
    </w:p>
    <w:p>
      <w:pPr>
        <w:pStyle w:val="BodyText"/>
        <w:spacing w:line="247" w:lineRule="auto" w:before="8"/>
        <w:ind w:left="3595" w:right="1081"/>
      </w:pPr>
      <w:r>
        <w:rPr/>
        <w:t>the schedule of the balance responsible party corrected by the system operator after using balance energy bids.</w:t>
      </w:r>
    </w:p>
    <w:p>
      <w:pPr>
        <w:pStyle w:val="BodyText"/>
        <w:spacing w:before="6"/>
        <w:rPr>
          <w:sz w:val="19"/>
        </w:rPr>
      </w:pPr>
      <w:r>
        <w:rPr/>
        <w:pict>
          <v:group style="position:absolute;margin-left:24.431pt;margin-top:13.208444pt;width:545.65pt;height:.7pt;mso-position-horizontal-relative:page;mso-position-vertical-relative:paragraph;z-index:-251387904;mso-wrap-distance-left:0;mso-wrap-distance-right:0" coordorigin="489,264" coordsize="10913,14">
            <v:line style="position:absolute" from="489,271" to="3815,271" stroked="true" strokeweight=".687pt" strokecolor="#808080">
              <v:stroke dashstyle="solid"/>
            </v:line>
            <v:line style="position:absolute" from="3842,271" to="11401,271" stroked="true" strokeweight=".687pt" strokecolor="#808080">
              <v:stroke dashstyle="solid"/>
            </v:line>
            <w10:wrap type="topAndBottom"/>
          </v:group>
        </w:pict>
      </w:r>
    </w:p>
    <w:p>
      <w:pPr>
        <w:pStyle w:val="BodyText"/>
        <w:tabs>
          <w:tab w:pos="3595" w:val="left" w:leader="none"/>
        </w:tabs>
        <w:spacing w:before="186"/>
        <w:ind w:left="242"/>
      </w:pPr>
      <w:r>
        <w:rPr>
          <w:rFonts w:ascii="Courier New"/>
          <w:b/>
          <w:position w:val="4"/>
        </w:rPr>
        <w:t>Unintended</w:t>
      </w:r>
      <w:r>
        <w:rPr>
          <w:rFonts w:ascii="Courier New"/>
          <w:b/>
          <w:spacing w:val="-9"/>
          <w:position w:val="4"/>
        </w:rPr>
        <w:t> </w:t>
      </w:r>
      <w:r>
        <w:rPr>
          <w:rFonts w:ascii="Courier New"/>
          <w:b/>
          <w:position w:val="4"/>
        </w:rPr>
        <w:t>energy</w:t>
        <w:tab/>
      </w:r>
      <w:r>
        <w:rPr/>
        <w:t>A timeseries concerning the volume of an unintended cross-border</w:t>
      </w:r>
      <w:r>
        <w:rPr>
          <w:spacing w:val="-13"/>
        </w:rPr>
        <w:t> </w:t>
      </w:r>
      <w:r>
        <w:rPr/>
        <w:t>exchange</w:t>
      </w:r>
    </w:p>
    <w:p>
      <w:pPr>
        <w:pStyle w:val="BodyText"/>
        <w:spacing w:before="8"/>
        <w:ind w:left="3595"/>
      </w:pPr>
      <w:r>
        <w:rPr/>
        <w:t>of energy.</w:t>
      </w:r>
    </w:p>
    <w:p>
      <w:pPr>
        <w:pStyle w:val="BodyText"/>
        <w:spacing w:before="2"/>
        <w:rPr>
          <w:sz w:val="20"/>
        </w:rPr>
      </w:pPr>
      <w:r>
        <w:rPr/>
        <w:pict>
          <v:group style="position:absolute;margin-left:24.431pt;margin-top:13.559805pt;width:545.65pt;height:.7pt;mso-position-horizontal-relative:page;mso-position-vertical-relative:paragraph;z-index:-251386880;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Frequency</w:t>
      </w:r>
      <w:r>
        <w:rPr>
          <w:rFonts w:ascii="Courier New"/>
          <w:b/>
          <w:spacing w:val="-9"/>
          <w:position w:val="4"/>
          <w:sz w:val="22"/>
        </w:rPr>
        <w:t> </w:t>
      </w:r>
      <w:r>
        <w:rPr>
          <w:rFonts w:ascii="Courier New"/>
          <w:b/>
          <w:position w:val="4"/>
          <w:sz w:val="22"/>
        </w:rPr>
        <w:t>control</w:t>
        <w:tab/>
      </w:r>
      <w:r>
        <w:rPr>
          <w:sz w:val="22"/>
        </w:rPr>
        <w:t>A time series concerning primary and secondary</w:t>
      </w:r>
      <w:r>
        <w:rPr>
          <w:spacing w:val="-3"/>
          <w:sz w:val="22"/>
        </w:rPr>
        <w:t> </w:t>
      </w:r>
      <w:r>
        <w:rPr>
          <w:sz w:val="22"/>
        </w:rPr>
        <w:t>reserve.</w:t>
      </w:r>
    </w:p>
    <w:p>
      <w:pPr>
        <w:pStyle w:val="BodyText"/>
        <w:spacing w:before="1"/>
        <w:rPr>
          <w:sz w:val="20"/>
        </w:rPr>
      </w:pPr>
      <w:r>
        <w:rPr/>
        <w:pict>
          <v:group style="position:absolute;margin-left:24.431pt;margin-top:13.55023pt;width:545.65pt;height:.7pt;mso-position-horizontal-relative:page;mso-position-vertical-relative:paragraph;z-index:-251385856;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Balance</w:t>
      </w:r>
      <w:r>
        <w:rPr>
          <w:rFonts w:ascii="Courier New"/>
          <w:b/>
          <w:spacing w:val="-9"/>
          <w:position w:val="4"/>
          <w:sz w:val="22"/>
        </w:rPr>
        <w:t> </w:t>
      </w:r>
      <w:r>
        <w:rPr>
          <w:rFonts w:ascii="Courier New"/>
          <w:b/>
          <w:position w:val="4"/>
          <w:sz w:val="22"/>
        </w:rPr>
        <w:t>management</w:t>
        <w:tab/>
      </w:r>
      <w:r>
        <w:rPr>
          <w:sz w:val="22"/>
        </w:rPr>
        <w:t>A time series concerning energy balancing</w:t>
      </w:r>
      <w:r>
        <w:rPr>
          <w:spacing w:val="-4"/>
          <w:sz w:val="22"/>
        </w:rPr>
        <w:t> </w:t>
      </w:r>
      <w:r>
        <w:rPr>
          <w:sz w:val="22"/>
        </w:rPr>
        <w:t>services.</w:t>
      </w:r>
    </w:p>
    <w:p>
      <w:pPr>
        <w:pStyle w:val="BodyText"/>
        <w:spacing w:before="1"/>
        <w:rPr>
          <w:sz w:val="20"/>
        </w:rPr>
      </w:pPr>
      <w:r>
        <w:rPr/>
        <w:pict>
          <v:group style="position:absolute;margin-left:24.431pt;margin-top:13.550731pt;width:545.65pt;height:.7pt;mso-position-horizontal-relative:page;mso-position-vertical-relative:paragraph;z-index:-25138483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Total</w:t>
      </w:r>
      <w:r>
        <w:rPr>
          <w:rFonts w:ascii="Courier New"/>
          <w:b/>
          <w:spacing w:val="-6"/>
          <w:position w:val="4"/>
        </w:rPr>
        <w:t> </w:t>
      </w:r>
      <w:r>
        <w:rPr>
          <w:rFonts w:ascii="Courier New"/>
          <w:b/>
          <w:position w:val="4"/>
        </w:rPr>
        <w:t>trade</w:t>
        <w:tab/>
      </w:r>
      <w:r>
        <w:rPr/>
        <w:t>A time series concerning the total of both the internal and external</w:t>
      </w:r>
      <w:r>
        <w:rPr>
          <w:spacing w:val="-14"/>
        </w:rPr>
        <w:t> </w:t>
      </w:r>
      <w:r>
        <w:rPr/>
        <w:t>trades.</w:t>
      </w:r>
    </w:p>
    <w:p>
      <w:pPr>
        <w:pStyle w:val="BodyText"/>
        <w:spacing w:before="1"/>
        <w:rPr>
          <w:sz w:val="20"/>
        </w:rPr>
      </w:pPr>
      <w:r>
        <w:rPr/>
        <w:pict>
          <v:group style="position:absolute;margin-left:24.431pt;margin-top:13.55123pt;width:545.65pt;height:.7pt;mso-position-horizontal-relative:page;mso-position-vertical-relative:paragraph;z-index:-25138380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pPr>
      <w:r>
        <w:rPr/>
        <w:t>General Capacity Information</w:t>
      </w:r>
    </w:p>
    <w:p>
      <w:pPr>
        <w:pStyle w:val="BodyText"/>
        <w:spacing w:before="118"/>
        <w:ind w:left="242"/>
      </w:pPr>
      <w:r>
        <w:rPr/>
        <w:br w:type="column"/>
      </w:r>
      <w:r>
        <w:rPr/>
        <w:t>A time series providing the total capacity available on a TSO border.</w:t>
      </w:r>
    </w:p>
    <w:p>
      <w:pPr>
        <w:spacing w:after="0"/>
        <w:sectPr>
          <w:type w:val="continuous"/>
          <w:pgSz w:w="11900" w:h="16840"/>
          <w:pgMar w:top="400" w:bottom="240" w:left="260" w:right="120"/>
          <w:cols w:num="2" w:equalWidth="0">
            <w:col w:w="2394" w:space="960"/>
            <w:col w:w="8166"/>
          </w:cols>
        </w:sectPr>
      </w:pPr>
    </w:p>
    <w:p>
      <w:pPr>
        <w:pStyle w:val="BodyText"/>
        <w:spacing w:before="7"/>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pPr>
      <w:r>
        <w:rPr/>
        <w:t>Available transfer capacity (ATC)</w:t>
      </w:r>
    </w:p>
    <w:p>
      <w:pPr>
        <w:pStyle w:val="BodyText"/>
        <w:spacing w:before="118"/>
        <w:ind w:left="242"/>
      </w:pPr>
      <w:r>
        <w:rPr/>
        <w:br w:type="column"/>
      </w:r>
      <w:r>
        <w:rPr/>
        <w:t>Available transfer capacity for cross-border exchanges.</w:t>
      </w:r>
    </w:p>
    <w:p>
      <w:pPr>
        <w:spacing w:after="0"/>
        <w:sectPr>
          <w:type w:val="continuous"/>
          <w:pgSz w:w="11900" w:h="16840"/>
          <w:pgMar w:top="400" w:bottom="240" w:left="260" w:right="120"/>
          <w:cols w:num="2" w:equalWidth="0">
            <w:col w:w="2658" w:space="696"/>
            <w:col w:w="8166"/>
          </w:cols>
        </w:sectPr>
      </w:pPr>
    </w:p>
    <w:p>
      <w:pPr>
        <w:pStyle w:val="BodyText"/>
        <w:spacing w:before="7"/>
        <w:rPr>
          <w:sz w:val="21"/>
        </w:rPr>
      </w:pPr>
      <w:r>
        <w:rPr/>
        <w:pict>
          <v:line style="position:absolute;mso-position-horizontal-relative:page;mso-position-vertical-relative:page;z-index:251935744" from="19.278pt,26.000999pt" to="19.278pt,805.999999pt" stroked="true" strokeweight=".688pt" strokecolor="#808080">
            <v:stroke dashstyle="solid"/>
            <w10:wrap type="none"/>
          </v:line>
        </w:pict>
      </w:r>
      <w:r>
        <w:rPr/>
        <w:pict>
          <v:line style="position:absolute;mso-position-horizontal-relative:page;mso-position-vertical-relative:page;z-index:251936768" from="575.223511pt,26.000999pt" to="575.223511pt,805.999999pt" stroked="true" strokeweight=".685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595" w:val="left" w:leader="none"/>
        </w:tabs>
        <w:spacing w:before="101"/>
        <w:ind w:left="242" w:right="0" w:firstLine="0"/>
        <w:jc w:val="left"/>
        <w:rPr>
          <w:sz w:val="22"/>
        </w:rPr>
      </w:pPr>
      <w:r>
        <w:rPr>
          <w:rFonts w:ascii="Courier New"/>
          <w:b/>
          <w:position w:val="4"/>
          <w:sz w:val="22"/>
        </w:rPr>
        <w:t>Net</w:t>
      </w:r>
      <w:r>
        <w:rPr>
          <w:rFonts w:ascii="Courier New"/>
          <w:b/>
          <w:spacing w:val="-7"/>
          <w:position w:val="4"/>
          <w:sz w:val="22"/>
        </w:rPr>
        <w:t> </w:t>
      </w:r>
      <w:r>
        <w:rPr>
          <w:rFonts w:ascii="Courier New"/>
          <w:b/>
          <w:position w:val="4"/>
          <w:sz w:val="22"/>
        </w:rPr>
        <w:t>transfer</w:t>
      </w:r>
      <w:r>
        <w:rPr>
          <w:rFonts w:ascii="Courier New"/>
          <w:b/>
          <w:spacing w:val="-6"/>
          <w:position w:val="4"/>
          <w:sz w:val="22"/>
        </w:rPr>
        <w:t> </w:t>
      </w:r>
      <w:r>
        <w:rPr>
          <w:rFonts w:ascii="Courier New"/>
          <w:b/>
          <w:position w:val="4"/>
          <w:sz w:val="22"/>
        </w:rPr>
        <w:t>capacity</w:t>
        <w:tab/>
      </w:r>
      <w:r>
        <w:rPr>
          <w:sz w:val="22"/>
        </w:rPr>
        <w:t>Net transfer capacity for cross-border</w:t>
      </w:r>
      <w:r>
        <w:rPr>
          <w:spacing w:val="-2"/>
          <w:sz w:val="22"/>
        </w:rPr>
        <w:t> </w:t>
      </w:r>
      <w:r>
        <w:rPr>
          <w:sz w:val="22"/>
        </w:rPr>
        <w:t>exchanges.</w:t>
      </w:r>
    </w:p>
    <w:p>
      <w:pPr>
        <w:spacing w:after="0"/>
        <w:jc w:val="left"/>
        <w:rPr>
          <w:sz w:val="22"/>
        </w:rPr>
        <w:sectPr>
          <w:type w:val="continuous"/>
          <w:pgSz w:w="11900" w:h="16840"/>
          <w:pgMar w:top="400" w:bottom="240" w:left="260" w:right="120"/>
        </w:sectPr>
      </w:pPr>
    </w:p>
    <w:p>
      <w:pPr>
        <w:pStyle w:val="Heading2"/>
        <w:spacing w:before="103"/>
        <w:ind w:right="0"/>
      </w:pPr>
      <w:r>
        <w:rPr/>
        <w:t>(NTC)</w:t>
      </w:r>
    </w:p>
    <w:p>
      <w:pPr>
        <w:pStyle w:val="BodyText"/>
        <w:spacing w:before="5"/>
        <w:rPr>
          <w:rFonts w:ascii="Courier New"/>
          <w:b/>
          <w:sz w:val="17"/>
        </w:rPr>
      </w:pPr>
      <w:r>
        <w:rPr/>
        <w:pict>
          <v:group style="position:absolute;margin-left:24.431pt;margin-top:11.847181pt;width:545.65pt;height:.7pt;mso-position-horizontal-relative:page;mso-position-vertical-relative:paragraph;z-index:-251378688;mso-wrap-distance-left:0;mso-wrap-distance-right:0" coordorigin="489,237" coordsize="10913,14">
            <v:line style="position:absolute" from="489,244" to="3815,244" stroked="true" strokeweight=".688pt" strokecolor="#808080">
              <v:stroke dashstyle="solid"/>
            </v:line>
            <v:line style="position:absolute" from="3842,244" to="11401,244"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Control</w:t>
      </w:r>
      <w:r>
        <w:rPr>
          <w:rFonts w:ascii="Courier New"/>
          <w:b/>
          <w:spacing w:val="-7"/>
          <w:position w:val="4"/>
          <w:sz w:val="22"/>
        </w:rPr>
        <w:t> </w:t>
      </w:r>
      <w:r>
        <w:rPr>
          <w:rFonts w:ascii="Courier New"/>
          <w:b/>
          <w:position w:val="4"/>
          <w:sz w:val="22"/>
        </w:rPr>
        <w:t>Area</w:t>
      </w:r>
      <w:r>
        <w:rPr>
          <w:rFonts w:ascii="Courier New"/>
          <w:b/>
          <w:spacing w:val="-6"/>
          <w:position w:val="4"/>
          <w:sz w:val="22"/>
        </w:rPr>
        <w:t> </w:t>
      </w:r>
      <w:r>
        <w:rPr>
          <w:rFonts w:ascii="Courier New"/>
          <w:b/>
          <w:position w:val="4"/>
          <w:sz w:val="22"/>
        </w:rPr>
        <w:t>Program</w:t>
        <w:tab/>
      </w:r>
      <w:r>
        <w:rPr>
          <w:sz w:val="22"/>
        </w:rPr>
        <w:t>A time series providing the total exchanges between two TSOs (including</w:t>
      </w:r>
      <w:r>
        <w:rPr>
          <w:spacing w:val="-16"/>
          <w:sz w:val="22"/>
        </w:rPr>
        <w:t> </w:t>
      </w:r>
      <w:r>
        <w:rPr>
          <w:sz w:val="22"/>
        </w:rPr>
        <w:t>the</w:t>
      </w:r>
    </w:p>
    <w:p>
      <w:pPr>
        <w:pStyle w:val="BodyText"/>
        <w:spacing w:line="247" w:lineRule="auto" w:before="8"/>
        <w:ind w:left="3595" w:right="1314"/>
      </w:pPr>
      <w:r>
        <w:rPr/>
        <w:t>commercial transactions, the compensation program and the losses compensation program).</w:t>
      </w:r>
    </w:p>
    <w:p>
      <w:pPr>
        <w:pStyle w:val="BodyText"/>
        <w:spacing w:line="247" w:lineRule="auto" w:before="1"/>
        <w:ind w:left="3595"/>
      </w:pPr>
      <w:r>
        <w:rPr/>
        <w:t>Note this definition might change when UCTE brings forward its coding requirements.</w:t>
      </w:r>
    </w:p>
    <w:p>
      <w:pPr>
        <w:pStyle w:val="BodyText"/>
        <w:spacing w:before="5"/>
        <w:rPr>
          <w:sz w:val="19"/>
        </w:rPr>
      </w:pPr>
      <w:r>
        <w:rPr/>
        <w:pict>
          <v:group style="position:absolute;margin-left:24.431pt;margin-top:13.164657pt;width:545.65pt;height:.7pt;mso-position-horizontal-relative:page;mso-position-vertical-relative:paragraph;z-index:-251377664;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pPr>
      <w:r>
        <w:rPr/>
        <w:t>Already allocated capacity (AAC)</w:t>
      </w:r>
    </w:p>
    <w:p>
      <w:pPr>
        <w:pStyle w:val="BodyText"/>
        <w:spacing w:line="247" w:lineRule="auto" w:before="118"/>
        <w:ind w:left="242" w:right="435"/>
      </w:pPr>
      <w:r>
        <w:rPr/>
        <w:br w:type="column"/>
      </w:r>
      <w:r>
        <w:rPr/>
        <w:t>The already allocated capacity is the total amount of allocated transmission rights.</w:t>
      </w:r>
    </w:p>
    <w:p>
      <w:pPr>
        <w:spacing w:after="0" w:line="247" w:lineRule="auto"/>
        <w:sectPr>
          <w:type w:val="continuous"/>
          <w:pgSz w:w="11900" w:h="16840"/>
          <w:pgMar w:top="400" w:bottom="240" w:left="260" w:right="120"/>
          <w:cols w:num="2" w:equalWidth="0">
            <w:col w:w="2526" w:space="828"/>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Internal inter area trade</w:t>
      </w:r>
    </w:p>
    <w:p>
      <w:pPr>
        <w:pStyle w:val="BodyText"/>
        <w:spacing w:before="118"/>
        <w:ind w:left="242"/>
      </w:pPr>
      <w:r>
        <w:rPr/>
        <w:br w:type="column"/>
      </w:r>
      <w:r>
        <w:rPr/>
        <w:t>A trade that occurs between internal areas within a market balance area.</w:t>
      </w:r>
    </w:p>
    <w:p>
      <w:pPr>
        <w:spacing w:after="0"/>
        <w:sectPr>
          <w:type w:val="continuous"/>
          <w:pgSz w:w="11900" w:h="16840"/>
          <w:pgMar w:top="400" w:bottom="240" w:left="260" w:right="120"/>
          <w:cols w:num="2" w:equalWidth="0">
            <w:col w:w="2789" w:space="564"/>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Offered</w:t>
      </w:r>
      <w:r>
        <w:rPr>
          <w:rFonts w:ascii="Courier New"/>
          <w:b/>
          <w:spacing w:val="-8"/>
          <w:position w:val="4"/>
          <w:sz w:val="22"/>
        </w:rPr>
        <w:t> </w:t>
      </w:r>
      <w:r>
        <w:rPr>
          <w:rFonts w:ascii="Courier New"/>
          <w:b/>
          <w:position w:val="4"/>
          <w:sz w:val="22"/>
        </w:rPr>
        <w:t>Capacity</w:t>
        <w:tab/>
      </w:r>
      <w:r>
        <w:rPr>
          <w:sz w:val="22"/>
        </w:rPr>
        <w:t>The time series provides the offered</w:t>
      </w:r>
      <w:r>
        <w:rPr>
          <w:spacing w:val="-3"/>
          <w:sz w:val="22"/>
        </w:rPr>
        <w:t> </w:t>
      </w:r>
      <w:r>
        <w:rPr>
          <w:sz w:val="22"/>
        </w:rPr>
        <w:t>capacity.</w:t>
      </w:r>
    </w:p>
    <w:p>
      <w:pPr>
        <w:pStyle w:val="BodyText"/>
        <w:spacing w:before="1"/>
        <w:rPr>
          <w:sz w:val="20"/>
        </w:rPr>
      </w:pPr>
      <w:r>
        <w:rPr/>
        <w:pict>
          <v:group style="position:absolute;margin-left:24.431pt;margin-top:13.52867pt;width:545.65pt;height:.7pt;mso-position-horizontal-relative:page;mso-position-vertical-relative:paragraph;z-index:-251374592;mso-wrap-distance-left:0;mso-wrap-distance-right:0" coordorigin="489,271" coordsize="10913,14">
            <v:line style="position:absolute" from="489,277" to="3815,277" stroked="true" strokeweight=".685pt" strokecolor="#808080">
              <v:stroke dashstyle="solid"/>
            </v:line>
            <v:line style="position:absolute" from="3842,277" to="11401,277" stroked="true" strokeweight=".685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Capacity transfer notification</w:t>
      </w:r>
    </w:p>
    <w:p>
      <w:pPr>
        <w:pStyle w:val="BodyText"/>
        <w:spacing w:line="247" w:lineRule="auto" w:before="118"/>
        <w:ind w:left="242" w:right="435"/>
      </w:pPr>
      <w:r>
        <w:rPr/>
        <w:br w:type="column"/>
      </w:r>
      <w:r>
        <w:rPr/>
        <w:t>The time series provides information concerning the notification of the transfer of capacity to another market participant.</w:t>
      </w:r>
    </w:p>
    <w:p>
      <w:pPr>
        <w:spacing w:after="0" w:line="247" w:lineRule="auto"/>
        <w:sectPr>
          <w:type w:val="continuous"/>
          <w:pgSz w:w="11900" w:h="16840"/>
          <w:pgMar w:top="400" w:bottom="240" w:left="260" w:right="120"/>
          <w:cols w:num="2" w:equalWidth="0">
            <w:col w:w="2526" w:space="828"/>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595" w:val="left" w:leader="none"/>
        </w:tabs>
        <w:spacing w:before="101"/>
        <w:ind w:left="242"/>
      </w:pPr>
      <w:r>
        <w:rPr>
          <w:rFonts w:ascii="Courier New"/>
          <w:b/>
          <w:position w:val="4"/>
        </w:rPr>
        <w:t>Authorised</w:t>
      </w:r>
      <w:r>
        <w:rPr>
          <w:rFonts w:ascii="Courier New"/>
          <w:b/>
          <w:spacing w:val="-7"/>
          <w:position w:val="4"/>
        </w:rPr>
        <w:t> </w:t>
      </w:r>
      <w:r>
        <w:rPr>
          <w:rFonts w:ascii="Courier New"/>
          <w:b/>
          <w:position w:val="4"/>
        </w:rPr>
        <w:t>AAC</w:t>
        <w:tab/>
      </w:r>
      <w:r>
        <w:rPr/>
        <w:t>The time series in question provides the amount of transmission</w:t>
      </w:r>
      <w:r>
        <w:rPr>
          <w:spacing w:val="-14"/>
        </w:rPr>
        <w:t> </w:t>
      </w:r>
      <w:r>
        <w:rPr/>
        <w:t>capacity</w:t>
      </w:r>
    </w:p>
    <w:p>
      <w:pPr>
        <w:pStyle w:val="BodyText"/>
        <w:spacing w:before="8"/>
        <w:ind w:left="3595"/>
      </w:pPr>
      <w:r>
        <w:rPr/>
        <w:t>rights to be nominated.</w:t>
      </w:r>
    </w:p>
    <w:p>
      <w:pPr>
        <w:pStyle w:val="BodyText"/>
        <w:spacing w:before="1"/>
        <w:rPr>
          <w:sz w:val="20"/>
        </w:rPr>
      </w:pPr>
      <w:r>
        <w:rPr/>
        <w:pict>
          <v:group style="position:absolute;margin-left:24.431pt;margin-top:13.534744pt;width:545.65pt;height:.7pt;mso-position-horizontal-relative:page;mso-position-vertical-relative:paragraph;z-index:-251372544;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pStyle w:val="BodyText"/>
        <w:tabs>
          <w:tab w:pos="3595" w:val="left" w:leader="none"/>
        </w:tabs>
        <w:spacing w:before="186"/>
        <w:ind w:left="242"/>
      </w:pPr>
      <w:r>
        <w:rPr>
          <w:rFonts w:ascii="Courier New"/>
          <w:b/>
          <w:position w:val="4"/>
        </w:rPr>
        <w:t>Capacity</w:t>
      </w:r>
      <w:r>
        <w:rPr>
          <w:rFonts w:ascii="Courier New"/>
          <w:b/>
          <w:spacing w:val="-8"/>
          <w:position w:val="4"/>
        </w:rPr>
        <w:t> </w:t>
      </w:r>
      <w:r>
        <w:rPr>
          <w:rFonts w:ascii="Courier New"/>
          <w:b/>
          <w:position w:val="4"/>
        </w:rPr>
        <w:t>rights</w:t>
        <w:tab/>
      </w:r>
      <w:r>
        <w:rPr/>
        <w:t>The time series in question provides the capacity rights allocated for a</w:t>
      </w:r>
      <w:r>
        <w:rPr>
          <w:spacing w:val="-20"/>
        </w:rPr>
        <w:t> </w:t>
      </w:r>
      <w:r>
        <w:rPr/>
        <w:t>given</w:t>
      </w:r>
    </w:p>
    <w:p>
      <w:pPr>
        <w:pStyle w:val="BodyText"/>
        <w:spacing w:before="8"/>
        <w:ind w:left="3595"/>
      </w:pPr>
      <w:r>
        <w:rPr/>
        <w:t>border.</w:t>
      </w:r>
    </w:p>
    <w:p>
      <w:pPr>
        <w:pStyle w:val="BodyText"/>
        <w:spacing w:before="2"/>
        <w:rPr>
          <w:sz w:val="20"/>
        </w:rPr>
      </w:pPr>
      <w:r>
        <w:rPr/>
        <w:pict>
          <v:group style="position:absolute;margin-left:24.431pt;margin-top:13.558305pt;width:545.65pt;height:.7pt;mso-position-horizontal-relative:page;mso-position-vertical-relative:paragraph;z-index:-25137152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Minimum</w:t>
      </w:r>
      <w:r>
        <w:rPr>
          <w:rFonts w:ascii="Courier New"/>
          <w:b/>
          <w:spacing w:val="-7"/>
          <w:position w:val="4"/>
          <w:sz w:val="22"/>
        </w:rPr>
        <w:t> </w:t>
      </w:r>
      <w:r>
        <w:rPr>
          <w:rFonts w:ascii="Courier New"/>
          <w:b/>
          <w:position w:val="4"/>
          <w:sz w:val="22"/>
        </w:rPr>
        <w:t>authorised</w:t>
      </w:r>
      <w:r>
        <w:rPr>
          <w:rFonts w:ascii="Courier New"/>
          <w:b/>
          <w:spacing w:val="-7"/>
          <w:position w:val="4"/>
          <w:sz w:val="22"/>
        </w:rPr>
        <w:t> </w:t>
      </w:r>
      <w:r>
        <w:rPr>
          <w:rFonts w:ascii="Courier New"/>
          <w:b/>
          <w:position w:val="4"/>
          <w:sz w:val="22"/>
        </w:rPr>
        <w:t>AAC</w:t>
        <w:tab/>
      </w:r>
      <w:r>
        <w:rPr>
          <w:sz w:val="22"/>
        </w:rPr>
        <w:t>The time series in question provides the minimum amount of</w:t>
      </w:r>
      <w:r>
        <w:rPr>
          <w:spacing w:val="-14"/>
          <w:sz w:val="22"/>
        </w:rPr>
        <w:t> </w:t>
      </w:r>
      <w:r>
        <w:rPr>
          <w:sz w:val="22"/>
        </w:rPr>
        <w:t>transmission</w:t>
      </w:r>
    </w:p>
    <w:p>
      <w:pPr>
        <w:pStyle w:val="BodyText"/>
        <w:spacing w:before="8"/>
        <w:ind w:left="3595"/>
      </w:pPr>
      <w:r>
        <w:rPr/>
        <w:t>capacity rights to be nominated.</w:t>
      </w:r>
    </w:p>
    <w:p>
      <w:pPr>
        <w:pStyle w:val="BodyText"/>
        <w:spacing w:before="2"/>
        <w:rPr>
          <w:sz w:val="20"/>
        </w:rPr>
      </w:pPr>
      <w:r>
        <w:rPr/>
        <w:pict>
          <v:group style="position:absolute;margin-left:24.431pt;margin-top:13.559304pt;width:545.65pt;height:.7pt;mso-position-horizontal-relative:page;mso-position-vertical-relative:paragraph;z-index:-251370496;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Maximum</w:t>
      </w:r>
      <w:r>
        <w:rPr>
          <w:rFonts w:ascii="Courier New"/>
          <w:b/>
          <w:spacing w:val="-7"/>
          <w:position w:val="4"/>
          <w:sz w:val="22"/>
        </w:rPr>
        <w:t> </w:t>
      </w:r>
      <w:r>
        <w:rPr>
          <w:rFonts w:ascii="Courier New"/>
          <w:b/>
          <w:position w:val="4"/>
          <w:sz w:val="22"/>
        </w:rPr>
        <w:t>authorised</w:t>
      </w:r>
      <w:r>
        <w:rPr>
          <w:rFonts w:ascii="Courier New"/>
          <w:b/>
          <w:spacing w:val="-7"/>
          <w:position w:val="4"/>
          <w:sz w:val="22"/>
        </w:rPr>
        <w:t> </w:t>
      </w:r>
      <w:r>
        <w:rPr>
          <w:rFonts w:ascii="Courier New"/>
          <w:b/>
          <w:position w:val="4"/>
          <w:sz w:val="22"/>
        </w:rPr>
        <w:t>AAC</w:t>
        <w:tab/>
      </w:r>
      <w:r>
        <w:rPr>
          <w:sz w:val="22"/>
        </w:rPr>
        <w:t>The time series in question provides the maximum amount of</w:t>
      </w:r>
      <w:r>
        <w:rPr>
          <w:spacing w:val="-15"/>
          <w:sz w:val="22"/>
        </w:rPr>
        <w:t> </w:t>
      </w:r>
      <w:r>
        <w:rPr>
          <w:sz w:val="22"/>
        </w:rPr>
        <w:t>transmission</w:t>
      </w:r>
    </w:p>
    <w:p>
      <w:pPr>
        <w:pStyle w:val="BodyText"/>
        <w:spacing w:before="8"/>
        <w:ind w:left="3595"/>
      </w:pPr>
      <w:r>
        <w:rPr/>
        <w:t>capacity rights to be nominated.</w:t>
      </w:r>
    </w:p>
    <w:p>
      <w:pPr>
        <w:pStyle w:val="BodyText"/>
        <w:spacing w:before="2"/>
        <w:rPr>
          <w:sz w:val="20"/>
        </w:rPr>
      </w:pPr>
      <w:r>
        <w:rPr/>
        <w:pict>
          <v:group style="position:absolute;margin-left:24.431pt;margin-top:13.558305pt;width:545.65pt;height:.7pt;mso-position-horizontal-relative:page;mso-position-vertical-relative:paragraph;z-index:-25136947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Installed</w:t>
      </w:r>
      <w:r>
        <w:rPr>
          <w:rFonts w:ascii="Courier New"/>
          <w:b/>
          <w:spacing w:val="-10"/>
          <w:position w:val="4"/>
          <w:sz w:val="22"/>
        </w:rPr>
        <w:t> </w:t>
      </w:r>
      <w:r>
        <w:rPr>
          <w:rFonts w:ascii="Courier New"/>
          <w:b/>
          <w:position w:val="4"/>
          <w:sz w:val="22"/>
        </w:rPr>
        <w:t>generation</w:t>
        <w:tab/>
      </w:r>
      <w:r>
        <w:rPr>
          <w:sz w:val="22"/>
        </w:rPr>
        <w:t>The time series in question provides the installed</w:t>
      </w:r>
      <w:r>
        <w:rPr>
          <w:spacing w:val="-11"/>
          <w:sz w:val="22"/>
        </w:rPr>
        <w:t> </w:t>
      </w:r>
      <w:r>
        <w:rPr>
          <w:sz w:val="22"/>
        </w:rPr>
        <w:t>generation.</w:t>
      </w:r>
    </w:p>
    <w:p>
      <w:pPr>
        <w:pStyle w:val="BodyText"/>
        <w:spacing w:before="1"/>
        <w:rPr>
          <w:sz w:val="20"/>
        </w:rPr>
      </w:pPr>
      <w:r>
        <w:rPr/>
        <w:pict>
          <v:group style="position:absolute;margin-left:24.431pt;margin-top:13.552231pt;width:545.65pt;height:.7pt;mso-position-horizontal-relative:page;mso-position-vertical-relative:paragraph;z-index:-251368448;mso-wrap-distance-left:0;mso-wrap-distance-right:0" coordorigin="489,271" coordsize="10913,14">
            <v:line style="position:absolute" from="489,278" to="3815,278" stroked="true" strokeweight=".685pt" strokecolor="#808080">
              <v:stroke dashstyle="solid"/>
            </v:line>
            <v:line style="position:absolute" from="3842,278" to="11401,278" stroked="true" strokeweight=".685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Available</w:t>
      </w:r>
      <w:r>
        <w:rPr>
          <w:rFonts w:ascii="Courier New"/>
          <w:b/>
          <w:spacing w:val="-10"/>
          <w:position w:val="4"/>
          <w:sz w:val="22"/>
        </w:rPr>
        <w:t> </w:t>
      </w:r>
      <w:r>
        <w:rPr>
          <w:rFonts w:ascii="Courier New"/>
          <w:b/>
          <w:position w:val="4"/>
          <w:sz w:val="22"/>
        </w:rPr>
        <w:t>generation</w:t>
        <w:tab/>
      </w:r>
      <w:r>
        <w:rPr>
          <w:sz w:val="22"/>
        </w:rPr>
        <w:t>The time series in question provides the available</w:t>
      </w:r>
      <w:r>
        <w:rPr>
          <w:spacing w:val="-11"/>
          <w:sz w:val="22"/>
        </w:rPr>
        <w:t> </w:t>
      </w:r>
      <w:r>
        <w:rPr>
          <w:sz w:val="22"/>
        </w:rPr>
        <w:t>generation.</w:t>
      </w:r>
    </w:p>
    <w:p>
      <w:pPr>
        <w:pStyle w:val="BodyText"/>
        <w:spacing w:before="1"/>
        <w:rPr>
          <w:sz w:val="20"/>
        </w:rPr>
      </w:pPr>
      <w:r>
        <w:rPr/>
        <w:pict>
          <v:group style="position:absolute;margin-left:24.431pt;margin-top:13.550731pt;width:545.65pt;height:.7pt;mso-position-horizontal-relative:page;mso-position-vertical-relative:paragraph;z-index:-251367424;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ind w:right="-2"/>
      </w:pPr>
      <w:r>
        <w:rPr/>
        <w:t>Interconnection Trade Responsible</w:t>
      </w:r>
      <w:r>
        <w:rPr>
          <w:spacing w:val="-20"/>
        </w:rPr>
        <w:t> </w:t>
      </w:r>
      <w:r>
        <w:rPr/>
        <w:t>Designation</w:t>
      </w:r>
    </w:p>
    <w:p>
      <w:pPr>
        <w:pStyle w:val="BodyText"/>
        <w:spacing w:line="247" w:lineRule="auto" w:before="118"/>
        <w:ind w:left="242"/>
      </w:pPr>
      <w:r>
        <w:rPr/>
        <w:br w:type="column"/>
      </w:r>
      <w:r>
        <w:rPr/>
        <w:t>The Time series in question provides the designation of the ITR that may nominate the capacity in question.</w:t>
      </w:r>
    </w:p>
    <w:p>
      <w:pPr>
        <w:spacing w:after="0" w:line="247" w:lineRule="auto"/>
        <w:sectPr>
          <w:type w:val="continuous"/>
          <w:pgSz w:w="11900" w:h="16840"/>
          <w:pgMar w:top="400" w:bottom="240" w:left="260" w:right="120"/>
          <w:cols w:num="2" w:equalWidth="0">
            <w:col w:w="3277" w:space="76"/>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595" w:val="left" w:leader="none"/>
        </w:tabs>
        <w:spacing w:before="101"/>
        <w:ind w:left="242"/>
      </w:pPr>
      <w:r>
        <w:rPr>
          <w:rFonts w:ascii="Courier New"/>
          <w:b/>
          <w:position w:val="4"/>
        </w:rPr>
        <w:t>Released</w:t>
      </w:r>
      <w:r>
        <w:rPr>
          <w:rFonts w:ascii="Courier New"/>
          <w:b/>
          <w:spacing w:val="-6"/>
          <w:position w:val="4"/>
        </w:rPr>
        <w:t> </w:t>
      </w:r>
      <w:r>
        <w:rPr>
          <w:rFonts w:ascii="Courier New"/>
          <w:b/>
          <w:position w:val="4"/>
        </w:rPr>
        <w:t>AAC</w:t>
        <w:tab/>
      </w:r>
      <w:r>
        <w:rPr/>
        <w:t>The already allocated capacity (AAC) that has been released for</w:t>
      </w:r>
      <w:r>
        <w:rPr>
          <w:spacing w:val="-11"/>
        </w:rPr>
        <w:t> </w:t>
      </w:r>
      <w:r>
        <w:rPr/>
        <w:t>resale.</w:t>
      </w:r>
    </w:p>
    <w:p>
      <w:pPr>
        <w:pStyle w:val="BodyText"/>
        <w:spacing w:before="2"/>
        <w:rPr>
          <w:sz w:val="20"/>
        </w:rPr>
      </w:pPr>
      <w:r>
        <w:rPr/>
        <w:pict>
          <v:group style="position:absolute;margin-left:24.431pt;margin-top:13.57767pt;width:545.65pt;height:.7pt;mso-position-horizontal-relative:page;mso-position-vertical-relative:paragraph;z-index:-251365376;mso-wrap-distance-left:0;mso-wrap-distance-right:0" coordorigin="489,272"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ind w:right="-1"/>
      </w:pPr>
      <w:r>
        <w:rPr/>
        <w:t>Requested capacity</w:t>
      </w:r>
      <w:r>
        <w:rPr>
          <w:spacing w:val="-21"/>
        </w:rPr>
        <w:t> </w:t>
      </w:r>
      <w:r>
        <w:rPr/>
        <w:t>(with price)</w:t>
      </w:r>
    </w:p>
    <w:p>
      <w:pPr>
        <w:pStyle w:val="BodyText"/>
        <w:spacing w:line="247" w:lineRule="auto" w:before="118"/>
        <w:ind w:left="147"/>
      </w:pPr>
      <w:r>
        <w:rPr/>
        <w:br w:type="column"/>
      </w:r>
      <w:r>
        <w:rPr/>
        <w:t>The time series in question provides information concerning the requested capacity including price information.</w:t>
      </w:r>
    </w:p>
    <w:p>
      <w:pPr>
        <w:spacing w:after="0" w:line="247" w:lineRule="auto"/>
        <w:sectPr>
          <w:type w:val="continuous"/>
          <w:pgSz w:w="11900" w:h="16840"/>
          <w:pgMar w:top="400" w:bottom="240" w:left="260" w:right="120"/>
          <w:cols w:num="2" w:equalWidth="0">
            <w:col w:w="3409" w:space="40"/>
            <w:col w:w="8071"/>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pPr>
      <w:r>
        <w:rPr/>
        <w:t>Requested capacity (without price)</w:t>
      </w:r>
    </w:p>
    <w:p>
      <w:pPr>
        <w:pStyle w:val="BodyText"/>
        <w:spacing w:line="247" w:lineRule="auto" w:before="118"/>
        <w:ind w:left="242" w:right="435"/>
      </w:pPr>
      <w:r>
        <w:rPr/>
        <w:br w:type="column"/>
      </w:r>
      <w:r>
        <w:rPr/>
        <w:t>The time series in question provides information concerning the requested capacity but excludes price information.</w:t>
      </w:r>
    </w:p>
    <w:p>
      <w:pPr>
        <w:spacing w:after="0" w:line="247" w:lineRule="auto"/>
        <w:sectPr>
          <w:type w:val="continuous"/>
          <w:pgSz w:w="11900" w:h="16840"/>
          <w:pgMar w:top="400" w:bottom="240" w:left="260" w:right="120"/>
          <w:cols w:num="2" w:equalWidth="0">
            <w:col w:w="2658" w:space="696"/>
            <w:col w:w="8166"/>
          </w:cols>
        </w:sectPr>
      </w:pPr>
    </w:p>
    <w:p>
      <w:pPr>
        <w:pStyle w:val="BodyText"/>
        <w:spacing w:before="11"/>
      </w:pPr>
      <w:r>
        <w:rPr/>
        <w:pict>
          <v:line style="position:absolute;mso-position-horizontal-relative:page;mso-position-vertical-relative:page;z-index:251954176" from="19.2775pt,26pt" to="19.2775pt,806pt" stroked="true" strokeweight=".687pt" strokecolor="#808080">
            <v:stroke dashstyle="solid"/>
            <w10:wrap type="none"/>
          </v:line>
        </w:pict>
      </w:r>
      <w:r>
        <w:rPr/>
        <w:pict>
          <v:line style="position:absolute;mso-position-horizontal-relative:page;mso-position-vertical-relative:page;z-index:251955200" from="575.224487pt,26pt" to="575.224487pt,806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spacing w:after="0" w:line="20" w:lineRule="exact"/>
        <w:rPr>
          <w:sz w:val="2"/>
        </w:rPr>
        <w:sectPr>
          <w:type w:val="continuous"/>
          <w:pgSz w:w="11900" w:h="16840"/>
          <w:pgMar w:top="400" w:bottom="240" w:left="260" w:right="120"/>
        </w:sectPr>
      </w:pPr>
    </w:p>
    <w:p>
      <w:pPr>
        <w:pStyle w:val="BodyText"/>
        <w:spacing w:before="2"/>
        <w:rPr>
          <w:sz w:val="18"/>
        </w:rPr>
      </w:pPr>
    </w:p>
    <w:p>
      <w:pPr>
        <w:tabs>
          <w:tab w:pos="3595" w:val="left" w:leader="none"/>
        </w:tabs>
        <w:spacing w:before="102"/>
        <w:ind w:left="242" w:right="0" w:firstLine="0"/>
        <w:jc w:val="left"/>
        <w:rPr>
          <w:sz w:val="22"/>
        </w:rPr>
      </w:pPr>
      <w:r>
        <w:rPr>
          <w:rFonts w:ascii="Courier New"/>
          <w:b/>
          <w:position w:val="4"/>
          <w:sz w:val="22"/>
        </w:rPr>
        <w:t>Compensation</w:t>
      </w:r>
      <w:r>
        <w:rPr>
          <w:rFonts w:ascii="Courier New"/>
          <w:b/>
          <w:spacing w:val="-10"/>
          <w:position w:val="4"/>
          <w:sz w:val="22"/>
        </w:rPr>
        <w:t> </w:t>
      </w:r>
      <w:r>
        <w:rPr>
          <w:rFonts w:ascii="Courier New"/>
          <w:b/>
          <w:position w:val="4"/>
          <w:sz w:val="22"/>
        </w:rPr>
        <w:t>program</w:t>
        <w:tab/>
      </w:r>
      <w:r>
        <w:rPr>
          <w:sz w:val="22"/>
        </w:rPr>
        <w:t>Compensation of unintentional deviation is performed by exporting to</w:t>
      </w:r>
      <w:r>
        <w:rPr>
          <w:spacing w:val="-24"/>
          <w:sz w:val="22"/>
        </w:rPr>
        <w:t> </w:t>
      </w:r>
      <w:r>
        <w:rPr>
          <w:sz w:val="22"/>
        </w:rPr>
        <w:t>/</w:t>
      </w:r>
    </w:p>
    <w:p>
      <w:pPr>
        <w:pStyle w:val="BodyText"/>
        <w:spacing w:line="247" w:lineRule="auto" w:before="8"/>
        <w:ind w:left="3595"/>
      </w:pPr>
      <w:r>
        <w:rPr/>
        <w:t>importing from the interconnected system during the compensation period by means of schedules as calculated during the accounting of unintentional deviations.</w:t>
      </w:r>
    </w:p>
    <w:p>
      <w:pPr>
        <w:pStyle w:val="BodyText"/>
        <w:spacing w:before="5"/>
        <w:rPr>
          <w:sz w:val="19"/>
        </w:rPr>
      </w:pPr>
      <w:r>
        <w:rPr/>
        <w:pict>
          <v:group style="position:absolute;margin-left:24.431pt;margin-top:13.164047pt;width:545.65pt;height:.7pt;mso-position-horizontal-relative:page;mso-position-vertical-relative:paragraph;z-index:-251360256;mso-wrap-distance-left:0;mso-wrap-distance-right:0" coordorigin="489,263" coordsize="10913,14">
            <v:line style="position:absolute" from="489,270" to="3815,270" stroked="true" strokeweight=".685pt" strokecolor="#808080">
              <v:stroke dashstyle="solid"/>
            </v:line>
            <v:line style="position:absolute" from="3842,270" to="11401,270" stroked="true" strokeweight=".685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pPr>
      <w:r>
        <w:rPr/>
        <w:t>Schedule activated reserves</w:t>
      </w:r>
    </w:p>
    <w:p>
      <w:pPr>
        <w:pStyle w:val="BodyText"/>
        <w:spacing w:line="247" w:lineRule="auto" w:before="118"/>
        <w:ind w:left="242" w:right="435"/>
      </w:pPr>
      <w:r>
        <w:rPr/>
        <w:br w:type="column"/>
      </w:r>
      <w:r>
        <w:rPr/>
        <w:t>The cross border or internal reserves that are to be activated through schedule nomination.</w:t>
      </w:r>
    </w:p>
    <w:p>
      <w:pPr>
        <w:spacing w:after="0" w:line="247" w:lineRule="auto"/>
        <w:sectPr>
          <w:type w:val="continuous"/>
          <w:pgSz w:w="11900" w:h="16840"/>
          <w:pgMar w:top="400" w:bottom="240" w:left="260" w:right="120"/>
          <w:cols w:num="2" w:equalWidth="0">
            <w:col w:w="2658" w:space="696"/>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System Operator redispatching</w:t>
      </w:r>
    </w:p>
    <w:p>
      <w:pPr>
        <w:pStyle w:val="BodyText"/>
        <w:spacing w:line="247" w:lineRule="auto" w:before="118"/>
        <w:ind w:left="242" w:right="435"/>
      </w:pPr>
      <w:r>
        <w:rPr/>
        <w:br w:type="column"/>
      </w:r>
      <w:r>
        <w:rPr/>
        <w:t>The cross border redispatching between System Operators that are to be activated through schedule nomination.</w:t>
      </w:r>
    </w:p>
    <w:p>
      <w:pPr>
        <w:spacing w:after="0" w:line="247" w:lineRule="auto"/>
        <w:sectPr>
          <w:type w:val="continuous"/>
          <w:pgSz w:w="11900" w:h="16840"/>
          <w:pgMar w:top="400" w:bottom="240" w:left="260" w:right="120"/>
          <w:cols w:num="2" w:equalWidth="0">
            <w:col w:w="2262" w:space="1092"/>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Market</w:t>
      </w:r>
      <w:r>
        <w:rPr>
          <w:rFonts w:ascii="Courier New"/>
          <w:b/>
          <w:spacing w:val="-7"/>
          <w:position w:val="4"/>
          <w:sz w:val="22"/>
        </w:rPr>
        <w:t> </w:t>
      </w:r>
      <w:r>
        <w:rPr>
          <w:rFonts w:ascii="Courier New"/>
          <w:b/>
          <w:position w:val="4"/>
          <w:sz w:val="22"/>
        </w:rPr>
        <w:t>capacity</w:t>
      </w:r>
      <w:r>
        <w:rPr>
          <w:rFonts w:ascii="Courier New"/>
          <w:b/>
          <w:spacing w:val="-6"/>
          <w:position w:val="4"/>
          <w:sz w:val="22"/>
        </w:rPr>
        <w:t> </w:t>
      </w:r>
      <w:r>
        <w:rPr>
          <w:rFonts w:ascii="Courier New"/>
          <w:b/>
          <w:position w:val="4"/>
          <w:sz w:val="22"/>
        </w:rPr>
        <w:t>price</w:t>
        <w:tab/>
      </w:r>
      <w:r>
        <w:rPr>
          <w:sz w:val="22"/>
        </w:rPr>
        <w:t>The price of the capacity offered on a given</w:t>
      </w:r>
      <w:r>
        <w:rPr>
          <w:spacing w:val="-9"/>
          <w:sz w:val="22"/>
        </w:rPr>
        <w:t> </w:t>
      </w:r>
      <w:r>
        <w:rPr>
          <w:sz w:val="22"/>
        </w:rPr>
        <w:t>market.</w:t>
      </w:r>
    </w:p>
    <w:p>
      <w:pPr>
        <w:pStyle w:val="BodyText"/>
        <w:spacing w:before="1"/>
        <w:rPr>
          <w:sz w:val="20"/>
        </w:rPr>
      </w:pPr>
      <w:r>
        <w:rPr/>
        <w:pict>
          <v:group style="position:absolute;margin-left:24.431pt;margin-top:13.52567pt;width:545.65pt;height:.7pt;mso-position-horizontal-relative:page;mso-position-vertical-relative:paragraph;z-index:-251357184;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18"/>
      </w:pPr>
      <w:r>
        <w:rPr/>
        <w:t>Market capacity price differential</w:t>
      </w:r>
    </w:p>
    <w:p>
      <w:pPr>
        <w:pStyle w:val="BodyText"/>
        <w:spacing w:line="247" w:lineRule="auto" w:before="118"/>
        <w:ind w:left="242" w:right="421"/>
      </w:pPr>
      <w:r>
        <w:rPr/>
        <w:br w:type="column"/>
      </w:r>
      <w:r>
        <w:rPr/>
        <w:t>The difference between the price of capacity in a Market Balance Area receiving the capacity (In Area) and the price of capacity in a Market Balance Area providing the capacity (Out Area), i.e. In Area Price - Out Area price.</w:t>
      </w:r>
    </w:p>
    <w:p>
      <w:pPr>
        <w:spacing w:after="0" w:line="247" w:lineRule="auto"/>
        <w:sectPr>
          <w:type w:val="continuous"/>
          <w:pgSz w:w="11900" w:h="16840"/>
          <w:pgMar w:top="400" w:bottom="240" w:left="260" w:right="120"/>
          <w:cols w:num="2" w:equalWidth="0">
            <w:col w:w="3053" w:space="300"/>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595" w:val="left" w:leader="none"/>
        </w:tabs>
        <w:spacing w:before="101"/>
        <w:ind w:left="242"/>
      </w:pPr>
      <w:r>
        <w:rPr>
          <w:rFonts w:ascii="Courier New"/>
          <w:b/>
          <w:position w:val="4"/>
        </w:rPr>
        <w:t>Inflow</w:t>
        <w:tab/>
      </w:r>
      <w:r>
        <w:rPr/>
        <w:t>The volume of water that flows into a reservoir in a given</w:t>
      </w:r>
      <w:r>
        <w:rPr>
          <w:spacing w:val="-14"/>
        </w:rPr>
        <w:t> </w:t>
      </w:r>
      <w:r>
        <w:rPr/>
        <w:t>interval.</w:t>
      </w:r>
    </w:p>
    <w:p>
      <w:pPr>
        <w:pStyle w:val="BodyText"/>
        <w:spacing w:before="1"/>
        <w:rPr>
          <w:sz w:val="20"/>
        </w:rPr>
      </w:pPr>
      <w:r>
        <w:rPr/>
        <w:pict>
          <v:group style="position:absolute;margin-left:24.431pt;margin-top:13.52567pt;width:545.65pt;height:.7pt;mso-position-horizontal-relative:page;mso-position-vertical-relative:paragraph;z-index:-251355136;mso-wrap-distance-left:0;mso-wrap-distance-right:0" coordorigin="489,271"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tabs>
          <w:tab w:pos="3595" w:val="left" w:leader="none"/>
        </w:tabs>
        <w:spacing w:before="186"/>
        <w:ind w:left="242"/>
      </w:pPr>
      <w:r>
        <w:rPr>
          <w:rFonts w:ascii="Courier New"/>
          <w:b/>
          <w:position w:val="4"/>
        </w:rPr>
        <w:t>Water</w:t>
      </w:r>
      <w:r>
        <w:rPr>
          <w:rFonts w:ascii="Courier New"/>
          <w:b/>
          <w:spacing w:val="-8"/>
          <w:position w:val="4"/>
        </w:rPr>
        <w:t> </w:t>
      </w:r>
      <w:r>
        <w:rPr>
          <w:rFonts w:ascii="Courier New"/>
          <w:b/>
          <w:position w:val="4"/>
        </w:rPr>
        <w:t>extraction</w:t>
        <w:tab/>
      </w:r>
      <w:r>
        <w:rPr/>
        <w:t>The volume of water that can be extracted from a reservoir in a</w:t>
      </w:r>
      <w:r>
        <w:rPr>
          <w:spacing w:val="-15"/>
        </w:rPr>
        <w:t> </w:t>
      </w:r>
      <w:r>
        <w:rPr/>
        <w:t>given</w:t>
      </w:r>
    </w:p>
    <w:p>
      <w:pPr>
        <w:pStyle w:val="BodyText"/>
        <w:spacing w:before="8"/>
        <w:ind w:left="3595"/>
      </w:pPr>
      <w:r>
        <w:rPr/>
        <w:t>interval.</w:t>
      </w:r>
    </w:p>
    <w:p>
      <w:pPr>
        <w:pStyle w:val="BodyText"/>
        <w:spacing w:before="2"/>
        <w:rPr>
          <w:sz w:val="20"/>
        </w:rPr>
      </w:pPr>
      <w:r>
        <w:rPr/>
        <w:pict>
          <v:group style="position:absolute;margin-left:24.431pt;margin-top:13.559805pt;width:545.65pt;height:.7pt;mso-position-horizontal-relative:page;mso-position-vertical-relative:paragraph;z-index:-251354112;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pStyle w:val="BodyText"/>
        <w:tabs>
          <w:tab w:pos="3595" w:val="left" w:leader="none"/>
        </w:tabs>
        <w:spacing w:before="186"/>
        <w:ind w:left="242"/>
      </w:pPr>
      <w:r>
        <w:rPr>
          <w:rFonts w:ascii="Courier New"/>
          <w:b/>
          <w:position w:val="4"/>
        </w:rPr>
        <w:t>Turbined</w:t>
      </w:r>
      <w:r>
        <w:rPr>
          <w:rFonts w:ascii="Courier New"/>
          <w:b/>
          <w:spacing w:val="-7"/>
          <w:position w:val="4"/>
        </w:rPr>
        <w:t> </w:t>
      </w:r>
      <w:r>
        <w:rPr>
          <w:rFonts w:ascii="Courier New"/>
          <w:b/>
          <w:position w:val="4"/>
        </w:rPr>
        <w:t>water</w:t>
        <w:tab/>
      </w:r>
      <w:r>
        <w:rPr/>
        <w:t>The volume of water that can be turbined in a plant in a given</w:t>
      </w:r>
      <w:r>
        <w:rPr>
          <w:spacing w:val="-20"/>
        </w:rPr>
        <w:t> </w:t>
      </w:r>
      <w:r>
        <w:rPr/>
        <w:t>interval.</w:t>
      </w:r>
    </w:p>
    <w:p>
      <w:pPr>
        <w:pStyle w:val="BodyText"/>
        <w:spacing w:before="1"/>
        <w:rPr>
          <w:sz w:val="20"/>
        </w:rPr>
      </w:pPr>
      <w:r>
        <w:rPr/>
        <w:pict>
          <v:group style="position:absolute;margin-left:24.431pt;margin-top:13.55123pt;width:545.65pt;height:.7pt;mso-position-horizontal-relative:page;mso-position-vertical-relative:paragraph;z-index:-25135308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Water</w:t>
      </w:r>
      <w:r>
        <w:rPr>
          <w:rFonts w:ascii="Courier New"/>
          <w:b/>
          <w:spacing w:val="-7"/>
          <w:position w:val="4"/>
        </w:rPr>
        <w:t> </w:t>
      </w:r>
      <w:r>
        <w:rPr>
          <w:rFonts w:ascii="Courier New"/>
          <w:b/>
          <w:position w:val="4"/>
        </w:rPr>
        <w:t>spillage</w:t>
        <w:tab/>
      </w:r>
      <w:r>
        <w:rPr/>
        <w:t>The volume of water that is not turbined going through the spillway in a</w:t>
      </w:r>
      <w:r>
        <w:rPr>
          <w:spacing w:val="-19"/>
        </w:rPr>
        <w:t> </w:t>
      </w:r>
      <w:r>
        <w:rPr/>
        <w:t>given</w:t>
      </w:r>
    </w:p>
    <w:p>
      <w:pPr>
        <w:pStyle w:val="BodyText"/>
        <w:spacing w:before="8"/>
        <w:ind w:left="3595"/>
      </w:pPr>
      <w:r>
        <w:rPr/>
        <w:t>interval.</w:t>
      </w:r>
    </w:p>
    <w:p>
      <w:pPr>
        <w:pStyle w:val="BodyText"/>
        <w:spacing w:before="2"/>
        <w:rPr>
          <w:sz w:val="20"/>
        </w:rPr>
      </w:pPr>
      <w:r>
        <w:rPr/>
        <w:pict>
          <v:group style="position:absolute;margin-left:24.431pt;margin-top:13.558305pt;width:545.65pt;height:.7pt;mso-position-horizontal-relative:page;mso-position-vertical-relative:paragraph;z-index:-251352064;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Planned</w:t>
      </w:r>
      <w:r>
        <w:rPr>
          <w:rFonts w:ascii="Courier New"/>
          <w:b/>
          <w:spacing w:val="-10"/>
          <w:position w:val="4"/>
          <w:sz w:val="22"/>
        </w:rPr>
        <w:t> </w:t>
      </w:r>
      <w:r>
        <w:rPr>
          <w:rFonts w:ascii="Courier New"/>
          <w:b/>
          <w:position w:val="4"/>
          <w:sz w:val="22"/>
        </w:rPr>
        <w:t>maintenance</w:t>
        <w:tab/>
      </w:r>
      <w:r>
        <w:rPr>
          <w:sz w:val="22"/>
        </w:rPr>
        <w:t>Maintenance has been planned for the object in question with a</w:t>
      </w:r>
      <w:r>
        <w:rPr>
          <w:spacing w:val="-19"/>
          <w:sz w:val="22"/>
        </w:rPr>
        <w:t> </w:t>
      </w:r>
      <w:r>
        <w:rPr>
          <w:sz w:val="22"/>
        </w:rPr>
        <w:t>forecast</w:t>
      </w:r>
    </w:p>
    <w:p>
      <w:pPr>
        <w:pStyle w:val="BodyText"/>
        <w:spacing w:before="8"/>
        <w:ind w:left="3595"/>
      </w:pPr>
      <w:r>
        <w:rPr/>
        <w:t>ending date.</w:t>
      </w:r>
    </w:p>
    <w:p>
      <w:pPr>
        <w:pStyle w:val="BodyText"/>
        <w:spacing w:before="2"/>
        <w:rPr>
          <w:sz w:val="20"/>
        </w:rPr>
      </w:pPr>
      <w:r>
        <w:rPr/>
        <w:pict>
          <v:group style="position:absolute;margin-left:24.431pt;margin-top:13.558305pt;width:545.65pt;height:.7pt;mso-position-horizontal-relative:page;mso-position-vertical-relative:paragraph;z-index:-25135104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Unplanned</w:t>
      </w:r>
      <w:r>
        <w:rPr>
          <w:rFonts w:ascii="Courier New"/>
          <w:b/>
          <w:spacing w:val="-8"/>
          <w:position w:val="4"/>
          <w:sz w:val="22"/>
        </w:rPr>
        <w:t> </w:t>
      </w:r>
      <w:r>
        <w:rPr>
          <w:rFonts w:ascii="Courier New"/>
          <w:b/>
          <w:position w:val="4"/>
          <w:sz w:val="22"/>
        </w:rPr>
        <w:t>outage</w:t>
        <w:tab/>
      </w:r>
      <w:r>
        <w:rPr>
          <w:sz w:val="22"/>
        </w:rPr>
        <w:t>An unplanned outage has occurred on the object in</w:t>
      </w:r>
      <w:r>
        <w:rPr>
          <w:spacing w:val="-15"/>
          <w:sz w:val="22"/>
        </w:rPr>
        <w:t> </w:t>
      </w:r>
      <w:r>
        <w:rPr>
          <w:sz w:val="22"/>
        </w:rPr>
        <w:t>question.</w:t>
      </w:r>
    </w:p>
    <w:p>
      <w:pPr>
        <w:pStyle w:val="BodyText"/>
        <w:spacing w:before="1"/>
        <w:rPr>
          <w:sz w:val="20"/>
        </w:rPr>
      </w:pPr>
      <w:r>
        <w:rPr/>
        <w:pict>
          <v:group style="position:absolute;margin-left:24.431pt;margin-top:13.552231pt;width:545.65pt;height:.7pt;mso-position-horizontal-relative:page;mso-position-vertical-relative:paragraph;z-index:-251350016;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before="132"/>
      </w:pPr>
      <w:r>
        <w:rPr/>
        <w:t>Use it Or Sell it (UIOSI) pricing</w:t>
      </w:r>
    </w:p>
    <w:p>
      <w:pPr>
        <w:pStyle w:val="BodyText"/>
        <w:spacing w:line="247" w:lineRule="auto" w:before="118"/>
        <w:ind w:left="242" w:right="435"/>
      </w:pPr>
      <w:r>
        <w:rPr/>
        <w:br w:type="column"/>
      </w:r>
      <w:r>
        <w:rPr/>
        <w:t>The time series provides information on the capacity resold in the "use it or sell it" process and its corresponding price.</w:t>
      </w:r>
    </w:p>
    <w:p>
      <w:pPr>
        <w:spacing w:after="0" w:line="247" w:lineRule="auto"/>
        <w:sectPr>
          <w:type w:val="continuous"/>
          <w:pgSz w:w="11900" w:h="16840"/>
          <w:pgMar w:top="400" w:bottom="240" w:left="260" w:right="120"/>
          <w:cols w:num="2" w:equalWidth="0">
            <w:col w:w="2526" w:space="828"/>
            <w:col w:w="8166"/>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
      </w:pPr>
      <w:r>
        <w:rPr/>
        <w:t>Compensation for</w:t>
      </w:r>
      <w:r>
        <w:rPr>
          <w:spacing w:val="-21"/>
        </w:rPr>
        <w:t> </w:t>
      </w:r>
      <w:r>
        <w:rPr/>
        <w:t>auction cancellation where capacity is for</w:t>
      </w:r>
      <w:r>
        <w:rPr>
          <w:spacing w:val="-13"/>
        </w:rPr>
        <w:t> </w:t>
      </w:r>
      <w:r>
        <w:rPr/>
        <w:t>resale</w:t>
      </w:r>
    </w:p>
    <w:p>
      <w:pPr>
        <w:pStyle w:val="BodyText"/>
        <w:spacing w:line="247" w:lineRule="auto" w:before="118"/>
        <w:ind w:left="147"/>
      </w:pPr>
      <w:r>
        <w:rPr/>
        <w:br w:type="column"/>
      </w:r>
      <w:r>
        <w:rPr/>
        <w:t>The time series provides information on the compensation of the capacity for resale following an auction cancellation.</w:t>
      </w:r>
    </w:p>
    <w:p>
      <w:pPr>
        <w:spacing w:after="0" w:line="247" w:lineRule="auto"/>
        <w:sectPr>
          <w:type w:val="continuous"/>
          <w:pgSz w:w="11900" w:h="16840"/>
          <w:pgMar w:top="400" w:bottom="240" w:left="260" w:right="120"/>
          <w:cols w:num="2" w:equalWidth="0">
            <w:col w:w="3409" w:space="40"/>
            <w:col w:w="8071"/>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353" w:val="left" w:leader="none"/>
        </w:tabs>
        <w:spacing w:before="101"/>
        <w:ind w:right="468"/>
        <w:jc w:val="center"/>
      </w:pPr>
      <w:r>
        <w:rPr>
          <w:rFonts w:ascii="Courier New"/>
          <w:b/>
          <w:position w:val="4"/>
        </w:rPr>
        <w:t>Resale</w:t>
      </w:r>
      <w:r>
        <w:rPr>
          <w:rFonts w:ascii="Courier New"/>
          <w:b/>
          <w:spacing w:val="-7"/>
          <w:position w:val="4"/>
        </w:rPr>
        <w:t> </w:t>
      </w:r>
      <w:r>
        <w:rPr>
          <w:rFonts w:ascii="Courier New"/>
          <w:b/>
          <w:position w:val="4"/>
        </w:rPr>
        <w:t>pricing</w:t>
        <w:tab/>
      </w:r>
      <w:r>
        <w:rPr/>
        <w:t>For each Physical Transmission Rights holder, this document contains</w:t>
      </w:r>
      <w:r>
        <w:rPr>
          <w:spacing w:val="-18"/>
        </w:rPr>
        <w:t> </w:t>
      </w:r>
      <w:r>
        <w:rPr/>
        <w:t>the</w:t>
      </w:r>
    </w:p>
    <w:p>
      <w:pPr>
        <w:pStyle w:val="BodyText"/>
        <w:spacing w:before="8"/>
        <w:ind w:right="97"/>
        <w:jc w:val="center"/>
      </w:pPr>
      <w:r>
        <w:rPr/>
        <w:t>resold capacity and its corresponding price.</w:t>
      </w:r>
    </w:p>
    <w:p>
      <w:pPr>
        <w:pStyle w:val="BodyText"/>
        <w:spacing w:before="2"/>
        <w:rPr>
          <w:sz w:val="20"/>
        </w:rPr>
      </w:pPr>
      <w:r>
        <w:rPr/>
        <w:pict>
          <v:group style="position:absolute;margin-left:24.431pt;margin-top:13.584744pt;width:545.65pt;height:.7pt;mso-position-horizontal-relative:page;mso-position-vertical-relative:paragraph;z-index:-251346944;mso-wrap-distance-left:0;mso-wrap-distance-right:0" coordorigin="489,272" coordsize="10913,14">
            <v:line style="position:absolute" from="489,279" to="3815,279" stroked="true" strokeweight=".687pt" strokecolor="#808080">
              <v:stroke dashstyle="solid"/>
            </v:line>
            <v:line style="position:absolute" from="3842,279" to="11401,279" stroked="true" strokeweight=".687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pPr>
      <w:r>
        <w:rPr/>
        <w:t>Curtailed capacity compensation</w:t>
      </w:r>
    </w:p>
    <w:p>
      <w:pPr>
        <w:pStyle w:val="BodyText"/>
        <w:spacing w:line="247" w:lineRule="auto" w:before="118"/>
        <w:ind w:left="242" w:right="338"/>
      </w:pPr>
      <w:r>
        <w:rPr/>
        <w:br w:type="column"/>
      </w:r>
      <w:r>
        <w:rPr/>
        <w:t>The time series provides information to compensate a party when curtailment is applied on the capacity obtained in a previous auction, resale or transfer.</w:t>
      </w:r>
    </w:p>
    <w:p>
      <w:pPr>
        <w:spacing w:after="0" w:line="247" w:lineRule="auto"/>
        <w:sectPr>
          <w:type w:val="continuous"/>
          <w:pgSz w:w="11900" w:h="16840"/>
          <w:pgMar w:top="400" w:bottom="240" w:left="260" w:right="120"/>
          <w:cols w:num="2" w:equalWidth="0">
            <w:col w:w="2658" w:space="696"/>
            <w:col w:w="8166"/>
          </w:cols>
        </w:sectPr>
      </w:pPr>
    </w:p>
    <w:p>
      <w:pPr>
        <w:pStyle w:val="BodyText"/>
        <w:spacing w:before="11"/>
      </w:pPr>
      <w:r>
        <w:rPr/>
        <w:pict>
          <v:line style="position:absolute;mso-position-horizontal-relative:page;mso-position-vertical-relative:page;z-index:251971584" from="19.277pt,26pt" to="19.277pt,806.001pt" stroked="true" strokeweight=".686pt" strokecolor="#808080">
            <v:stroke dashstyle="solid"/>
            <w10:wrap type="none"/>
          </v:line>
        </w:pict>
      </w:r>
      <w:r>
        <w:rPr/>
        <w:pict>
          <v:line style="position:absolute;mso-position-horizontal-relative:page;mso-position-vertical-relative:page;z-index:251972608" from="575.223022pt,26pt" to="575.223022pt,806.001pt" stroked="true" strokeweight=".686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spacing w:after="0" w:line="20" w:lineRule="exact"/>
        <w:rPr>
          <w:sz w:val="2"/>
        </w:rPr>
        <w:sectPr>
          <w:type w:val="continuous"/>
          <w:pgSz w:w="11900" w:h="16840"/>
          <w:pgMar w:top="400" w:bottom="240" w:left="260" w:right="120"/>
        </w:sectPr>
      </w:pPr>
    </w:p>
    <w:p>
      <w:pPr>
        <w:pStyle w:val="Heading2"/>
        <w:spacing w:line="199" w:lineRule="auto" w:before="135"/>
      </w:pPr>
      <w:r>
        <w:rPr/>
        <w:t>Use it Or Sell it (UIOSI) compensation</w:t>
      </w:r>
    </w:p>
    <w:p>
      <w:pPr>
        <w:pStyle w:val="BodyText"/>
        <w:spacing w:line="247" w:lineRule="auto" w:before="121"/>
        <w:ind w:left="242" w:right="435"/>
      </w:pPr>
      <w:r>
        <w:rPr/>
        <w:br w:type="column"/>
      </w:r>
      <w:r>
        <w:rPr/>
        <w:t>The time series provides information on the compensation for the capacity following an auction cancellation.</w:t>
      </w:r>
    </w:p>
    <w:p>
      <w:pPr>
        <w:spacing w:after="0" w:line="247" w:lineRule="auto"/>
        <w:sectPr>
          <w:pgSz w:w="11900" w:h="16840"/>
          <w:pgMar w:header="96" w:footer="47" w:top="400" w:bottom="240" w:left="260" w:right="120"/>
          <w:cols w:num="2" w:equalWidth="0">
            <w:col w:w="2922" w:space="432"/>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595" w:val="left" w:leader="none"/>
        </w:tabs>
        <w:spacing w:before="102"/>
        <w:ind w:left="242"/>
      </w:pPr>
      <w:r>
        <w:rPr>
          <w:rFonts w:ascii="Courier New"/>
          <w:b/>
          <w:position w:val="4"/>
        </w:rPr>
        <w:t>Minimum</w:t>
      </w:r>
      <w:r>
        <w:rPr>
          <w:rFonts w:ascii="Courier New"/>
          <w:b/>
          <w:spacing w:val="-8"/>
          <w:position w:val="4"/>
        </w:rPr>
        <w:t> </w:t>
      </w:r>
      <w:r>
        <w:rPr>
          <w:rFonts w:ascii="Courier New"/>
          <w:b/>
          <w:position w:val="4"/>
        </w:rPr>
        <w:t>possible</w:t>
        <w:tab/>
      </w:r>
      <w:r>
        <w:rPr/>
        <w:t>The time series provides a schedule of minimum possible values for</w:t>
      </w:r>
      <w:r>
        <w:rPr>
          <w:spacing w:val="-10"/>
        </w:rPr>
        <w:t> </w:t>
      </w:r>
      <w:r>
        <w:rPr/>
        <w:t>a</w:t>
      </w:r>
    </w:p>
    <w:p>
      <w:pPr>
        <w:pStyle w:val="BodyText"/>
        <w:spacing w:line="247" w:lineRule="auto" w:before="8"/>
        <w:ind w:left="3595" w:right="824"/>
      </w:pPr>
      <w:r>
        <w:rPr/>
        <w:t>Resource Object. The nature of the flow could be defined by the attribute Direction.</w:t>
      </w:r>
    </w:p>
    <w:p>
      <w:pPr>
        <w:pStyle w:val="BodyText"/>
        <w:spacing w:before="5"/>
        <w:rPr>
          <w:sz w:val="19"/>
        </w:rPr>
      </w:pPr>
      <w:r>
        <w:rPr/>
        <w:pict>
          <v:group style="position:absolute;margin-left:24.431pt;margin-top:13.132883pt;width:545.65pt;height:.7pt;mso-position-horizontal-relative:page;mso-position-vertical-relative:paragraph;z-index:-251341824;mso-wrap-distance-left:0;mso-wrap-distance-right:0" coordorigin="489,263" coordsize="10913,14">
            <v:line style="position:absolute" from="489,270" to="3815,270" stroked="true" strokeweight=".686pt" strokecolor="#808080">
              <v:stroke dashstyle="solid"/>
            </v:line>
            <v:line style="position:absolute" from="3842,270" to="11401,270" stroked="true" strokeweight=".686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Maximum</w:t>
      </w:r>
      <w:r>
        <w:rPr>
          <w:rFonts w:ascii="Courier New"/>
          <w:b/>
          <w:spacing w:val="-9"/>
          <w:position w:val="4"/>
          <w:sz w:val="22"/>
        </w:rPr>
        <w:t> </w:t>
      </w:r>
      <w:r>
        <w:rPr>
          <w:rFonts w:ascii="Courier New"/>
          <w:b/>
          <w:position w:val="4"/>
          <w:sz w:val="22"/>
        </w:rPr>
        <w:t>available</w:t>
        <w:tab/>
      </w:r>
      <w:r>
        <w:rPr>
          <w:sz w:val="22"/>
        </w:rPr>
        <w:t>The time series provides a schedule of maximum available values for</w:t>
      </w:r>
      <w:r>
        <w:rPr>
          <w:spacing w:val="-10"/>
          <w:sz w:val="22"/>
        </w:rPr>
        <w:t> </w:t>
      </w:r>
      <w:r>
        <w:rPr>
          <w:sz w:val="22"/>
        </w:rPr>
        <w:t>a</w:t>
      </w:r>
    </w:p>
    <w:p>
      <w:pPr>
        <w:pStyle w:val="BodyText"/>
        <w:spacing w:line="247" w:lineRule="auto" w:before="8"/>
        <w:ind w:left="3595" w:right="824"/>
      </w:pPr>
      <w:r>
        <w:rPr/>
        <w:t>Resource Object. The nature of the flow could be defined by the attribute Direction.</w:t>
      </w:r>
    </w:p>
    <w:p>
      <w:pPr>
        <w:pStyle w:val="BodyText"/>
        <w:spacing w:before="5"/>
        <w:rPr>
          <w:sz w:val="19"/>
        </w:rPr>
      </w:pPr>
      <w:r>
        <w:rPr/>
        <w:pict>
          <v:group style="position:absolute;margin-left:24.431pt;margin-top:13.157443pt;width:545.65pt;height:.7pt;mso-position-horizontal-relative:page;mso-position-vertical-relative:paragraph;z-index:-251340800;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Spot</w:t>
      </w:r>
      <w:r>
        <w:rPr>
          <w:rFonts w:ascii="Courier New"/>
          <w:b/>
          <w:spacing w:val="-5"/>
          <w:position w:val="4"/>
        </w:rPr>
        <w:t> </w:t>
      </w:r>
      <w:r>
        <w:rPr>
          <w:rFonts w:ascii="Courier New"/>
          <w:b/>
          <w:position w:val="4"/>
        </w:rPr>
        <w:t>price</w:t>
        <w:tab/>
      </w:r>
      <w:r>
        <w:rPr/>
        <w:t>The time series provides the market spot prices from an</w:t>
      </w:r>
      <w:r>
        <w:rPr>
          <w:spacing w:val="-9"/>
        </w:rPr>
        <w:t> </w:t>
      </w:r>
      <w:r>
        <w:rPr/>
        <w:t>auction.</w:t>
      </w:r>
    </w:p>
    <w:p>
      <w:pPr>
        <w:pStyle w:val="BodyText"/>
        <w:rPr>
          <w:sz w:val="20"/>
        </w:rPr>
      </w:pPr>
      <w:r>
        <w:rPr/>
        <w:pict>
          <v:group style="position:absolute;margin-left:24.431pt;margin-top:13.50123pt;width:545.65pt;height:.7pt;mso-position-horizontal-relative:page;mso-position-vertical-relative:paragraph;z-index:-25133977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Minimum</w:t>
      </w:r>
      <w:r>
        <w:rPr>
          <w:rFonts w:ascii="Courier New"/>
          <w:b/>
          <w:spacing w:val="-6"/>
          <w:position w:val="4"/>
        </w:rPr>
        <w:t> </w:t>
      </w:r>
      <w:r>
        <w:rPr>
          <w:rFonts w:ascii="Courier New"/>
          <w:b/>
          <w:position w:val="4"/>
        </w:rPr>
        <w:t>ATC</w:t>
        <w:tab/>
      </w:r>
      <w:r>
        <w:rPr/>
        <w:t>The Available Transmission Capacity that must be guaranteed because</w:t>
      </w:r>
      <w:r>
        <w:rPr>
          <w:spacing w:val="-14"/>
        </w:rPr>
        <w:t> </w:t>
      </w:r>
      <w:r>
        <w:rPr/>
        <w:t>of</w:t>
      </w:r>
    </w:p>
    <w:p>
      <w:pPr>
        <w:pStyle w:val="BodyText"/>
        <w:spacing w:before="8"/>
        <w:ind w:left="3595"/>
      </w:pPr>
      <w:r>
        <w:rPr/>
        <w:t>regulatory constraints.</w:t>
      </w:r>
    </w:p>
    <w:p>
      <w:pPr>
        <w:pStyle w:val="BodyText"/>
        <w:spacing w:before="1"/>
        <w:rPr>
          <w:sz w:val="20"/>
        </w:rPr>
      </w:pPr>
      <w:r>
        <w:rPr/>
        <w:pict>
          <v:group style="position:absolute;margin-left:24.431pt;margin-top:13.507305pt;width:545.65pt;height:.7pt;mso-position-horizontal-relative:page;mso-position-vertical-relative:paragraph;z-index:-25133875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Meter</w:t>
      </w:r>
      <w:r>
        <w:rPr>
          <w:rFonts w:ascii="Courier New"/>
          <w:b/>
          <w:spacing w:val="-7"/>
          <w:position w:val="4"/>
          <w:sz w:val="22"/>
        </w:rPr>
        <w:t> </w:t>
      </w:r>
      <w:r>
        <w:rPr>
          <w:rFonts w:ascii="Courier New"/>
          <w:b/>
          <w:position w:val="4"/>
          <w:sz w:val="22"/>
        </w:rPr>
        <w:t>Measurement</w:t>
      </w:r>
      <w:r>
        <w:rPr>
          <w:rFonts w:ascii="Courier New"/>
          <w:b/>
          <w:spacing w:val="-7"/>
          <w:position w:val="4"/>
          <w:sz w:val="22"/>
        </w:rPr>
        <w:t> </w:t>
      </w:r>
      <w:r>
        <w:rPr>
          <w:rFonts w:ascii="Courier New"/>
          <w:b/>
          <w:position w:val="4"/>
          <w:sz w:val="22"/>
        </w:rPr>
        <w:t>data</w:t>
        <w:tab/>
      </w:r>
      <w:r>
        <w:rPr>
          <w:sz w:val="22"/>
        </w:rPr>
        <w:t>The data as provided for a meter measurement</w:t>
      </w:r>
      <w:r>
        <w:rPr>
          <w:spacing w:val="-6"/>
          <w:sz w:val="22"/>
        </w:rPr>
        <w:t> </w:t>
      </w:r>
      <w:r>
        <w:rPr>
          <w:sz w:val="22"/>
        </w:rPr>
        <w:t>source.</w:t>
      </w:r>
    </w:p>
    <w:p>
      <w:pPr>
        <w:pStyle w:val="BodyText"/>
        <w:rPr>
          <w:sz w:val="20"/>
        </w:rPr>
      </w:pPr>
      <w:r>
        <w:rPr/>
        <w:pict>
          <v:group style="position:absolute;margin-left:24.431pt;margin-top:13.50123pt;width:545.65pt;height:.7pt;mso-position-horizontal-relative:page;mso-position-vertical-relative:paragraph;z-index:-251337728;mso-wrap-distance-left:0;mso-wrap-distance-right:0" coordorigin="489,270" coordsize="10913,14">
            <v:line style="position:absolute" from="489,277" to="3815,277" stroked="true" strokeweight=".686pt" strokecolor="#808080">
              <v:stroke dashstyle="solid"/>
            </v:line>
            <v:line style="position:absolute" from="3842,277" to="11401,277" stroked="true" strokeweight=".686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Accounting Point Relevant data</w:t>
      </w:r>
    </w:p>
    <w:p>
      <w:pPr>
        <w:pStyle w:val="BodyText"/>
        <w:spacing w:before="118"/>
        <w:ind w:left="242"/>
      </w:pPr>
      <w:r>
        <w:rPr/>
        <w:br w:type="column"/>
      </w:r>
      <w:r>
        <w:rPr/>
        <w:t>The metered data that is to be considered relevant for accounting purposes.</w:t>
      </w:r>
    </w:p>
    <w:p>
      <w:pPr>
        <w:spacing w:after="0"/>
        <w:sectPr>
          <w:type w:val="continuous"/>
          <w:pgSz w:w="11900" w:h="16840"/>
          <w:pgMar w:top="400" w:bottom="240" w:left="260" w:right="120"/>
          <w:cols w:num="2" w:equalWidth="0">
            <w:col w:w="2394" w:space="960"/>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Energy</w:t>
      </w:r>
      <w:r>
        <w:rPr>
          <w:rFonts w:ascii="Courier New"/>
          <w:b/>
          <w:spacing w:val="-6"/>
          <w:position w:val="4"/>
          <w:sz w:val="22"/>
        </w:rPr>
        <w:t> </w:t>
      </w:r>
      <w:r>
        <w:rPr>
          <w:rFonts w:ascii="Courier New"/>
          <w:b/>
          <w:position w:val="4"/>
          <w:sz w:val="22"/>
        </w:rPr>
        <w:t>flow</w:t>
        <w:tab/>
      </w:r>
      <w:r>
        <w:rPr>
          <w:sz w:val="22"/>
        </w:rPr>
        <w:t>Energy flow information.</w:t>
      </w:r>
    </w:p>
    <w:p>
      <w:pPr>
        <w:pStyle w:val="BodyText"/>
        <w:spacing w:before="1"/>
        <w:rPr>
          <w:sz w:val="20"/>
        </w:rPr>
      </w:pPr>
      <w:r>
        <w:rPr/>
        <w:pict>
          <v:group style="position:absolute;margin-left:24.431pt;margin-top:13.52667pt;width:545.65pt;height:.7pt;mso-position-horizontal-relative:page;mso-position-vertical-relative:paragraph;z-index:-251335680;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Power plant energy Schedule</w:t>
      </w:r>
    </w:p>
    <w:p>
      <w:pPr>
        <w:pStyle w:val="BodyText"/>
        <w:spacing w:before="118"/>
        <w:ind w:left="242"/>
      </w:pPr>
      <w:r>
        <w:rPr/>
        <w:br w:type="column"/>
      </w:r>
      <w:r>
        <w:rPr/>
        <w:t>Energy flow scheduled for a power plant.</w:t>
      </w:r>
    </w:p>
    <w:p>
      <w:pPr>
        <w:spacing w:after="0"/>
        <w:sectPr>
          <w:type w:val="continuous"/>
          <w:pgSz w:w="11900" w:h="16840"/>
          <w:pgMar w:top="400" w:bottom="240" w:left="260" w:right="120"/>
          <w:cols w:num="2" w:equalWidth="0">
            <w:col w:w="2658" w:space="696"/>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Compensation Requirements for the compensation period</w:t>
      </w:r>
    </w:p>
    <w:p>
      <w:pPr>
        <w:pStyle w:val="BodyText"/>
        <w:spacing w:line="247" w:lineRule="auto" w:before="118"/>
        <w:ind w:left="242" w:right="1277"/>
      </w:pPr>
      <w:r>
        <w:rPr/>
        <w:br w:type="column"/>
      </w:r>
      <w:r>
        <w:rPr/>
        <w:t>The time series provides the compensation requirements for a given compensation period.</w:t>
      </w:r>
    </w:p>
    <w:p>
      <w:pPr>
        <w:spacing w:after="0" w:line="247" w:lineRule="auto"/>
        <w:sectPr>
          <w:type w:val="continuous"/>
          <w:pgSz w:w="11900" w:h="16840"/>
          <w:pgMar w:top="400" w:bottom="240" w:left="260" w:right="120"/>
          <w:cols w:num="2" w:equalWidth="0">
            <w:col w:w="2921" w:space="432"/>
            <w:col w:w="8167"/>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Market</w:t>
      </w:r>
      <w:r>
        <w:rPr>
          <w:rFonts w:ascii="Courier New"/>
          <w:b/>
          <w:spacing w:val="-8"/>
          <w:position w:val="4"/>
          <w:sz w:val="22"/>
        </w:rPr>
        <w:t> </w:t>
      </w:r>
      <w:r>
        <w:rPr>
          <w:rFonts w:ascii="Courier New"/>
          <w:b/>
          <w:position w:val="4"/>
          <w:sz w:val="22"/>
        </w:rPr>
        <w:t>coupling</w:t>
      </w:r>
      <w:r>
        <w:rPr>
          <w:rFonts w:ascii="Courier New"/>
          <w:b/>
          <w:spacing w:val="-7"/>
          <w:position w:val="4"/>
          <w:sz w:val="22"/>
        </w:rPr>
        <w:t> </w:t>
      </w:r>
      <w:r>
        <w:rPr>
          <w:rFonts w:ascii="Courier New"/>
          <w:b/>
          <w:position w:val="4"/>
          <w:sz w:val="22"/>
        </w:rPr>
        <w:t>results</w:t>
        <w:tab/>
      </w:r>
      <w:r>
        <w:rPr>
          <w:sz w:val="22"/>
        </w:rPr>
        <w:t>The time series provides the results of a market coupling</w:t>
      </w:r>
      <w:r>
        <w:rPr>
          <w:spacing w:val="-7"/>
          <w:sz w:val="22"/>
        </w:rPr>
        <w:t> </w:t>
      </w:r>
      <w:r>
        <w:rPr>
          <w:sz w:val="22"/>
        </w:rPr>
        <w:t>auction.</w:t>
      </w:r>
    </w:p>
    <w:p>
      <w:pPr>
        <w:pStyle w:val="BodyText"/>
        <w:spacing w:before="1"/>
        <w:rPr>
          <w:sz w:val="20"/>
        </w:rPr>
      </w:pPr>
      <w:r>
        <w:rPr/>
        <w:pict>
          <v:group style="position:absolute;margin-left:24.431pt;margin-top:13.52567pt;width:545.65pt;height:.7pt;mso-position-horizontal-relative:page;mso-position-vertical-relative:paragraph;z-index:-251332608;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Production,</w:t>
      </w:r>
      <w:r>
        <w:rPr>
          <w:rFonts w:ascii="Courier New"/>
          <w:b/>
          <w:spacing w:val="-12"/>
          <w:position w:val="4"/>
          <w:sz w:val="22"/>
        </w:rPr>
        <w:t> </w:t>
      </w:r>
      <w:r>
        <w:rPr>
          <w:rFonts w:ascii="Courier New"/>
          <w:b/>
          <w:position w:val="4"/>
          <w:sz w:val="22"/>
        </w:rPr>
        <w:t>unavailable</w:t>
        <w:tab/>
      </w:r>
      <w:r>
        <w:rPr>
          <w:sz w:val="22"/>
        </w:rPr>
        <w:t>Production capacity that normally would be available, but due to</w:t>
      </w:r>
      <w:r>
        <w:rPr>
          <w:spacing w:val="-20"/>
          <w:sz w:val="22"/>
        </w:rPr>
        <w:t> </w:t>
      </w:r>
      <w:r>
        <w:rPr>
          <w:sz w:val="22"/>
        </w:rPr>
        <w:t>maintenance</w:t>
      </w:r>
    </w:p>
    <w:p>
      <w:pPr>
        <w:pStyle w:val="BodyText"/>
        <w:spacing w:before="8"/>
        <w:ind w:left="3595"/>
      </w:pPr>
      <w:r>
        <w:rPr/>
        <w:t>or similar is temporarily unavailable.</w:t>
      </w:r>
    </w:p>
    <w:p>
      <w:pPr>
        <w:pStyle w:val="BodyText"/>
        <w:spacing w:before="2"/>
        <w:rPr>
          <w:sz w:val="20"/>
        </w:rPr>
      </w:pPr>
      <w:r>
        <w:rPr/>
        <w:pict>
          <v:group style="position:absolute;margin-left:24.431pt;margin-top:13.559304pt;width:545.65pt;height:.7pt;mso-position-horizontal-relative:page;mso-position-vertical-relative:paragraph;z-index:-251331584;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before="132"/>
        <w:ind w:right="-2"/>
      </w:pPr>
      <w:r>
        <w:rPr/>
        <w:t>Supplementary</w:t>
      </w:r>
      <w:r>
        <w:rPr>
          <w:spacing w:val="-20"/>
        </w:rPr>
        <w:t> </w:t>
      </w:r>
      <w:r>
        <w:rPr/>
        <w:t>available generation</w:t>
      </w:r>
    </w:p>
    <w:p>
      <w:pPr>
        <w:pStyle w:val="BodyText"/>
        <w:spacing w:before="118"/>
        <w:ind w:left="242"/>
      </w:pPr>
      <w:r>
        <w:rPr/>
        <w:br w:type="column"/>
      </w:r>
      <w:r>
        <w:rPr/>
        <w:t>The supplementary generation that is available.</w:t>
      </w:r>
    </w:p>
    <w:p>
      <w:pPr>
        <w:spacing w:after="0"/>
        <w:sectPr>
          <w:type w:val="continuous"/>
          <w:pgSz w:w="11900" w:h="16840"/>
          <w:pgMar w:top="400" w:bottom="240" w:left="260" w:right="120"/>
          <w:cols w:num="2" w:equalWidth="0">
            <w:col w:w="3277" w:space="76"/>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pPr>
      <w:r>
        <w:rPr/>
        <w:t>Interruptible consumption</w:t>
      </w:r>
    </w:p>
    <w:p>
      <w:pPr>
        <w:pStyle w:val="BodyText"/>
        <w:spacing w:before="118"/>
        <w:ind w:left="242"/>
      </w:pPr>
      <w:r>
        <w:rPr/>
        <w:br w:type="column"/>
      </w:r>
      <w:r>
        <w:rPr/>
        <w:t>The consumption that may be interrupted on request.</w:t>
      </w:r>
    </w:p>
    <w:p>
      <w:pPr>
        <w:spacing w:after="0"/>
        <w:sectPr>
          <w:type w:val="continuous"/>
          <w:pgSz w:w="11900" w:h="16840"/>
          <w:pgMar w:top="400" w:bottom="240" w:left="260" w:right="120"/>
          <w:cols w:num="2" w:equalWidth="0">
            <w:col w:w="1998" w:space="1355"/>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Summarised Market Balance Area Schedule</w:t>
      </w:r>
    </w:p>
    <w:p>
      <w:pPr>
        <w:pStyle w:val="BodyText"/>
        <w:spacing w:line="247" w:lineRule="auto" w:before="118"/>
        <w:ind w:left="242" w:right="1558"/>
      </w:pPr>
      <w:r>
        <w:rPr/>
        <w:br w:type="column"/>
      </w:r>
      <w:r>
        <w:rPr/>
        <w:t>A time series providing the total exchanges based on commercial transactions between two Market Balance Areas.</w:t>
      </w:r>
    </w:p>
    <w:p>
      <w:pPr>
        <w:spacing w:after="0" w:line="247" w:lineRule="auto"/>
        <w:sectPr>
          <w:type w:val="continuous"/>
          <w:pgSz w:w="11900" w:h="16840"/>
          <w:pgMar w:top="400" w:bottom="240" w:left="260" w:right="120"/>
          <w:cols w:num="2" w:equalWidth="0">
            <w:col w:w="3053" w:space="300"/>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Load Frequency Control Program Schedule</w:t>
      </w:r>
    </w:p>
    <w:p>
      <w:pPr>
        <w:pStyle w:val="BodyText"/>
        <w:spacing w:line="247" w:lineRule="auto" w:before="118"/>
        <w:ind w:left="242" w:right="885"/>
      </w:pPr>
      <w:r>
        <w:rPr/>
        <w:br w:type="column"/>
      </w:r>
      <w:r>
        <w:rPr/>
        <w:t>A time series providing the schedule information for the Load Frequency Control Program.</w:t>
      </w:r>
    </w:p>
    <w:p>
      <w:pPr>
        <w:spacing w:after="0" w:line="247" w:lineRule="auto"/>
        <w:sectPr>
          <w:type w:val="continuous"/>
          <w:pgSz w:w="11900" w:h="16840"/>
          <w:pgMar w:top="400" w:bottom="240" w:left="260" w:right="120"/>
          <w:cols w:num="2" w:equalWidth="0">
            <w:col w:w="3185" w:space="168"/>
            <w:col w:w="8167"/>
          </w:cols>
        </w:sectPr>
      </w:pPr>
    </w:p>
    <w:p>
      <w:pPr>
        <w:pStyle w:val="BodyText"/>
        <w:spacing w:before="11"/>
      </w:pPr>
      <w:r>
        <w:rPr/>
        <w:pict>
          <v:line style="position:absolute;mso-position-horizontal-relative:page;mso-position-vertical-relative:page;z-index:251990016" from="19.277pt,25.999001pt" to="19.277pt,806.000001pt" stroked="true" strokeweight=".688pt" strokecolor="#808080">
            <v:stroke dashstyle="solid"/>
            <w10:wrap type="none"/>
          </v:line>
        </w:pict>
      </w:r>
      <w:r>
        <w:rPr/>
        <w:pict>
          <v:line style="position:absolute;mso-position-horizontal-relative:page;mso-position-vertical-relative:page;z-index:251991040" from="575.222473pt,25.999001pt" to="575.222473pt,806.000001pt" stroked="true" strokeweight=".685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spacing w:after="0" w:line="20" w:lineRule="exact"/>
        <w:rPr>
          <w:sz w:val="2"/>
        </w:rPr>
        <w:sectPr>
          <w:type w:val="continuous"/>
          <w:pgSz w:w="11900" w:h="16840"/>
          <w:pgMar w:top="400" w:bottom="240" w:left="260" w:right="120"/>
        </w:sectPr>
      </w:pPr>
    </w:p>
    <w:p>
      <w:pPr>
        <w:pStyle w:val="Heading2"/>
        <w:spacing w:line="199" w:lineRule="auto" w:before="162"/>
        <w:ind w:right="18"/>
      </w:pPr>
      <w:r>
        <w:rPr/>
        <w:t>Timeframe Independent Schedule</w:t>
      </w:r>
    </w:p>
    <w:p>
      <w:pPr>
        <w:pStyle w:val="BodyText"/>
        <w:spacing w:line="247" w:lineRule="auto" w:before="149"/>
        <w:ind w:left="242" w:right="1069"/>
      </w:pPr>
      <w:r>
        <w:rPr/>
        <w:br w:type="column"/>
      </w:r>
      <w:r>
        <w:rPr/>
        <w:t>A time series providing the total exchanges of Timeframe Independent Schedules between two System Operators.</w:t>
      </w:r>
    </w:p>
    <w:p>
      <w:pPr>
        <w:spacing w:after="0" w:line="247" w:lineRule="auto"/>
        <w:sectPr>
          <w:pgSz w:w="11900" w:h="16840"/>
          <w:pgMar w:header="96" w:footer="47" w:top="400" w:bottom="240" w:left="260" w:right="120"/>
          <w:cols w:num="2" w:equalWidth="0">
            <w:col w:w="3053" w:space="300"/>
            <w:col w:w="8167"/>
          </w:cols>
        </w:sectPr>
      </w:pPr>
    </w:p>
    <w:p>
      <w:pPr>
        <w:pStyle w:val="BodyText"/>
        <w:spacing w:before="9"/>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tabs>
          <w:tab w:pos="3595" w:val="left" w:leader="none"/>
        </w:tabs>
        <w:spacing w:before="102"/>
        <w:ind w:left="242" w:right="0" w:firstLine="0"/>
        <w:jc w:val="left"/>
        <w:rPr>
          <w:sz w:val="22"/>
        </w:rPr>
      </w:pPr>
      <w:r>
        <w:rPr>
          <w:rFonts w:ascii="Courier New"/>
          <w:b/>
          <w:position w:val="4"/>
          <w:sz w:val="22"/>
        </w:rPr>
        <w:t>Consumption</w:t>
      </w:r>
      <w:r>
        <w:rPr>
          <w:rFonts w:ascii="Courier New"/>
          <w:b/>
          <w:spacing w:val="-12"/>
          <w:position w:val="4"/>
          <w:sz w:val="22"/>
        </w:rPr>
        <w:t> </w:t>
      </w:r>
      <w:r>
        <w:rPr>
          <w:rFonts w:ascii="Courier New"/>
          <w:b/>
          <w:position w:val="4"/>
          <w:sz w:val="22"/>
        </w:rPr>
        <w:t>curtailment</w:t>
        <w:tab/>
      </w:r>
      <w:r>
        <w:rPr>
          <w:sz w:val="22"/>
        </w:rPr>
        <w:t>A time series providing the amount of voluntary consumption curtailed by</w:t>
      </w:r>
      <w:r>
        <w:rPr>
          <w:spacing w:val="-12"/>
          <w:sz w:val="22"/>
        </w:rPr>
        <w:t> </w:t>
      </w:r>
      <w:r>
        <w:rPr>
          <w:sz w:val="22"/>
        </w:rPr>
        <w:t>the</w:t>
      </w:r>
    </w:p>
    <w:p>
      <w:pPr>
        <w:pStyle w:val="BodyText"/>
        <w:spacing w:before="8"/>
        <w:ind w:left="3595"/>
      </w:pPr>
      <w:r>
        <w:rPr/>
        <w:t>energy supplier of an end-consumer.</w:t>
      </w:r>
    </w:p>
    <w:p>
      <w:pPr>
        <w:pStyle w:val="BodyText"/>
        <w:rPr>
          <w:sz w:val="20"/>
        </w:rPr>
      </w:pPr>
      <w:r>
        <w:rPr/>
        <w:pict>
          <v:group style="position:absolute;margin-left:24.431pt;margin-top:13.482244pt;width:545.65pt;height:.7pt;mso-position-horizontal-relative:page;mso-position-vertical-relative:paragraph;z-index:-25132339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spacing w:before="187"/>
        <w:ind w:left="242" w:right="0" w:firstLine="0"/>
        <w:jc w:val="left"/>
        <w:rPr>
          <w:sz w:val="22"/>
        </w:rPr>
      </w:pPr>
      <w:r>
        <w:rPr>
          <w:rFonts w:ascii="Courier New"/>
          <w:b/>
          <w:position w:val="4"/>
          <w:sz w:val="22"/>
        </w:rPr>
        <w:t>Production, dispatchable </w:t>
      </w:r>
      <w:r>
        <w:rPr>
          <w:sz w:val="22"/>
        </w:rPr>
        <w:t>The nature of the business being described is dispatchable production</w:t>
      </w:r>
    </w:p>
    <w:p>
      <w:pPr>
        <w:pStyle w:val="BodyText"/>
        <w:spacing w:line="247" w:lineRule="auto" w:before="8"/>
        <w:ind w:left="3595" w:right="294"/>
      </w:pPr>
      <w:r>
        <w:rPr/>
        <w:t>details, i.e. generation output that can be changed by a request (activation order) of the TSO according with the applicable Market Rules.</w:t>
      </w:r>
    </w:p>
    <w:p>
      <w:pPr>
        <w:pStyle w:val="BodyText"/>
        <w:spacing w:before="5"/>
        <w:rPr>
          <w:sz w:val="19"/>
        </w:rPr>
      </w:pPr>
      <w:r>
        <w:rPr/>
        <w:pict>
          <v:group style="position:absolute;margin-left:24.431pt;margin-top:13.158443pt;width:545.65pt;height:.7pt;mso-position-horizontal-relative:page;mso-position-vertical-relative:paragraph;z-index:-251322368;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Consumption, dispatchable</w:t>
      </w:r>
    </w:p>
    <w:p>
      <w:pPr>
        <w:pStyle w:val="BodyText"/>
        <w:spacing w:line="247" w:lineRule="auto" w:before="118"/>
        <w:ind w:left="242" w:right="440"/>
      </w:pPr>
      <w:r>
        <w:rPr/>
        <w:br w:type="column"/>
      </w:r>
      <w:r>
        <w:rPr/>
        <w:t>The nature of the business being described is dispatchable consumption details, i.e. consumption output that can be changed by a request (activation order) of the TSO according with the applicable Market Rules.</w:t>
      </w:r>
    </w:p>
    <w:p>
      <w:pPr>
        <w:spacing w:after="0" w:line="247" w:lineRule="auto"/>
        <w:sectPr>
          <w:type w:val="continuous"/>
          <w:pgSz w:w="11900" w:h="16840"/>
          <w:pgMar w:top="400" w:bottom="240" w:left="260" w:right="120"/>
          <w:cols w:num="2" w:equalWidth="0">
            <w:col w:w="1866" w:space="1487"/>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Production, non- dispatchable</w:t>
      </w:r>
    </w:p>
    <w:p>
      <w:pPr>
        <w:pStyle w:val="BodyText"/>
        <w:spacing w:line="247" w:lineRule="auto" w:before="118"/>
        <w:ind w:left="242" w:right="435"/>
      </w:pPr>
      <w:r>
        <w:rPr/>
        <w:br w:type="column"/>
      </w:r>
      <w:r>
        <w:rPr/>
        <w:t>The nature of the business being described is non-dispatchable production details, i.e. generation output that cannot be modified by an activation order.</w:t>
      </w:r>
    </w:p>
    <w:p>
      <w:pPr>
        <w:spacing w:after="0" w:line="247" w:lineRule="auto"/>
        <w:sectPr>
          <w:type w:val="continuous"/>
          <w:pgSz w:w="11900" w:h="16840"/>
          <w:pgMar w:top="400" w:bottom="240" w:left="260" w:right="120"/>
          <w:cols w:num="2" w:equalWidth="0">
            <w:col w:w="2394" w:space="960"/>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Consumption, non- dispatchable</w:t>
      </w:r>
    </w:p>
    <w:p>
      <w:pPr>
        <w:pStyle w:val="BodyText"/>
        <w:spacing w:line="247" w:lineRule="auto" w:before="118"/>
        <w:ind w:left="242" w:right="398"/>
      </w:pPr>
      <w:r>
        <w:rPr/>
        <w:br w:type="column"/>
      </w:r>
      <w:r>
        <w:rPr/>
        <w:t>The nature of the business being described is non-dispatchable consumption details, i.e. consumption output that cannot be modified by an activation order.</w:t>
      </w:r>
    </w:p>
    <w:p>
      <w:pPr>
        <w:spacing w:after="0" w:line="247" w:lineRule="auto"/>
        <w:sectPr>
          <w:type w:val="continuous"/>
          <w:pgSz w:w="11900" w:h="16840"/>
          <w:pgMar w:top="400" w:bottom="240" w:left="260" w:right="120"/>
          <w:cols w:num="2" w:equalWidth="0">
            <w:col w:w="2526" w:space="828"/>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2"/>
      </w:pPr>
      <w:r>
        <w:rPr/>
        <w:t>Total Transfer</w:t>
      </w:r>
      <w:r>
        <w:rPr>
          <w:spacing w:val="-20"/>
        </w:rPr>
        <w:t> </w:t>
      </w:r>
      <w:r>
        <w:rPr/>
        <w:t>Capacity (TTC)</w:t>
      </w:r>
    </w:p>
    <w:p>
      <w:pPr>
        <w:pStyle w:val="BodyText"/>
        <w:spacing w:line="247" w:lineRule="auto" w:before="118"/>
        <w:ind w:left="242" w:right="385"/>
      </w:pPr>
      <w:r>
        <w:rPr/>
        <w:br w:type="column"/>
      </w:r>
      <w:r>
        <w:rPr/>
        <w:t>The Total Transfer Capacity is the maximum exchange program between two areas compatible with operational security standards applicable at each system if future network conditions, generation and load patterns were perfectly known in advance.</w:t>
      </w:r>
    </w:p>
    <w:p>
      <w:pPr>
        <w:spacing w:after="0" w:line="247" w:lineRule="auto"/>
        <w:sectPr>
          <w:type w:val="continuous"/>
          <w:pgSz w:w="11900" w:h="16840"/>
          <w:pgMar w:top="400" w:bottom="240" w:left="260" w:right="120"/>
          <w:cols w:num="2" w:equalWidth="0">
            <w:col w:w="3277" w:space="76"/>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pPr>
      <w:r>
        <w:rPr/>
        <w:t>Mutual Emergency Assistance Service (MEAS)</w:t>
      </w:r>
    </w:p>
    <w:p>
      <w:pPr>
        <w:pStyle w:val="BodyText"/>
        <w:spacing w:line="247" w:lineRule="auto" w:before="118"/>
        <w:ind w:left="242" w:right="435"/>
      </w:pPr>
      <w:r>
        <w:rPr/>
        <w:br w:type="column"/>
      </w:r>
      <w:r>
        <w:rPr/>
        <w:t>The cross border Mutual Emergency Assistance Service between System Operators that are to be activated through schedule nomination.</w:t>
      </w:r>
    </w:p>
    <w:p>
      <w:pPr>
        <w:spacing w:after="0" w:line="247" w:lineRule="auto"/>
        <w:sectPr>
          <w:type w:val="continuous"/>
          <w:pgSz w:w="11900" w:h="16840"/>
          <w:pgMar w:top="400" w:bottom="240" w:left="260" w:right="120"/>
          <w:cols w:num="2" w:equalWidth="0">
            <w:col w:w="2658" w:space="696"/>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tabs>
          <w:tab w:pos="3595" w:val="left" w:leader="none"/>
        </w:tabs>
        <w:spacing w:before="101"/>
        <w:ind w:left="242" w:right="0" w:firstLine="0"/>
        <w:jc w:val="left"/>
        <w:rPr>
          <w:sz w:val="22"/>
        </w:rPr>
      </w:pPr>
      <w:r>
        <w:rPr>
          <w:rFonts w:ascii="Courier New"/>
          <w:b/>
          <w:position w:val="4"/>
          <w:sz w:val="22"/>
        </w:rPr>
        <w:t>Auction</w:t>
      </w:r>
      <w:r>
        <w:rPr>
          <w:rFonts w:ascii="Courier New"/>
          <w:b/>
          <w:spacing w:val="-10"/>
          <w:position w:val="4"/>
          <w:sz w:val="22"/>
        </w:rPr>
        <w:t> </w:t>
      </w:r>
      <w:r>
        <w:rPr>
          <w:rFonts w:ascii="Courier New"/>
          <w:b/>
          <w:position w:val="4"/>
          <w:sz w:val="22"/>
        </w:rPr>
        <w:t>cancelation</w:t>
        <w:tab/>
      </w:r>
      <w:r>
        <w:rPr>
          <w:sz w:val="22"/>
        </w:rPr>
        <w:t>The time series covers auction cancellation</w:t>
      </w:r>
      <w:r>
        <w:rPr>
          <w:spacing w:val="-1"/>
          <w:sz w:val="22"/>
        </w:rPr>
        <w:t> </w:t>
      </w:r>
      <w:r>
        <w:rPr>
          <w:sz w:val="22"/>
        </w:rPr>
        <w:t>right.</w:t>
      </w:r>
    </w:p>
    <w:p>
      <w:pPr>
        <w:pStyle w:val="BodyText"/>
        <w:spacing w:before="2"/>
        <w:rPr>
          <w:sz w:val="20"/>
        </w:rPr>
      </w:pPr>
      <w:r>
        <w:rPr/>
        <w:pict>
          <v:group style="position:absolute;margin-left:24.431pt;margin-top:13.57517pt;width:545.65pt;height:.7pt;mso-position-horizontal-relative:page;mso-position-vertical-relative:paragraph;z-index:-251316224;mso-wrap-distance-left:0;mso-wrap-distance-right:0" coordorigin="489,272"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Nomination</w:t>
      </w:r>
      <w:r>
        <w:rPr>
          <w:rFonts w:ascii="Courier New"/>
          <w:b/>
          <w:spacing w:val="-11"/>
          <w:position w:val="4"/>
          <w:sz w:val="22"/>
        </w:rPr>
        <w:t> </w:t>
      </w:r>
      <w:r>
        <w:rPr>
          <w:rFonts w:ascii="Courier New"/>
          <w:b/>
          <w:position w:val="4"/>
          <w:sz w:val="22"/>
        </w:rPr>
        <w:t>curtailment</w:t>
        <w:tab/>
      </w:r>
      <w:r>
        <w:rPr>
          <w:sz w:val="22"/>
        </w:rPr>
        <w:t>The time series covers nomination curtailment</w:t>
      </w:r>
      <w:r>
        <w:rPr>
          <w:spacing w:val="-2"/>
          <w:sz w:val="22"/>
        </w:rPr>
        <w:t> </w:t>
      </w:r>
      <w:r>
        <w:rPr>
          <w:sz w:val="22"/>
        </w:rPr>
        <w:t>rights</w:t>
      </w:r>
    </w:p>
    <w:p>
      <w:pPr>
        <w:pStyle w:val="BodyText"/>
        <w:spacing w:before="1"/>
        <w:rPr>
          <w:sz w:val="20"/>
        </w:rPr>
      </w:pPr>
      <w:r>
        <w:rPr/>
        <w:pict>
          <v:group style="position:absolute;margin-left:24.431pt;margin-top:13.55123pt;width:545.65pt;height:.7pt;mso-position-horizontal-relative:page;mso-position-vertical-relative:paragraph;z-index:-25131520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Internal</w:t>
      </w:r>
      <w:r>
        <w:rPr>
          <w:rFonts w:ascii="Courier New"/>
          <w:b/>
          <w:spacing w:val="-10"/>
          <w:position w:val="4"/>
          <w:sz w:val="22"/>
        </w:rPr>
        <w:t> </w:t>
      </w:r>
      <w:r>
        <w:rPr>
          <w:rFonts w:ascii="Courier New"/>
          <w:b/>
          <w:position w:val="4"/>
          <w:sz w:val="22"/>
        </w:rPr>
        <w:t>redispatch</w:t>
        <w:tab/>
      </w:r>
      <w:r>
        <w:rPr>
          <w:sz w:val="22"/>
        </w:rPr>
        <w:t>Redispatch to relieve Market Balance Area internal</w:t>
      </w:r>
      <w:r>
        <w:rPr>
          <w:spacing w:val="-5"/>
          <w:sz w:val="22"/>
        </w:rPr>
        <w:t> </w:t>
      </w:r>
      <w:r>
        <w:rPr>
          <w:sz w:val="22"/>
        </w:rPr>
        <w:t>congestion.</w:t>
      </w:r>
    </w:p>
    <w:p>
      <w:pPr>
        <w:pStyle w:val="BodyText"/>
        <w:spacing w:before="1"/>
        <w:rPr>
          <w:sz w:val="20"/>
        </w:rPr>
      </w:pPr>
      <w:r>
        <w:rPr/>
        <w:pict>
          <v:group style="position:absolute;margin-left:24.431pt;margin-top:13.549231pt;width:545.65pt;height:.7pt;mso-position-horizontal-relative:page;mso-position-vertical-relative:paragraph;z-index:-251314176;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ind w:right="18"/>
      </w:pPr>
      <w:r>
        <w:rPr/>
        <w:t>Control area balance energy</w:t>
      </w:r>
    </w:p>
    <w:p>
      <w:pPr>
        <w:pStyle w:val="BodyText"/>
        <w:spacing w:line="247" w:lineRule="auto" w:before="118"/>
        <w:ind w:left="242" w:right="458"/>
      </w:pPr>
      <w:r>
        <w:rPr/>
        <w:br w:type="column"/>
      </w:r>
      <w:r>
        <w:rPr/>
        <w:t>A sum of secondary, tertiary control as well as other energy that was used to balance a control area.</w:t>
      </w:r>
    </w:p>
    <w:p>
      <w:pPr>
        <w:spacing w:after="0" w:line="247" w:lineRule="auto"/>
        <w:sectPr>
          <w:type w:val="continuous"/>
          <w:pgSz w:w="11900" w:h="16840"/>
          <w:pgMar w:top="400" w:bottom="240" w:left="260" w:right="120"/>
          <w:cols w:num="2" w:equalWidth="0">
            <w:col w:w="2921" w:space="432"/>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595" w:val="left" w:leader="none"/>
        </w:tabs>
        <w:spacing w:before="101"/>
        <w:ind w:left="242" w:right="0" w:firstLine="0"/>
        <w:jc w:val="left"/>
        <w:rPr>
          <w:sz w:val="22"/>
        </w:rPr>
      </w:pPr>
      <w:r>
        <w:rPr>
          <w:rFonts w:ascii="Courier New"/>
          <w:b/>
          <w:position w:val="4"/>
          <w:sz w:val="22"/>
        </w:rPr>
        <w:t>Balancing</w:t>
      </w:r>
      <w:r>
        <w:rPr>
          <w:rFonts w:ascii="Courier New"/>
          <w:b/>
          <w:spacing w:val="-7"/>
          <w:position w:val="4"/>
          <w:sz w:val="22"/>
        </w:rPr>
        <w:t> </w:t>
      </w:r>
      <w:r>
        <w:rPr>
          <w:rFonts w:ascii="Courier New"/>
          <w:b/>
          <w:position w:val="4"/>
          <w:sz w:val="22"/>
        </w:rPr>
        <w:t>energy</w:t>
      </w:r>
      <w:r>
        <w:rPr>
          <w:rFonts w:ascii="Courier New"/>
          <w:b/>
          <w:spacing w:val="-7"/>
          <w:position w:val="4"/>
          <w:sz w:val="22"/>
        </w:rPr>
        <w:t> </w:t>
      </w:r>
      <w:r>
        <w:rPr>
          <w:rFonts w:ascii="Courier New"/>
          <w:b/>
          <w:position w:val="4"/>
          <w:sz w:val="22"/>
        </w:rPr>
        <w:t>price</w:t>
        <w:tab/>
      </w:r>
      <w:r>
        <w:rPr>
          <w:sz w:val="22"/>
        </w:rPr>
        <w:t>Price of energy used to</w:t>
      </w:r>
      <w:r>
        <w:rPr>
          <w:spacing w:val="-4"/>
          <w:sz w:val="22"/>
        </w:rPr>
        <w:t> </w:t>
      </w:r>
      <w:r>
        <w:rPr>
          <w:sz w:val="22"/>
        </w:rPr>
        <w:t>balance.</w:t>
      </w:r>
    </w:p>
    <w:p>
      <w:pPr>
        <w:pStyle w:val="BodyText"/>
        <w:spacing w:before="2"/>
        <w:rPr>
          <w:sz w:val="20"/>
        </w:rPr>
      </w:pPr>
      <w:r>
        <w:rPr/>
        <w:pict>
          <v:group style="position:absolute;margin-left:24.431pt;margin-top:13.57567pt;width:545.65pt;height:.7pt;mso-position-horizontal-relative:page;mso-position-vertical-relative:paragraph;z-index:-251312128;mso-wrap-distance-left:0;mso-wrap-distance-right:0" coordorigin="489,272"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pPr>
      <w:r>
        <w:rPr/>
        <w:t>Economised secondary reserve</w:t>
      </w:r>
    </w:p>
    <w:p>
      <w:pPr>
        <w:pStyle w:val="BodyText"/>
        <w:spacing w:line="247" w:lineRule="auto" w:before="118"/>
        <w:ind w:left="242" w:right="435"/>
      </w:pPr>
      <w:r>
        <w:rPr/>
        <w:br w:type="column"/>
      </w:r>
      <w:r>
        <w:rPr/>
        <w:t>The activated secondary reserve that had been economised due to pooled reserve management.</w:t>
      </w:r>
    </w:p>
    <w:p>
      <w:pPr>
        <w:spacing w:after="0" w:line="247" w:lineRule="auto"/>
        <w:sectPr>
          <w:type w:val="continuous"/>
          <w:pgSz w:w="11900" w:h="16840"/>
          <w:pgMar w:top="400" w:bottom="240" w:left="260" w:right="120"/>
          <w:cols w:num="2" w:equalWidth="0">
            <w:col w:w="2922" w:space="432"/>
            <w:col w:w="8166"/>
          </w:cols>
        </w:sectPr>
      </w:pPr>
    </w:p>
    <w:p>
      <w:pPr>
        <w:pStyle w:val="BodyText"/>
        <w:spacing w:before="11"/>
      </w:pPr>
      <w:r>
        <w:rPr/>
        <w:pict>
          <v:line style="position:absolute;mso-position-horizontal-relative:page;mso-position-vertical-relative:page;z-index:252006400" from="19.275499pt,26pt" to="19.275499pt,806.001pt" stroked="true" strokeweight=".687pt" strokecolor="#808080">
            <v:stroke dashstyle="solid"/>
            <w10:wrap type="none"/>
          </v:line>
        </w:pict>
      </w:r>
      <w:r>
        <w:rPr/>
        <w:pict>
          <v:line style="position:absolute;mso-position-horizontal-relative:page;mso-position-vertical-relative:page;z-index:252007424" from="575.222473pt,26pt" to="575.222473pt,806.001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595" w:val="left" w:leader="none"/>
        </w:tabs>
        <w:spacing w:before="101"/>
        <w:ind w:left="242"/>
      </w:pPr>
      <w:r>
        <w:rPr>
          <w:rFonts w:ascii="Courier New"/>
          <w:b/>
          <w:position w:val="4"/>
        </w:rPr>
        <w:t>Spinning</w:t>
      </w:r>
      <w:r>
        <w:rPr>
          <w:rFonts w:ascii="Courier New"/>
          <w:b/>
          <w:spacing w:val="-8"/>
          <w:position w:val="4"/>
        </w:rPr>
        <w:t> </w:t>
      </w:r>
      <w:r>
        <w:rPr>
          <w:rFonts w:ascii="Courier New"/>
          <w:b/>
          <w:position w:val="4"/>
        </w:rPr>
        <w:t>reserve</w:t>
        <w:tab/>
      </w:r>
      <w:r>
        <w:rPr/>
        <w:t>The extra generating capacity that is available by increasing the production</w:t>
      </w:r>
      <w:r>
        <w:rPr>
          <w:spacing w:val="-33"/>
        </w:rPr>
        <w:t> </w:t>
      </w:r>
      <w:r>
        <w:rPr/>
        <w:t>of</w:t>
      </w:r>
    </w:p>
    <w:p>
      <w:pPr>
        <w:pStyle w:val="BodyText"/>
        <w:spacing w:before="8"/>
        <w:ind w:left="3595"/>
      </w:pPr>
      <w:r>
        <w:rPr/>
        <w:t>generators that are already connected to the power system.</w:t>
      </w:r>
    </w:p>
    <w:p>
      <w:pPr>
        <w:spacing w:after="0"/>
        <w:sectPr>
          <w:type w:val="continuous"/>
          <w:pgSz w:w="11900" w:h="16840"/>
          <w:pgMar w:top="400" w:bottom="240" w:left="260" w:right="120"/>
        </w:sectPr>
      </w:pPr>
    </w:p>
    <w:p>
      <w:pPr>
        <w:pStyle w:val="BodyText"/>
        <w:spacing w:before="6"/>
        <w:rPr>
          <w:sz w:val="10"/>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595" w:val="left" w:leader="none"/>
        </w:tabs>
        <w:spacing w:before="102"/>
        <w:ind w:left="242"/>
      </w:pPr>
      <w:r>
        <w:rPr/>
        <w:pict>
          <v:shape style="position:absolute;margin-left:24.431pt;margin-top:70.895325pt;width:545.65pt;height:.1pt;mso-position-horizontal-relative:page;mso-position-vertical-relative:paragraph;z-index:-259448832" coordorigin="489,1418" coordsize="10913,0" path="m489,1418l3815,1418m3842,1418l11401,1418e" filled="false" stroked="true" strokeweight=".688pt" strokecolor="#808080">
            <v:path arrowok="t"/>
            <v:stroke dashstyle="solid"/>
            <w10:wrap type="none"/>
          </v:shape>
        </w:pict>
      </w:r>
      <w:r>
        <w:rPr>
          <w:rFonts w:ascii="Courier New"/>
          <w:b/>
          <w:position w:val="4"/>
        </w:rPr>
        <w:t>Solar</w:t>
        <w:tab/>
      </w:r>
      <w:r>
        <w:rPr/>
        <w:t>The business being described concerns solar</w:t>
      </w:r>
      <w:r>
        <w:rPr>
          <w:spacing w:val="-6"/>
        </w:rPr>
        <w:t> </w:t>
      </w:r>
      <w:r>
        <w:rPr/>
        <w:t>power.</w:t>
      </w:r>
    </w:p>
    <w:p>
      <w:pPr>
        <w:pStyle w:val="BodyText"/>
        <w:rPr>
          <w:sz w:val="20"/>
        </w:rPr>
      </w:pPr>
      <w:r>
        <w:rPr/>
        <w:pict>
          <v:group style="position:absolute;margin-left:24.431pt;margin-top:13.47667pt;width:545.65pt;height:.7pt;mso-position-horizontal-relative:page;mso-position-vertical-relative:paragraph;z-index:-251307008;mso-wrap-distance-left:0;mso-wrap-distance-right:0" coordorigin="489,270" coordsize="10913,14">
            <v:line style="position:absolute" from="489,276" to="3815,276" stroked="true" strokeweight=".686pt" strokecolor="#808080">
              <v:stroke dashstyle="solid"/>
            </v:line>
            <v:line style="position:absolute" from="3842,276" to="11401,276" stroked="true" strokeweight=".686pt" strokecolor="#808080">
              <v:stroke dashstyle="solid"/>
            </v:line>
            <w10:wrap type="topAndBottom"/>
          </v:group>
        </w:pict>
      </w:r>
    </w:p>
    <w:p>
      <w:pPr>
        <w:tabs>
          <w:tab w:pos="3595" w:val="left" w:leader="none"/>
        </w:tabs>
        <w:spacing w:line="679" w:lineRule="auto" w:before="187"/>
        <w:ind w:left="242" w:right="1334" w:firstLine="0"/>
        <w:jc w:val="left"/>
        <w:rPr>
          <w:sz w:val="22"/>
        </w:rPr>
      </w:pPr>
      <w:r>
        <w:rPr>
          <w:rFonts w:ascii="Courier New"/>
          <w:b/>
          <w:position w:val="4"/>
          <w:sz w:val="22"/>
        </w:rPr>
        <w:t>positive forecast margin </w:t>
      </w:r>
      <w:r>
        <w:rPr>
          <w:sz w:val="22"/>
        </w:rPr>
        <w:t>The business being described concerns a positive forecast margin. </w:t>
      </w:r>
      <w:r>
        <w:rPr>
          <w:rFonts w:ascii="Courier New"/>
          <w:b/>
          <w:position w:val="4"/>
          <w:sz w:val="22"/>
        </w:rPr>
        <w:t>Negative forecast margin </w:t>
      </w:r>
      <w:r>
        <w:rPr>
          <w:sz w:val="22"/>
        </w:rPr>
        <w:t>The business being described concerns a negative forecast margin. </w:t>
      </w:r>
      <w:r>
        <w:rPr>
          <w:rFonts w:ascii="Courier New"/>
          <w:b/>
          <w:position w:val="4"/>
          <w:sz w:val="22"/>
        </w:rPr>
        <w:t>Wind</w:t>
      </w:r>
      <w:r>
        <w:rPr>
          <w:rFonts w:ascii="Courier New"/>
          <w:b/>
          <w:spacing w:val="-8"/>
          <w:position w:val="4"/>
          <w:sz w:val="22"/>
        </w:rPr>
        <w:t> </w:t>
      </w:r>
      <w:r>
        <w:rPr>
          <w:rFonts w:ascii="Courier New"/>
          <w:b/>
          <w:position w:val="4"/>
          <w:sz w:val="22"/>
        </w:rPr>
        <w:t>generation</w:t>
        <w:tab/>
      </w:r>
      <w:r>
        <w:rPr>
          <w:sz w:val="22"/>
        </w:rPr>
        <w:t>The business being described concerns wind</w:t>
      </w:r>
      <w:r>
        <w:rPr>
          <w:spacing w:val="-12"/>
          <w:sz w:val="22"/>
        </w:rPr>
        <w:t> </w:t>
      </w:r>
      <w:r>
        <w:rPr>
          <w:sz w:val="22"/>
        </w:rPr>
        <w:t>generation.</w:t>
      </w:r>
    </w:p>
    <w:p>
      <w:pPr>
        <w:tabs>
          <w:tab w:pos="3595" w:val="left" w:leader="none"/>
        </w:tabs>
        <w:spacing w:before="111"/>
        <w:ind w:left="242" w:right="0" w:firstLine="0"/>
        <w:jc w:val="left"/>
        <w:rPr>
          <w:sz w:val="22"/>
        </w:rPr>
      </w:pPr>
      <w:r>
        <w:rPr/>
        <w:pict>
          <v:shape style="position:absolute;margin-left:24.431pt;margin-top:-44.104977pt;width:545.65pt;height:.1pt;mso-position-horizontal-relative:page;mso-position-vertical-relative:paragraph;z-index:-259447808" coordorigin="489,-882" coordsize="10913,0" path="m489,-882l3815,-882m3842,-882l11401,-882e" filled="false" stroked="true" strokeweight=".687pt" strokecolor="#808080">
            <v:path arrowok="t"/>
            <v:stroke dashstyle="solid"/>
            <w10:wrap type="none"/>
          </v:shape>
        </w:pict>
      </w:r>
      <w:r>
        <w:rPr/>
        <w:pict>
          <v:shape style="position:absolute;margin-left:24.431pt;margin-top:-5.620476pt;width:545.65pt;height:.1pt;mso-position-horizontal-relative:page;mso-position-vertical-relative:paragraph;z-index:-259446784" coordorigin="489,-112" coordsize="10913,0" path="m489,-112l3815,-112m3842,-112l11401,-112e" filled="false" stroked="true" strokeweight=".688pt" strokecolor="#808080">
            <v:path arrowok="t"/>
            <v:stroke dashstyle="solid"/>
            <w10:wrap type="none"/>
          </v:shape>
        </w:pict>
      </w:r>
      <w:r>
        <w:rPr>
          <w:rFonts w:ascii="Courier New"/>
          <w:b/>
          <w:position w:val="4"/>
          <w:sz w:val="22"/>
        </w:rPr>
        <w:t>Solar</w:t>
      </w:r>
      <w:r>
        <w:rPr>
          <w:rFonts w:ascii="Courier New"/>
          <w:b/>
          <w:spacing w:val="-8"/>
          <w:position w:val="4"/>
          <w:sz w:val="22"/>
        </w:rPr>
        <w:t> </w:t>
      </w:r>
      <w:r>
        <w:rPr>
          <w:rFonts w:ascii="Courier New"/>
          <w:b/>
          <w:position w:val="4"/>
          <w:sz w:val="22"/>
        </w:rPr>
        <w:t>generation</w:t>
        <w:tab/>
      </w:r>
      <w:r>
        <w:rPr>
          <w:sz w:val="22"/>
        </w:rPr>
        <w:t>The business being described concerns solar</w:t>
      </w:r>
      <w:r>
        <w:rPr>
          <w:spacing w:val="-33"/>
          <w:sz w:val="22"/>
        </w:rPr>
        <w:t> </w:t>
      </w:r>
      <w:r>
        <w:rPr>
          <w:sz w:val="22"/>
        </w:rPr>
        <w:t>generation.</w:t>
      </w:r>
    </w:p>
    <w:p>
      <w:pPr>
        <w:pStyle w:val="BodyText"/>
        <w:rPr>
          <w:sz w:val="20"/>
        </w:rPr>
      </w:pPr>
      <w:r>
        <w:rPr/>
        <w:pict>
          <v:group style="position:absolute;margin-left:24.431pt;margin-top:13.490319pt;width:545.65pt;height:.7pt;mso-position-horizontal-relative:page;mso-position-vertical-relative:paragraph;z-index:-25130598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before="132"/>
        <w:ind w:right="18"/>
      </w:pPr>
      <w:r>
        <w:rPr/>
        <w:t>Frequency containment reserve</w:t>
      </w:r>
    </w:p>
    <w:p>
      <w:pPr>
        <w:pStyle w:val="BodyText"/>
        <w:spacing w:before="118"/>
        <w:ind w:left="242"/>
      </w:pPr>
      <w:r>
        <w:rPr/>
        <w:br w:type="column"/>
      </w:r>
      <w:r>
        <w:rPr/>
        <w:t>The business being described concerns frequency containment reserve.</w:t>
      </w:r>
    </w:p>
    <w:p>
      <w:pPr>
        <w:spacing w:after="0"/>
        <w:sectPr>
          <w:type w:val="continuous"/>
          <w:pgSz w:w="11900" w:h="16840"/>
          <w:pgMar w:top="400" w:bottom="240" w:left="260" w:right="120"/>
          <w:cols w:num="2" w:equalWidth="0">
            <w:col w:w="3053" w:space="300"/>
            <w:col w:w="8167"/>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pPr>
      <w:r>
        <w:rPr/>
        <w:t>Automatic frequency restoration reserve</w:t>
      </w:r>
    </w:p>
    <w:p>
      <w:pPr>
        <w:pStyle w:val="BodyText"/>
        <w:spacing w:line="247" w:lineRule="auto" w:before="119"/>
        <w:ind w:left="242" w:right="435"/>
      </w:pPr>
      <w:r>
        <w:rPr/>
        <w:br w:type="column"/>
      </w:r>
      <w:r>
        <w:rPr/>
        <w:t>The business being described concerns automatic frequency restoration reserve.</w:t>
      </w:r>
    </w:p>
    <w:p>
      <w:pPr>
        <w:spacing w:after="0" w:line="247" w:lineRule="auto"/>
        <w:sectPr>
          <w:type w:val="continuous"/>
          <w:pgSz w:w="11900" w:h="16840"/>
          <w:pgMar w:top="400" w:bottom="240" w:left="260" w:right="120"/>
          <w:cols w:num="2" w:equalWidth="0">
            <w:col w:w="2790" w:space="564"/>
            <w:col w:w="8166"/>
          </w:cols>
        </w:sectPr>
      </w:pPr>
    </w:p>
    <w:p>
      <w:pPr>
        <w:pStyle w:val="BodyText"/>
        <w:spacing w:before="9"/>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pPr>
      <w:r>
        <w:rPr/>
        <w:t>Manual frequency restoration reserve</w:t>
      </w:r>
    </w:p>
    <w:p>
      <w:pPr>
        <w:pStyle w:val="BodyText"/>
        <w:spacing w:line="247" w:lineRule="auto" w:before="118"/>
        <w:ind w:left="242" w:right="435"/>
      </w:pPr>
      <w:r>
        <w:rPr/>
        <w:br w:type="column"/>
      </w:r>
      <w:r>
        <w:rPr/>
        <w:t>The business being described concerns manual frequency restoration reserve.</w:t>
      </w:r>
    </w:p>
    <w:p>
      <w:pPr>
        <w:spacing w:after="0" w:line="247" w:lineRule="auto"/>
        <w:sectPr>
          <w:type w:val="continuous"/>
          <w:pgSz w:w="11900" w:h="16840"/>
          <w:pgMar w:top="400" w:bottom="240" w:left="260" w:right="120"/>
          <w:cols w:num="2" w:equalWidth="0">
            <w:col w:w="2790" w:space="564"/>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2"/>
        <w:ind w:left="242" w:right="0" w:firstLine="0"/>
        <w:jc w:val="left"/>
        <w:rPr>
          <w:sz w:val="22"/>
        </w:rPr>
      </w:pPr>
      <w:r>
        <w:rPr>
          <w:rFonts w:ascii="Courier New"/>
          <w:b/>
          <w:position w:val="4"/>
          <w:sz w:val="22"/>
        </w:rPr>
        <w:t>Replacement</w:t>
      </w:r>
      <w:r>
        <w:rPr>
          <w:rFonts w:ascii="Courier New"/>
          <w:b/>
          <w:spacing w:val="-10"/>
          <w:position w:val="4"/>
          <w:sz w:val="22"/>
        </w:rPr>
        <w:t> </w:t>
      </w:r>
      <w:r>
        <w:rPr>
          <w:rFonts w:ascii="Courier New"/>
          <w:b/>
          <w:position w:val="4"/>
          <w:sz w:val="22"/>
        </w:rPr>
        <w:t>reserve</w:t>
        <w:tab/>
      </w:r>
      <w:r>
        <w:rPr>
          <w:sz w:val="22"/>
        </w:rPr>
        <w:t>The business being described concerns replacement</w:t>
      </w:r>
      <w:r>
        <w:rPr>
          <w:spacing w:val="-6"/>
          <w:sz w:val="22"/>
        </w:rPr>
        <w:t> </w:t>
      </w:r>
      <w:r>
        <w:rPr>
          <w:sz w:val="22"/>
        </w:rPr>
        <w:t>reserve.</w:t>
      </w:r>
    </w:p>
    <w:p>
      <w:pPr>
        <w:pStyle w:val="BodyText"/>
        <w:rPr>
          <w:sz w:val="20"/>
        </w:rPr>
      </w:pPr>
      <w:r>
        <w:rPr/>
        <w:pict>
          <v:group style="position:absolute;margin-left:24.431pt;margin-top:13.47767pt;width:545.65pt;height:.7pt;mso-position-horizontal-relative:page;mso-position-vertical-relative:paragraph;z-index:-251301888;mso-wrap-distance-left:0;mso-wrap-distance-right:0" coordorigin="489,270" coordsize="10913,14">
            <v:line style="position:absolute" from="489,276" to="3815,276" stroked="true" strokeweight=".686pt" strokecolor="#808080">
              <v:stroke dashstyle="solid"/>
            </v:line>
            <v:line style="position:absolute" from="3842,276" to="11401,276" stroked="true" strokeweight=".686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Financial</w:t>
      </w:r>
      <w:r>
        <w:rPr>
          <w:rFonts w:ascii="Courier New"/>
          <w:b/>
          <w:spacing w:val="-11"/>
          <w:position w:val="4"/>
          <w:sz w:val="22"/>
        </w:rPr>
        <w:t> </w:t>
      </w:r>
      <w:r>
        <w:rPr>
          <w:rFonts w:ascii="Courier New"/>
          <w:b/>
          <w:position w:val="4"/>
          <w:sz w:val="22"/>
        </w:rPr>
        <w:t>information</w:t>
        <w:tab/>
      </w:r>
      <w:r>
        <w:rPr>
          <w:sz w:val="22"/>
        </w:rPr>
        <w:t>The business being described concerns financial</w:t>
      </w:r>
      <w:r>
        <w:rPr>
          <w:spacing w:val="-7"/>
          <w:sz w:val="22"/>
        </w:rPr>
        <w:t> </w:t>
      </w:r>
      <w:r>
        <w:rPr>
          <w:sz w:val="22"/>
        </w:rPr>
        <w:t>information.</w:t>
      </w:r>
    </w:p>
    <w:p>
      <w:pPr>
        <w:pStyle w:val="BodyText"/>
        <w:rPr>
          <w:sz w:val="20"/>
        </w:rPr>
      </w:pPr>
      <w:r>
        <w:rPr/>
        <w:pict>
          <v:group style="position:absolute;margin-left:24.431pt;margin-top:13.500231pt;width:545.65pt;height:.7pt;mso-position-horizontal-relative:page;mso-position-vertical-relative:paragraph;z-index:-25130086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before="132"/>
        <w:ind w:right="18"/>
      </w:pPr>
      <w:r>
        <w:rPr/>
        <w:t>Interconnector network evolution</w:t>
      </w:r>
    </w:p>
    <w:p>
      <w:pPr>
        <w:pStyle w:val="BodyText"/>
        <w:spacing w:before="118"/>
        <w:ind w:left="242"/>
      </w:pPr>
      <w:r>
        <w:rPr/>
        <w:br w:type="column"/>
      </w:r>
      <w:r>
        <w:rPr/>
        <w:t>The business being described concerns interconnector network evolution.</w:t>
      </w:r>
    </w:p>
    <w:p>
      <w:pPr>
        <w:spacing w:after="0"/>
        <w:sectPr>
          <w:type w:val="continuous"/>
          <w:pgSz w:w="11900" w:h="16840"/>
          <w:pgMar w:top="400" w:bottom="240" w:left="260" w:right="120"/>
          <w:cols w:num="2" w:equalWidth="0">
            <w:col w:w="3185" w:space="168"/>
            <w:col w:w="8167"/>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Interconnector network dismantling</w:t>
      </w:r>
    </w:p>
    <w:p>
      <w:pPr>
        <w:pStyle w:val="BodyText"/>
        <w:spacing w:before="118"/>
        <w:ind w:left="242"/>
      </w:pPr>
      <w:r>
        <w:rPr/>
        <w:br w:type="column"/>
      </w:r>
      <w:r>
        <w:rPr/>
        <w:t>The business being described concerns interconnector network dismantling.</w:t>
      </w:r>
    </w:p>
    <w:p>
      <w:pPr>
        <w:spacing w:after="0"/>
        <w:sectPr>
          <w:type w:val="continuous"/>
          <w:pgSz w:w="11900" w:h="16840"/>
          <w:pgMar w:top="400" w:bottom="240" w:left="260" w:right="120"/>
          <w:cols w:num="2" w:equalWidth="0">
            <w:col w:w="3185" w:space="168"/>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Counter</w:t>
      </w:r>
      <w:r>
        <w:rPr>
          <w:rFonts w:ascii="Courier New"/>
          <w:b/>
          <w:spacing w:val="-7"/>
          <w:position w:val="4"/>
          <w:sz w:val="22"/>
        </w:rPr>
        <w:t> </w:t>
      </w:r>
      <w:r>
        <w:rPr>
          <w:rFonts w:ascii="Courier New"/>
          <w:b/>
          <w:position w:val="4"/>
          <w:sz w:val="22"/>
        </w:rPr>
        <w:t>trade</w:t>
        <w:tab/>
      </w:r>
      <w:r>
        <w:rPr>
          <w:sz w:val="22"/>
        </w:rPr>
        <w:t>The business being described concerns counter</w:t>
      </w:r>
      <w:r>
        <w:rPr>
          <w:spacing w:val="-5"/>
          <w:sz w:val="22"/>
        </w:rPr>
        <w:t> </w:t>
      </w:r>
      <w:r>
        <w:rPr>
          <w:sz w:val="22"/>
        </w:rPr>
        <w:t>trades.</w:t>
      </w:r>
    </w:p>
    <w:p>
      <w:pPr>
        <w:pStyle w:val="BodyText"/>
        <w:spacing w:before="1"/>
        <w:rPr>
          <w:sz w:val="20"/>
        </w:rPr>
      </w:pPr>
      <w:r>
        <w:rPr/>
        <w:pict>
          <v:group style="position:absolute;margin-left:24.431pt;margin-top:13.52667pt;width:545.65pt;height:.7pt;mso-position-horizontal-relative:page;mso-position-vertical-relative:paragraph;z-index:-251297792;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Congestion</w:t>
      </w:r>
      <w:r>
        <w:rPr>
          <w:rFonts w:ascii="Courier New"/>
          <w:b/>
          <w:spacing w:val="-8"/>
          <w:position w:val="4"/>
          <w:sz w:val="22"/>
        </w:rPr>
        <w:t> </w:t>
      </w:r>
      <w:r>
        <w:rPr>
          <w:rFonts w:ascii="Courier New"/>
          <w:b/>
          <w:position w:val="4"/>
          <w:sz w:val="22"/>
        </w:rPr>
        <w:t>costs</w:t>
        <w:tab/>
      </w:r>
      <w:r>
        <w:rPr>
          <w:sz w:val="22"/>
        </w:rPr>
        <w:t>The business being described concerns congestion</w:t>
      </w:r>
      <w:r>
        <w:rPr>
          <w:spacing w:val="-6"/>
          <w:sz w:val="22"/>
        </w:rPr>
        <w:t> </w:t>
      </w:r>
      <w:r>
        <w:rPr>
          <w:sz w:val="22"/>
        </w:rPr>
        <w:t>costs.</w:t>
      </w:r>
    </w:p>
    <w:p>
      <w:pPr>
        <w:pStyle w:val="BodyText"/>
        <w:rPr>
          <w:sz w:val="20"/>
        </w:rPr>
      </w:pPr>
      <w:r>
        <w:rPr/>
        <w:pict>
          <v:group style="position:absolute;margin-left:24.431pt;margin-top:13.49923pt;width:545.65pt;height:.7pt;mso-position-horizontal-relative:page;mso-position-vertical-relative:paragraph;z-index:-25129676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Capacity allocated (including price)</w:t>
      </w:r>
    </w:p>
    <w:p>
      <w:pPr>
        <w:pStyle w:val="BodyText"/>
        <w:spacing w:line="247" w:lineRule="auto" w:before="118"/>
        <w:ind w:left="242" w:right="435"/>
      </w:pPr>
      <w:r>
        <w:rPr/>
        <w:br w:type="column"/>
      </w:r>
      <w:r>
        <w:rPr/>
        <w:t>The business being described concerns capacity allocation and includes price information.</w:t>
      </w:r>
    </w:p>
    <w:p>
      <w:pPr>
        <w:spacing w:after="0" w:line="247" w:lineRule="auto"/>
        <w:sectPr>
          <w:type w:val="continuous"/>
          <w:pgSz w:w="11900" w:h="16840"/>
          <w:pgMar w:top="400" w:bottom="240" w:left="260" w:right="120"/>
          <w:cols w:num="2" w:equalWidth="0">
            <w:col w:w="2658" w:space="696"/>
            <w:col w:w="8166"/>
          </w:cols>
        </w:sectPr>
      </w:pPr>
    </w:p>
    <w:p>
      <w:pPr>
        <w:pStyle w:val="BodyText"/>
        <w:spacing w:before="10"/>
      </w:pPr>
      <w:r>
        <w:rPr/>
        <w:pict>
          <v:line style="position:absolute;mso-position-horizontal-relative:page;mso-position-vertical-relative:page;z-index:252024832" from="19.277pt,26.000999pt" to="19.277pt,806.000999pt" stroked="true" strokeweight=".688pt" strokecolor="#808080">
            <v:stroke dashstyle="solid"/>
            <w10:wrap type="none"/>
          </v:line>
        </w:pict>
      </w:r>
      <w:r>
        <w:rPr/>
        <w:pict>
          <v:line style="position:absolute;mso-position-horizontal-relative:page;mso-position-vertical-relative:page;z-index:252025856" from="575.223022pt,26.000999pt" to="575.223022pt,806.000999pt" stroked="true" strokeweight=".688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DC</w:t>
      </w:r>
      <w:r>
        <w:rPr>
          <w:rFonts w:ascii="Courier New"/>
          <w:b/>
          <w:spacing w:val="-6"/>
          <w:position w:val="4"/>
          <w:sz w:val="22"/>
        </w:rPr>
        <w:t> </w:t>
      </w:r>
      <w:r>
        <w:rPr>
          <w:rFonts w:ascii="Courier New"/>
          <w:b/>
          <w:position w:val="4"/>
          <w:sz w:val="22"/>
        </w:rPr>
        <w:t>link</w:t>
      </w:r>
      <w:r>
        <w:rPr>
          <w:rFonts w:ascii="Courier New"/>
          <w:b/>
          <w:spacing w:val="-5"/>
          <w:position w:val="4"/>
          <w:sz w:val="22"/>
        </w:rPr>
        <w:t> </w:t>
      </w:r>
      <w:r>
        <w:rPr>
          <w:rFonts w:ascii="Courier New"/>
          <w:b/>
          <w:position w:val="4"/>
          <w:sz w:val="22"/>
        </w:rPr>
        <w:t>constraint</w:t>
        <w:tab/>
      </w:r>
      <w:r>
        <w:rPr>
          <w:sz w:val="22"/>
        </w:rPr>
        <w:t>The business being described concerns DC link</w:t>
      </w:r>
      <w:r>
        <w:rPr>
          <w:spacing w:val="-9"/>
          <w:sz w:val="22"/>
        </w:rPr>
        <w:t> </w:t>
      </w:r>
      <w:r>
        <w:rPr>
          <w:sz w:val="22"/>
        </w:rPr>
        <w:t>constraints.</w:t>
      </w:r>
    </w:p>
    <w:p>
      <w:pPr>
        <w:pStyle w:val="BodyText"/>
        <w:spacing w:before="1"/>
        <w:rPr>
          <w:sz w:val="20"/>
        </w:rPr>
      </w:pPr>
      <w:r>
        <w:rPr/>
        <w:pict>
          <v:group style="position:absolute;margin-left:24.431pt;margin-top:13.52467pt;width:545.65pt;height:.7pt;mso-position-horizontal-relative:page;mso-position-vertical-relative:paragraph;z-index:-25129472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Auction</w:t>
      </w:r>
      <w:r>
        <w:rPr>
          <w:rFonts w:ascii="Courier New"/>
          <w:b/>
          <w:spacing w:val="-8"/>
          <w:position w:val="4"/>
          <w:sz w:val="22"/>
        </w:rPr>
        <w:t> </w:t>
      </w:r>
      <w:r>
        <w:rPr>
          <w:rFonts w:ascii="Courier New"/>
          <w:b/>
          <w:position w:val="4"/>
          <w:sz w:val="22"/>
        </w:rPr>
        <w:t>revenue</w:t>
        <w:tab/>
      </w:r>
      <w:r>
        <w:rPr>
          <w:sz w:val="22"/>
        </w:rPr>
        <w:t>The business being described concerns auction</w:t>
      </w:r>
      <w:r>
        <w:rPr>
          <w:spacing w:val="-7"/>
          <w:sz w:val="22"/>
        </w:rPr>
        <w:t> </w:t>
      </w:r>
      <w:r>
        <w:rPr>
          <w:sz w:val="22"/>
        </w:rPr>
        <w:t>revenue.</w:t>
      </w:r>
    </w:p>
    <w:p>
      <w:pPr>
        <w:pStyle w:val="BodyText"/>
        <w:rPr>
          <w:sz w:val="20"/>
        </w:rPr>
      </w:pPr>
      <w:r>
        <w:rPr/>
        <w:pict>
          <v:group style="position:absolute;margin-left:24.431pt;margin-top:13.502231pt;width:545.65pt;height:.7pt;mso-position-horizontal-relative:page;mso-position-vertical-relative:paragraph;z-index:-25129369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spacing w:before="187"/>
        <w:ind w:left="242" w:right="0" w:firstLine="0"/>
        <w:jc w:val="left"/>
        <w:rPr>
          <w:sz w:val="22"/>
        </w:rPr>
      </w:pPr>
      <w:r>
        <w:rPr>
          <w:rFonts w:ascii="Courier New"/>
          <w:b/>
          <w:position w:val="4"/>
          <w:sz w:val="22"/>
        </w:rPr>
        <w:t>Total nominated capacity </w:t>
      </w:r>
      <w:r>
        <w:rPr>
          <w:sz w:val="22"/>
        </w:rPr>
        <w:t>The business being described concerns the total nominated capacity.</w:t>
      </w:r>
    </w:p>
    <w:p>
      <w:pPr>
        <w:pStyle w:val="BodyText"/>
        <w:rPr>
          <w:sz w:val="20"/>
        </w:rPr>
      </w:pPr>
      <w:r>
        <w:rPr/>
        <w:pict>
          <v:group style="position:absolute;margin-left:24.431pt;margin-top:13.49923pt;width:545.65pt;height:.7pt;mso-position-horizontal-relative:page;mso-position-vertical-relative:paragraph;z-index:-25129267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Net</w:t>
      </w:r>
      <w:r>
        <w:rPr>
          <w:rFonts w:ascii="Courier New"/>
          <w:b/>
          <w:spacing w:val="-6"/>
          <w:position w:val="4"/>
          <w:sz w:val="22"/>
        </w:rPr>
        <w:t> </w:t>
      </w:r>
      <w:r>
        <w:rPr>
          <w:rFonts w:ascii="Courier New"/>
          <w:b/>
          <w:position w:val="4"/>
          <w:sz w:val="22"/>
        </w:rPr>
        <w:t>position</w:t>
        <w:tab/>
      </w:r>
      <w:r>
        <w:rPr>
          <w:sz w:val="22"/>
        </w:rPr>
        <w:t>The business being described concerns net</w:t>
      </w:r>
      <w:r>
        <w:rPr>
          <w:spacing w:val="-7"/>
          <w:sz w:val="22"/>
        </w:rPr>
        <w:t> </w:t>
      </w:r>
      <w:r>
        <w:rPr>
          <w:sz w:val="22"/>
        </w:rPr>
        <w:t>position.</w:t>
      </w:r>
    </w:p>
    <w:p>
      <w:pPr>
        <w:spacing w:after="0"/>
        <w:jc w:val="left"/>
        <w:rPr>
          <w:sz w:val="22"/>
        </w:rPr>
        <w:sectPr>
          <w:type w:val="continuous"/>
          <w:pgSz w:w="11900" w:h="16840"/>
          <w:pgMar w:top="400" w:bottom="240" w:left="260" w:right="120"/>
        </w:sectPr>
      </w:pPr>
    </w:p>
    <w:p>
      <w:pPr>
        <w:pStyle w:val="BodyText"/>
        <w:rPr>
          <w:sz w:val="20"/>
        </w:rPr>
      </w:pPr>
    </w:p>
    <w:p>
      <w:pPr>
        <w:pStyle w:val="BodyText"/>
        <w:spacing w:before="3"/>
        <w:rPr>
          <w:sz w:val="13"/>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tabs>
          <w:tab w:pos="3595" w:val="left" w:leader="none"/>
        </w:tabs>
        <w:spacing w:before="102"/>
        <w:ind w:left="242" w:right="0" w:firstLine="0"/>
        <w:jc w:val="left"/>
        <w:rPr>
          <w:sz w:val="22"/>
        </w:rPr>
      </w:pPr>
      <w:r>
        <w:rPr>
          <w:rFonts w:ascii="Courier New"/>
          <w:b/>
          <w:position w:val="4"/>
          <w:sz w:val="22"/>
        </w:rPr>
        <w:t>Congestion</w:t>
      </w:r>
      <w:r>
        <w:rPr>
          <w:rFonts w:ascii="Courier New"/>
          <w:b/>
          <w:spacing w:val="-9"/>
          <w:position w:val="4"/>
          <w:sz w:val="22"/>
        </w:rPr>
        <w:t> </w:t>
      </w:r>
      <w:r>
        <w:rPr>
          <w:rFonts w:ascii="Courier New"/>
          <w:b/>
          <w:position w:val="4"/>
          <w:sz w:val="22"/>
        </w:rPr>
        <w:t>income</w:t>
        <w:tab/>
      </w:r>
      <w:r>
        <w:rPr>
          <w:sz w:val="22"/>
        </w:rPr>
        <w:t>The business being described concerns congestion</w:t>
      </w:r>
      <w:r>
        <w:rPr>
          <w:spacing w:val="-6"/>
          <w:sz w:val="22"/>
        </w:rPr>
        <w:t> </w:t>
      </w:r>
      <w:r>
        <w:rPr>
          <w:sz w:val="22"/>
        </w:rPr>
        <w:t>income.</w:t>
      </w:r>
    </w:p>
    <w:p>
      <w:pPr>
        <w:pStyle w:val="BodyText"/>
        <w:rPr>
          <w:sz w:val="20"/>
        </w:rPr>
      </w:pPr>
      <w:r>
        <w:rPr/>
        <w:pict>
          <v:group style="position:absolute;margin-left:24.431pt;margin-top:13.47567pt;width:545.65pt;height:.7pt;mso-position-horizontal-relative:page;mso-position-vertical-relative:paragraph;z-index:-251285504;mso-wrap-distance-left:0;mso-wrap-distance-right:0" coordorigin="489,270"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Production</w:t>
      </w:r>
      <w:r>
        <w:rPr>
          <w:rFonts w:ascii="Courier New"/>
          <w:b/>
          <w:spacing w:val="-8"/>
          <w:position w:val="4"/>
          <w:sz w:val="22"/>
        </w:rPr>
        <w:t> </w:t>
      </w:r>
      <w:r>
        <w:rPr>
          <w:rFonts w:ascii="Courier New"/>
          <w:b/>
          <w:position w:val="4"/>
          <w:sz w:val="22"/>
        </w:rPr>
        <w:t>unit</w:t>
        <w:tab/>
      </w:r>
      <w:r>
        <w:rPr>
          <w:sz w:val="22"/>
        </w:rPr>
        <w:t>The business being described concerns a production</w:t>
      </w:r>
      <w:r>
        <w:rPr>
          <w:spacing w:val="-10"/>
          <w:sz w:val="22"/>
        </w:rPr>
        <w:t> </w:t>
      </w:r>
      <w:r>
        <w:rPr>
          <w:sz w:val="22"/>
        </w:rPr>
        <w:t>unit.</w:t>
      </w:r>
    </w:p>
    <w:p>
      <w:pPr>
        <w:pStyle w:val="BodyText"/>
        <w:rPr>
          <w:sz w:val="20"/>
        </w:rPr>
      </w:pPr>
      <w:r>
        <w:rPr/>
        <w:pict>
          <v:group style="position:absolute;margin-left:24.431pt;margin-top:13.49923pt;width:545.65pt;height:.7pt;mso-position-horizontal-relative:page;mso-position-vertical-relative:paragraph;z-index:-25128448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before="132"/>
        <w:ind w:right="-2"/>
      </w:pPr>
      <w:r>
        <w:rPr/>
        <w:t>Rounded market</w:t>
      </w:r>
      <w:r>
        <w:rPr>
          <w:spacing w:val="-20"/>
        </w:rPr>
        <w:t> </w:t>
      </w:r>
      <w:r>
        <w:rPr/>
        <w:t>coupling results</w:t>
      </w:r>
    </w:p>
    <w:p>
      <w:pPr>
        <w:pStyle w:val="BodyText"/>
        <w:spacing w:line="247" w:lineRule="auto" w:before="118"/>
        <w:ind w:left="242" w:right="946"/>
      </w:pPr>
      <w:r>
        <w:rPr/>
        <w:br w:type="column"/>
      </w:r>
      <w:r>
        <w:rPr/>
        <w:t>Rounded outputs of the market coupling to be sent to TSOs and Market Participants.</w:t>
      </w:r>
    </w:p>
    <w:p>
      <w:pPr>
        <w:spacing w:after="0" w:line="247" w:lineRule="auto"/>
        <w:sectPr>
          <w:type w:val="continuous"/>
          <w:pgSz w:w="11900" w:h="16840"/>
          <w:pgMar w:top="400" w:bottom="240" w:left="260" w:right="120"/>
          <w:cols w:num="2" w:equalWidth="0">
            <w:col w:w="3277" w:space="76"/>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2"/>
        <w:ind w:left="242" w:right="0" w:firstLine="0"/>
        <w:jc w:val="left"/>
        <w:rPr>
          <w:sz w:val="22"/>
        </w:rPr>
      </w:pPr>
      <w:r>
        <w:rPr>
          <w:rFonts w:ascii="Courier New"/>
          <w:b/>
          <w:position w:val="4"/>
          <w:sz w:val="22"/>
        </w:rPr>
        <w:t>Allocation</w:t>
      </w:r>
      <w:r>
        <w:rPr>
          <w:rFonts w:ascii="Courier New"/>
          <w:b/>
          <w:spacing w:val="-9"/>
          <w:position w:val="4"/>
          <w:sz w:val="22"/>
        </w:rPr>
        <w:t> </w:t>
      </w:r>
      <w:r>
        <w:rPr>
          <w:rFonts w:ascii="Courier New"/>
          <w:b/>
          <w:position w:val="4"/>
          <w:sz w:val="22"/>
        </w:rPr>
        <w:t>Revenue</w:t>
        <w:tab/>
      </w:r>
      <w:r>
        <w:rPr>
          <w:sz w:val="22"/>
        </w:rPr>
        <w:t>The time series provides information on the revenue generated by</w:t>
      </w:r>
      <w:r>
        <w:rPr>
          <w:spacing w:val="-14"/>
          <w:sz w:val="22"/>
        </w:rPr>
        <w:t> </w:t>
      </w:r>
      <w:r>
        <w:rPr>
          <w:sz w:val="22"/>
        </w:rPr>
        <w:t>the</w:t>
      </w:r>
    </w:p>
    <w:p>
      <w:pPr>
        <w:pStyle w:val="BodyText"/>
        <w:spacing w:before="8"/>
        <w:ind w:left="3595"/>
      </w:pPr>
      <w:r>
        <w:rPr/>
        <w:t>allocations.</w:t>
      </w:r>
    </w:p>
    <w:p>
      <w:pPr>
        <w:pStyle w:val="BodyText"/>
        <w:rPr>
          <w:sz w:val="20"/>
        </w:rPr>
      </w:pPr>
      <w:r>
        <w:rPr/>
        <w:pict>
          <v:group style="position:absolute;margin-left:24.431pt;margin-top:13.482744pt;width:545.65pt;height:.7pt;mso-position-horizontal-relative:page;mso-position-vertical-relative:paragraph;z-index:-25128243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Production</w:t>
      </w:r>
      <w:r>
        <w:rPr>
          <w:rFonts w:ascii="Courier New"/>
          <w:b/>
          <w:spacing w:val="-10"/>
          <w:position w:val="4"/>
          <w:sz w:val="22"/>
        </w:rPr>
        <w:t> </w:t>
      </w:r>
      <w:r>
        <w:rPr>
          <w:rFonts w:ascii="Courier New"/>
          <w:b/>
          <w:position w:val="4"/>
          <w:sz w:val="22"/>
        </w:rPr>
        <w:t>deviation</w:t>
        <w:tab/>
      </w:r>
      <w:r>
        <w:rPr>
          <w:sz w:val="22"/>
        </w:rPr>
        <w:t>A time series concerning the imbalance energy between the</w:t>
      </w:r>
      <w:r>
        <w:rPr>
          <w:spacing w:val="-9"/>
          <w:sz w:val="22"/>
        </w:rPr>
        <w:t> </w:t>
      </w:r>
      <w:r>
        <w:rPr>
          <w:sz w:val="22"/>
        </w:rPr>
        <w:t>metered</w:t>
      </w:r>
    </w:p>
    <w:p>
      <w:pPr>
        <w:pStyle w:val="BodyText"/>
        <w:spacing w:line="247" w:lineRule="auto" w:before="8"/>
        <w:ind w:left="3595" w:right="130"/>
      </w:pPr>
      <w:r>
        <w:rPr/>
        <w:t>production and the schedules calculated by an imbalance settlement responsible.</w:t>
      </w:r>
    </w:p>
    <w:p>
      <w:pPr>
        <w:pStyle w:val="BodyText"/>
        <w:spacing w:before="5"/>
        <w:rPr>
          <w:sz w:val="19"/>
        </w:rPr>
      </w:pPr>
      <w:r>
        <w:rPr/>
        <w:pict>
          <v:group style="position:absolute;margin-left:24.431pt;margin-top:13.158443pt;width:545.65pt;height:.7pt;mso-position-horizontal-relative:page;mso-position-vertical-relative:paragraph;z-index:-251281408;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Consumption</w:t>
      </w:r>
      <w:r>
        <w:rPr>
          <w:rFonts w:ascii="Courier New"/>
          <w:b/>
          <w:spacing w:val="-11"/>
          <w:position w:val="4"/>
          <w:sz w:val="22"/>
        </w:rPr>
        <w:t> </w:t>
      </w:r>
      <w:r>
        <w:rPr>
          <w:rFonts w:ascii="Courier New"/>
          <w:b/>
          <w:position w:val="4"/>
          <w:sz w:val="22"/>
        </w:rPr>
        <w:t>deviation</w:t>
        <w:tab/>
      </w:r>
      <w:r>
        <w:rPr>
          <w:sz w:val="22"/>
        </w:rPr>
        <w:t>A time series concerning the imbalance energy between</w:t>
      </w:r>
      <w:r>
        <w:rPr>
          <w:spacing w:val="-6"/>
          <w:sz w:val="22"/>
        </w:rPr>
        <w:t> </w:t>
      </w:r>
      <w:r>
        <w:rPr>
          <w:sz w:val="22"/>
        </w:rPr>
        <w:t>metered</w:t>
      </w:r>
    </w:p>
    <w:p>
      <w:pPr>
        <w:pStyle w:val="BodyText"/>
        <w:spacing w:line="247" w:lineRule="auto" w:before="8"/>
        <w:ind w:left="3595" w:right="750"/>
      </w:pPr>
      <w:r>
        <w:rPr/>
        <w:pict>
          <v:shape style="position:absolute;margin-left:24.431pt;margin-top:78.44014pt;width:545.65pt;height:.1pt;mso-position-horizontal-relative:page;mso-position-vertical-relative:paragraph;z-index:-259430400" coordorigin="489,1569" coordsize="10913,0" path="m489,1569l3815,1569m3842,1569l11401,1569e" filled="false" stroked="true" strokeweight=".687pt" strokecolor="#808080">
            <v:path arrowok="t"/>
            <v:stroke dashstyle="solid"/>
            <w10:wrap type="none"/>
          </v:shape>
        </w:pict>
      </w:r>
      <w:r>
        <w:rPr/>
        <w:pict>
          <v:shape style="position:absolute;margin-left:24.431pt;margin-top:116.922638pt;width:545.65pt;height:.1pt;mso-position-horizontal-relative:page;mso-position-vertical-relative:paragraph;z-index:-259429376" coordorigin="489,2338" coordsize="10913,0" path="m489,2338l3815,2338m3842,2338l11401,2338e" filled="false" stroked="true" strokeweight=".688pt" strokecolor="#808080">
            <v:path arrowok="t"/>
            <v:stroke dashstyle="solid"/>
            <w10:wrap type="none"/>
          </v:shape>
        </w:pict>
      </w:r>
      <w:r>
        <w:rPr/>
        <w:pict>
          <v:shape style="position:absolute;margin-left:24.431pt;margin-top:155.406631pt;width:545.65pt;height:.1pt;mso-position-horizontal-relative:page;mso-position-vertical-relative:paragraph;z-index:-259428352" coordorigin="489,3108" coordsize="10913,0" path="m489,3108l3815,3108m3842,3108l11401,3108e" filled="false" stroked="true" strokeweight=".688pt" strokecolor="#808080">
            <v:path arrowok="t"/>
            <v:stroke dashstyle="solid"/>
            <w10:wrap type="none"/>
          </v:shape>
        </w:pict>
      </w:r>
      <w:r>
        <w:rPr/>
        <w:t>consumption and the forecasted consumption calculated by an imbalance settlement responsible.</w:t>
      </w:r>
    </w:p>
    <w:p>
      <w:pPr>
        <w:pStyle w:val="BodyText"/>
        <w:spacing w:before="5"/>
        <w:rPr>
          <w:sz w:val="19"/>
        </w:rPr>
      </w:pPr>
      <w:r>
        <w:rPr/>
        <w:pict>
          <v:group style="position:absolute;margin-left:24.431pt;margin-top:13.157443pt;width:545.65pt;height:.7pt;mso-position-horizontal-relative:page;mso-position-vertical-relative:paragraph;z-index:-251280384;mso-wrap-distance-left:0;mso-wrap-distance-right:0" coordorigin="489,263" coordsize="10913,14">
            <v:line style="position:absolute" from="489,270" to="3815,270" stroked="true" strokeweight=".686pt" strokecolor="#808080">
              <v:stroke dashstyle="solid"/>
            </v:line>
            <v:line style="position:absolute" from="3842,270" to="11401,270" stroked="true" strokeweight=".686pt" strokecolor="#808080">
              <v:stroke dashstyle="solid"/>
            </v:line>
            <w10:wrap type="topAndBottom"/>
          </v:group>
        </w:pict>
      </w:r>
    </w:p>
    <w:p>
      <w:pPr>
        <w:pStyle w:val="BodyText"/>
        <w:tabs>
          <w:tab w:pos="3595" w:val="left" w:leader="none"/>
        </w:tabs>
        <w:spacing w:line="679" w:lineRule="auto" w:before="186"/>
        <w:ind w:left="242" w:right="1786"/>
      </w:pPr>
      <w:r>
        <w:rPr>
          <w:rFonts w:ascii="Courier New"/>
          <w:b/>
          <w:position w:val="4"/>
        </w:rPr>
        <w:t>Transmission</w:t>
      </w:r>
      <w:r>
        <w:rPr>
          <w:rFonts w:ascii="Courier New"/>
          <w:b/>
          <w:spacing w:val="-9"/>
          <w:position w:val="4"/>
        </w:rPr>
        <w:t> </w:t>
      </w:r>
      <w:r>
        <w:rPr>
          <w:rFonts w:ascii="Courier New"/>
          <w:b/>
          <w:position w:val="4"/>
        </w:rPr>
        <w:t>asset</w:t>
        <w:tab/>
      </w:r>
      <w:r>
        <w:rPr/>
        <w:t>The business being described concerns a transmission asset. </w:t>
      </w:r>
      <w:r>
        <w:rPr>
          <w:rFonts w:ascii="Courier New"/>
          <w:b/>
          <w:position w:val="4"/>
        </w:rPr>
        <w:t>Consumption</w:t>
      </w:r>
      <w:r>
        <w:rPr>
          <w:rFonts w:ascii="Courier New"/>
          <w:b/>
          <w:spacing w:val="-8"/>
          <w:position w:val="4"/>
        </w:rPr>
        <w:t> </w:t>
      </w:r>
      <w:r>
        <w:rPr>
          <w:rFonts w:ascii="Courier New"/>
          <w:b/>
          <w:position w:val="4"/>
        </w:rPr>
        <w:t>unit</w:t>
        <w:tab/>
      </w:r>
      <w:r>
        <w:rPr/>
        <w:t>The business being described concerns a consumption unit. </w:t>
      </w:r>
      <w:r>
        <w:rPr>
          <w:rFonts w:ascii="Courier New"/>
          <w:b/>
          <w:position w:val="4"/>
        </w:rPr>
        <w:t>In-feed</w:t>
      </w:r>
      <w:r>
        <w:rPr>
          <w:rFonts w:ascii="Courier New"/>
          <w:b/>
          <w:spacing w:val="-6"/>
          <w:position w:val="4"/>
        </w:rPr>
        <w:t> </w:t>
      </w:r>
      <w:r>
        <w:rPr>
          <w:rFonts w:ascii="Courier New"/>
          <w:b/>
          <w:position w:val="4"/>
        </w:rPr>
        <w:t>ATC</w:t>
        <w:tab/>
      </w:r>
      <w:r>
        <w:rPr/>
        <w:t>Available Transfer Capacity at the in-feed side of a DC tieline. </w:t>
      </w:r>
      <w:r>
        <w:rPr>
          <w:rFonts w:ascii="Courier New"/>
          <w:b/>
          <w:position w:val="4"/>
        </w:rPr>
        <w:t>Out-feed</w:t>
      </w:r>
      <w:r>
        <w:rPr>
          <w:rFonts w:ascii="Courier New"/>
          <w:b/>
          <w:spacing w:val="-6"/>
          <w:position w:val="4"/>
        </w:rPr>
        <w:t> </w:t>
      </w:r>
      <w:r>
        <w:rPr>
          <w:rFonts w:ascii="Courier New"/>
          <w:b/>
          <w:position w:val="4"/>
        </w:rPr>
        <w:t>ATC</w:t>
        <w:tab/>
      </w:r>
      <w:r>
        <w:rPr/>
        <w:t>Available Transfer Capacity at the out-feed side of a DC</w:t>
      </w:r>
      <w:r>
        <w:rPr>
          <w:spacing w:val="-22"/>
        </w:rPr>
        <w:t> </w:t>
      </w:r>
      <w:r>
        <w:rPr/>
        <w:t>tieline.</w:t>
      </w:r>
    </w:p>
    <w:p>
      <w:pPr>
        <w:spacing w:after="0" w:line="679" w:lineRule="auto"/>
        <w:sectPr>
          <w:type w:val="continuous"/>
          <w:pgSz w:w="11900" w:h="16840"/>
          <w:pgMar w:top="400" w:bottom="240" w:left="260" w:right="120"/>
        </w:sectPr>
      </w:pPr>
    </w:p>
    <w:p>
      <w:pPr>
        <w:pStyle w:val="Heading2"/>
        <w:spacing w:line="199" w:lineRule="auto" w:before="178"/>
        <w:ind w:right="18"/>
      </w:pPr>
      <w:r>
        <w:rPr/>
        <w:pict>
          <v:shape style="position:absolute;margin-left:24.431pt;margin-top:-3.738525pt;width:545.65pt;height:.1pt;mso-position-horizontal-relative:page;mso-position-vertical-relative:paragraph;z-index:-259427328" coordorigin="489,-75" coordsize="10913,0" path="m489,-75l3815,-75m3842,-75l11401,-75e" filled="false" stroked="true" strokeweight=".688pt" strokecolor="#808080">
            <v:path arrowok="t"/>
            <v:stroke dashstyle="solid"/>
            <w10:wrap type="none"/>
          </v:shape>
        </w:pict>
      </w:r>
      <w:r>
        <w:rPr/>
        <w:t>Balance up regulation price</w:t>
      </w:r>
    </w:p>
    <w:p>
      <w:pPr>
        <w:pStyle w:val="BodyText"/>
        <w:spacing w:before="165"/>
        <w:ind w:left="242"/>
      </w:pPr>
      <w:r>
        <w:rPr/>
        <w:br w:type="column"/>
      </w:r>
      <w:r>
        <w:rPr/>
        <w:t>A time series concerning balance regulation market prices for up regulation.</w:t>
      </w:r>
    </w:p>
    <w:p>
      <w:pPr>
        <w:spacing w:after="0"/>
        <w:sectPr>
          <w:type w:val="continuous"/>
          <w:pgSz w:w="11900" w:h="16840"/>
          <w:pgMar w:top="400" w:bottom="240" w:left="260" w:right="120"/>
          <w:cols w:num="2" w:equalWidth="0">
            <w:col w:w="3053" w:space="300"/>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2"/>
      </w:pPr>
      <w:r>
        <w:rPr/>
        <w:t>Balance down</w:t>
      </w:r>
      <w:r>
        <w:rPr>
          <w:spacing w:val="-20"/>
        </w:rPr>
        <w:t> </w:t>
      </w:r>
      <w:r>
        <w:rPr/>
        <w:t>regulation price</w:t>
      </w:r>
    </w:p>
    <w:p>
      <w:pPr>
        <w:pStyle w:val="BodyText"/>
        <w:spacing w:line="247" w:lineRule="auto" w:before="118"/>
        <w:ind w:left="242" w:right="1350"/>
      </w:pPr>
      <w:r>
        <w:rPr/>
        <w:br w:type="column"/>
      </w:r>
      <w:r>
        <w:rPr/>
        <w:t>A time series concerning balance regulation market prices for down regulation.</w:t>
      </w:r>
    </w:p>
    <w:p>
      <w:pPr>
        <w:spacing w:after="0" w:line="247" w:lineRule="auto"/>
        <w:sectPr>
          <w:type w:val="continuous"/>
          <w:pgSz w:w="11900" w:h="16840"/>
          <w:pgMar w:top="400" w:bottom="240" w:left="260" w:right="120"/>
          <w:cols w:num="2" w:equalWidth="0">
            <w:col w:w="3277" w:space="76"/>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pStyle w:val="BodyText"/>
        <w:tabs>
          <w:tab w:pos="3595" w:val="left" w:leader="none"/>
        </w:tabs>
        <w:spacing w:before="101"/>
        <w:ind w:left="242"/>
      </w:pPr>
      <w:r>
        <w:rPr>
          <w:rFonts w:ascii="Courier New"/>
          <w:b/>
          <w:position w:val="4"/>
        </w:rPr>
        <w:t>Main</w:t>
      </w:r>
      <w:r>
        <w:rPr>
          <w:rFonts w:ascii="Courier New"/>
          <w:b/>
          <w:spacing w:val="-7"/>
          <w:position w:val="4"/>
        </w:rPr>
        <w:t> </w:t>
      </w:r>
      <w:r>
        <w:rPr>
          <w:rFonts w:ascii="Courier New"/>
          <w:b/>
          <w:position w:val="4"/>
        </w:rPr>
        <w:t>direction</w:t>
        <w:tab/>
      </w:r>
      <w:r>
        <w:rPr/>
        <w:t>A time series concerning the direction of balance</w:t>
      </w:r>
      <w:r>
        <w:rPr>
          <w:spacing w:val="-6"/>
        </w:rPr>
        <w:t> </w:t>
      </w:r>
      <w:r>
        <w:rPr/>
        <w:t>regulations.</w:t>
      </w:r>
    </w:p>
    <w:p>
      <w:pPr>
        <w:pStyle w:val="BodyText"/>
        <w:spacing w:before="1"/>
        <w:rPr>
          <w:sz w:val="20"/>
        </w:rPr>
      </w:pPr>
      <w:r>
        <w:rPr/>
        <w:pict>
          <v:group style="position:absolute;margin-left:24.431pt;margin-top:13.52567pt;width:545.65pt;height:.7pt;mso-position-horizontal-relative:page;mso-position-vertical-relative:paragraph;z-index:-251277312;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18"/>
      </w:pPr>
      <w:r>
        <w:rPr/>
        <w:t>Consumption imbalance price</w:t>
      </w:r>
    </w:p>
    <w:p>
      <w:pPr>
        <w:pStyle w:val="BodyText"/>
        <w:spacing w:before="118"/>
        <w:ind w:left="242"/>
      </w:pPr>
      <w:r>
        <w:rPr/>
        <w:br w:type="column"/>
      </w:r>
      <w:r>
        <w:rPr/>
        <w:t>A time series concerning imbalance prices for consumption.</w:t>
      </w:r>
    </w:p>
    <w:p>
      <w:pPr>
        <w:spacing w:after="0"/>
        <w:sectPr>
          <w:type w:val="continuous"/>
          <w:pgSz w:w="11900" w:h="16840"/>
          <w:pgMar w:top="400" w:bottom="240" w:left="260" w:right="120"/>
          <w:cols w:num="2" w:equalWidth="0">
            <w:col w:w="3053" w:space="300"/>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pPr>
      <w:r>
        <w:rPr/>
        <w:t>Production sales imbalance price</w:t>
      </w:r>
    </w:p>
    <w:p>
      <w:pPr>
        <w:pStyle w:val="BodyText"/>
        <w:spacing w:before="118"/>
        <w:ind w:left="242"/>
      </w:pPr>
      <w:r>
        <w:rPr/>
        <w:br w:type="column"/>
      </w:r>
      <w:r>
        <w:rPr/>
        <w:t>A time series concerning imbalance prices for production sales.</w:t>
      </w:r>
    </w:p>
    <w:p>
      <w:pPr>
        <w:spacing w:after="0"/>
        <w:sectPr>
          <w:type w:val="continuous"/>
          <w:pgSz w:w="11900" w:h="16840"/>
          <w:pgMar w:top="400" w:bottom="240" w:left="260" w:right="120"/>
          <w:cols w:num="2" w:equalWidth="0">
            <w:col w:w="2394" w:space="960"/>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pPr>
      <w:r>
        <w:rPr/>
        <w:t>Production purchase imbalance price</w:t>
      </w:r>
    </w:p>
    <w:p>
      <w:pPr>
        <w:pStyle w:val="BodyText"/>
        <w:spacing w:before="118"/>
        <w:ind w:left="242"/>
      </w:pPr>
      <w:r>
        <w:rPr/>
        <w:br w:type="column"/>
      </w:r>
      <w:r>
        <w:rPr/>
        <w:t>A time series concerning imbalance prices for production purchase.</w:t>
      </w:r>
    </w:p>
    <w:p>
      <w:pPr>
        <w:spacing w:after="0"/>
        <w:sectPr>
          <w:type w:val="continuous"/>
          <w:pgSz w:w="11900" w:h="16840"/>
          <w:pgMar w:top="400" w:bottom="240" w:left="260" w:right="120"/>
          <w:cols w:num="2" w:equalWidth="0">
            <w:col w:w="2790" w:space="564"/>
            <w:col w:w="8166"/>
          </w:cols>
        </w:sectPr>
      </w:pPr>
    </w:p>
    <w:p>
      <w:pPr>
        <w:pStyle w:val="BodyText"/>
        <w:spacing w:before="6"/>
        <w:rPr>
          <w:sz w:val="21"/>
        </w:rPr>
      </w:pPr>
      <w:r>
        <w:rPr/>
        <w:pict>
          <v:line style="position:absolute;mso-position-horizontal-relative:page;mso-position-vertical-relative:page;z-index:252043264" from="19.2775pt,25.999001pt" to="19.2775pt,805.999001pt" stroked="true" strokeweight=".687pt" strokecolor="#808080">
            <v:stroke dashstyle="solid"/>
            <w10:wrap type="none"/>
          </v:line>
        </w:pict>
      </w:r>
      <w:r>
        <w:rPr/>
        <w:pict>
          <v:line style="position:absolute;mso-position-horizontal-relative:page;mso-position-vertical-relative:page;z-index:252044288" from="575.222473pt,25.999001pt" to="575.222473pt,805.999001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2"/>
        <w:ind w:left="242" w:right="0" w:firstLine="0"/>
        <w:jc w:val="left"/>
        <w:rPr>
          <w:sz w:val="22"/>
        </w:rPr>
      </w:pPr>
      <w:r>
        <w:rPr>
          <w:rFonts w:ascii="Courier New"/>
          <w:b/>
          <w:position w:val="4"/>
          <w:sz w:val="22"/>
        </w:rPr>
        <w:t>Average</w:t>
      </w:r>
      <w:r>
        <w:rPr>
          <w:rFonts w:ascii="Courier New"/>
          <w:b/>
          <w:spacing w:val="-7"/>
          <w:position w:val="4"/>
          <w:sz w:val="22"/>
        </w:rPr>
        <w:t> </w:t>
      </w:r>
      <w:r>
        <w:rPr>
          <w:rFonts w:ascii="Courier New"/>
          <w:b/>
          <w:position w:val="4"/>
          <w:sz w:val="22"/>
        </w:rPr>
        <w:t>balance</w:t>
      </w:r>
      <w:r>
        <w:rPr>
          <w:rFonts w:ascii="Courier New"/>
          <w:b/>
          <w:spacing w:val="-6"/>
          <w:position w:val="4"/>
          <w:sz w:val="22"/>
        </w:rPr>
        <w:t> </w:t>
      </w:r>
      <w:r>
        <w:rPr>
          <w:rFonts w:ascii="Courier New"/>
          <w:b/>
          <w:position w:val="4"/>
          <w:sz w:val="22"/>
        </w:rPr>
        <w:t>price</w:t>
        <w:tab/>
      </w:r>
      <w:r>
        <w:rPr>
          <w:sz w:val="22"/>
        </w:rPr>
        <w:t>A time series concerning the average prices between Market Balance</w:t>
      </w:r>
      <w:r>
        <w:rPr>
          <w:spacing w:val="-13"/>
          <w:sz w:val="22"/>
        </w:rPr>
        <w:t> </w:t>
      </w:r>
      <w:r>
        <w:rPr>
          <w:sz w:val="22"/>
        </w:rPr>
        <w:t>Areas.</w:t>
      </w:r>
    </w:p>
    <w:p>
      <w:pPr>
        <w:spacing w:after="0"/>
        <w:jc w:val="left"/>
        <w:rPr>
          <w:sz w:val="22"/>
        </w:rPr>
        <w:sectPr>
          <w:type w:val="continuous"/>
          <w:pgSz w:w="11900" w:h="16840"/>
          <w:pgMar w:top="400" w:bottom="240" w:left="260" w:right="120"/>
        </w:sectPr>
      </w:pPr>
    </w:p>
    <w:p>
      <w:pPr>
        <w:pStyle w:val="Heading2"/>
        <w:spacing w:before="103"/>
        <w:ind w:right="0"/>
      </w:pPr>
      <w:r>
        <w:rPr/>
        <w:t>between MBAs</w:t>
      </w:r>
    </w:p>
    <w:p>
      <w:pPr>
        <w:pStyle w:val="BodyText"/>
        <w:spacing w:before="5"/>
        <w:rPr>
          <w:rFonts w:ascii="Courier New"/>
          <w:b/>
          <w:sz w:val="17"/>
        </w:rPr>
      </w:pPr>
      <w:r>
        <w:rPr/>
        <w:pict>
          <v:group style="position:absolute;margin-left:24.431pt;margin-top:11.849181pt;width:545.65pt;height:.7pt;mso-position-horizontal-relative:page;mso-position-vertical-relative:paragraph;z-index:-251267072;mso-wrap-distance-left:0;mso-wrap-distance-right:0" coordorigin="489,237" coordsize="10913,14">
            <v:line style="position:absolute" from="489,244" to="3815,244" stroked="true" strokeweight=".688pt" strokecolor="#808080">
              <v:stroke dashstyle="solid"/>
            </v:line>
            <v:line style="position:absolute" from="3842,244" to="11401,244"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Pumped</w:t>
        <w:tab/>
      </w:r>
      <w:r>
        <w:rPr/>
        <w:t>A time series concerning the electricity consumption related to</w:t>
      </w:r>
      <w:r>
        <w:rPr>
          <w:spacing w:val="-8"/>
        </w:rPr>
        <w:t> </w:t>
      </w:r>
      <w:r>
        <w:rPr/>
        <w:t>pumping.</w:t>
      </w:r>
    </w:p>
    <w:p>
      <w:pPr>
        <w:pStyle w:val="BodyText"/>
        <w:rPr>
          <w:sz w:val="20"/>
        </w:rPr>
      </w:pPr>
      <w:r>
        <w:rPr/>
        <w:pict>
          <v:group style="position:absolute;margin-left:24.431pt;margin-top:13.49923pt;width:545.65pt;height:.7pt;mso-position-horizontal-relative:page;mso-position-vertical-relative:paragraph;z-index:-25126604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before="132"/>
      </w:pPr>
      <w:r>
        <w:rPr/>
        <w:t>Large installation consumption</w:t>
      </w:r>
    </w:p>
    <w:p>
      <w:pPr>
        <w:pStyle w:val="BodyText"/>
        <w:spacing w:before="118"/>
        <w:ind w:left="242"/>
      </w:pPr>
      <w:r>
        <w:rPr/>
        <w:br w:type="column"/>
      </w:r>
      <w:r>
        <w:rPr/>
        <w:t>A time series concerning consumption from large installation.</w:t>
      </w:r>
    </w:p>
    <w:p>
      <w:pPr>
        <w:spacing w:after="0"/>
        <w:sectPr>
          <w:type w:val="continuous"/>
          <w:pgSz w:w="11900" w:h="16840"/>
          <w:pgMar w:top="400" w:bottom="240" w:left="260" w:right="120"/>
          <w:cols w:num="2" w:equalWidth="0">
            <w:col w:w="2658" w:space="696"/>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ind w:right="-1"/>
      </w:pPr>
      <w:r>
        <w:rPr/>
        <w:t>Metering Grid Area</w:t>
      </w:r>
      <w:r>
        <w:rPr>
          <w:spacing w:val="-21"/>
        </w:rPr>
        <w:t> </w:t>
      </w:r>
      <w:r>
        <w:rPr/>
        <w:t>(MGA) imbalance</w:t>
      </w:r>
    </w:p>
    <w:p>
      <w:pPr>
        <w:pStyle w:val="BodyText"/>
        <w:spacing w:line="247" w:lineRule="auto" w:before="118"/>
        <w:ind w:left="147" w:right="300"/>
      </w:pPr>
      <w:r>
        <w:rPr/>
        <w:br w:type="column"/>
      </w:r>
      <w:r>
        <w:rPr/>
        <w:t>A time series concerning imbalance between reported consumption, production and exchange in a Metering Grid Area.</w:t>
      </w:r>
    </w:p>
    <w:p>
      <w:pPr>
        <w:spacing w:after="0" w:line="247" w:lineRule="auto"/>
        <w:sectPr>
          <w:type w:val="continuous"/>
          <w:pgSz w:w="11900" w:h="16840"/>
          <w:pgMar w:top="400" w:bottom="240" w:left="260" w:right="120"/>
          <w:cols w:num="2" w:equalWidth="0">
            <w:col w:w="3409" w:space="40"/>
            <w:col w:w="8071"/>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HVDC</w:t>
      </w:r>
      <w:r>
        <w:rPr>
          <w:rFonts w:ascii="Courier New"/>
          <w:b/>
          <w:spacing w:val="-6"/>
          <w:position w:val="4"/>
          <w:sz w:val="22"/>
        </w:rPr>
        <w:t> </w:t>
      </w:r>
      <w:r>
        <w:rPr>
          <w:rFonts w:ascii="Courier New"/>
          <w:b/>
          <w:position w:val="4"/>
          <w:sz w:val="22"/>
        </w:rPr>
        <w:t>Link</w:t>
      </w:r>
      <w:r>
        <w:rPr>
          <w:rFonts w:ascii="Courier New"/>
          <w:b/>
          <w:spacing w:val="-5"/>
          <w:position w:val="4"/>
          <w:sz w:val="22"/>
        </w:rPr>
        <w:t> </w:t>
      </w:r>
      <w:r>
        <w:rPr>
          <w:rFonts w:ascii="Courier New"/>
          <w:b/>
          <w:position w:val="4"/>
          <w:sz w:val="22"/>
        </w:rPr>
        <w:t>settings</w:t>
        <w:tab/>
      </w:r>
      <w:r>
        <w:rPr>
          <w:sz w:val="22"/>
        </w:rPr>
        <w:t>The time series in question provides HVDC Link</w:t>
      </w:r>
      <w:r>
        <w:rPr>
          <w:spacing w:val="-9"/>
          <w:sz w:val="22"/>
        </w:rPr>
        <w:t> </w:t>
      </w:r>
      <w:r>
        <w:rPr>
          <w:sz w:val="22"/>
        </w:rPr>
        <w:t>settings.</w:t>
      </w:r>
    </w:p>
    <w:p>
      <w:pPr>
        <w:pStyle w:val="BodyText"/>
        <w:spacing w:before="1"/>
        <w:rPr>
          <w:sz w:val="20"/>
        </w:rPr>
      </w:pPr>
      <w:r>
        <w:rPr/>
        <w:pict>
          <v:group style="position:absolute;margin-left:24.431pt;margin-top:13.52467pt;width:545.65pt;height:.7pt;mso-position-horizontal-relative:page;mso-position-vertical-relative:paragraph;z-index:-25126297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2"/>
      </w:pPr>
      <w:r>
        <w:rPr/>
        <w:t>Transmission</w:t>
      </w:r>
      <w:r>
        <w:rPr>
          <w:spacing w:val="-20"/>
        </w:rPr>
        <w:t> </w:t>
      </w:r>
      <w:r>
        <w:rPr/>
        <w:t>Reliability Margin</w:t>
      </w:r>
      <w:r>
        <w:rPr>
          <w:spacing w:val="-2"/>
        </w:rPr>
        <w:t> </w:t>
      </w:r>
      <w:r>
        <w:rPr/>
        <w:t>(TRM)</w:t>
      </w:r>
    </w:p>
    <w:p>
      <w:pPr>
        <w:pStyle w:val="BodyText"/>
        <w:spacing w:before="118"/>
        <w:ind w:left="147"/>
      </w:pPr>
      <w:r>
        <w:rPr/>
        <w:br w:type="column"/>
      </w:r>
      <w:r>
        <w:rPr/>
        <w:t>A time series concerning Transmission Reliability Margin (TRM).</w:t>
      </w:r>
    </w:p>
    <w:p>
      <w:pPr>
        <w:spacing w:after="0"/>
        <w:sectPr>
          <w:type w:val="continuous"/>
          <w:pgSz w:w="11900" w:h="16840"/>
          <w:pgMar w:top="400" w:bottom="240" w:left="260" w:right="120"/>
          <w:cols w:num="2" w:equalWidth="0">
            <w:col w:w="3409" w:space="40"/>
            <w:col w:w="8071"/>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2"/>
      </w:pPr>
      <w:r>
        <w:rPr/>
        <w:t>Imbalance component</w:t>
      </w:r>
      <w:r>
        <w:rPr>
          <w:spacing w:val="-20"/>
        </w:rPr>
        <w:t> </w:t>
      </w:r>
      <w:r>
        <w:rPr/>
        <w:t>for a</w:t>
      </w:r>
      <w:r>
        <w:rPr>
          <w:spacing w:val="-2"/>
        </w:rPr>
        <w:t> </w:t>
      </w:r>
      <w:r>
        <w:rPr/>
        <w:t>pool</w:t>
      </w:r>
    </w:p>
    <w:p>
      <w:pPr>
        <w:pStyle w:val="BodyText"/>
        <w:spacing w:line="247" w:lineRule="auto" w:before="118"/>
        <w:ind w:left="242" w:right="898"/>
      </w:pPr>
      <w:r>
        <w:rPr/>
        <w:br w:type="column"/>
      </w:r>
      <w:r>
        <w:rPr/>
        <w:t>This information is used to provide to a pool manager the combined imbalance of all the pool participants.</w:t>
      </w:r>
    </w:p>
    <w:p>
      <w:pPr>
        <w:spacing w:after="0" w:line="247" w:lineRule="auto"/>
        <w:sectPr>
          <w:type w:val="continuous"/>
          <w:pgSz w:w="11900" w:h="16840"/>
          <w:pgMar w:top="400" w:bottom="240" w:left="260" w:right="120"/>
          <w:cols w:num="2" w:equalWidth="0">
            <w:col w:w="3277" w:space="76"/>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before="101"/>
        <w:ind w:left="242" w:right="0" w:firstLine="0"/>
        <w:jc w:val="left"/>
        <w:rPr>
          <w:sz w:val="22"/>
        </w:rPr>
      </w:pPr>
      <w:r>
        <w:rPr>
          <w:rFonts w:ascii="Courier New"/>
          <w:b/>
          <w:position w:val="4"/>
          <w:sz w:val="22"/>
        </w:rPr>
        <w:t>Area Control error (ACE) </w:t>
      </w:r>
      <w:r>
        <w:rPr>
          <w:sz w:val="22"/>
        </w:rPr>
        <w:t>The sum of the instantaneous difference between the actual and the set-point</w:t>
      </w:r>
    </w:p>
    <w:p>
      <w:pPr>
        <w:pStyle w:val="BodyText"/>
        <w:spacing w:line="247" w:lineRule="auto" w:before="8"/>
        <w:ind w:left="3595" w:right="391"/>
      </w:pPr>
      <w:r>
        <w:rPr/>
        <w:t>value of the measured total power value and Control Program including Virtual Tie-Lines for the power interchange of a LFC Area or a LFC Block and the frequency bias given by the product of the K-Factor of the LFC Area or the LFC Block and the Frequency Deviation.</w:t>
      </w:r>
    </w:p>
    <w:p>
      <w:pPr>
        <w:pStyle w:val="BodyText"/>
        <w:spacing w:before="7"/>
        <w:rPr>
          <w:sz w:val="19"/>
        </w:rPr>
      </w:pPr>
      <w:r>
        <w:rPr/>
        <w:pict>
          <v:group style="position:absolute;margin-left:24.431pt;margin-top:13.240096pt;width:545.65pt;height:.7pt;mso-position-horizontal-relative:page;mso-position-vertical-relative:paragraph;z-index:-251259904;mso-wrap-distance-left:0;mso-wrap-distance-right:0" coordorigin="489,265" coordsize="10913,14">
            <v:line style="position:absolute" from="489,272" to="3815,272" stroked="true" strokeweight=".687pt" strokecolor="#808080">
              <v:stroke dashstyle="solid"/>
            </v:line>
            <v:line style="position:absolute" from="3842,272" to="11401,272" stroked="true" strokeweight=".687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1"/>
      </w:pPr>
      <w:r>
        <w:rPr/>
        <w:t>Area Control Error</w:t>
      </w:r>
      <w:r>
        <w:rPr>
          <w:spacing w:val="-21"/>
        </w:rPr>
        <w:t> </w:t>
      </w:r>
      <w:r>
        <w:rPr/>
        <w:t>after Imbalance</w:t>
      </w:r>
      <w:r>
        <w:rPr>
          <w:spacing w:val="-3"/>
        </w:rPr>
        <w:t> </w:t>
      </w:r>
      <w:r>
        <w:rPr/>
        <w:t>Netting</w:t>
      </w:r>
    </w:p>
    <w:p>
      <w:pPr>
        <w:pStyle w:val="BodyText"/>
        <w:spacing w:line="247" w:lineRule="auto" w:before="118"/>
        <w:ind w:left="147"/>
      </w:pPr>
      <w:r>
        <w:rPr/>
        <w:br w:type="column"/>
      </w:r>
      <w:r>
        <w:rPr/>
        <w:t>A time series concerning the Area Control Error after applying the imbalance netting energy correction.</w:t>
      </w:r>
    </w:p>
    <w:p>
      <w:pPr>
        <w:spacing w:after="0" w:line="247" w:lineRule="auto"/>
        <w:sectPr>
          <w:type w:val="continuous"/>
          <w:pgSz w:w="11900" w:h="16840"/>
          <w:pgMar w:top="400" w:bottom="240" w:left="260" w:right="120"/>
          <w:cols w:num="2" w:equalWidth="0">
            <w:col w:w="3409" w:space="40"/>
            <w:col w:w="8071"/>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ind w:right="18"/>
      </w:pPr>
      <w:r>
        <w:rPr/>
        <w:t>Implicit and explicit trade total</w:t>
      </w:r>
    </w:p>
    <w:p>
      <w:pPr>
        <w:pStyle w:val="BodyText"/>
        <w:spacing w:line="247" w:lineRule="auto" w:before="118"/>
        <w:ind w:left="242" w:right="898"/>
      </w:pPr>
      <w:r>
        <w:rPr/>
        <w:br w:type="column"/>
      </w:r>
      <w:r>
        <w:rPr/>
        <w:t>The sum of cross border schedules based on implicit and explicit trades including long term, yearly, monthly, weekly, daily processes.</w:t>
      </w:r>
    </w:p>
    <w:p>
      <w:pPr>
        <w:spacing w:after="0" w:line="247" w:lineRule="auto"/>
        <w:sectPr>
          <w:type w:val="continuous"/>
          <w:pgSz w:w="11900" w:h="16840"/>
          <w:pgMar w:top="400" w:bottom="240" w:left="260" w:right="120"/>
          <w:cols w:num="2" w:equalWidth="0">
            <w:col w:w="3053" w:space="300"/>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ind w:right="18"/>
      </w:pPr>
      <w:r>
        <w:rPr/>
        <w:t>Production units own consumption</w:t>
      </w:r>
    </w:p>
    <w:p>
      <w:pPr>
        <w:pStyle w:val="BodyText"/>
        <w:spacing w:before="118"/>
        <w:ind w:left="242"/>
      </w:pPr>
      <w:r>
        <w:rPr/>
        <w:br w:type="column"/>
      </w:r>
      <w:r>
        <w:rPr/>
        <w:t>The consumption of one or more production units.</w:t>
      </w:r>
    </w:p>
    <w:p>
      <w:pPr>
        <w:spacing w:after="0"/>
        <w:sectPr>
          <w:type w:val="continuous"/>
          <w:pgSz w:w="11900" w:h="16840"/>
          <w:pgMar w:top="400" w:bottom="240" w:left="260" w:right="120"/>
          <w:cols w:num="2" w:equalWidth="0">
            <w:col w:w="2921" w:space="432"/>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595" w:val="left" w:leader="none"/>
        </w:tabs>
        <w:spacing w:before="101"/>
        <w:ind w:left="242" w:right="0" w:firstLine="0"/>
        <w:jc w:val="left"/>
        <w:rPr>
          <w:sz w:val="22"/>
        </w:rPr>
      </w:pPr>
      <w:r>
        <w:rPr>
          <w:rFonts w:ascii="Courier New"/>
          <w:b/>
          <w:position w:val="4"/>
          <w:sz w:val="22"/>
        </w:rPr>
        <w:t>Constraint</w:t>
      </w:r>
      <w:r>
        <w:rPr>
          <w:rFonts w:ascii="Courier New"/>
          <w:b/>
          <w:spacing w:val="-10"/>
          <w:position w:val="4"/>
          <w:sz w:val="22"/>
        </w:rPr>
        <w:t> </w:t>
      </w:r>
      <w:r>
        <w:rPr>
          <w:rFonts w:ascii="Courier New"/>
          <w:b/>
          <w:position w:val="4"/>
          <w:sz w:val="22"/>
        </w:rPr>
        <w:t>situation</w:t>
        <w:tab/>
      </w:r>
      <w:r>
        <w:rPr>
          <w:sz w:val="22"/>
        </w:rPr>
        <w:t>The timeseries describes the constraint situation for a given</w:t>
      </w:r>
      <w:r>
        <w:rPr>
          <w:spacing w:val="-8"/>
          <w:sz w:val="22"/>
        </w:rPr>
        <w:t> </w:t>
      </w:r>
      <w:r>
        <w:rPr>
          <w:sz w:val="22"/>
        </w:rPr>
        <w:t>TimeInterval.</w:t>
      </w:r>
    </w:p>
    <w:p>
      <w:pPr>
        <w:pStyle w:val="BodyText"/>
        <w:spacing w:before="8"/>
        <w:ind w:left="3595"/>
      </w:pPr>
      <w:r>
        <w:rPr/>
        <w:t>A constraint situation can be:</w:t>
      </w:r>
    </w:p>
    <w:p>
      <w:pPr>
        <w:pStyle w:val="ListParagraph"/>
        <w:numPr>
          <w:ilvl w:val="0"/>
          <w:numId w:val="1"/>
        </w:numPr>
        <w:tabs>
          <w:tab w:pos="3731" w:val="left" w:leader="none"/>
        </w:tabs>
        <w:spacing w:line="247" w:lineRule="auto" w:before="8" w:after="0"/>
        <w:ind w:left="3595" w:right="785" w:firstLine="0"/>
        <w:jc w:val="left"/>
        <w:rPr>
          <w:sz w:val="22"/>
        </w:rPr>
      </w:pPr>
      <w:r>
        <w:rPr>
          <w:sz w:val="22"/>
        </w:rPr>
        <w:t>composed of a list of network elements in outage associated for each outage</w:t>
      </w:r>
      <w:r>
        <w:rPr>
          <w:spacing w:val="-5"/>
          <w:sz w:val="22"/>
        </w:rPr>
        <w:t> </w:t>
      </w:r>
      <w:r>
        <w:rPr>
          <w:sz w:val="22"/>
        </w:rPr>
        <w:t>to</w:t>
      </w:r>
      <w:r>
        <w:rPr>
          <w:spacing w:val="-3"/>
          <w:sz w:val="22"/>
        </w:rPr>
        <w:t> </w:t>
      </w:r>
      <w:r>
        <w:rPr>
          <w:sz w:val="22"/>
        </w:rPr>
        <w:t>a</w:t>
      </w:r>
      <w:r>
        <w:rPr>
          <w:spacing w:val="-4"/>
          <w:sz w:val="22"/>
        </w:rPr>
        <w:t> </w:t>
      </w:r>
      <w:r>
        <w:rPr>
          <w:sz w:val="22"/>
        </w:rPr>
        <w:t>list</w:t>
      </w:r>
      <w:r>
        <w:rPr>
          <w:spacing w:val="-4"/>
          <w:sz w:val="22"/>
        </w:rPr>
        <w:t> </w:t>
      </w:r>
      <w:r>
        <w:rPr>
          <w:sz w:val="22"/>
        </w:rPr>
        <w:t>of</w:t>
      </w:r>
      <w:r>
        <w:rPr>
          <w:spacing w:val="-4"/>
          <w:sz w:val="22"/>
        </w:rPr>
        <w:t> </w:t>
      </w:r>
      <w:r>
        <w:rPr>
          <w:sz w:val="22"/>
        </w:rPr>
        <w:t>network</w:t>
      </w:r>
      <w:r>
        <w:rPr>
          <w:spacing w:val="-4"/>
          <w:sz w:val="22"/>
        </w:rPr>
        <w:t> </w:t>
      </w:r>
      <w:r>
        <w:rPr>
          <w:sz w:val="22"/>
        </w:rPr>
        <w:t>elements</w:t>
      </w:r>
      <w:r>
        <w:rPr>
          <w:spacing w:val="-4"/>
          <w:sz w:val="22"/>
        </w:rPr>
        <w:t> </w:t>
      </w:r>
      <w:r>
        <w:rPr>
          <w:sz w:val="22"/>
        </w:rPr>
        <w:t>on</w:t>
      </w:r>
      <w:r>
        <w:rPr>
          <w:spacing w:val="-4"/>
          <w:sz w:val="22"/>
        </w:rPr>
        <w:t> </w:t>
      </w:r>
      <w:r>
        <w:rPr>
          <w:sz w:val="22"/>
        </w:rPr>
        <w:t>which</w:t>
      </w:r>
      <w:r>
        <w:rPr>
          <w:spacing w:val="-5"/>
          <w:sz w:val="22"/>
        </w:rPr>
        <w:t> </w:t>
      </w:r>
      <w:r>
        <w:rPr>
          <w:sz w:val="22"/>
        </w:rPr>
        <w:t>remedial</w:t>
      </w:r>
      <w:r>
        <w:rPr>
          <w:spacing w:val="-3"/>
          <w:sz w:val="22"/>
        </w:rPr>
        <w:t> </w:t>
      </w:r>
      <w:r>
        <w:rPr>
          <w:sz w:val="22"/>
        </w:rPr>
        <w:t>actions</w:t>
      </w:r>
      <w:r>
        <w:rPr>
          <w:spacing w:val="-4"/>
          <w:sz w:val="22"/>
        </w:rPr>
        <w:t> </w:t>
      </w:r>
      <w:r>
        <w:rPr>
          <w:sz w:val="22"/>
        </w:rPr>
        <w:t>have</w:t>
      </w:r>
      <w:r>
        <w:rPr>
          <w:spacing w:val="-4"/>
          <w:sz w:val="22"/>
        </w:rPr>
        <w:t> </w:t>
      </w:r>
      <w:r>
        <w:rPr>
          <w:sz w:val="22"/>
        </w:rPr>
        <w:t>been carried out accordingly to contingency</w:t>
      </w:r>
      <w:r>
        <w:rPr>
          <w:spacing w:val="-4"/>
          <w:sz w:val="22"/>
        </w:rPr>
        <w:t> </w:t>
      </w:r>
      <w:r>
        <w:rPr>
          <w:sz w:val="22"/>
        </w:rPr>
        <w:t>process</w:t>
      </w:r>
    </w:p>
    <w:p>
      <w:pPr>
        <w:pStyle w:val="ListParagraph"/>
        <w:numPr>
          <w:ilvl w:val="0"/>
          <w:numId w:val="1"/>
        </w:numPr>
        <w:tabs>
          <w:tab w:pos="3731" w:val="left" w:leader="none"/>
        </w:tabs>
        <w:spacing w:line="240" w:lineRule="auto" w:before="2" w:after="0"/>
        <w:ind w:left="3730" w:right="0" w:hanging="136"/>
        <w:jc w:val="left"/>
        <w:rPr>
          <w:sz w:val="22"/>
        </w:rPr>
      </w:pPr>
      <w:r>
        <w:rPr>
          <w:sz w:val="22"/>
        </w:rPr>
        <w:t>or it can be an external</w:t>
      </w:r>
      <w:r>
        <w:rPr>
          <w:spacing w:val="-6"/>
          <w:sz w:val="22"/>
        </w:rPr>
        <w:t> </w:t>
      </w:r>
      <w:r>
        <w:rPr>
          <w:sz w:val="22"/>
        </w:rPr>
        <w:t>constraint.</w:t>
      </w:r>
    </w:p>
    <w:p>
      <w:pPr>
        <w:pStyle w:val="BodyText"/>
        <w:spacing w:before="2"/>
        <w:rPr>
          <w:sz w:val="20"/>
        </w:rPr>
      </w:pPr>
      <w:r>
        <w:rPr/>
        <w:pict>
          <v:group style="position:absolute;margin-left:24.431pt;margin-top:13.576637pt;width:545.65pt;height:.7pt;mso-position-horizontal-relative:page;mso-position-vertical-relative:paragraph;z-index:-251255808;mso-wrap-distance-left:0;mso-wrap-distance-right:0" coordorigin="489,272"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5"/>
        <w:ind w:left="242"/>
      </w:pPr>
      <w:r>
        <w:rPr>
          <w:rFonts w:ascii="Courier New"/>
          <w:b/>
          <w:position w:val="4"/>
        </w:rPr>
        <w:t>Initial</w:t>
      </w:r>
      <w:r>
        <w:rPr>
          <w:rFonts w:ascii="Courier New"/>
          <w:b/>
          <w:spacing w:val="-7"/>
          <w:position w:val="4"/>
        </w:rPr>
        <w:t> </w:t>
      </w:r>
      <w:r>
        <w:rPr>
          <w:rFonts w:ascii="Courier New"/>
          <w:b/>
          <w:position w:val="4"/>
        </w:rPr>
        <w:t>domain</w:t>
        <w:tab/>
      </w:r>
      <w:r>
        <w:rPr/>
        <w:t>The timeseries describe the full flow based domain for a given</w:t>
      </w:r>
      <w:r>
        <w:rPr>
          <w:spacing w:val="-16"/>
        </w:rPr>
        <w:t> </w:t>
      </w:r>
      <w:r>
        <w:rPr/>
        <w:t>TimeInterval.</w:t>
      </w:r>
    </w:p>
    <w:p>
      <w:pPr>
        <w:pStyle w:val="BodyText"/>
        <w:spacing w:line="247" w:lineRule="auto" w:before="8"/>
        <w:ind w:left="3595" w:right="294"/>
      </w:pPr>
      <w:r>
        <w:rPr/>
        <w:t>Critical network elements are displayed in details and their impact on the market is quantified.</w:t>
      </w:r>
    </w:p>
    <w:p>
      <w:pPr>
        <w:pStyle w:val="BodyText"/>
        <w:spacing w:before="7"/>
        <w:rPr>
          <w:sz w:val="19"/>
        </w:rPr>
      </w:pPr>
      <w:r>
        <w:rPr/>
        <w:pict>
          <v:group style="position:absolute;margin-left:24.431pt;margin-top:13.256443pt;width:545.65pt;height:.7pt;mso-position-horizontal-relative:page;mso-position-vertical-relative:paragraph;z-index:-251254784;mso-wrap-distance-left:0;mso-wrap-distance-right:0" coordorigin="489,265" coordsize="10913,14">
            <v:line style="position:absolute" from="489,272" to="3815,272" stroked="true" strokeweight=".688pt" strokecolor="#808080">
              <v:stroke dashstyle="solid"/>
            </v:line>
            <v:line style="position:absolute" from="3842,272" to="11401,272" stroked="true" strokeweight=".688pt" strokecolor="#808080">
              <v:stroke dashstyle="solid"/>
            </v:line>
            <w10:wrap type="topAndBottom"/>
          </v:group>
        </w:pict>
      </w:r>
    </w:p>
    <w:p>
      <w:pPr>
        <w:pStyle w:val="BodyText"/>
        <w:spacing w:before="3"/>
        <w:rPr>
          <w:sz w:val="7"/>
        </w:rPr>
      </w:pPr>
    </w:p>
    <w:p>
      <w:pPr>
        <w:spacing w:after="0"/>
        <w:rPr>
          <w:sz w:val="7"/>
        </w:rPr>
        <w:sectPr>
          <w:type w:val="continuous"/>
          <w:pgSz w:w="11900" w:h="16840"/>
          <w:pgMar w:top="400" w:bottom="240" w:left="260" w:right="120"/>
        </w:sectPr>
      </w:pPr>
    </w:p>
    <w:p>
      <w:pPr>
        <w:pStyle w:val="Heading2"/>
        <w:spacing w:line="199" w:lineRule="auto" w:before="132"/>
        <w:ind w:right="18"/>
      </w:pPr>
      <w:r>
        <w:rPr/>
        <w:pict>
          <v:line style="position:absolute;mso-position-horizontal-relative:page;mso-position-vertical-relative:page;z-index:252062720" from="19.277pt,26.000999pt" to="19.277pt,805.999999pt" stroked="true" strokeweight=".686pt" strokecolor="#808080">
            <v:stroke dashstyle="solid"/>
            <w10:wrap type="none"/>
          </v:line>
        </w:pict>
      </w:r>
      <w:r>
        <w:rPr/>
        <w:pict>
          <v:line style="position:absolute;mso-position-horizontal-relative:page;mso-position-vertical-relative:page;z-index:252063744" from="575.223022pt,26.000999pt" to="575.223022pt,805.999999pt" stroked="true" strokeweight=".686pt" strokecolor="#808080">
            <v:stroke dashstyle="solid"/>
            <w10:wrap type="none"/>
          </v:line>
        </w:pict>
      </w:r>
      <w:r>
        <w:rPr/>
        <w:t>Flow based domain adjusted to long term schedules</w:t>
      </w:r>
    </w:p>
    <w:p>
      <w:pPr>
        <w:pStyle w:val="BodyText"/>
        <w:spacing w:line="247" w:lineRule="auto" w:before="118"/>
        <w:ind w:left="242" w:right="604"/>
      </w:pPr>
      <w:r>
        <w:rPr/>
        <w:br w:type="column"/>
      </w:r>
      <w:r>
        <w:rPr/>
        <w:t>The timeseries describe the full flow based domain for a given TimeInterval adjusted to the latest update of the schedules.</w:t>
      </w:r>
    </w:p>
    <w:p>
      <w:pPr>
        <w:pStyle w:val="BodyText"/>
        <w:spacing w:line="247" w:lineRule="auto" w:before="1"/>
        <w:ind w:left="242" w:right="787"/>
      </w:pPr>
      <w:r>
        <w:rPr/>
        <w:t>Critical network elements are displayed in details and their impact on the market is quantified.</w:t>
      </w:r>
    </w:p>
    <w:p>
      <w:pPr>
        <w:spacing w:after="0" w:line="247" w:lineRule="auto"/>
        <w:sectPr>
          <w:type w:val="continuous"/>
          <w:pgSz w:w="11900" w:h="16840"/>
          <w:pgMar w:top="400" w:bottom="240" w:left="260" w:right="120"/>
          <w:cols w:num="2" w:equalWidth="0">
            <w:col w:w="3053" w:space="300"/>
            <w:col w:w="8167"/>
          </w:cols>
        </w:sectPr>
      </w:pPr>
    </w:p>
    <w:p>
      <w:pPr>
        <w:pStyle w:val="BodyText"/>
        <w:spacing w:before="11"/>
        <w:rPr>
          <w:sz w:val="12"/>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pgSz w:w="11900" w:h="16840"/>
          <w:pgMar w:header="96" w:footer="47" w:top="400" w:bottom="240" w:left="260" w:right="120"/>
        </w:sectPr>
      </w:pPr>
    </w:p>
    <w:p>
      <w:pPr>
        <w:pStyle w:val="Heading2"/>
        <w:spacing w:line="199" w:lineRule="auto" w:before="132"/>
      </w:pPr>
      <w:r>
        <w:rPr/>
        <w:t>Network element constraint</w:t>
      </w:r>
    </w:p>
    <w:p>
      <w:pPr>
        <w:pStyle w:val="BodyText"/>
        <w:spacing w:before="118"/>
        <w:ind w:left="242"/>
      </w:pPr>
      <w:r>
        <w:rPr/>
        <w:br w:type="column"/>
      </w:r>
      <w:r>
        <w:rPr/>
        <w:t>The timeSeries describes limiting elements which are overloaded.</w:t>
      </w:r>
    </w:p>
    <w:p>
      <w:pPr>
        <w:spacing w:after="0"/>
        <w:sectPr>
          <w:type w:val="continuous"/>
          <w:pgSz w:w="11900" w:h="16840"/>
          <w:pgMar w:top="400" w:bottom="240" w:left="260" w:right="120"/>
          <w:cols w:num="2" w:equalWidth="0">
            <w:col w:w="2262" w:space="1092"/>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ind w:right="18"/>
      </w:pPr>
      <w:r>
        <w:rPr/>
        <w:t>Calculation opposition (Red Flag)</w:t>
      </w:r>
    </w:p>
    <w:p>
      <w:pPr>
        <w:pStyle w:val="BodyText"/>
        <w:spacing w:line="247" w:lineRule="auto" w:before="118"/>
        <w:ind w:left="242" w:right="604"/>
      </w:pPr>
      <w:r>
        <w:rPr/>
        <w:br w:type="column"/>
      </w:r>
      <w:r>
        <w:rPr/>
        <w:t>The timeSeries describes a party who is opposed to the calculation result and imposes its transfer capacity value.</w:t>
      </w:r>
    </w:p>
    <w:p>
      <w:pPr>
        <w:spacing w:after="0" w:line="247" w:lineRule="auto"/>
        <w:sectPr>
          <w:type w:val="continuous"/>
          <w:pgSz w:w="11900" w:h="16840"/>
          <w:pgMar w:top="400" w:bottom="240" w:left="260" w:right="120"/>
          <w:cols w:num="2" w:equalWidth="0">
            <w:col w:w="3185" w:space="168"/>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Base case proportional shift key</w:t>
      </w:r>
    </w:p>
    <w:p>
      <w:pPr>
        <w:pStyle w:val="BodyText"/>
        <w:spacing w:before="118"/>
        <w:ind w:left="242"/>
      </w:pPr>
      <w:r>
        <w:rPr/>
        <w:br w:type="column"/>
      </w:r>
      <w:r>
        <w:rPr/>
        <w:t>The GSK or LSK are proportional to the base case generation or load.</w:t>
      </w:r>
    </w:p>
    <w:p>
      <w:pPr>
        <w:spacing w:after="0"/>
        <w:sectPr>
          <w:type w:val="continuous"/>
          <w:pgSz w:w="11900" w:h="16840"/>
          <w:pgMar w:top="400" w:bottom="240" w:left="260" w:right="120"/>
          <w:cols w:num="2" w:equalWidth="0">
            <w:col w:w="3185" w:space="168"/>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Proportional to participation factors shift key</w:t>
      </w:r>
    </w:p>
    <w:p>
      <w:pPr>
        <w:pStyle w:val="BodyText"/>
        <w:spacing w:before="118"/>
        <w:ind w:left="242"/>
      </w:pPr>
      <w:r>
        <w:rPr/>
        <w:br w:type="column"/>
      </w:r>
      <w:r>
        <w:rPr/>
        <w:t>The GSK or LSK are proportional to the participation factors.</w:t>
      </w:r>
    </w:p>
    <w:p>
      <w:pPr>
        <w:spacing w:after="0"/>
        <w:sectPr>
          <w:type w:val="continuous"/>
          <w:pgSz w:w="11900" w:h="16840"/>
          <w:pgMar w:top="400" w:bottom="240" w:left="260" w:right="120"/>
          <w:cols w:num="2" w:equalWidth="0">
            <w:col w:w="3053" w:space="300"/>
            <w:col w:w="8167"/>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
      </w:pPr>
      <w:r>
        <w:rPr/>
        <w:t>Proportional to the remaining capacity</w:t>
      </w:r>
      <w:r>
        <w:rPr>
          <w:spacing w:val="-21"/>
        </w:rPr>
        <w:t> </w:t>
      </w:r>
      <w:r>
        <w:rPr/>
        <w:t>shift key</w:t>
      </w:r>
    </w:p>
    <w:p>
      <w:pPr>
        <w:pStyle w:val="BodyText"/>
        <w:spacing w:before="118"/>
        <w:ind w:left="147"/>
      </w:pPr>
      <w:r>
        <w:rPr/>
        <w:br w:type="column"/>
      </w:r>
      <w:r>
        <w:rPr/>
        <w:t>The GSK is proportional to the remaining available capacity.</w:t>
      </w:r>
    </w:p>
    <w:p>
      <w:pPr>
        <w:spacing w:after="0"/>
        <w:sectPr>
          <w:type w:val="continuous"/>
          <w:pgSz w:w="11900" w:h="16840"/>
          <w:pgMar w:top="400" w:bottom="240" w:left="260" w:right="120"/>
          <w:cols w:num="2" w:equalWidth="0">
            <w:col w:w="3409" w:space="40"/>
            <w:col w:w="8071"/>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Merit order</w:t>
      </w:r>
      <w:r>
        <w:rPr>
          <w:rFonts w:ascii="Courier New"/>
          <w:b/>
          <w:spacing w:val="-10"/>
          <w:position w:val="4"/>
          <w:sz w:val="22"/>
        </w:rPr>
        <w:t> </w:t>
      </w:r>
      <w:r>
        <w:rPr>
          <w:rFonts w:ascii="Courier New"/>
          <w:b/>
          <w:position w:val="4"/>
          <w:sz w:val="22"/>
        </w:rPr>
        <w:t>shift</w:t>
      </w:r>
      <w:r>
        <w:rPr>
          <w:rFonts w:ascii="Courier New"/>
          <w:b/>
          <w:spacing w:val="-4"/>
          <w:position w:val="4"/>
          <w:sz w:val="22"/>
        </w:rPr>
        <w:t> </w:t>
      </w:r>
      <w:r>
        <w:rPr>
          <w:rFonts w:ascii="Courier New"/>
          <w:b/>
          <w:position w:val="4"/>
          <w:sz w:val="22"/>
        </w:rPr>
        <w:t>key</w:t>
        <w:tab/>
      </w:r>
      <w:r>
        <w:rPr>
          <w:sz w:val="22"/>
        </w:rPr>
        <w:t>The GSK is proportional to a merit order</w:t>
      </w:r>
      <w:r>
        <w:rPr>
          <w:spacing w:val="-6"/>
          <w:sz w:val="22"/>
        </w:rPr>
        <w:t> </w:t>
      </w:r>
      <w:r>
        <w:rPr>
          <w:sz w:val="22"/>
        </w:rPr>
        <w:t>list.</w:t>
      </w:r>
    </w:p>
    <w:p>
      <w:pPr>
        <w:pStyle w:val="BodyText"/>
        <w:spacing w:before="1"/>
        <w:rPr>
          <w:sz w:val="20"/>
        </w:rPr>
      </w:pPr>
      <w:r>
        <w:rPr/>
        <w:pict>
          <v:group style="position:absolute;margin-left:24.431pt;margin-top:13.52467pt;width:545.65pt;height:.7pt;mso-position-horizontal-relative:page;mso-position-vertical-relative:paragraph;z-index:-25124556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Wind</w:t>
      </w:r>
      <w:r>
        <w:rPr>
          <w:rFonts w:ascii="Courier New"/>
          <w:b/>
          <w:spacing w:val="-5"/>
          <w:position w:val="4"/>
        </w:rPr>
        <w:t> </w:t>
      </w:r>
      <w:r>
        <w:rPr>
          <w:rFonts w:ascii="Courier New"/>
          <w:b/>
          <w:position w:val="4"/>
        </w:rPr>
        <w:t>speed</w:t>
        <w:tab/>
      </w:r>
      <w:r>
        <w:rPr/>
        <w:t>The TimeSeries provides information on the wind</w:t>
      </w:r>
      <w:r>
        <w:rPr>
          <w:spacing w:val="-7"/>
        </w:rPr>
        <w:t> </w:t>
      </w:r>
      <w:r>
        <w:rPr/>
        <w:t>speed.</w:t>
      </w:r>
    </w:p>
    <w:p>
      <w:pPr>
        <w:pStyle w:val="BodyText"/>
        <w:spacing w:before="1"/>
        <w:rPr>
          <w:sz w:val="20"/>
        </w:rPr>
      </w:pPr>
      <w:r>
        <w:rPr/>
        <w:pict>
          <v:group style="position:absolute;margin-left:24.431pt;margin-top:13.552231pt;width:545.65pt;height:.7pt;mso-position-horizontal-relative:page;mso-position-vertical-relative:paragraph;z-index:-251244544;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Wind</w:t>
      </w:r>
      <w:r>
        <w:rPr>
          <w:rFonts w:ascii="Courier New"/>
          <w:b/>
          <w:spacing w:val="-7"/>
          <w:position w:val="4"/>
          <w:sz w:val="22"/>
        </w:rPr>
        <w:t> </w:t>
      </w:r>
      <w:r>
        <w:rPr>
          <w:rFonts w:ascii="Courier New"/>
          <w:b/>
          <w:position w:val="4"/>
          <w:sz w:val="22"/>
        </w:rPr>
        <w:t>direction</w:t>
        <w:tab/>
      </w:r>
      <w:r>
        <w:rPr>
          <w:sz w:val="22"/>
        </w:rPr>
        <w:t>The TimeSeries provides information on the wind</w:t>
      </w:r>
      <w:r>
        <w:rPr>
          <w:spacing w:val="-9"/>
          <w:sz w:val="22"/>
        </w:rPr>
        <w:t> </w:t>
      </w:r>
      <w:r>
        <w:rPr>
          <w:sz w:val="22"/>
        </w:rPr>
        <w:t>direction.</w:t>
      </w:r>
    </w:p>
    <w:p>
      <w:pPr>
        <w:pStyle w:val="BodyText"/>
        <w:spacing w:before="1"/>
        <w:rPr>
          <w:sz w:val="20"/>
        </w:rPr>
      </w:pPr>
      <w:r>
        <w:rPr/>
        <w:pict>
          <v:group style="position:absolute;margin-left:24.431pt;margin-top:13.549231pt;width:545.65pt;height:.7pt;mso-position-horizontal-relative:page;mso-position-vertical-relative:paragraph;z-index:-25124352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Solar</w:t>
      </w:r>
      <w:r>
        <w:rPr>
          <w:rFonts w:ascii="Courier New"/>
          <w:b/>
          <w:spacing w:val="-8"/>
          <w:position w:val="4"/>
        </w:rPr>
        <w:t> </w:t>
      </w:r>
      <w:r>
        <w:rPr>
          <w:rFonts w:ascii="Courier New"/>
          <w:b/>
          <w:position w:val="4"/>
        </w:rPr>
        <w:t>irradiance</w:t>
        <w:tab/>
      </w:r>
      <w:r>
        <w:rPr/>
        <w:t>The TimeSeries provides information on the power per unit area produced</w:t>
      </w:r>
      <w:r>
        <w:rPr>
          <w:spacing w:val="-31"/>
        </w:rPr>
        <w:t> </w:t>
      </w:r>
      <w:r>
        <w:rPr/>
        <w:t>by</w:t>
      </w:r>
    </w:p>
    <w:p>
      <w:pPr>
        <w:pStyle w:val="BodyText"/>
        <w:spacing w:before="8"/>
        <w:ind w:left="3595"/>
      </w:pPr>
      <w:r>
        <w:rPr/>
        <w:t>the sun in the form of electromagnetic radiation.</w:t>
      </w:r>
    </w:p>
    <w:p>
      <w:pPr>
        <w:pStyle w:val="BodyText"/>
        <w:spacing w:before="2"/>
        <w:rPr>
          <w:sz w:val="20"/>
        </w:rPr>
      </w:pPr>
      <w:r>
        <w:rPr/>
        <w:pict>
          <v:group style="position:absolute;margin-left:24.431pt;margin-top:13.559304pt;width:545.65pt;height:.7pt;mso-position-horizontal-relative:page;mso-position-vertical-relative:paragraph;z-index:-251242496;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Air</w:t>
      </w:r>
      <w:r>
        <w:rPr>
          <w:rFonts w:ascii="Courier New"/>
          <w:b/>
          <w:spacing w:val="-8"/>
          <w:position w:val="4"/>
          <w:sz w:val="22"/>
        </w:rPr>
        <w:t> </w:t>
      </w:r>
      <w:r>
        <w:rPr>
          <w:rFonts w:ascii="Courier New"/>
          <w:b/>
          <w:position w:val="4"/>
          <w:sz w:val="22"/>
        </w:rPr>
        <w:t>temperature</w:t>
        <w:tab/>
      </w:r>
      <w:r>
        <w:rPr>
          <w:sz w:val="22"/>
        </w:rPr>
        <w:t>The TimeSeries provides information on the air</w:t>
      </w:r>
      <w:r>
        <w:rPr>
          <w:spacing w:val="-7"/>
          <w:sz w:val="22"/>
        </w:rPr>
        <w:t> </w:t>
      </w:r>
      <w:r>
        <w:rPr>
          <w:sz w:val="22"/>
        </w:rPr>
        <w:t>temperature.</w:t>
      </w:r>
    </w:p>
    <w:p>
      <w:pPr>
        <w:pStyle w:val="BodyText"/>
        <w:spacing w:before="1"/>
        <w:rPr>
          <w:sz w:val="20"/>
        </w:rPr>
      </w:pPr>
      <w:r>
        <w:rPr/>
        <w:pict>
          <v:group style="position:absolute;margin-left:24.431pt;margin-top:13.549231pt;width:545.65pt;height:.7pt;mso-position-horizontal-relative:page;mso-position-vertical-relative:paragraph;z-index:-25124147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Cloudiness</w:t>
        <w:tab/>
      </w:r>
      <w:r>
        <w:rPr/>
        <w:t>The TimeSeries provides information on the cloudiness, i.e. the level</w:t>
      </w:r>
      <w:r>
        <w:rPr>
          <w:spacing w:val="-15"/>
        </w:rPr>
        <w:t> </w:t>
      </w:r>
      <w:r>
        <w:rPr/>
        <w:t>of</w:t>
      </w:r>
    </w:p>
    <w:p>
      <w:pPr>
        <w:pStyle w:val="BodyText"/>
        <w:spacing w:before="8"/>
        <w:ind w:left="3595"/>
      </w:pPr>
      <w:r>
        <w:rPr/>
        <w:t>coverage of the sky with clouds.</w:t>
      </w:r>
    </w:p>
    <w:p>
      <w:pPr>
        <w:pStyle w:val="BodyText"/>
        <w:spacing w:before="2"/>
        <w:rPr>
          <w:sz w:val="20"/>
        </w:rPr>
      </w:pPr>
      <w:r>
        <w:rPr/>
        <w:pict>
          <v:group style="position:absolute;margin-left:24.431pt;margin-top:13.559304pt;width:545.65pt;height:.7pt;mso-position-horizontal-relative:page;mso-position-vertical-relative:paragraph;z-index:-25124044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Air</w:t>
      </w:r>
      <w:r>
        <w:rPr>
          <w:rFonts w:ascii="Courier New"/>
          <w:b/>
          <w:spacing w:val="-6"/>
          <w:position w:val="4"/>
        </w:rPr>
        <w:t> </w:t>
      </w:r>
      <w:r>
        <w:rPr>
          <w:rFonts w:ascii="Courier New"/>
          <w:b/>
          <w:position w:val="4"/>
        </w:rPr>
        <w:t>humidity</w:t>
        <w:tab/>
      </w:r>
      <w:r>
        <w:rPr/>
        <w:t>The TimeSeries provides information on the level of humidity of the</w:t>
      </w:r>
      <w:r>
        <w:rPr>
          <w:spacing w:val="-20"/>
        </w:rPr>
        <w:t> </w:t>
      </w:r>
      <w:r>
        <w:rPr/>
        <w:t>air.</w:t>
      </w:r>
    </w:p>
    <w:p>
      <w:pPr>
        <w:pStyle w:val="BodyText"/>
        <w:spacing w:before="1"/>
        <w:rPr>
          <w:sz w:val="20"/>
        </w:rPr>
      </w:pPr>
      <w:r>
        <w:rPr/>
        <w:pict>
          <v:group style="position:absolute;margin-left:24.431pt;margin-top:13.55023pt;width:545.65pt;height:.7pt;mso-position-horizontal-relative:page;mso-position-vertical-relative:paragraph;z-index:-251239424;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Atmospheric</w:t>
      </w:r>
      <w:r>
        <w:rPr>
          <w:rFonts w:ascii="Courier New"/>
          <w:b/>
          <w:spacing w:val="-10"/>
          <w:position w:val="4"/>
          <w:sz w:val="22"/>
        </w:rPr>
        <w:t> </w:t>
      </w:r>
      <w:r>
        <w:rPr>
          <w:rFonts w:ascii="Courier New"/>
          <w:b/>
          <w:position w:val="4"/>
          <w:sz w:val="22"/>
        </w:rPr>
        <w:t>pressure</w:t>
        <w:tab/>
      </w:r>
      <w:r>
        <w:rPr>
          <w:sz w:val="22"/>
        </w:rPr>
        <w:t>The TimeSeries provides information on the atmospheric</w:t>
      </w:r>
      <w:r>
        <w:rPr>
          <w:spacing w:val="-12"/>
          <w:sz w:val="22"/>
        </w:rPr>
        <w:t> </w:t>
      </w:r>
      <w:r>
        <w:rPr>
          <w:sz w:val="22"/>
        </w:rPr>
        <w:t>pressure.</w:t>
      </w:r>
    </w:p>
    <w:p>
      <w:pPr>
        <w:pStyle w:val="BodyText"/>
        <w:spacing w:before="1"/>
        <w:rPr>
          <w:sz w:val="20"/>
        </w:rPr>
      </w:pPr>
      <w:r>
        <w:rPr/>
        <w:pict>
          <v:group style="position:absolute;margin-left:24.431pt;margin-top:13.55123pt;width:545.65pt;height:.7pt;mso-position-horizontal-relative:page;mso-position-vertical-relative:paragraph;z-index:-251238400;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pStyle w:val="BodyText"/>
        <w:tabs>
          <w:tab w:pos="3595" w:val="left" w:leader="none"/>
        </w:tabs>
        <w:spacing w:before="186"/>
        <w:ind w:left="242"/>
      </w:pPr>
      <w:r>
        <w:rPr>
          <w:rFonts w:ascii="Courier New"/>
          <w:b/>
          <w:position w:val="4"/>
        </w:rPr>
        <w:t>Precipitation</w:t>
        <w:tab/>
      </w:r>
      <w:r>
        <w:rPr/>
        <w:t>The TimeSeries provides information on the amount of rain, snow, etc.</w:t>
      </w:r>
      <w:r>
        <w:rPr>
          <w:spacing w:val="-20"/>
        </w:rPr>
        <w:t> </w:t>
      </w:r>
      <w:r>
        <w:rPr/>
        <w:t>that</w:t>
      </w:r>
    </w:p>
    <w:p>
      <w:pPr>
        <w:pStyle w:val="BodyText"/>
        <w:spacing w:before="8"/>
        <w:ind w:left="3595"/>
      </w:pPr>
      <w:r>
        <w:rPr/>
        <w:t>falls on the ground.</w:t>
      </w:r>
    </w:p>
    <w:p>
      <w:pPr>
        <w:pStyle w:val="BodyText"/>
        <w:spacing w:before="2"/>
        <w:rPr>
          <w:sz w:val="20"/>
        </w:rPr>
      </w:pPr>
      <w:r>
        <w:rPr/>
        <w:pict>
          <v:group style="position:absolute;margin-left:24.431pt;margin-top:13.558305pt;width:545.65pt;height:.7pt;mso-position-horizontal-relative:page;mso-position-vertical-relative:paragraph;z-index:-251237376;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before="132"/>
        <w:ind w:right="18"/>
      </w:pPr>
      <w:r>
        <w:rPr/>
        <w:t>Network constraint situation that constraints the market</w:t>
      </w:r>
    </w:p>
    <w:p>
      <w:pPr>
        <w:pStyle w:val="BodyText"/>
        <w:spacing w:line="247" w:lineRule="auto" w:before="118"/>
        <w:ind w:left="242" w:right="440"/>
      </w:pPr>
      <w:r>
        <w:rPr/>
        <w:br w:type="column"/>
      </w:r>
      <w:r>
        <w:rPr/>
        <w:t>The TimeSeries describes the network elements, that constraints the market, to be taken into account to simulate a network constraint during the network load flow studies. The network situation includes the contingencies, the remedial actions, the monitored network elements and the potential additional constraints.</w:t>
      </w:r>
    </w:p>
    <w:p>
      <w:pPr>
        <w:spacing w:after="0" w:line="247" w:lineRule="auto"/>
        <w:sectPr>
          <w:type w:val="continuous"/>
          <w:pgSz w:w="11900" w:h="16840"/>
          <w:pgMar w:top="400" w:bottom="240" w:left="260" w:right="120"/>
          <w:cols w:num="2" w:equalWidth="0">
            <w:col w:w="3185" w:space="168"/>
            <w:col w:w="8167"/>
          </w:cols>
        </w:sectPr>
      </w:pPr>
    </w:p>
    <w:p>
      <w:pPr>
        <w:pStyle w:val="BodyText"/>
        <w:spacing w:before="1"/>
        <w:rPr>
          <w:sz w:val="23"/>
        </w:rPr>
      </w:pPr>
      <w:r>
        <w:rPr/>
        <w:pict>
          <v:line style="position:absolute;mso-position-horizontal-relative:page;mso-position-vertical-relative:page;z-index:252081152" from="19.277pt,26pt" to="19.277pt,806pt" stroked="true" strokeweight=".688pt" strokecolor="#808080">
            <v:stroke dashstyle="solid"/>
            <w10:wrap type="none"/>
          </v:line>
        </w:pict>
      </w:r>
      <w:r>
        <w:rPr/>
        <w:pict>
          <v:line style="position:absolute;mso-position-horizontal-relative:page;mso-position-vertical-relative:page;z-index:252082176" from="575.223022pt,26pt" to="575.223022pt,806pt" stroked="true" strokeweight=".688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595" w:val="left" w:leader="none"/>
        </w:tabs>
        <w:spacing w:before="101"/>
        <w:ind w:left="242"/>
      </w:pPr>
      <w:r>
        <w:rPr>
          <w:rFonts w:ascii="Courier New"/>
          <w:b/>
          <w:position w:val="4"/>
        </w:rPr>
        <w:t>Contingency</w:t>
        <w:tab/>
      </w:r>
      <w:r>
        <w:rPr/>
        <w:t>The TimeSeries describes the network elements part of the contingency</w:t>
      </w:r>
      <w:r>
        <w:rPr>
          <w:spacing w:val="-17"/>
        </w:rPr>
        <w:t> </w:t>
      </w:r>
      <w:r>
        <w:rPr/>
        <w:t>to</w:t>
      </w:r>
    </w:p>
    <w:p>
      <w:pPr>
        <w:pStyle w:val="BodyText"/>
        <w:spacing w:before="8"/>
        <w:ind w:left="3595"/>
      </w:pPr>
      <w:r>
        <w:rPr/>
        <w:t>be simulated for a given TimeInterval.</w:t>
      </w:r>
    </w:p>
    <w:p>
      <w:pPr>
        <w:spacing w:after="0"/>
        <w:sectPr>
          <w:type w:val="continuous"/>
          <w:pgSz w:w="11900" w:h="16840"/>
          <w:pgMar w:top="400" w:bottom="240" w:left="260" w:right="120"/>
        </w:sectPr>
      </w:pPr>
    </w:p>
    <w:p>
      <w:pPr>
        <w:pStyle w:val="BodyText"/>
        <w:spacing w:before="1"/>
        <w:rPr>
          <w:sz w:val="20"/>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595" w:val="left" w:leader="none"/>
        </w:tabs>
        <w:spacing w:before="102"/>
        <w:ind w:left="242"/>
      </w:pPr>
      <w:r>
        <w:rPr>
          <w:rFonts w:ascii="Courier New"/>
          <w:b/>
          <w:position w:val="4"/>
        </w:rPr>
        <w:t>Remedial</w:t>
      </w:r>
      <w:r>
        <w:rPr>
          <w:rFonts w:ascii="Courier New"/>
          <w:b/>
          <w:spacing w:val="-8"/>
          <w:position w:val="4"/>
        </w:rPr>
        <w:t> </w:t>
      </w:r>
      <w:r>
        <w:rPr>
          <w:rFonts w:ascii="Courier New"/>
          <w:b/>
          <w:position w:val="4"/>
        </w:rPr>
        <w:t>Action</w:t>
        <w:tab/>
      </w:r>
      <w:r>
        <w:rPr/>
        <w:t>The TimeSeries describes a set of remedial actions for a given</w:t>
      </w:r>
      <w:r>
        <w:rPr>
          <w:spacing w:val="-16"/>
        </w:rPr>
        <w:t> </w:t>
      </w:r>
      <w:r>
        <w:rPr/>
        <w:t>TimeInterval.</w:t>
      </w:r>
    </w:p>
    <w:p>
      <w:pPr>
        <w:pStyle w:val="BodyText"/>
        <w:rPr>
          <w:sz w:val="20"/>
        </w:rPr>
      </w:pPr>
      <w:r>
        <w:rPr/>
        <w:pict>
          <v:group style="position:absolute;margin-left:24.431pt;margin-top:13.47767pt;width:545.65pt;height:.7pt;mso-position-horizontal-relative:page;mso-position-vertical-relative:paragraph;z-index:-251232256;mso-wrap-distance-left:0;mso-wrap-distance-right:0" coordorigin="489,270"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before="132"/>
      </w:pPr>
      <w:r>
        <w:rPr/>
        <w:t>Monitored Network Element</w:t>
      </w:r>
    </w:p>
    <w:p>
      <w:pPr>
        <w:pStyle w:val="BodyText"/>
        <w:spacing w:line="247" w:lineRule="auto" w:before="118"/>
        <w:ind w:left="242" w:right="435"/>
      </w:pPr>
      <w:r>
        <w:rPr/>
        <w:br w:type="column"/>
      </w:r>
      <w:r>
        <w:rPr/>
        <w:t>The TimeSeries describes the network elements to be monitored during the network load flow studies.</w:t>
      </w:r>
    </w:p>
    <w:p>
      <w:pPr>
        <w:spacing w:after="0" w:line="247" w:lineRule="auto"/>
        <w:sectPr>
          <w:type w:val="continuous"/>
          <w:pgSz w:w="11900" w:h="16840"/>
          <w:pgMar w:top="400" w:bottom="240" w:left="260" w:right="120"/>
          <w:cols w:num="2" w:equalWidth="0">
            <w:col w:w="2526" w:space="828"/>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595" w:val="left" w:leader="none"/>
        </w:tabs>
        <w:spacing w:before="102"/>
        <w:ind w:left="242"/>
      </w:pPr>
      <w:r>
        <w:rPr>
          <w:rFonts w:ascii="Courier New"/>
          <w:b/>
          <w:position w:val="4"/>
        </w:rPr>
        <w:t>Busbar</w:t>
        <w:tab/>
      </w:r>
      <w:r>
        <w:rPr/>
        <w:t>The TimeSeries describes the network elements that composed a</w:t>
      </w:r>
      <w:r>
        <w:rPr>
          <w:spacing w:val="-16"/>
        </w:rPr>
        <w:t> </w:t>
      </w:r>
      <w:r>
        <w:rPr/>
        <w:t>busbar.</w:t>
      </w:r>
    </w:p>
    <w:p>
      <w:pPr>
        <w:pStyle w:val="BodyText"/>
        <w:rPr>
          <w:sz w:val="20"/>
        </w:rPr>
      </w:pPr>
      <w:r>
        <w:rPr/>
        <w:pict>
          <v:group style="position:absolute;margin-left:24.431pt;margin-top:13.47667pt;width:545.65pt;height:.7pt;mso-position-horizontal-relative:page;mso-position-vertical-relative:paragraph;z-index:-251230208;mso-wrap-distance-left:0;mso-wrap-distance-right:0" coordorigin="489,270"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Network</w:t>
      </w:r>
      <w:r>
        <w:rPr>
          <w:rFonts w:ascii="Courier New"/>
          <w:b/>
          <w:spacing w:val="-8"/>
          <w:position w:val="4"/>
          <w:sz w:val="22"/>
        </w:rPr>
        <w:t> </w:t>
      </w:r>
      <w:r>
        <w:rPr>
          <w:rFonts w:ascii="Courier New"/>
          <w:b/>
          <w:position w:val="4"/>
          <w:sz w:val="22"/>
        </w:rPr>
        <w:t>Element</w:t>
        <w:tab/>
      </w:r>
      <w:r>
        <w:rPr>
          <w:sz w:val="22"/>
        </w:rPr>
        <w:t>The TimeSeries describes network</w:t>
      </w:r>
      <w:r>
        <w:rPr>
          <w:spacing w:val="-3"/>
          <w:sz w:val="22"/>
        </w:rPr>
        <w:t> </w:t>
      </w:r>
      <w:r>
        <w:rPr>
          <w:sz w:val="22"/>
        </w:rPr>
        <w:t>elements.</w:t>
      </w:r>
    </w:p>
    <w:p>
      <w:pPr>
        <w:pStyle w:val="BodyText"/>
        <w:rPr>
          <w:sz w:val="20"/>
        </w:rPr>
      </w:pPr>
      <w:r>
        <w:rPr/>
        <w:pict>
          <v:group style="position:absolute;margin-left:24.431pt;margin-top:13.500231pt;width:545.65pt;height:.7pt;mso-position-horizontal-relative:page;mso-position-vertical-relative:paragraph;z-index:-25122918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line="247" w:lineRule="auto" w:before="187"/>
        <w:ind w:left="3595" w:right="979" w:hanging="3354"/>
      </w:pPr>
      <w:r>
        <w:rPr>
          <w:rFonts w:ascii="Courier New"/>
          <w:b/>
          <w:position w:val="4"/>
        </w:rPr>
        <w:t>SPS</w:t>
        <w:tab/>
      </w:r>
      <w:r>
        <w:rPr/>
        <w:t>The TimeSeries describes the network elements managed by a</w:t>
      </w:r>
      <w:r>
        <w:rPr>
          <w:spacing w:val="-26"/>
        </w:rPr>
        <w:t> </w:t>
      </w:r>
      <w:r>
        <w:rPr/>
        <w:t>Special Protection System (automation).</w:t>
      </w:r>
    </w:p>
    <w:p>
      <w:pPr>
        <w:pStyle w:val="BodyText"/>
        <w:spacing w:before="5"/>
        <w:rPr>
          <w:sz w:val="19"/>
        </w:rPr>
      </w:pPr>
      <w:r>
        <w:rPr/>
        <w:pict>
          <v:group style="position:absolute;margin-left:24.431pt;margin-top:13.150369pt;width:545.65pt;height:.7pt;mso-position-horizontal-relative:page;mso-position-vertical-relative:paragraph;z-index:-251228160;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1"/>
      </w:pPr>
      <w:r>
        <w:rPr/>
        <w:t>Aggregated netted external market</w:t>
      </w:r>
      <w:r>
        <w:rPr>
          <w:spacing w:val="-21"/>
        </w:rPr>
        <w:t> </w:t>
      </w:r>
      <w:r>
        <w:rPr/>
        <w:t>schedule</w:t>
      </w:r>
    </w:p>
    <w:p>
      <w:pPr>
        <w:pStyle w:val="BodyText"/>
        <w:spacing w:before="118"/>
        <w:ind w:left="147"/>
      </w:pPr>
      <w:r>
        <w:rPr/>
        <w:br w:type="column"/>
      </w:r>
      <w:r>
        <w:rPr/>
        <w:t>The aggregated netted external market schedules for a given border.</w:t>
      </w:r>
    </w:p>
    <w:p>
      <w:pPr>
        <w:spacing w:after="0"/>
        <w:sectPr>
          <w:type w:val="continuous"/>
          <w:pgSz w:w="11900" w:h="16840"/>
          <w:pgMar w:top="400" w:bottom="240" w:left="260" w:right="120"/>
          <w:cols w:num="2" w:equalWidth="0">
            <w:col w:w="3409" w:space="40"/>
            <w:col w:w="8071"/>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Aggregated netted external TSO schedule</w:t>
      </w:r>
    </w:p>
    <w:p>
      <w:pPr>
        <w:pStyle w:val="BodyText"/>
        <w:spacing w:before="118"/>
        <w:ind w:left="242"/>
      </w:pPr>
      <w:r>
        <w:rPr/>
        <w:br w:type="column"/>
      </w:r>
      <w:r>
        <w:rPr/>
        <w:t>The aggregated netted external TSO schedules for a given border.</w:t>
      </w:r>
    </w:p>
    <w:p>
      <w:pPr>
        <w:spacing w:after="0"/>
        <w:sectPr>
          <w:type w:val="continuous"/>
          <w:pgSz w:w="11900" w:h="16840"/>
          <w:pgMar w:top="400" w:bottom="240" w:left="260" w:right="120"/>
          <w:cols w:num="2" w:equalWidth="0">
            <w:col w:w="3053" w:space="300"/>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Aggregated netted external schedule</w:t>
      </w:r>
    </w:p>
    <w:p>
      <w:pPr>
        <w:pStyle w:val="BodyText"/>
        <w:spacing w:before="118"/>
        <w:ind w:left="242"/>
      </w:pPr>
      <w:r>
        <w:rPr/>
        <w:br w:type="column"/>
      </w:r>
      <w:r>
        <w:rPr/>
        <w:t>The aggregated netted external schedules for a given border.</w:t>
      </w:r>
    </w:p>
    <w:p>
      <w:pPr>
        <w:spacing w:after="0"/>
        <w:sectPr>
          <w:type w:val="continuous"/>
          <w:pgSz w:w="11900" w:h="16840"/>
          <w:pgMar w:top="400" w:bottom="240" w:left="260" w:right="120"/>
          <w:cols w:num="2" w:equalWidth="0">
            <w:col w:w="2526" w:space="828"/>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Netted area</w:t>
      </w:r>
      <w:r>
        <w:rPr>
          <w:rFonts w:ascii="Courier New"/>
          <w:b/>
          <w:spacing w:val="-11"/>
          <w:position w:val="4"/>
          <w:sz w:val="22"/>
        </w:rPr>
        <w:t> </w:t>
      </w:r>
      <w:r>
        <w:rPr>
          <w:rFonts w:ascii="Courier New"/>
          <w:b/>
          <w:position w:val="4"/>
          <w:sz w:val="22"/>
        </w:rPr>
        <w:t>AC</w:t>
      </w:r>
      <w:r>
        <w:rPr>
          <w:rFonts w:ascii="Courier New"/>
          <w:b/>
          <w:spacing w:val="-5"/>
          <w:position w:val="4"/>
          <w:sz w:val="22"/>
        </w:rPr>
        <w:t> </w:t>
      </w:r>
      <w:r>
        <w:rPr>
          <w:rFonts w:ascii="Courier New"/>
          <w:b/>
          <w:position w:val="4"/>
          <w:sz w:val="22"/>
        </w:rPr>
        <w:t>position</w:t>
        <w:tab/>
      </w:r>
      <w:r>
        <w:rPr>
          <w:sz w:val="22"/>
        </w:rPr>
        <w:t>The AC position for a given</w:t>
      </w:r>
      <w:r>
        <w:rPr>
          <w:spacing w:val="-4"/>
          <w:sz w:val="22"/>
        </w:rPr>
        <w:t> </w:t>
      </w:r>
      <w:r>
        <w:rPr>
          <w:sz w:val="22"/>
        </w:rPr>
        <w:t>area.</w:t>
      </w:r>
    </w:p>
    <w:p>
      <w:pPr>
        <w:pStyle w:val="BodyText"/>
        <w:spacing w:before="1"/>
        <w:rPr>
          <w:sz w:val="20"/>
        </w:rPr>
      </w:pPr>
      <w:r>
        <w:rPr/>
        <w:pict>
          <v:group style="position:absolute;margin-left:24.431pt;margin-top:13.52667pt;width:545.65pt;height:.7pt;mso-position-horizontal-relative:page;mso-position-vertical-relative:paragraph;z-index:-251224064;mso-wrap-distance-left:0;mso-wrap-distance-right:0" coordorigin="489,271"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Netted</w:t>
      </w:r>
      <w:r>
        <w:rPr>
          <w:rFonts w:ascii="Courier New"/>
          <w:b/>
          <w:spacing w:val="-7"/>
          <w:position w:val="4"/>
          <w:sz w:val="22"/>
        </w:rPr>
        <w:t> </w:t>
      </w:r>
      <w:r>
        <w:rPr>
          <w:rFonts w:ascii="Courier New"/>
          <w:b/>
          <w:position w:val="4"/>
          <w:sz w:val="22"/>
        </w:rPr>
        <w:t>area</w:t>
      </w:r>
      <w:r>
        <w:rPr>
          <w:rFonts w:ascii="Courier New"/>
          <w:b/>
          <w:spacing w:val="-6"/>
          <w:position w:val="4"/>
          <w:sz w:val="22"/>
        </w:rPr>
        <w:t> </w:t>
      </w:r>
      <w:r>
        <w:rPr>
          <w:rFonts w:ascii="Courier New"/>
          <w:b/>
          <w:position w:val="4"/>
          <w:sz w:val="22"/>
        </w:rPr>
        <w:t>position</w:t>
        <w:tab/>
      </w:r>
      <w:r>
        <w:rPr>
          <w:sz w:val="22"/>
        </w:rPr>
        <w:t>The netted aggregation of all AC external schedules of an area plus</w:t>
      </w:r>
      <w:r>
        <w:rPr>
          <w:spacing w:val="-22"/>
          <w:sz w:val="22"/>
        </w:rPr>
        <w:t> </w:t>
      </w:r>
      <w:r>
        <w:rPr>
          <w:sz w:val="22"/>
        </w:rPr>
        <w:t>the</w:t>
      </w:r>
    </w:p>
    <w:p>
      <w:pPr>
        <w:pStyle w:val="BodyText"/>
        <w:spacing w:before="8"/>
        <w:ind w:left="3595"/>
      </w:pPr>
      <w:r>
        <w:rPr/>
        <w:t>aggregated External Netted Schedules of related HVDC links of an area.</w:t>
      </w:r>
    </w:p>
    <w:p>
      <w:pPr>
        <w:pStyle w:val="BodyText"/>
        <w:spacing w:before="1"/>
        <w:rPr>
          <w:sz w:val="20"/>
        </w:rPr>
      </w:pPr>
      <w:r>
        <w:rPr/>
        <w:pict>
          <v:group style="position:absolute;margin-left:24.431pt;margin-top:13.508804pt;width:545.65pt;height:.7pt;mso-position-horizontal-relative:page;mso-position-vertical-relative:paragraph;z-index:-25122304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18"/>
      </w:pPr>
      <w:r>
        <w:rPr/>
        <w:t>Interconnection shift key</w:t>
      </w:r>
    </w:p>
    <w:p>
      <w:pPr>
        <w:pStyle w:val="BodyText"/>
        <w:spacing w:line="247" w:lineRule="auto" w:before="118"/>
        <w:ind w:left="242" w:right="996"/>
      </w:pPr>
      <w:r>
        <w:rPr/>
        <w:br w:type="column"/>
      </w:r>
      <w:r>
        <w:rPr/>
        <w:t>The shift key series describes the amount of power to be shifted from a border area.</w:t>
      </w:r>
    </w:p>
    <w:p>
      <w:pPr>
        <w:spacing w:after="0" w:line="247" w:lineRule="auto"/>
        <w:sectPr>
          <w:type w:val="continuous"/>
          <w:pgSz w:w="11900" w:h="16840"/>
          <w:pgMar w:top="400" w:bottom="240" w:left="260" w:right="120"/>
          <w:cols w:num="2" w:equalWidth="0">
            <w:col w:w="3053" w:space="300"/>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DC flow</w:t>
      </w:r>
      <w:r>
        <w:rPr>
          <w:rFonts w:ascii="Courier New"/>
          <w:b/>
          <w:spacing w:val="-9"/>
          <w:position w:val="4"/>
          <w:sz w:val="22"/>
        </w:rPr>
        <w:t> </w:t>
      </w:r>
      <w:r>
        <w:rPr>
          <w:rFonts w:ascii="Courier New"/>
          <w:b/>
          <w:position w:val="4"/>
          <w:sz w:val="22"/>
        </w:rPr>
        <w:t>with</w:t>
      </w:r>
      <w:r>
        <w:rPr>
          <w:rFonts w:ascii="Courier New"/>
          <w:b/>
          <w:spacing w:val="-4"/>
          <w:position w:val="4"/>
          <w:sz w:val="22"/>
        </w:rPr>
        <w:t> </w:t>
      </w:r>
      <w:r>
        <w:rPr>
          <w:rFonts w:ascii="Courier New"/>
          <w:b/>
          <w:position w:val="4"/>
          <w:sz w:val="22"/>
        </w:rPr>
        <w:t>losses</w:t>
        <w:tab/>
      </w:r>
      <w:r>
        <w:rPr>
          <w:sz w:val="22"/>
        </w:rPr>
        <w:t>DC flow with losses refers to the values at the importing end of the DC</w:t>
      </w:r>
      <w:r>
        <w:rPr>
          <w:spacing w:val="-23"/>
          <w:sz w:val="22"/>
        </w:rPr>
        <w:t> </w:t>
      </w:r>
      <w:r>
        <w:rPr>
          <w:sz w:val="22"/>
        </w:rPr>
        <w:t>line.</w:t>
      </w:r>
    </w:p>
    <w:p>
      <w:pPr>
        <w:pStyle w:val="BodyText"/>
        <w:spacing w:before="1"/>
        <w:rPr>
          <w:sz w:val="20"/>
        </w:rPr>
      </w:pPr>
      <w:r>
        <w:rPr/>
        <w:pict>
          <v:group style="position:absolute;margin-left:24.431pt;margin-top:13.52667pt;width:545.65pt;height:.7pt;mso-position-horizontal-relative:page;mso-position-vertical-relative:paragraph;z-index:-251220992;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DC flow</w:t>
      </w:r>
      <w:r>
        <w:rPr>
          <w:rFonts w:ascii="Courier New"/>
          <w:b/>
          <w:spacing w:val="-10"/>
          <w:position w:val="4"/>
          <w:sz w:val="22"/>
        </w:rPr>
        <w:t> </w:t>
      </w:r>
      <w:r>
        <w:rPr>
          <w:rFonts w:ascii="Courier New"/>
          <w:b/>
          <w:position w:val="4"/>
          <w:sz w:val="22"/>
        </w:rPr>
        <w:t>without</w:t>
      </w:r>
      <w:r>
        <w:rPr>
          <w:rFonts w:ascii="Courier New"/>
          <w:b/>
          <w:spacing w:val="-5"/>
          <w:position w:val="4"/>
          <w:sz w:val="22"/>
        </w:rPr>
        <w:t> </w:t>
      </w:r>
      <w:r>
        <w:rPr>
          <w:rFonts w:ascii="Courier New"/>
          <w:b/>
          <w:position w:val="4"/>
          <w:sz w:val="22"/>
        </w:rPr>
        <w:t>losses</w:t>
        <w:tab/>
      </w:r>
      <w:r>
        <w:rPr>
          <w:sz w:val="22"/>
        </w:rPr>
        <w:t>DC flow without losses refers to the values at the exporting end of the</w:t>
      </w:r>
      <w:r>
        <w:rPr>
          <w:spacing w:val="-20"/>
          <w:sz w:val="22"/>
        </w:rPr>
        <w:t> </w:t>
      </w:r>
      <w:r>
        <w:rPr>
          <w:sz w:val="22"/>
        </w:rPr>
        <w:t>DC</w:t>
      </w:r>
    </w:p>
    <w:p>
      <w:pPr>
        <w:pStyle w:val="BodyText"/>
        <w:spacing w:before="8"/>
        <w:ind w:left="3595"/>
      </w:pPr>
      <w:r>
        <w:rPr/>
        <w:t>line.</w:t>
      </w:r>
    </w:p>
    <w:p>
      <w:pPr>
        <w:pStyle w:val="BodyText"/>
        <w:spacing w:before="2"/>
        <w:rPr>
          <w:sz w:val="20"/>
        </w:rPr>
      </w:pPr>
      <w:r>
        <w:rPr/>
        <w:pict>
          <v:group style="position:absolute;margin-left:24.431pt;margin-top:13.558305pt;width:545.65pt;height:.7pt;mso-position-horizontal-relative:page;mso-position-vertical-relative:paragraph;z-index:-25121996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2"/>
      </w:pPr>
      <w:r>
        <w:rPr/>
        <w:t>minimum value of</w:t>
      </w:r>
      <w:r>
        <w:rPr>
          <w:spacing w:val="-20"/>
        </w:rPr>
        <w:t> </w:t>
      </w:r>
      <w:r>
        <w:rPr/>
        <w:t>netted area</w:t>
      </w:r>
      <w:r>
        <w:rPr>
          <w:spacing w:val="-2"/>
        </w:rPr>
        <w:t> </w:t>
      </w:r>
      <w:r>
        <w:rPr/>
        <w:t>position</w:t>
      </w:r>
    </w:p>
    <w:p>
      <w:pPr>
        <w:pStyle w:val="BodyText"/>
        <w:spacing w:before="118"/>
        <w:ind w:left="242"/>
      </w:pPr>
      <w:r>
        <w:rPr/>
        <w:br w:type="column"/>
      </w:r>
      <w:r>
        <w:rPr/>
        <w:t>That value which a netted area position must not fall below for a given area.</w:t>
      </w:r>
    </w:p>
    <w:p>
      <w:pPr>
        <w:spacing w:after="0"/>
        <w:sectPr>
          <w:type w:val="continuous"/>
          <w:pgSz w:w="11900" w:h="16840"/>
          <w:pgMar w:top="400" w:bottom="240" w:left="260" w:right="120"/>
          <w:cols w:num="2" w:equalWidth="0">
            <w:col w:w="3277" w:space="76"/>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ind w:right="-2"/>
      </w:pPr>
      <w:r>
        <w:rPr/>
        <w:t>maximum value of</w:t>
      </w:r>
      <w:r>
        <w:rPr>
          <w:spacing w:val="-20"/>
        </w:rPr>
        <w:t> </w:t>
      </w:r>
      <w:r>
        <w:rPr/>
        <w:t>netted area</w:t>
      </w:r>
      <w:r>
        <w:rPr>
          <w:spacing w:val="-2"/>
        </w:rPr>
        <w:t> </w:t>
      </w:r>
      <w:r>
        <w:rPr/>
        <w:t>position</w:t>
      </w:r>
    </w:p>
    <w:p>
      <w:pPr>
        <w:pStyle w:val="BodyText"/>
        <w:spacing w:line="247" w:lineRule="auto" w:before="118"/>
        <w:ind w:left="242" w:right="898"/>
      </w:pPr>
      <w:r>
        <w:rPr/>
        <w:br w:type="column"/>
      </w:r>
      <w:r>
        <w:rPr/>
        <w:t>That value which a netted area position must not exceed for a given optimisation area.</w:t>
      </w:r>
    </w:p>
    <w:p>
      <w:pPr>
        <w:spacing w:after="0" w:line="247" w:lineRule="auto"/>
        <w:sectPr>
          <w:type w:val="continuous"/>
          <w:pgSz w:w="11900" w:h="16840"/>
          <w:pgMar w:top="400" w:bottom="240" w:left="260" w:right="120"/>
          <w:cols w:num="2" w:equalWidth="0">
            <w:col w:w="3277" w:space="76"/>
            <w:col w:w="8167"/>
          </w:cols>
        </w:sectPr>
      </w:pPr>
    </w:p>
    <w:p>
      <w:pPr>
        <w:pStyle w:val="BodyText"/>
        <w:spacing w:before="11"/>
      </w:pPr>
      <w:r>
        <w:rPr/>
        <w:pict>
          <v:line style="position:absolute;mso-position-horizontal-relative:page;mso-position-vertical-relative:page;z-index:252100608" from="19.277pt,26pt" to="19.277pt,805.999pt" stroked="true" strokeweight=".688pt" strokecolor="#808080">
            <v:stroke dashstyle="solid"/>
            <w10:wrap type="none"/>
          </v:line>
        </w:pict>
      </w:r>
      <w:r>
        <w:rPr/>
        <w:pict>
          <v:line style="position:absolute;mso-position-horizontal-relative:page;mso-position-vertical-relative:page;z-index:252101632" from="575.223022pt,26pt" to="575.223022pt,805.999pt" stroked="true" strokeweight=".686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5pt" strokecolor="#808080">
              <v:stroke dashstyle="solid"/>
            </v:line>
            <v:line style="position:absolute" from="3354,7" to="10913,7" stroked="true" strokeweight=".685pt" strokecolor="#808080">
              <v:stroke dashstyle="solid"/>
            </v:line>
          </v:group>
        </w:pict>
      </w:r>
      <w:r>
        <w:rPr>
          <w:sz w:val="2"/>
        </w:rPr>
      </w:r>
    </w:p>
    <w:p>
      <w:pPr>
        <w:pStyle w:val="BodyText"/>
        <w:spacing w:before="4"/>
        <w:rPr>
          <w:sz w:val="9"/>
        </w:rPr>
      </w:pPr>
    </w:p>
    <w:p>
      <w:pPr>
        <w:spacing w:before="102"/>
        <w:ind w:left="242" w:right="0" w:firstLine="0"/>
        <w:jc w:val="left"/>
        <w:rPr>
          <w:sz w:val="22"/>
        </w:rPr>
      </w:pPr>
      <w:r>
        <w:rPr>
          <w:rFonts w:ascii="Courier New"/>
          <w:b/>
          <w:position w:val="4"/>
          <w:sz w:val="22"/>
        </w:rPr>
        <w:t>maximum value of DC flow </w:t>
      </w:r>
      <w:r>
        <w:rPr>
          <w:sz w:val="22"/>
        </w:rPr>
        <w:t>That value which a balanced DC flow must not exceed for a given DC line on</w:t>
      </w:r>
    </w:p>
    <w:p>
      <w:pPr>
        <w:pStyle w:val="BodyText"/>
        <w:spacing w:line="247" w:lineRule="auto" w:before="8"/>
        <w:ind w:left="3595"/>
      </w:pPr>
      <w:r>
        <w:rPr/>
        <w:t>exporting end. When aligning DC flows CGMA algorithm will respect this constraint.</w:t>
      </w:r>
    </w:p>
    <w:p>
      <w:pPr>
        <w:pStyle w:val="BodyText"/>
        <w:spacing w:before="6"/>
        <w:rPr>
          <w:sz w:val="19"/>
        </w:rPr>
      </w:pPr>
      <w:r>
        <w:rPr/>
        <w:pict>
          <v:group style="position:absolute;margin-left:24.431pt;margin-top:13.183383pt;width:545.65pt;height:.7pt;mso-position-horizontal-relative:page;mso-position-vertical-relative:paragraph;z-index:-251216896;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pStyle w:val="Heading2"/>
        <w:spacing w:before="186"/>
        <w:ind w:right="0"/>
      </w:pPr>
      <w:r>
        <w:rPr/>
        <w:t>minimum value of DC flow</w:t>
      </w:r>
    </w:p>
    <w:p>
      <w:pPr>
        <w:spacing w:after="0"/>
        <w:sectPr>
          <w:type w:val="continuous"/>
          <w:pgSz w:w="11900" w:h="16840"/>
          <w:pgMar w:top="400" w:bottom="240" w:left="260" w:right="120"/>
        </w:sectPr>
      </w:pPr>
    </w:p>
    <w:p>
      <w:pPr>
        <w:pStyle w:val="BodyText"/>
        <w:spacing w:line="247" w:lineRule="auto" w:before="108"/>
        <w:ind w:left="3595" w:right="448"/>
      </w:pPr>
      <w:r>
        <w:rPr/>
        <w:t>That value which a balanced DC flow must not fall below for a given DC line on exporting end. Currently this business type is only included for consistency reasons. It is always set to 0. This constraint might, however, be used in future. When aligning DC flows the CGMA algorithm will respect this constraint.</w:t>
      </w:r>
    </w:p>
    <w:p>
      <w:pPr>
        <w:pStyle w:val="BodyText"/>
        <w:spacing w:before="6"/>
        <w:rPr>
          <w:sz w:val="19"/>
        </w:rPr>
      </w:pPr>
      <w:r>
        <w:rPr/>
        <w:pict>
          <v:group style="position:absolute;margin-left:24.431pt;margin-top:13.205152pt;width:545.65pt;height:.7pt;mso-position-horizontal-relative:page;mso-position-vertical-relative:paragraph;z-index:-251213824;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indicative</w:t>
      </w:r>
      <w:r>
        <w:rPr>
          <w:rFonts w:ascii="Courier New"/>
          <w:b/>
          <w:spacing w:val="-6"/>
          <w:position w:val="4"/>
        </w:rPr>
        <w:t> </w:t>
      </w:r>
      <w:r>
        <w:rPr>
          <w:rFonts w:ascii="Courier New"/>
          <w:b/>
          <w:position w:val="4"/>
        </w:rPr>
        <w:t>AC</w:t>
      </w:r>
      <w:r>
        <w:rPr>
          <w:rFonts w:ascii="Courier New"/>
          <w:b/>
          <w:spacing w:val="-5"/>
          <w:position w:val="4"/>
        </w:rPr>
        <w:t> </w:t>
      </w:r>
      <w:r>
        <w:rPr>
          <w:rFonts w:ascii="Courier New"/>
          <w:b/>
          <w:position w:val="4"/>
        </w:rPr>
        <w:t>flow</w:t>
        <w:tab/>
      </w:r>
      <w:r>
        <w:rPr/>
        <w:t>It is the hypothetical flow on the aggregate of all AC tie lines of an</w:t>
      </w:r>
      <w:r>
        <w:rPr>
          <w:spacing w:val="-32"/>
        </w:rPr>
        <w:t> </w:t>
      </w:r>
      <w:r>
        <w:rPr/>
        <w:t>electrical</w:t>
      </w:r>
    </w:p>
    <w:p>
      <w:pPr>
        <w:pStyle w:val="BodyText"/>
        <w:spacing w:line="247" w:lineRule="auto" w:before="8"/>
        <w:ind w:left="3595" w:right="445"/>
      </w:pPr>
      <w:r>
        <w:rPr/>
        <w:t>border between two optimisation areas. It results from the adjustments to the preliminary netted area positions of all optimisation areas made by the CGMA algorithm. Indicative AC flows are an artefact of the CGMA algorithm, and do not correspond to physical flows</w:t>
      </w:r>
    </w:p>
    <w:p>
      <w:pPr>
        <w:pStyle w:val="BodyText"/>
        <w:spacing w:before="6"/>
        <w:rPr>
          <w:sz w:val="19"/>
        </w:rPr>
      </w:pPr>
      <w:r>
        <w:rPr/>
        <w:pict>
          <v:group style="position:absolute;margin-left:24.431pt;margin-top:13.214656pt;width:545.65pt;height:.7pt;mso-position-horizontal-relative:page;mso-position-vertical-relative:paragraph;z-index:-251212800;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Offer</w:t>
        <w:tab/>
      </w:r>
      <w:r>
        <w:rPr/>
        <w:t>The time series provides an offer to provide</w:t>
      </w:r>
      <w:r>
        <w:rPr>
          <w:spacing w:val="-7"/>
        </w:rPr>
        <w:t> </w:t>
      </w:r>
      <w:r>
        <w:rPr/>
        <w:t>reserves.</w:t>
      </w:r>
    </w:p>
    <w:p>
      <w:pPr>
        <w:pStyle w:val="BodyText"/>
        <w:spacing w:before="1"/>
        <w:rPr>
          <w:sz w:val="20"/>
        </w:rPr>
      </w:pPr>
      <w:r>
        <w:rPr/>
        <w:pict>
          <v:group style="position:absolute;margin-left:24.431pt;margin-top:13.549231pt;width:545.65pt;height:.7pt;mso-position-horizontal-relative:page;mso-position-vertical-relative:paragraph;z-index:-251211776;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Need</w:t>
        <w:tab/>
      </w:r>
      <w:r>
        <w:rPr/>
        <w:t>The time series provides a requirement for</w:t>
      </w:r>
      <w:r>
        <w:rPr>
          <w:spacing w:val="-3"/>
        </w:rPr>
        <w:t> </w:t>
      </w:r>
      <w:r>
        <w:rPr/>
        <w:t>reserves.</w:t>
      </w:r>
    </w:p>
    <w:p>
      <w:pPr>
        <w:pStyle w:val="BodyText"/>
        <w:spacing w:before="1"/>
        <w:rPr>
          <w:sz w:val="20"/>
        </w:rPr>
      </w:pPr>
      <w:r>
        <w:rPr/>
        <w:pict>
          <v:group style="position:absolute;margin-left:24.431pt;margin-top:13.552231pt;width:545.65pt;height:.7pt;mso-position-horizontal-relative:page;mso-position-vertical-relative:paragraph;z-index:-251210752;mso-wrap-distance-left:0;mso-wrap-distance-right:0" coordorigin="489,271" coordsize="10913,14">
            <v:line style="position:absolute" from="489,278" to="3815,278" stroked="true" strokeweight=".685pt" strokecolor="#808080">
              <v:stroke dashstyle="solid"/>
            </v:line>
            <v:line style="position:absolute" from="3842,278" to="11401,278" stroked="true" strokeweight=".685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ind w:right="18"/>
      </w:pPr>
      <w:r>
        <w:rPr/>
        <w:t>Opportunity costs or benefits</w:t>
      </w:r>
    </w:p>
    <w:p>
      <w:pPr>
        <w:pStyle w:val="BodyText"/>
        <w:spacing w:before="118"/>
        <w:ind w:left="242"/>
      </w:pPr>
      <w:r>
        <w:rPr/>
        <w:br w:type="column"/>
      </w:r>
      <w:r>
        <w:rPr/>
        <w:t>The time series describes any opportunity costs or benefits.</w:t>
      </w:r>
    </w:p>
    <w:p>
      <w:pPr>
        <w:spacing w:after="0"/>
        <w:sectPr>
          <w:type w:val="continuous"/>
          <w:pgSz w:w="11900" w:h="16840"/>
          <w:pgMar w:top="400" w:bottom="240" w:left="260" w:right="120"/>
          <w:cols w:num="2" w:equalWidth="0">
            <w:col w:w="2921" w:space="432"/>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Financial compensation or penalties</w:t>
      </w:r>
    </w:p>
    <w:p>
      <w:pPr>
        <w:pStyle w:val="BodyText"/>
        <w:spacing w:before="118"/>
        <w:ind w:left="242"/>
      </w:pPr>
      <w:r>
        <w:rPr/>
        <w:br w:type="column"/>
      </w:r>
      <w:r>
        <w:rPr/>
        <w:t>The time series describes any financial compensation or penalties</w:t>
      </w:r>
    </w:p>
    <w:p>
      <w:pPr>
        <w:spacing w:after="0"/>
        <w:sectPr>
          <w:type w:val="continuous"/>
          <w:pgSz w:w="11900" w:h="16840"/>
          <w:pgMar w:top="400" w:bottom="240" w:left="260" w:right="120"/>
          <w:cols w:num="2" w:equalWidth="0">
            <w:col w:w="3185" w:space="168"/>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spacing w:before="101"/>
        <w:ind w:left="242"/>
        <w:jc w:val="both"/>
      </w:pPr>
      <w:r>
        <w:rPr>
          <w:rFonts w:ascii="Courier New"/>
          <w:b/>
          <w:position w:val="4"/>
        </w:rPr>
        <w:t>Global radiation </w:t>
      </w:r>
      <w:r>
        <w:rPr/>
        <w:t>The total short-wave radiation from the Global radiation is the total short-</w:t>
      </w:r>
    </w:p>
    <w:p>
      <w:pPr>
        <w:pStyle w:val="BodyText"/>
        <w:spacing w:line="247" w:lineRule="auto" w:before="8"/>
        <w:ind w:left="3595" w:right="417"/>
        <w:jc w:val="both"/>
      </w:pPr>
      <w:r>
        <w:rPr/>
        <w:t>wave radiation from the sky falling onto a horizontal surface on the ground. It includes both the direct solar radiation and the diffuse radiation resulting</w:t>
      </w:r>
      <w:r>
        <w:rPr>
          <w:spacing w:val="-28"/>
        </w:rPr>
        <w:t> </w:t>
      </w:r>
      <w:r>
        <w:rPr/>
        <w:t>from reflected or scattered</w:t>
      </w:r>
      <w:r>
        <w:rPr>
          <w:spacing w:val="-2"/>
        </w:rPr>
        <w:t> </w:t>
      </w:r>
      <w:r>
        <w:rPr/>
        <w:t>sunlight.</w:t>
      </w:r>
    </w:p>
    <w:p>
      <w:pPr>
        <w:pStyle w:val="BodyText"/>
        <w:spacing w:before="6"/>
        <w:rPr>
          <w:sz w:val="19"/>
        </w:rPr>
      </w:pPr>
      <w:r>
        <w:rPr/>
        <w:pict>
          <v:group style="position:absolute;margin-left:24.431pt;margin-top:13.212489pt;width:545.65pt;height:.7pt;mso-position-horizontal-relative:page;mso-position-vertical-relative:paragraph;z-index:-251207680;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spacing w:before="186"/>
        <w:ind w:left="242" w:right="0" w:firstLine="0"/>
        <w:jc w:val="both"/>
        <w:rPr>
          <w:sz w:val="22"/>
        </w:rPr>
      </w:pPr>
      <w:r>
        <w:rPr>
          <w:rFonts w:ascii="Courier New"/>
          <w:b/>
          <w:position w:val="4"/>
          <w:sz w:val="22"/>
        </w:rPr>
        <w:t>Diffuse radiation </w:t>
      </w:r>
      <w:r>
        <w:rPr>
          <w:sz w:val="22"/>
        </w:rPr>
        <w:t>Radiation resulting from reflected or scattered sunlight.</w:t>
      </w:r>
    </w:p>
    <w:p>
      <w:pPr>
        <w:pStyle w:val="BodyText"/>
        <w:spacing w:before="1"/>
        <w:rPr>
          <w:sz w:val="20"/>
        </w:rPr>
      </w:pPr>
      <w:r>
        <w:rPr/>
        <w:pict>
          <v:group style="position:absolute;margin-left:24.431pt;margin-top:13.549231pt;width:545.65pt;height:.7pt;mso-position-horizontal-relative:page;mso-position-vertical-relative:paragraph;z-index:-251206656;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spacing w:before="186"/>
        <w:ind w:left="242" w:right="0" w:firstLine="0"/>
        <w:jc w:val="both"/>
        <w:rPr>
          <w:sz w:val="22"/>
        </w:rPr>
      </w:pPr>
      <w:r>
        <w:rPr>
          <w:rFonts w:ascii="Courier New"/>
          <w:b/>
          <w:position w:val="4"/>
          <w:sz w:val="22"/>
        </w:rPr>
        <w:t>Direct solar radiation </w:t>
      </w:r>
      <w:r>
        <w:rPr>
          <w:sz w:val="22"/>
        </w:rPr>
        <w:t>Radiation resulting from direct sunlight</w:t>
      </w:r>
    </w:p>
    <w:p>
      <w:pPr>
        <w:pStyle w:val="BodyText"/>
        <w:spacing w:before="1"/>
        <w:rPr>
          <w:sz w:val="20"/>
        </w:rPr>
      </w:pPr>
      <w:r>
        <w:rPr/>
        <w:pict>
          <v:group style="position:absolute;margin-left:24.431pt;margin-top:13.55123pt;width:545.65pt;height:.7pt;mso-position-horizontal-relative:page;mso-position-vertical-relative:paragraph;z-index:-25120563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Outage</w:t>
      </w:r>
      <w:r>
        <w:rPr>
          <w:rFonts w:ascii="Courier New"/>
          <w:b/>
          <w:spacing w:val="-6"/>
          <w:position w:val="4"/>
        </w:rPr>
        <w:t> </w:t>
      </w:r>
      <w:r>
        <w:rPr>
          <w:rFonts w:ascii="Courier New"/>
          <w:b/>
          <w:position w:val="4"/>
        </w:rPr>
        <w:t>(OUT)</w:t>
        <w:tab/>
      </w:r>
      <w:r>
        <w:rPr/>
        <w:t>Outage process: Element is out of operation due to planned maintenance</w:t>
      </w:r>
      <w:r>
        <w:rPr>
          <w:spacing w:val="-23"/>
        </w:rPr>
        <w:t> </w:t>
      </w:r>
      <w:r>
        <w:rPr/>
        <w:t>or</w:t>
      </w:r>
    </w:p>
    <w:p>
      <w:pPr>
        <w:pStyle w:val="BodyText"/>
        <w:spacing w:line="247" w:lineRule="auto" w:before="8"/>
        <w:ind w:left="3595"/>
      </w:pPr>
      <w:r>
        <w:rPr/>
        <w:t>due to an unplanned/forced outage. Outage may be used as a synonym for unavailability.</w:t>
      </w:r>
    </w:p>
    <w:p>
      <w:pPr>
        <w:pStyle w:val="BodyText"/>
        <w:spacing w:before="6"/>
        <w:rPr>
          <w:sz w:val="19"/>
        </w:rPr>
      </w:pPr>
      <w:r>
        <w:rPr/>
        <w:pict>
          <v:group style="position:absolute;margin-left:24.431pt;margin-top:13.206444pt;width:545.65pt;height:.7pt;mso-position-horizontal-relative:page;mso-position-vertical-relative:paragraph;z-index:-251204608;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ind w:right="-2"/>
      </w:pPr>
      <w:r>
        <w:rPr/>
        <w:t>Special switching</w:t>
      </w:r>
      <w:r>
        <w:rPr>
          <w:spacing w:val="-20"/>
        </w:rPr>
        <w:t> </w:t>
      </w:r>
      <w:r>
        <w:rPr/>
        <w:t>state (SSS)</w:t>
      </w:r>
    </w:p>
    <w:p>
      <w:pPr>
        <w:pStyle w:val="BodyText"/>
        <w:spacing w:line="247" w:lineRule="auto" w:before="118"/>
        <w:ind w:left="242" w:right="385"/>
      </w:pPr>
      <w:r>
        <w:rPr/>
        <w:br w:type="column"/>
      </w:r>
      <w:r>
        <w:rPr/>
        <w:t>Outage Process: This state applies to grid elements which are in operation in an exceptional state (e.g. separated nodes operation).</w:t>
      </w:r>
    </w:p>
    <w:p>
      <w:pPr>
        <w:spacing w:after="0" w:line="247" w:lineRule="auto"/>
        <w:sectPr>
          <w:type w:val="continuous"/>
          <w:pgSz w:w="11900" w:h="16840"/>
          <w:pgMar w:top="400" w:bottom="240" w:left="260" w:right="120"/>
          <w:cols w:num="2" w:equalWidth="0">
            <w:col w:w="3277" w:space="76"/>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595" w:val="left" w:leader="none"/>
        </w:tabs>
        <w:spacing w:before="101"/>
        <w:ind w:left="242"/>
      </w:pPr>
      <w:r>
        <w:rPr>
          <w:rFonts w:ascii="Courier New"/>
          <w:b/>
          <w:position w:val="4"/>
        </w:rPr>
        <w:t>Testing</w:t>
      </w:r>
      <w:r>
        <w:rPr>
          <w:rFonts w:ascii="Courier New"/>
          <w:b/>
          <w:spacing w:val="-7"/>
          <w:position w:val="4"/>
        </w:rPr>
        <w:t> </w:t>
      </w:r>
      <w:r>
        <w:rPr>
          <w:rFonts w:ascii="Courier New"/>
          <w:b/>
          <w:position w:val="4"/>
        </w:rPr>
        <w:t>(TEST)</w:t>
        <w:tab/>
      </w:r>
      <w:r>
        <w:rPr/>
        <w:t>Outage process: TESTING means any element status is possible - ON</w:t>
      </w:r>
      <w:r>
        <w:rPr>
          <w:spacing w:val="-16"/>
        </w:rPr>
        <w:t> </w:t>
      </w:r>
      <w:r>
        <w:rPr/>
        <w:t>or</w:t>
      </w:r>
    </w:p>
    <w:p>
      <w:pPr>
        <w:pStyle w:val="BodyText"/>
        <w:spacing w:line="247" w:lineRule="auto" w:before="8"/>
        <w:ind w:left="3595" w:right="482"/>
      </w:pPr>
      <w:r>
        <w:rPr/>
        <w:t>OUT. This status applies either between first connection and final commissioning of the relevant asset, or directly following maintenance of the relevant asset.</w:t>
      </w:r>
    </w:p>
    <w:p>
      <w:pPr>
        <w:pStyle w:val="BodyText"/>
        <w:spacing w:before="7"/>
        <w:rPr>
          <w:sz w:val="19"/>
        </w:rPr>
      </w:pPr>
      <w:r>
        <w:rPr/>
        <w:pict>
          <v:group style="position:absolute;margin-left:24.431pt;margin-top:13.262489pt;width:545.65pt;height:.7pt;mso-position-horizontal-relative:page;mso-position-vertical-relative:paragraph;z-index:-251202560;mso-wrap-distance-left:0;mso-wrap-distance-right:0" coordorigin="489,265" coordsize="10913,14">
            <v:line style="position:absolute" from="489,272" to="3815,272" stroked="true" strokeweight=".685pt" strokecolor="#808080">
              <v:stroke dashstyle="solid"/>
            </v:line>
            <v:line style="position:absolute" from="3842,272" to="11401,272" stroked="true" strokeweight=".685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pPr>
      <w:r>
        <w:rPr/>
        <w:t>Auxiliary busbar operation</w:t>
      </w:r>
    </w:p>
    <w:p>
      <w:pPr>
        <w:pStyle w:val="BodyText"/>
        <w:spacing w:before="118"/>
        <w:ind w:left="242"/>
      </w:pPr>
      <w:r>
        <w:rPr/>
        <w:br w:type="column"/>
      </w:r>
      <w:r>
        <w:rPr/>
        <w:t>Outage process: Element is in operation but connected via auxiliary busbar</w:t>
      </w:r>
    </w:p>
    <w:p>
      <w:pPr>
        <w:spacing w:after="0"/>
        <w:sectPr>
          <w:type w:val="continuous"/>
          <w:pgSz w:w="11900" w:h="16840"/>
          <w:pgMar w:top="400" w:bottom="240" w:left="260" w:right="120"/>
          <w:cols w:num="2" w:equalWidth="0">
            <w:col w:w="2394" w:space="960"/>
            <w:col w:w="8166"/>
          </w:cols>
        </w:sectPr>
      </w:pPr>
    </w:p>
    <w:p>
      <w:pPr>
        <w:pStyle w:val="BodyText"/>
        <w:spacing w:before="7"/>
        <w:rPr>
          <w:sz w:val="21"/>
        </w:rPr>
      </w:pPr>
      <w:r>
        <w:rPr/>
        <w:pict>
          <v:line style="position:absolute;mso-position-horizontal-relative:page;mso-position-vertical-relative:page;z-index:252115968" from="19.277pt,25.999001pt" to="19.277pt,806.000001pt" stroked="true" strokeweight=".688pt" strokecolor="#808080">
            <v:stroke dashstyle="solid"/>
            <w10:wrap type="none"/>
          </v:line>
        </w:pict>
      </w:r>
      <w:r>
        <w:rPr/>
        <w:pict>
          <v:line style="position:absolute;mso-position-horizontal-relative:page;mso-position-vertical-relative:page;z-index:252116992" from="575.221985pt,25.999001pt" to="575.221985pt,806.000001pt" stroked="true" strokeweight=".686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3"/>
        <w:rPr>
          <w:sz w:val="9"/>
        </w:rPr>
      </w:pPr>
    </w:p>
    <w:p>
      <w:pPr>
        <w:tabs>
          <w:tab w:pos="3595" w:val="left" w:leader="none"/>
        </w:tabs>
        <w:spacing w:before="102"/>
        <w:ind w:left="242" w:right="0" w:firstLine="0"/>
        <w:jc w:val="left"/>
        <w:rPr>
          <w:sz w:val="22"/>
        </w:rPr>
      </w:pPr>
      <w:r>
        <w:rPr>
          <w:rFonts w:ascii="Courier New"/>
          <w:b/>
          <w:position w:val="4"/>
          <w:sz w:val="22"/>
        </w:rPr>
        <w:t>Automatic</w:t>
      </w:r>
      <w:r>
        <w:rPr>
          <w:rFonts w:ascii="Courier New"/>
          <w:b/>
          <w:spacing w:val="-10"/>
          <w:position w:val="4"/>
          <w:sz w:val="22"/>
        </w:rPr>
        <w:t> </w:t>
      </w:r>
      <w:r>
        <w:rPr>
          <w:rFonts w:ascii="Courier New"/>
          <w:b/>
          <w:position w:val="4"/>
          <w:sz w:val="22"/>
        </w:rPr>
        <w:t>reclosing</w:t>
        <w:tab/>
      </w:r>
      <w:r>
        <w:rPr>
          <w:sz w:val="22"/>
        </w:rPr>
        <w:t>Outage process: Protection function Automatic reclosing is switched off</w:t>
      </w:r>
      <w:r>
        <w:rPr>
          <w:spacing w:val="-7"/>
          <w:sz w:val="22"/>
        </w:rPr>
        <w:t> </w:t>
      </w:r>
      <w:r>
        <w:rPr>
          <w:sz w:val="22"/>
        </w:rPr>
        <w:t>for</w:t>
      </w:r>
    </w:p>
    <w:p>
      <w:pPr>
        <w:pStyle w:val="BodyText"/>
        <w:spacing w:before="8"/>
        <w:ind w:left="3595"/>
      </w:pPr>
      <w:r>
        <w:rPr/>
        <w:t>electric line</w:t>
      </w:r>
    </w:p>
    <w:p>
      <w:pPr>
        <w:spacing w:after="0"/>
        <w:sectPr>
          <w:type w:val="continuous"/>
          <w:pgSz w:w="11900" w:h="16840"/>
          <w:pgMar w:top="400" w:bottom="240" w:left="260" w:right="120"/>
        </w:sectPr>
      </w:pPr>
    </w:p>
    <w:p>
      <w:pPr>
        <w:pStyle w:val="BodyText"/>
        <w:spacing w:before="6"/>
        <w:rPr>
          <w:sz w:val="16"/>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2"/>
        <w:ind w:left="242" w:right="0" w:firstLine="0"/>
        <w:jc w:val="left"/>
        <w:rPr>
          <w:sz w:val="22"/>
        </w:rPr>
      </w:pPr>
      <w:r>
        <w:rPr>
          <w:rFonts w:ascii="Courier New"/>
          <w:b/>
          <w:position w:val="4"/>
          <w:sz w:val="22"/>
        </w:rPr>
        <w:t>Busbar</w:t>
      </w:r>
      <w:r>
        <w:rPr>
          <w:rFonts w:ascii="Courier New"/>
          <w:b/>
          <w:spacing w:val="-9"/>
          <w:position w:val="4"/>
          <w:sz w:val="22"/>
        </w:rPr>
        <w:t> </w:t>
      </w:r>
      <w:r>
        <w:rPr>
          <w:rFonts w:ascii="Courier New"/>
          <w:b/>
          <w:position w:val="4"/>
          <w:sz w:val="22"/>
        </w:rPr>
        <w:t>protection</w:t>
        <w:tab/>
      </w:r>
      <w:r>
        <w:rPr>
          <w:sz w:val="22"/>
        </w:rPr>
        <w:t>Protection function busbar protection is switched</w:t>
      </w:r>
      <w:r>
        <w:rPr>
          <w:spacing w:val="-5"/>
          <w:sz w:val="22"/>
        </w:rPr>
        <w:t> </w:t>
      </w:r>
      <w:r>
        <w:rPr>
          <w:sz w:val="22"/>
        </w:rPr>
        <w:t>off</w:t>
      </w:r>
    </w:p>
    <w:p>
      <w:pPr>
        <w:pStyle w:val="BodyText"/>
        <w:rPr>
          <w:sz w:val="20"/>
        </w:rPr>
      </w:pPr>
      <w:r>
        <w:rPr/>
        <w:pict>
          <v:group style="position:absolute;margin-left:24.431pt;margin-top:13.474669pt;width:545.65pt;height:.7pt;mso-position-horizontal-relative:page;mso-position-vertical-relative:paragraph;z-index:-251197440;mso-wrap-distance-left:0;mso-wrap-distance-right:0" coordorigin="489,269"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Phase</w:t>
      </w:r>
      <w:r>
        <w:rPr>
          <w:rFonts w:ascii="Courier New"/>
          <w:b/>
          <w:spacing w:val="-6"/>
          <w:position w:val="4"/>
          <w:sz w:val="22"/>
        </w:rPr>
        <w:t> </w:t>
      </w:r>
      <w:r>
        <w:rPr>
          <w:rFonts w:ascii="Courier New"/>
          <w:b/>
          <w:position w:val="4"/>
          <w:sz w:val="22"/>
        </w:rPr>
        <w:t>Shift</w:t>
      </w:r>
      <w:r>
        <w:rPr>
          <w:rFonts w:ascii="Courier New"/>
          <w:b/>
          <w:spacing w:val="-5"/>
          <w:position w:val="4"/>
          <w:sz w:val="22"/>
        </w:rPr>
        <w:t> </w:t>
      </w:r>
      <w:r>
        <w:rPr>
          <w:rFonts w:ascii="Courier New"/>
          <w:b/>
          <w:position w:val="4"/>
          <w:sz w:val="22"/>
        </w:rPr>
        <w:t>Angle</w:t>
        <w:tab/>
      </w:r>
      <w:r>
        <w:rPr>
          <w:sz w:val="22"/>
        </w:rPr>
        <w:t>The maximum phase shift angle allowed between two network</w:t>
      </w:r>
      <w:r>
        <w:rPr>
          <w:spacing w:val="-18"/>
          <w:sz w:val="22"/>
        </w:rPr>
        <w:t> </w:t>
      </w:r>
      <w:r>
        <w:rPr>
          <w:sz w:val="22"/>
        </w:rPr>
        <w:t>elements.</w:t>
      </w:r>
    </w:p>
    <w:p>
      <w:pPr>
        <w:pStyle w:val="BodyText"/>
        <w:rPr>
          <w:sz w:val="20"/>
        </w:rPr>
      </w:pPr>
      <w:r>
        <w:rPr/>
        <w:pict>
          <v:group style="position:absolute;margin-left:24.431pt;margin-top:13.502231pt;width:545.65pt;height:.7pt;mso-position-horizontal-relative:page;mso-position-vertical-relative:paragraph;z-index:-251196416;mso-wrap-distance-left:0;mso-wrap-distance-right:0" coordorigin="489,270" coordsize="10913,14">
            <v:line style="position:absolute" from="489,277" to="3815,277" stroked="true" strokeweight=".685pt" strokecolor="#808080">
              <v:stroke dashstyle="solid"/>
            </v:line>
            <v:line style="position:absolute" from="3842,277" to="11401,277" stroked="true" strokeweight=".685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before="132"/>
      </w:pPr>
      <w:r>
        <w:rPr/>
        <w:t>Base Case Network Situation</w:t>
      </w:r>
    </w:p>
    <w:p>
      <w:pPr>
        <w:pStyle w:val="BodyText"/>
        <w:spacing w:line="247" w:lineRule="auto" w:before="118"/>
        <w:ind w:left="242" w:right="527"/>
        <w:jc w:val="both"/>
      </w:pPr>
      <w:r>
        <w:rPr/>
        <w:br w:type="column"/>
      </w:r>
      <w:r>
        <w:rPr/>
        <w:t>The TimeSeries describes the network elements to be taken into account to simulate a base case network situation during the network load flow</w:t>
      </w:r>
      <w:r>
        <w:rPr>
          <w:spacing w:val="-29"/>
        </w:rPr>
        <w:t> </w:t>
      </w:r>
      <w:r>
        <w:rPr/>
        <w:t>studies, without any</w:t>
      </w:r>
      <w:r>
        <w:rPr>
          <w:spacing w:val="-3"/>
        </w:rPr>
        <w:t> </w:t>
      </w:r>
      <w:r>
        <w:rPr/>
        <w:t>contingency.</w:t>
      </w:r>
    </w:p>
    <w:p>
      <w:pPr>
        <w:spacing w:after="0" w:line="247" w:lineRule="auto"/>
        <w:jc w:val="both"/>
        <w:sectPr>
          <w:type w:val="continuous"/>
          <w:pgSz w:w="11900" w:h="16840"/>
          <w:pgMar w:top="400" w:bottom="240" w:left="260" w:right="120"/>
          <w:cols w:num="2" w:equalWidth="0">
            <w:col w:w="2526" w:space="828"/>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Inter-TSO</w:t>
      </w:r>
      <w:r>
        <w:rPr>
          <w:rFonts w:ascii="Courier New"/>
          <w:b/>
          <w:spacing w:val="-10"/>
          <w:position w:val="4"/>
          <w:sz w:val="22"/>
        </w:rPr>
        <w:t> </w:t>
      </w:r>
      <w:r>
        <w:rPr>
          <w:rFonts w:ascii="Courier New"/>
          <w:b/>
          <w:position w:val="4"/>
          <w:sz w:val="22"/>
        </w:rPr>
        <w:t>assistance</w:t>
        <w:tab/>
      </w:r>
      <w:r>
        <w:rPr>
          <w:sz w:val="22"/>
        </w:rPr>
        <w:t>Cross border assistance schedule between TSOs not interconnected</w:t>
      </w:r>
      <w:r>
        <w:rPr>
          <w:spacing w:val="-31"/>
          <w:sz w:val="22"/>
        </w:rPr>
        <w:t> </w:t>
      </w:r>
      <w:r>
        <w:rPr>
          <w:sz w:val="22"/>
        </w:rPr>
        <w:t>directly.</w:t>
      </w:r>
    </w:p>
    <w:p>
      <w:pPr>
        <w:pStyle w:val="BodyText"/>
        <w:spacing w:before="1"/>
        <w:rPr>
          <w:sz w:val="20"/>
        </w:rPr>
      </w:pPr>
      <w:r>
        <w:rPr/>
        <w:pict>
          <v:group style="position:absolute;margin-left:24.431pt;margin-top:13.52717pt;width:545.65pt;height:.7pt;mso-position-horizontal-relative:page;mso-position-vertical-relative:paragraph;z-index:-251194368;mso-wrap-distance-left:0;mso-wrap-distance-right:0" coordorigin="489,271" coordsize="10913,14">
            <v:line style="position:absolute" from="489,277" to="3815,277" stroked="true" strokeweight=".686pt" strokecolor="#808080">
              <v:stroke dashstyle="solid"/>
            </v:line>
            <v:line style="position:absolute" from="3842,277" to="11401,277" stroked="true" strokeweight=".686pt" strokecolor="#808080">
              <v:stroke dashstyle="solid"/>
            </v:line>
            <w10:wrap type="topAndBottom"/>
          </v:group>
        </w:pict>
      </w:r>
    </w:p>
    <w:p>
      <w:pPr>
        <w:pStyle w:val="BodyText"/>
        <w:tabs>
          <w:tab w:pos="3595" w:val="left" w:leader="none"/>
        </w:tabs>
        <w:spacing w:before="187"/>
        <w:ind w:left="242"/>
      </w:pPr>
      <w:r>
        <w:rPr>
          <w:rFonts w:ascii="Courier New"/>
          <w:b/>
          <w:position w:val="4"/>
        </w:rPr>
        <w:t>FlexibleNeed</w:t>
        <w:tab/>
      </w:r>
      <w:r>
        <w:rPr/>
        <w:t>The business type indicates that the need is</w:t>
      </w:r>
      <w:r>
        <w:rPr>
          <w:spacing w:val="-9"/>
        </w:rPr>
        <w:t> </w:t>
      </w:r>
      <w:r>
        <w:rPr/>
        <w:t>optional.</w:t>
      </w:r>
    </w:p>
    <w:p>
      <w:pPr>
        <w:pStyle w:val="BodyText"/>
        <w:rPr>
          <w:sz w:val="20"/>
        </w:rPr>
      </w:pPr>
      <w:r>
        <w:rPr/>
        <w:pict>
          <v:group style="position:absolute;margin-left:24.431pt;margin-top:13.500231pt;width:545.65pt;height:.7pt;mso-position-horizontal-relative:page;mso-position-vertical-relative:paragraph;z-index:-25119334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line="247" w:lineRule="auto" w:before="187"/>
        <w:ind w:left="3595" w:right="1200" w:hanging="3354"/>
      </w:pPr>
      <w:r>
        <w:rPr>
          <w:rFonts w:ascii="Courier New"/>
          <w:b/>
          <w:position w:val="4"/>
        </w:rPr>
        <w:t>GLSK</w:t>
      </w:r>
      <w:r>
        <w:rPr>
          <w:rFonts w:ascii="Courier New"/>
          <w:b/>
          <w:spacing w:val="-8"/>
          <w:position w:val="4"/>
        </w:rPr>
        <w:t> </w:t>
      </w:r>
      <w:r>
        <w:rPr>
          <w:rFonts w:ascii="Courier New"/>
          <w:b/>
          <w:position w:val="4"/>
        </w:rPr>
        <w:t>Limitation</w:t>
        <w:tab/>
      </w:r>
      <w:r>
        <w:rPr/>
        <w:t>A constraint related to a GLSK maximum or minimum limitation in</w:t>
      </w:r>
      <w:r>
        <w:rPr>
          <w:spacing w:val="-14"/>
        </w:rPr>
        <w:t> </w:t>
      </w:r>
      <w:r>
        <w:rPr/>
        <w:t>the production or/and consumption</w:t>
      </w:r>
      <w:r>
        <w:rPr>
          <w:spacing w:val="-3"/>
        </w:rPr>
        <w:t> </w:t>
      </w:r>
      <w:r>
        <w:rPr/>
        <w:t>shift.</w:t>
      </w:r>
    </w:p>
    <w:p>
      <w:pPr>
        <w:pStyle w:val="BodyText"/>
        <w:spacing w:before="5"/>
        <w:rPr>
          <w:sz w:val="19"/>
        </w:rPr>
      </w:pPr>
      <w:r>
        <w:rPr/>
        <w:pict>
          <v:group style="position:absolute;margin-left:24.431pt;margin-top:13.150369pt;width:545.65pt;height:.7pt;mso-position-horizontal-relative:page;mso-position-vertical-relative:paragraph;z-index:-251192320;mso-wrap-distance-left:0;mso-wrap-distance-right:0" coordorigin="489,263" coordsize="10913,14">
            <v:line style="position:absolute" from="489,270" to="3815,270" stroked="true" strokeweight=".686pt" strokecolor="#808080">
              <v:stroke dashstyle="solid"/>
            </v:line>
            <v:line style="position:absolute" from="3842,270" to="11401,270" stroked="true" strokeweight=".686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Capacity ramping limitation</w:t>
      </w:r>
    </w:p>
    <w:p>
      <w:pPr>
        <w:pStyle w:val="BodyText"/>
        <w:spacing w:line="247" w:lineRule="auto" w:before="118"/>
        <w:ind w:left="242" w:right="435"/>
      </w:pPr>
      <w:r>
        <w:rPr/>
        <w:br w:type="column"/>
      </w:r>
      <w:r>
        <w:rPr/>
        <w:t>A constraint related to a ramping limitation on the capacity offered at a given border.</w:t>
      </w:r>
    </w:p>
    <w:p>
      <w:pPr>
        <w:spacing w:after="0" w:line="247" w:lineRule="auto"/>
        <w:sectPr>
          <w:type w:val="continuous"/>
          <w:pgSz w:w="11900" w:h="16840"/>
          <w:pgMar w:top="400" w:bottom="240" w:left="260" w:right="120"/>
          <w:cols w:num="2" w:equalWidth="0">
            <w:col w:w="2394" w:space="960"/>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interconnector</w:t>
      </w:r>
      <w:r>
        <w:rPr>
          <w:rFonts w:ascii="Courier New"/>
          <w:b/>
          <w:spacing w:val="-12"/>
          <w:position w:val="4"/>
          <w:sz w:val="22"/>
        </w:rPr>
        <w:t> </w:t>
      </w:r>
      <w:r>
        <w:rPr>
          <w:rFonts w:ascii="Courier New"/>
          <w:b/>
          <w:position w:val="4"/>
          <w:sz w:val="22"/>
        </w:rPr>
        <w:t>capacity</w:t>
        <w:tab/>
      </w:r>
      <w:r>
        <w:rPr>
          <w:sz w:val="22"/>
        </w:rPr>
        <w:t>The maximum capacity that can be exchanged on an</w:t>
      </w:r>
      <w:r>
        <w:rPr>
          <w:spacing w:val="-11"/>
          <w:sz w:val="22"/>
        </w:rPr>
        <w:t> </w:t>
      </w:r>
      <w:r>
        <w:rPr>
          <w:sz w:val="22"/>
        </w:rPr>
        <w:t>interconnector,</w:t>
      </w:r>
    </w:p>
    <w:p>
      <w:pPr>
        <w:pStyle w:val="BodyText"/>
        <w:spacing w:before="8"/>
        <w:ind w:left="3595"/>
      </w:pPr>
      <w:r>
        <w:rPr/>
        <w:t>excluding external factor on both ends.</w:t>
      </w:r>
    </w:p>
    <w:p>
      <w:pPr>
        <w:pStyle w:val="BodyText"/>
        <w:spacing w:before="1"/>
        <w:rPr>
          <w:sz w:val="20"/>
        </w:rPr>
      </w:pPr>
      <w:r>
        <w:rPr/>
        <w:pict>
          <v:group style="position:absolute;margin-left:24.431pt;margin-top:13.533744pt;width:545.65pt;height:.7pt;mso-position-horizontal-relative:page;mso-position-vertical-relative:paragraph;z-index:-251190272;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pStyle w:val="BodyText"/>
        <w:tabs>
          <w:tab w:pos="3595" w:val="left" w:leader="none"/>
        </w:tabs>
        <w:spacing w:before="187"/>
        <w:ind w:left="242"/>
      </w:pPr>
      <w:r>
        <w:rPr>
          <w:rFonts w:ascii="Courier New"/>
          <w:b/>
          <w:position w:val="4"/>
        </w:rPr>
        <w:t>Must</w:t>
      </w:r>
      <w:r>
        <w:rPr>
          <w:rFonts w:ascii="Courier New"/>
          <w:b/>
          <w:spacing w:val="-4"/>
          <w:position w:val="4"/>
        </w:rPr>
        <w:t> </w:t>
      </w:r>
      <w:r>
        <w:rPr>
          <w:rFonts w:ascii="Courier New"/>
          <w:b/>
          <w:position w:val="4"/>
        </w:rPr>
        <w:t>Run</w:t>
        <w:tab/>
      </w:r>
      <w:r>
        <w:rPr/>
        <w:t>A time series concerning must run</w:t>
      </w:r>
      <w:r>
        <w:rPr>
          <w:spacing w:val="-1"/>
        </w:rPr>
        <w:t> </w:t>
      </w:r>
      <w:r>
        <w:rPr/>
        <w:t>generation.</w:t>
      </w:r>
    </w:p>
    <w:p>
      <w:pPr>
        <w:pStyle w:val="BodyText"/>
        <w:rPr>
          <w:sz w:val="20"/>
        </w:rPr>
      </w:pPr>
      <w:r>
        <w:rPr/>
        <w:pict>
          <v:group style="position:absolute;margin-left:24.431pt;margin-top:13.50123pt;width:545.65pt;height:.7pt;mso-position-horizontal-relative:page;mso-position-vertical-relative:paragraph;z-index:-25118924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Procured</w:t>
      </w:r>
      <w:r>
        <w:rPr>
          <w:rFonts w:ascii="Courier New"/>
          <w:b/>
          <w:spacing w:val="-9"/>
          <w:position w:val="4"/>
          <w:sz w:val="22"/>
        </w:rPr>
        <w:t> </w:t>
      </w:r>
      <w:r>
        <w:rPr>
          <w:rFonts w:ascii="Courier New"/>
          <w:b/>
          <w:position w:val="4"/>
          <w:sz w:val="22"/>
        </w:rPr>
        <w:t>capacity</w:t>
        <w:tab/>
      </w:r>
      <w:r>
        <w:rPr>
          <w:sz w:val="22"/>
        </w:rPr>
        <w:t>An accepted offer of balancing</w:t>
      </w:r>
      <w:r>
        <w:rPr>
          <w:spacing w:val="-5"/>
          <w:sz w:val="22"/>
        </w:rPr>
        <w:t> </w:t>
      </w:r>
      <w:r>
        <w:rPr>
          <w:sz w:val="22"/>
        </w:rPr>
        <w:t>capacity.</w:t>
      </w:r>
    </w:p>
    <w:p>
      <w:pPr>
        <w:pStyle w:val="BodyText"/>
        <w:rPr>
          <w:sz w:val="20"/>
        </w:rPr>
      </w:pPr>
      <w:r>
        <w:rPr/>
        <w:pict>
          <v:group style="position:absolute;margin-left:24.431pt;margin-top:13.49923pt;width:545.65pt;height:.7pt;mso-position-horizontal-relative:page;mso-position-vertical-relative:paragraph;z-index:-25118822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Used</w:t>
      </w:r>
      <w:r>
        <w:rPr>
          <w:rFonts w:ascii="Courier New"/>
          <w:b/>
          <w:spacing w:val="-7"/>
          <w:position w:val="4"/>
          <w:sz w:val="22"/>
        </w:rPr>
        <w:t> </w:t>
      </w:r>
      <w:r>
        <w:rPr>
          <w:rFonts w:ascii="Courier New"/>
          <w:b/>
          <w:position w:val="4"/>
          <w:sz w:val="22"/>
        </w:rPr>
        <w:t>capacity</w:t>
        <w:tab/>
      </w:r>
      <w:r>
        <w:rPr>
          <w:sz w:val="22"/>
        </w:rPr>
        <w:t>The used cross-zonal balancing</w:t>
      </w:r>
      <w:r>
        <w:rPr>
          <w:spacing w:val="-2"/>
          <w:sz w:val="22"/>
        </w:rPr>
        <w:t> </w:t>
      </w:r>
      <w:r>
        <w:rPr>
          <w:sz w:val="22"/>
        </w:rPr>
        <w:t>capacity.</w:t>
      </w:r>
    </w:p>
    <w:p>
      <w:pPr>
        <w:pStyle w:val="BodyText"/>
        <w:rPr>
          <w:sz w:val="20"/>
        </w:rPr>
      </w:pPr>
      <w:r>
        <w:rPr/>
        <w:pict>
          <v:group style="position:absolute;margin-left:24.431pt;margin-top:13.50123pt;width:545.65pt;height:.7pt;mso-position-horizontal-relative:page;mso-position-vertical-relative:paragraph;z-index:-25118720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Estimated</w:t>
      </w:r>
      <w:r>
        <w:rPr>
          <w:rFonts w:ascii="Courier New"/>
          <w:b/>
          <w:spacing w:val="-8"/>
          <w:position w:val="4"/>
          <w:sz w:val="22"/>
        </w:rPr>
        <w:t> </w:t>
      </w:r>
      <w:r>
        <w:rPr>
          <w:rFonts w:ascii="Courier New"/>
          <w:b/>
          <w:position w:val="4"/>
          <w:sz w:val="22"/>
        </w:rPr>
        <w:t>costs</w:t>
        <w:tab/>
      </w:r>
      <w:r>
        <w:rPr>
          <w:sz w:val="22"/>
        </w:rPr>
        <w:t>Estimated costs of the</w:t>
      </w:r>
      <w:r>
        <w:rPr>
          <w:spacing w:val="-1"/>
          <w:sz w:val="22"/>
        </w:rPr>
        <w:t> </w:t>
      </w:r>
      <w:r>
        <w:rPr>
          <w:sz w:val="22"/>
        </w:rPr>
        <w:t>process.</w:t>
      </w:r>
    </w:p>
    <w:p>
      <w:pPr>
        <w:pStyle w:val="BodyText"/>
        <w:rPr>
          <w:sz w:val="20"/>
        </w:rPr>
      </w:pPr>
      <w:r>
        <w:rPr/>
        <w:pict>
          <v:group style="position:absolute;margin-left:24.431pt;margin-top:13.500231pt;width:545.65pt;height:.7pt;mso-position-horizontal-relative:page;mso-position-vertical-relative:paragraph;z-index:-251186176;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Estimated</w:t>
      </w:r>
      <w:r>
        <w:rPr>
          <w:rFonts w:ascii="Courier New"/>
          <w:b/>
          <w:spacing w:val="-9"/>
          <w:position w:val="4"/>
          <w:sz w:val="22"/>
        </w:rPr>
        <w:t> </w:t>
      </w:r>
      <w:r>
        <w:rPr>
          <w:rFonts w:ascii="Courier New"/>
          <w:b/>
          <w:position w:val="4"/>
          <w:sz w:val="22"/>
        </w:rPr>
        <w:t>benefits</w:t>
        <w:tab/>
      </w:r>
      <w:r>
        <w:rPr>
          <w:sz w:val="22"/>
        </w:rPr>
        <w:t>Estimated benefits of the</w:t>
      </w:r>
      <w:r>
        <w:rPr>
          <w:spacing w:val="-3"/>
          <w:sz w:val="22"/>
        </w:rPr>
        <w:t> </w:t>
      </w:r>
      <w:r>
        <w:rPr>
          <w:sz w:val="22"/>
        </w:rPr>
        <w:t>process.</w:t>
      </w:r>
    </w:p>
    <w:p>
      <w:pPr>
        <w:pStyle w:val="BodyText"/>
        <w:rPr>
          <w:sz w:val="20"/>
        </w:rPr>
      </w:pPr>
      <w:r>
        <w:rPr/>
        <w:pict>
          <v:group style="position:absolute;margin-left:24.431pt;margin-top:13.501731pt;width:545.65pt;height:.7pt;mso-position-horizontal-relative:page;mso-position-vertical-relative:paragraph;z-index:-25118515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Load</w:t>
      </w:r>
      <w:r>
        <w:rPr>
          <w:rFonts w:ascii="Courier New"/>
          <w:b/>
          <w:spacing w:val="-7"/>
          <w:position w:val="4"/>
        </w:rPr>
        <w:t> </w:t>
      </w:r>
      <w:r>
        <w:rPr>
          <w:rFonts w:ascii="Courier New"/>
          <w:b/>
          <w:position w:val="4"/>
        </w:rPr>
        <w:t>Shedding</w:t>
        <w:tab/>
      </w:r>
      <w:r>
        <w:rPr/>
        <w:t>A time series concerning a load shedding used to avoid failure of the</w:t>
      </w:r>
      <w:r>
        <w:rPr>
          <w:spacing w:val="-13"/>
        </w:rPr>
        <w:t> </w:t>
      </w:r>
      <w:r>
        <w:rPr/>
        <w:t>power</w:t>
      </w:r>
    </w:p>
    <w:p>
      <w:pPr>
        <w:pStyle w:val="BodyText"/>
        <w:spacing w:before="8"/>
        <w:ind w:left="3595"/>
      </w:pPr>
      <w:r>
        <w:rPr/>
        <w:t>system.</w:t>
      </w:r>
    </w:p>
    <w:p>
      <w:pPr>
        <w:pStyle w:val="BodyText"/>
        <w:spacing w:before="1"/>
        <w:rPr>
          <w:sz w:val="20"/>
        </w:rPr>
      </w:pPr>
      <w:r>
        <w:rPr/>
        <w:pict>
          <v:group style="position:absolute;margin-left:24.431pt;margin-top:13.508305pt;width:545.65pt;height:.7pt;mso-position-horizontal-relative:page;mso-position-vertical-relative:paragraph;z-index:-25118412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Remaining</w:t>
      </w:r>
      <w:r>
        <w:rPr>
          <w:rFonts w:ascii="Courier New"/>
          <w:b/>
          <w:spacing w:val="-9"/>
          <w:position w:val="4"/>
          <w:sz w:val="22"/>
        </w:rPr>
        <w:t> </w:t>
      </w:r>
      <w:r>
        <w:rPr>
          <w:rFonts w:ascii="Courier New"/>
          <w:b/>
          <w:position w:val="4"/>
          <w:sz w:val="22"/>
        </w:rPr>
        <w:t>Capacity</w:t>
        <w:tab/>
      </w:r>
      <w:r>
        <w:rPr>
          <w:sz w:val="22"/>
        </w:rPr>
        <w:t>A time series concerning the remaining capacity.</w:t>
      </w:r>
    </w:p>
    <w:p>
      <w:pPr>
        <w:pStyle w:val="BodyText"/>
        <w:spacing w:before="1"/>
        <w:rPr>
          <w:sz w:val="20"/>
        </w:rPr>
      </w:pPr>
      <w:r>
        <w:rPr/>
        <w:pict>
          <v:group style="position:absolute;margin-left:24.431pt;margin-top:13.55123pt;width:545.65pt;height:.7pt;mso-position-horizontal-relative:page;mso-position-vertical-relative:paragraph;z-index:-251183104;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2"/>
      </w:pPr>
      <w:r>
        <w:rPr/>
        <w:t>Indicator of</w:t>
      </w:r>
      <w:r>
        <w:rPr>
          <w:spacing w:val="-20"/>
        </w:rPr>
        <w:t> </w:t>
      </w:r>
      <w:r>
        <w:rPr/>
        <w:t>generation capacity</w:t>
      </w:r>
      <w:r>
        <w:rPr>
          <w:spacing w:val="-4"/>
        </w:rPr>
        <w:t> </w:t>
      </w:r>
      <w:r>
        <w:rPr/>
        <w:t>adequacy</w:t>
      </w:r>
    </w:p>
    <w:p>
      <w:pPr>
        <w:pStyle w:val="BodyText"/>
        <w:spacing w:line="247" w:lineRule="auto" w:before="118"/>
        <w:ind w:left="242" w:right="898"/>
      </w:pPr>
      <w:r>
        <w:rPr/>
        <w:br w:type="column"/>
      </w:r>
      <w:r>
        <w:rPr/>
        <w:t>Indicator of adequacy, it indicates if there is final generation remaining capacity after SMTA calculation.</w:t>
      </w:r>
    </w:p>
    <w:p>
      <w:pPr>
        <w:spacing w:after="0" w:line="247" w:lineRule="auto"/>
        <w:sectPr>
          <w:type w:val="continuous"/>
          <w:pgSz w:w="11900" w:h="16840"/>
          <w:pgMar w:top="400" w:bottom="240" w:left="260" w:right="120"/>
          <w:cols w:num="2" w:equalWidth="0">
            <w:col w:w="3277" w:space="76"/>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Income from price divergence without congestions</w:t>
      </w:r>
    </w:p>
    <w:p>
      <w:pPr>
        <w:pStyle w:val="BodyText"/>
        <w:spacing w:line="247" w:lineRule="auto" w:before="118"/>
        <w:ind w:left="242"/>
      </w:pPr>
      <w:r>
        <w:rPr/>
        <w:br w:type="column"/>
      </w:r>
      <w:r>
        <w:rPr/>
        <w:t>The time series describes income due to price divergence without congestion between bidding zones.</w:t>
      </w:r>
    </w:p>
    <w:p>
      <w:pPr>
        <w:spacing w:after="0" w:line="247" w:lineRule="auto"/>
        <w:sectPr>
          <w:type w:val="continuous"/>
          <w:pgSz w:w="11900" w:h="16840"/>
          <w:pgMar w:top="400" w:bottom="240" w:left="260" w:right="120"/>
          <w:cols w:num="2" w:equalWidth="0">
            <w:col w:w="2658" w:space="696"/>
            <w:col w:w="8166"/>
          </w:cols>
        </w:sectPr>
      </w:pPr>
    </w:p>
    <w:p>
      <w:pPr>
        <w:pStyle w:val="BodyText"/>
        <w:spacing w:before="5"/>
        <w:rPr>
          <w:sz w:val="21"/>
        </w:rPr>
      </w:pPr>
      <w:r>
        <w:rPr/>
        <w:pict>
          <v:line style="position:absolute;mso-position-horizontal-relative:page;mso-position-vertical-relative:page;z-index:252136448" from="19.2775pt,25.999001pt" to="19.2775pt,805.999001pt" stroked="true" strokeweight=".687pt" strokecolor="#808080">
            <v:stroke dashstyle="solid"/>
            <w10:wrap type="none"/>
          </v:line>
        </w:pict>
      </w:r>
      <w:r>
        <w:rPr/>
        <w:pict>
          <v:line style="position:absolute;mso-position-horizontal-relative:page;mso-position-vertical-relative:page;z-index:252137472" from="575.223511pt,25.999001pt" to="575.223511pt,805.999001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spacing w:after="0" w:line="20" w:lineRule="exact"/>
        <w:rPr>
          <w:sz w:val="2"/>
        </w:rPr>
        <w:sectPr>
          <w:type w:val="continuous"/>
          <w:pgSz w:w="11900" w:h="16840"/>
          <w:pgMar w:top="400" w:bottom="240" w:left="260" w:right="120"/>
        </w:sectPr>
      </w:pPr>
    </w:p>
    <w:p>
      <w:pPr>
        <w:pStyle w:val="BodyText"/>
        <w:tabs>
          <w:tab w:pos="3595" w:val="left" w:leader="none"/>
        </w:tabs>
        <w:spacing w:line="679" w:lineRule="auto" w:before="91"/>
        <w:ind w:left="242" w:right="467"/>
      </w:pPr>
      <w:r>
        <w:rPr/>
        <w:pict>
          <v:shape style="position:absolute;margin-left:24.431pt;margin-top:31.862003pt;width:545.65pt;height:.1pt;mso-position-horizontal-relative:page;mso-position-vertical-relative:paragraph;z-index:-259322880" coordorigin="489,637" coordsize="10913,0" path="m489,637l3815,637m3842,637l11401,637e" filled="false" stroked="true" strokeweight=".688pt" strokecolor="#808080">
            <v:path arrowok="t"/>
            <v:stroke dashstyle="solid"/>
            <w10:wrap type="none"/>
          </v:shape>
        </w:pict>
      </w:r>
      <w:r>
        <w:rPr/>
        <w:pict>
          <v:shape style="position:absolute;margin-left:24.431pt;margin-top:70.346001pt;width:545.65pt;height:.1pt;mso-position-horizontal-relative:page;mso-position-vertical-relative:paragraph;z-index:-259321856" coordorigin="489,1407" coordsize="10913,0" path="m489,1407l3815,1407m3842,1407l11401,1407e" filled="false" stroked="true" strokeweight=".686pt" strokecolor="#808080">
            <v:path arrowok="t"/>
            <v:stroke dashstyle="solid"/>
            <w10:wrap type="none"/>
          </v:shape>
        </w:pict>
      </w:r>
      <w:r>
        <w:rPr/>
        <w:pict>
          <v:shape style="position:absolute;margin-left:24.431pt;margin-top:108.829002pt;width:545.65pt;height:.1pt;mso-position-horizontal-relative:page;mso-position-vertical-relative:paragraph;z-index:-259320832" coordorigin="489,2177" coordsize="10913,0" path="m489,2177l3815,2177m3842,2177l11401,2177e" filled="false" stroked="true" strokeweight=".688pt" strokecolor="#808080">
            <v:path arrowok="t"/>
            <v:stroke dashstyle="solid"/>
            <w10:wrap type="none"/>
          </v:shape>
        </w:pict>
      </w:r>
      <w:r>
        <w:rPr>
          <w:rFonts w:ascii="Courier New"/>
          <w:b/>
          <w:position w:val="4"/>
        </w:rPr>
        <w:t>Push-button</w:t>
        <w:tab/>
      </w:r>
      <w:r>
        <w:rPr/>
        <w:t>The cross-border Push-button service between System Operators. </w:t>
      </w:r>
      <w:r>
        <w:rPr>
          <w:rFonts w:ascii="Courier New"/>
          <w:b/>
          <w:position w:val="4"/>
        </w:rPr>
        <w:t>Intertripping</w:t>
        <w:tab/>
      </w:r>
      <w:r>
        <w:rPr/>
        <w:t>The cross-border Intertripping service between System Operators. </w:t>
      </w:r>
      <w:r>
        <w:rPr>
          <w:rFonts w:ascii="Courier New"/>
          <w:b/>
          <w:position w:val="4"/>
        </w:rPr>
        <w:t>Emergency</w:t>
      </w:r>
      <w:r>
        <w:rPr>
          <w:rFonts w:ascii="Courier New"/>
          <w:b/>
          <w:spacing w:val="-11"/>
          <w:position w:val="4"/>
        </w:rPr>
        <w:t> </w:t>
      </w:r>
      <w:r>
        <w:rPr>
          <w:rFonts w:ascii="Courier New"/>
          <w:b/>
          <w:position w:val="4"/>
        </w:rPr>
        <w:t>instruction</w:t>
        <w:tab/>
      </w:r>
      <w:r>
        <w:rPr/>
        <w:t>The cross-border Emergency instruction service between System</w:t>
      </w:r>
      <w:r>
        <w:rPr>
          <w:spacing w:val="-17"/>
        </w:rPr>
        <w:t> </w:t>
      </w:r>
      <w:r>
        <w:rPr/>
        <w:t>Operators.</w:t>
      </w:r>
    </w:p>
    <w:p>
      <w:pPr>
        <w:pStyle w:val="BodyText"/>
        <w:tabs>
          <w:tab w:pos="3595" w:val="left" w:leader="none"/>
        </w:tabs>
        <w:spacing w:before="111"/>
        <w:ind w:left="242"/>
      </w:pPr>
      <w:r>
        <w:rPr>
          <w:rFonts w:ascii="Courier New"/>
          <w:b/>
          <w:position w:val="4"/>
        </w:rPr>
        <w:t>Ramp</w:t>
      </w:r>
      <w:r>
        <w:rPr>
          <w:rFonts w:ascii="Courier New"/>
          <w:b/>
          <w:spacing w:val="-8"/>
          <w:position w:val="4"/>
        </w:rPr>
        <w:t> </w:t>
      </w:r>
      <w:r>
        <w:rPr>
          <w:rFonts w:ascii="Courier New"/>
          <w:b/>
          <w:position w:val="4"/>
        </w:rPr>
        <w:t>management</w:t>
        <w:tab/>
      </w:r>
      <w:r>
        <w:rPr/>
        <w:t>The schedule resulting from cross-border Ramp management</w:t>
      </w:r>
      <w:r>
        <w:rPr>
          <w:spacing w:val="-1"/>
        </w:rPr>
        <w:t> </w:t>
      </w:r>
      <w:r>
        <w:rPr/>
        <w:t>service</w:t>
      </w:r>
    </w:p>
    <w:p>
      <w:pPr>
        <w:pStyle w:val="BodyText"/>
        <w:spacing w:before="8"/>
        <w:ind w:left="3595"/>
      </w:pPr>
      <w:r>
        <w:rPr/>
        <w:t>between System Operators.</w:t>
      </w:r>
    </w:p>
    <w:p>
      <w:pPr>
        <w:pStyle w:val="BodyText"/>
        <w:rPr>
          <w:sz w:val="20"/>
        </w:rPr>
      </w:pPr>
      <w:r>
        <w:rPr/>
        <w:pict>
          <v:group style="position:absolute;margin-left:24.431pt;margin-top:13.479512pt;width:545.65pt;height:.7pt;mso-position-horizontal-relative:page;mso-position-vertical-relative:paragraph;z-index:-251177984;mso-wrap-distance-left:0;mso-wrap-distance-right:0" coordorigin="489,270"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Profile</w:t>
      </w:r>
      <w:r>
        <w:rPr>
          <w:rFonts w:ascii="Courier New"/>
          <w:b/>
          <w:spacing w:val="-9"/>
          <w:position w:val="4"/>
        </w:rPr>
        <w:t> </w:t>
      </w:r>
      <w:r>
        <w:rPr>
          <w:rFonts w:ascii="Courier New"/>
          <w:b/>
          <w:position w:val="4"/>
        </w:rPr>
        <w:t>smoothing</w:t>
        <w:tab/>
      </w:r>
      <w:r>
        <w:rPr/>
        <w:t>The schedule resulting from cross-border Profile smoothing service</w:t>
      </w:r>
      <w:r>
        <w:rPr>
          <w:spacing w:val="-3"/>
        </w:rPr>
        <w:t> </w:t>
      </w:r>
      <w:r>
        <w:rPr/>
        <w:t>between</w:t>
      </w:r>
    </w:p>
    <w:p>
      <w:pPr>
        <w:pStyle w:val="BodyText"/>
        <w:spacing w:before="8"/>
        <w:ind w:left="3595"/>
      </w:pPr>
      <w:r>
        <w:rPr/>
        <w:t>System Operators.</w:t>
      </w:r>
    </w:p>
    <w:p>
      <w:pPr>
        <w:pStyle w:val="BodyText"/>
        <w:spacing w:before="1"/>
        <w:rPr>
          <w:sz w:val="20"/>
        </w:rPr>
      </w:pPr>
      <w:r>
        <w:rPr/>
        <w:pict>
          <v:group style="position:absolute;margin-left:24.431pt;margin-top:13.510304pt;width:545.65pt;height:.7pt;mso-position-horizontal-relative:page;mso-position-vertical-relative:paragraph;z-index:-251176960;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ind w:right="18"/>
      </w:pPr>
      <w:r>
        <w:rPr/>
        <w:t>Emergency reallocation deselection</w:t>
      </w:r>
    </w:p>
    <w:p>
      <w:pPr>
        <w:pStyle w:val="BodyText"/>
        <w:spacing w:line="247" w:lineRule="auto" w:before="118"/>
        <w:ind w:left="242" w:right="1534"/>
      </w:pPr>
      <w:r>
        <w:rPr/>
        <w:br w:type="column"/>
      </w:r>
      <w:r>
        <w:rPr/>
        <w:t>The schedule resulting from cross-border Emergency reallocation deselection service between System Operators.</w:t>
      </w:r>
    </w:p>
    <w:p>
      <w:pPr>
        <w:spacing w:after="0" w:line="247" w:lineRule="auto"/>
        <w:sectPr>
          <w:type w:val="continuous"/>
          <w:pgSz w:w="11900" w:h="16840"/>
          <w:pgMar w:top="400" w:bottom="240" w:left="260" w:right="120"/>
          <w:cols w:num="2" w:equalWidth="0">
            <w:col w:w="3185" w:space="168"/>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595" w:val="left" w:leader="none"/>
        </w:tabs>
        <w:spacing w:before="101"/>
        <w:ind w:left="242"/>
      </w:pPr>
      <w:r>
        <w:rPr>
          <w:rFonts w:ascii="Courier New"/>
          <w:b/>
          <w:position w:val="4"/>
        </w:rPr>
        <w:t>SO-SO-trade</w:t>
        <w:tab/>
      </w:r>
      <w:r>
        <w:rPr/>
        <w:t>The generic cross border trade between System</w:t>
      </w:r>
      <w:r>
        <w:rPr>
          <w:spacing w:val="-6"/>
        </w:rPr>
        <w:t> </w:t>
      </w:r>
      <w:r>
        <w:rPr/>
        <w:t>Operators.</w:t>
      </w:r>
    </w:p>
    <w:p>
      <w:pPr>
        <w:pStyle w:val="BodyText"/>
        <w:spacing w:before="1"/>
        <w:rPr>
          <w:sz w:val="20"/>
        </w:rPr>
      </w:pPr>
      <w:r>
        <w:rPr/>
        <w:pict>
          <v:group style="position:absolute;margin-left:24.431pt;margin-top:13.52767pt;width:545.65pt;height:.7pt;mso-position-horizontal-relative:page;mso-position-vertical-relative:paragraph;z-index:-251174912;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Production</w:t>
      </w:r>
      <w:r>
        <w:rPr>
          <w:rFonts w:ascii="Courier New"/>
          <w:b/>
          <w:spacing w:val="-10"/>
          <w:position w:val="4"/>
          <w:sz w:val="22"/>
        </w:rPr>
        <w:t> </w:t>
      </w:r>
      <w:r>
        <w:rPr>
          <w:rFonts w:ascii="Courier New"/>
          <w:b/>
          <w:position w:val="4"/>
          <w:sz w:val="22"/>
        </w:rPr>
        <w:t>reduction</w:t>
        <w:tab/>
      </w:r>
      <w:r>
        <w:rPr>
          <w:sz w:val="22"/>
        </w:rPr>
        <w:t>A time series providing the volume of production reduced by an</w:t>
      </w:r>
      <w:r>
        <w:rPr>
          <w:spacing w:val="-15"/>
          <w:sz w:val="22"/>
        </w:rPr>
        <w:t> </w:t>
      </w:r>
      <w:r>
        <w:rPr>
          <w:sz w:val="22"/>
        </w:rPr>
        <w:t>energy</w:t>
      </w:r>
    </w:p>
    <w:p>
      <w:pPr>
        <w:pStyle w:val="BodyText"/>
        <w:spacing w:before="8"/>
        <w:ind w:left="3595"/>
      </w:pPr>
      <w:r>
        <w:rPr/>
        <w:t>provider / producer / supplier.</w:t>
      </w:r>
    </w:p>
    <w:p>
      <w:pPr>
        <w:pStyle w:val="BodyText"/>
        <w:spacing w:before="1"/>
        <w:rPr>
          <w:sz w:val="20"/>
        </w:rPr>
      </w:pPr>
      <w:r>
        <w:rPr/>
        <w:pict>
          <v:group style="position:absolute;margin-left:24.431pt;margin-top:13.506305pt;width:545.65pt;height:.7pt;mso-position-horizontal-relative:page;mso-position-vertical-relative:paragraph;z-index:-25117388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Maximum</w:t>
      </w:r>
      <w:r>
        <w:rPr>
          <w:rFonts w:ascii="Courier New"/>
          <w:b/>
          <w:spacing w:val="-7"/>
          <w:position w:val="4"/>
          <w:sz w:val="22"/>
        </w:rPr>
        <w:t> </w:t>
      </w:r>
      <w:r>
        <w:rPr>
          <w:rFonts w:ascii="Courier New"/>
          <w:b/>
          <w:position w:val="4"/>
          <w:sz w:val="22"/>
        </w:rPr>
        <w:t>power</w:t>
      </w:r>
      <w:r>
        <w:rPr>
          <w:rFonts w:ascii="Courier New"/>
          <w:b/>
          <w:spacing w:val="-7"/>
          <w:position w:val="4"/>
          <w:sz w:val="22"/>
        </w:rPr>
        <w:t> </w:t>
      </w:r>
      <w:r>
        <w:rPr>
          <w:rFonts w:ascii="Courier New"/>
          <w:b/>
          <w:position w:val="4"/>
          <w:sz w:val="22"/>
        </w:rPr>
        <w:t>exchange</w:t>
        <w:tab/>
      </w:r>
      <w:r>
        <w:rPr>
          <w:sz w:val="22"/>
        </w:rPr>
        <w:t>The timeseries provides the maximum admissible power flow between</w:t>
      </w:r>
      <w:r>
        <w:rPr>
          <w:spacing w:val="-15"/>
          <w:sz w:val="22"/>
        </w:rPr>
        <w:t> </w:t>
      </w:r>
      <w:r>
        <w:rPr>
          <w:sz w:val="22"/>
        </w:rPr>
        <w:t>two</w:t>
      </w:r>
    </w:p>
    <w:p>
      <w:pPr>
        <w:pStyle w:val="BodyText"/>
        <w:spacing w:line="247" w:lineRule="auto" w:before="8"/>
        <w:ind w:left="3595"/>
      </w:pPr>
      <w:r>
        <w:rPr/>
        <w:t>bidding zones respecting operational security limits taking into account N-1 criterion.</w:t>
      </w:r>
    </w:p>
    <w:p>
      <w:pPr>
        <w:pStyle w:val="BodyText"/>
        <w:spacing w:before="5"/>
        <w:rPr>
          <w:sz w:val="19"/>
        </w:rPr>
      </w:pPr>
      <w:r>
        <w:rPr/>
        <w:pict>
          <v:group style="position:absolute;margin-left:24.431pt;margin-top:13.158443pt;width:545.65pt;height:.7pt;mso-position-horizontal-relative:page;mso-position-vertical-relative:paragraph;z-index:-251172864;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18"/>
      </w:pPr>
      <w:r>
        <w:rPr/>
        <w:t>Maximum power exchange after remedial actions</w:t>
      </w:r>
    </w:p>
    <w:p>
      <w:pPr>
        <w:pStyle w:val="BodyText"/>
        <w:spacing w:line="247" w:lineRule="auto" w:before="118"/>
        <w:ind w:left="242" w:right="440"/>
      </w:pPr>
      <w:r>
        <w:rPr/>
        <w:br w:type="column"/>
      </w:r>
      <w:r>
        <w:rPr/>
        <w:t>The timeseries provides the maximum admissible power flow between two bidding zones after remedial actions.</w:t>
      </w:r>
    </w:p>
    <w:p>
      <w:pPr>
        <w:spacing w:after="0" w:line="247" w:lineRule="auto"/>
        <w:sectPr>
          <w:type w:val="continuous"/>
          <w:pgSz w:w="11900" w:h="16840"/>
          <w:pgMar w:top="400" w:bottom="240" w:left="260" w:right="120"/>
          <w:cols w:num="2" w:equalWidth="0">
            <w:col w:w="3185" w:space="168"/>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Network constraint situation that cannot limit the market</w:t>
      </w:r>
    </w:p>
    <w:p>
      <w:pPr>
        <w:pStyle w:val="BodyText"/>
        <w:spacing w:line="247" w:lineRule="auto" w:before="118"/>
        <w:ind w:left="242" w:right="401"/>
      </w:pPr>
      <w:r>
        <w:rPr/>
        <w:br w:type="column"/>
      </w:r>
      <w:r>
        <w:rPr/>
        <w:t>The TimeSeries describes the network elements, that cannot limit the</w:t>
      </w:r>
      <w:r>
        <w:rPr>
          <w:spacing w:val="-29"/>
        </w:rPr>
        <w:t> </w:t>
      </w:r>
      <w:r>
        <w:rPr/>
        <w:t>market, to be taken into account to simulate a network constraint during the network load flow studies. The network situation includes the contingencies, the remedial actions, the monitored network elements and the potential additional</w:t>
      </w:r>
      <w:r>
        <w:rPr>
          <w:spacing w:val="-2"/>
        </w:rPr>
        <w:t> </w:t>
      </w:r>
      <w:r>
        <w:rPr/>
        <w:t>constraints.</w:t>
      </w:r>
    </w:p>
    <w:p>
      <w:pPr>
        <w:spacing w:after="0" w:line="247" w:lineRule="auto"/>
        <w:sectPr>
          <w:type w:val="continuous"/>
          <w:pgSz w:w="11900" w:h="16840"/>
          <w:pgMar w:top="400" w:bottom="240" w:left="260" w:right="120"/>
          <w:cols w:num="2" w:equalWidth="0">
            <w:col w:w="3053" w:space="300"/>
            <w:col w:w="8167"/>
          </w:cols>
        </w:sectPr>
      </w:pPr>
    </w:p>
    <w:p>
      <w:pPr>
        <w:pStyle w:val="BodyText"/>
        <w:rPr>
          <w:sz w:val="23"/>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2"/>
      </w:pPr>
      <w:r>
        <w:rPr/>
        <w:t>Flat participation for all generators or</w:t>
      </w:r>
      <w:r>
        <w:rPr>
          <w:spacing w:val="-20"/>
        </w:rPr>
        <w:t> </w:t>
      </w:r>
      <w:r>
        <w:rPr/>
        <w:t>loads</w:t>
      </w:r>
    </w:p>
    <w:p>
      <w:pPr>
        <w:pStyle w:val="BodyText"/>
        <w:spacing w:before="118"/>
        <w:ind w:left="242"/>
      </w:pPr>
      <w:r>
        <w:rPr/>
        <w:br w:type="column"/>
      </w:r>
      <w:r>
        <w:rPr/>
        <w:t>Flat GSK factors of all generators or loads, independently of the size.</w:t>
      </w:r>
    </w:p>
    <w:p>
      <w:pPr>
        <w:spacing w:after="0"/>
        <w:sectPr>
          <w:type w:val="continuous"/>
          <w:pgSz w:w="11900" w:h="16840"/>
          <w:pgMar w:top="400" w:bottom="240" w:left="260" w:right="120"/>
          <w:cols w:num="2" w:equalWidth="0">
            <w:col w:w="3277" w:space="76"/>
            <w:col w:w="8167"/>
          </w:cols>
        </w:sectPr>
      </w:pPr>
    </w:p>
    <w:p>
      <w:pPr>
        <w:pStyle w:val="BodyText"/>
        <w:spacing w:before="7"/>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Proportional to installed capacity of generators</w:t>
      </w:r>
    </w:p>
    <w:p>
      <w:pPr>
        <w:pStyle w:val="BodyText"/>
        <w:spacing w:before="118"/>
        <w:ind w:left="242"/>
      </w:pPr>
      <w:r>
        <w:rPr/>
        <w:br w:type="column"/>
      </w:r>
      <w:r>
        <w:rPr/>
        <w:t>Generators participate relative to their maximum (installed) capacity (MW).</w:t>
      </w:r>
    </w:p>
    <w:p>
      <w:pPr>
        <w:spacing w:after="0"/>
        <w:sectPr>
          <w:type w:val="continuous"/>
          <w:pgSz w:w="11900" w:h="16840"/>
          <w:pgMar w:top="400" w:bottom="240" w:left="260" w:right="120"/>
          <w:cols w:num="2" w:equalWidth="0">
            <w:col w:w="3053" w:space="300"/>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5pt" strokecolor="#808080">
              <v:stroke dashstyle="solid"/>
            </v:line>
            <v:line style="position:absolute" from="3354,7" to="10913,7" stroked="true" strokeweight=".685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Market price and total volume</w:t>
      </w:r>
    </w:p>
    <w:p>
      <w:pPr>
        <w:pStyle w:val="BodyText"/>
        <w:spacing w:before="118"/>
        <w:ind w:left="242"/>
      </w:pPr>
      <w:r>
        <w:rPr/>
        <w:br w:type="column"/>
      </w:r>
      <w:r>
        <w:rPr/>
        <w:t>A time series concerning market price and total volume.</w:t>
      </w:r>
    </w:p>
    <w:p>
      <w:pPr>
        <w:spacing w:after="0"/>
        <w:sectPr>
          <w:type w:val="continuous"/>
          <w:pgSz w:w="11900" w:h="16840"/>
          <w:pgMar w:top="400" w:bottom="240" w:left="260" w:right="120"/>
          <w:cols w:num="2" w:equalWidth="0">
            <w:col w:w="3185" w:space="168"/>
            <w:col w:w="8167"/>
          </w:cols>
        </w:sectPr>
      </w:pPr>
    </w:p>
    <w:p>
      <w:pPr>
        <w:pStyle w:val="BodyText"/>
        <w:spacing w:before="7"/>
        <w:rPr>
          <w:sz w:val="21"/>
        </w:rPr>
      </w:pPr>
      <w:r>
        <w:rPr/>
        <w:pict>
          <v:line style="position:absolute;mso-position-horizontal-relative:page;mso-position-vertical-relative:page;z-index:252150784" from="19.276501pt,26.000999pt" to="19.276501pt,805.998999pt" stroked="true" strokeweight=".689pt" strokecolor="#808080">
            <v:stroke dashstyle="solid"/>
            <w10:wrap type="none"/>
          </v:line>
        </w:pict>
      </w:r>
      <w:r>
        <w:rPr/>
        <w:pict>
          <v:line style="position:absolute;mso-position-horizontal-relative:page;mso-position-vertical-relative:page;z-index:252151808" from="575.223022pt,26.000999pt" to="575.223022pt,805.998999pt" stroked="true" strokeweight=".686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595" w:val="left" w:leader="none"/>
        </w:tabs>
        <w:spacing w:before="101"/>
        <w:ind w:left="242"/>
      </w:pPr>
      <w:r>
        <w:rPr>
          <w:rFonts w:ascii="Courier New"/>
          <w:b/>
          <w:position w:val="4"/>
        </w:rPr>
        <w:t>Import</w:t>
      </w:r>
      <w:r>
        <w:rPr>
          <w:rFonts w:ascii="Courier New"/>
          <w:b/>
          <w:spacing w:val="-6"/>
          <w:position w:val="4"/>
        </w:rPr>
        <w:t> </w:t>
      </w:r>
      <w:r>
        <w:rPr>
          <w:rFonts w:ascii="Courier New"/>
          <w:b/>
          <w:position w:val="4"/>
        </w:rPr>
        <w:t>price</w:t>
        <w:tab/>
      </w:r>
      <w:r>
        <w:rPr/>
        <w:t>A time series concerning import price (the volume-weighted price average</w:t>
      </w:r>
      <w:r>
        <w:rPr>
          <w:spacing w:val="-15"/>
        </w:rPr>
        <w:t> </w:t>
      </w:r>
      <w:r>
        <w:rPr/>
        <w:t>of</w:t>
      </w:r>
    </w:p>
    <w:p>
      <w:pPr>
        <w:pStyle w:val="BodyText"/>
        <w:spacing w:before="8"/>
        <w:ind w:left="3595"/>
      </w:pPr>
      <w:r>
        <w:rPr/>
        <w:t>all accepted bids).</w:t>
      </w:r>
    </w:p>
    <w:p>
      <w:pPr>
        <w:pStyle w:val="BodyText"/>
        <w:spacing w:before="2"/>
        <w:rPr>
          <w:sz w:val="20"/>
        </w:rPr>
      </w:pPr>
      <w:r>
        <w:rPr/>
        <w:pict>
          <v:group style="position:absolute;margin-left:24.431pt;margin-top:13.585744pt;width:545.65pt;height:.7pt;mso-position-horizontal-relative:page;mso-position-vertical-relative:paragraph;z-index:-251166720;mso-wrap-distance-left:0;mso-wrap-distance-right:0" coordorigin="489,272" coordsize="10913,14">
            <v:line style="position:absolute" from="489,279" to="3815,279" stroked="true" strokeweight=".688pt" strokecolor="#808080">
              <v:stroke dashstyle="solid"/>
            </v:line>
            <v:line style="position:absolute" from="3842,279" to="11401,279"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Capacity</w:t>
      </w:r>
      <w:r>
        <w:rPr>
          <w:rFonts w:ascii="Courier New"/>
          <w:b/>
          <w:spacing w:val="-9"/>
          <w:position w:val="4"/>
          <w:sz w:val="22"/>
        </w:rPr>
        <w:t> </w:t>
      </w:r>
      <w:r>
        <w:rPr>
          <w:rFonts w:ascii="Courier New"/>
          <w:b/>
          <w:position w:val="4"/>
          <w:sz w:val="22"/>
        </w:rPr>
        <w:t>allocated</w:t>
        <w:tab/>
      </w:r>
      <w:r>
        <w:rPr>
          <w:sz w:val="22"/>
        </w:rPr>
        <w:t>The business being described concerns capacity allocation and</w:t>
      </w:r>
      <w:r>
        <w:rPr>
          <w:spacing w:val="-19"/>
          <w:sz w:val="22"/>
        </w:rPr>
        <w:t> </w:t>
      </w:r>
      <w:r>
        <w:rPr>
          <w:sz w:val="22"/>
        </w:rPr>
        <w:t>excludes</w:t>
      </w:r>
    </w:p>
    <w:p>
      <w:pPr>
        <w:spacing w:after="0"/>
        <w:jc w:val="left"/>
        <w:rPr>
          <w:sz w:val="22"/>
        </w:rPr>
        <w:sectPr>
          <w:type w:val="continuous"/>
          <w:pgSz w:w="11900" w:h="16840"/>
          <w:pgMar w:top="400" w:bottom="240" w:left="260" w:right="120"/>
        </w:sectPr>
      </w:pPr>
    </w:p>
    <w:p>
      <w:pPr>
        <w:tabs>
          <w:tab w:pos="3595" w:val="left" w:leader="none"/>
        </w:tabs>
        <w:spacing w:before="100"/>
        <w:ind w:left="242" w:right="0" w:firstLine="0"/>
        <w:jc w:val="left"/>
        <w:rPr>
          <w:sz w:val="22"/>
        </w:rPr>
      </w:pPr>
      <w:r>
        <w:rPr>
          <w:rFonts w:ascii="Courier New"/>
          <w:b/>
          <w:position w:val="10"/>
          <w:sz w:val="22"/>
        </w:rPr>
        <w:t>(excluding</w:t>
      </w:r>
      <w:r>
        <w:rPr>
          <w:rFonts w:ascii="Courier New"/>
          <w:b/>
          <w:spacing w:val="-8"/>
          <w:position w:val="10"/>
          <w:sz w:val="22"/>
        </w:rPr>
        <w:t> </w:t>
      </w:r>
      <w:r>
        <w:rPr>
          <w:rFonts w:ascii="Courier New"/>
          <w:b/>
          <w:position w:val="10"/>
          <w:sz w:val="22"/>
        </w:rPr>
        <w:t>price)</w:t>
        <w:tab/>
      </w:r>
      <w:r>
        <w:rPr>
          <w:sz w:val="22"/>
        </w:rPr>
        <w:t>price</w:t>
      </w:r>
      <w:r>
        <w:rPr>
          <w:spacing w:val="-1"/>
          <w:sz w:val="22"/>
        </w:rPr>
        <w:t> </w:t>
      </w:r>
      <w:r>
        <w:rPr>
          <w:sz w:val="22"/>
        </w:rPr>
        <w:t>information.</w:t>
      </w:r>
    </w:p>
    <w:p>
      <w:pPr>
        <w:pStyle w:val="BodyText"/>
        <w:rPr>
          <w:sz w:val="20"/>
        </w:rPr>
      </w:pPr>
      <w:r>
        <w:rPr/>
        <w:pict>
          <v:group style="position:absolute;margin-left:24.431pt;margin-top:13.467349pt;width:545.65pt;height:.7pt;mso-position-horizontal-relative:page;mso-position-vertical-relative:paragraph;z-index:-251160576;mso-wrap-distance-left:0;mso-wrap-distance-right:0" coordorigin="489,269"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pStyle w:val="BodyText"/>
        <w:spacing w:before="6"/>
        <w:rPr>
          <w:sz w:val="7"/>
        </w:rPr>
      </w:pPr>
    </w:p>
    <w:p>
      <w:pPr>
        <w:spacing w:after="0"/>
        <w:rPr>
          <w:sz w:val="7"/>
        </w:rPr>
        <w:sectPr>
          <w:pgSz w:w="11900" w:h="16840"/>
          <w:pgMar w:header="96" w:footer="47" w:top="400" w:bottom="240" w:left="260" w:right="120"/>
        </w:sectPr>
      </w:pPr>
    </w:p>
    <w:p>
      <w:pPr>
        <w:pStyle w:val="Heading2"/>
        <w:spacing w:line="199" w:lineRule="auto"/>
      </w:pPr>
      <w:r>
        <w:rPr/>
        <w:t>Common Grid Model Equipment</w:t>
      </w:r>
    </w:p>
    <w:p>
      <w:pPr>
        <w:pStyle w:val="BodyText"/>
        <w:spacing w:line="247" w:lineRule="auto" w:before="118"/>
        <w:ind w:left="242" w:right="1044"/>
      </w:pPr>
      <w:r>
        <w:rPr/>
        <w:br w:type="column"/>
      </w:r>
      <w:r>
        <w:rPr/>
        <w:t>The timeseries provides equipment related to the Common Grid Model (CGM).</w:t>
      </w:r>
    </w:p>
    <w:p>
      <w:pPr>
        <w:spacing w:after="0" w:line="247" w:lineRule="auto"/>
        <w:sectPr>
          <w:type w:val="continuous"/>
          <w:pgSz w:w="11900" w:h="16840"/>
          <w:pgMar w:top="400" w:bottom="240" w:left="260" w:right="120"/>
          <w:cols w:num="2" w:equalWidth="0">
            <w:col w:w="2526" w:space="828"/>
            <w:col w:w="8166"/>
          </w:cols>
        </w:sectPr>
      </w:pPr>
    </w:p>
    <w:p>
      <w:pPr>
        <w:pStyle w:val="BodyText"/>
        <w:spacing w:before="9"/>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pPr>
      <w:r>
        <w:rPr/>
        <w:t>Exchanged balancing reserve capacity</w:t>
      </w:r>
    </w:p>
    <w:p>
      <w:pPr>
        <w:pStyle w:val="BodyText"/>
        <w:spacing w:before="118"/>
        <w:ind w:left="242"/>
      </w:pPr>
      <w:r>
        <w:rPr/>
        <w:br w:type="column"/>
      </w:r>
      <w:r>
        <w:rPr/>
        <w:t>The balancing reserve capacity exchanged between areas.</w:t>
      </w:r>
    </w:p>
    <w:p>
      <w:pPr>
        <w:spacing w:after="0"/>
        <w:sectPr>
          <w:type w:val="continuous"/>
          <w:pgSz w:w="11900" w:h="16840"/>
          <w:pgMar w:top="400" w:bottom="240" w:left="260" w:right="120"/>
          <w:cols w:num="2" w:equalWidth="0">
            <w:col w:w="2790" w:space="564"/>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ind w:right="-1"/>
      </w:pPr>
      <w:r>
        <w:rPr/>
        <w:t>Shared balancing</w:t>
      </w:r>
      <w:r>
        <w:rPr>
          <w:spacing w:val="-21"/>
        </w:rPr>
        <w:t> </w:t>
      </w:r>
      <w:r>
        <w:rPr/>
        <w:t>reserve capacity</w:t>
      </w:r>
    </w:p>
    <w:p>
      <w:pPr>
        <w:pStyle w:val="BodyText"/>
        <w:spacing w:before="118"/>
        <w:ind w:left="147"/>
      </w:pPr>
      <w:r>
        <w:rPr/>
        <w:br w:type="column"/>
      </w:r>
      <w:r>
        <w:rPr/>
        <w:t>The balancing reserve capacity shared between areas.</w:t>
      </w:r>
    </w:p>
    <w:p>
      <w:pPr>
        <w:spacing w:after="0"/>
        <w:sectPr>
          <w:type w:val="continuous"/>
          <w:pgSz w:w="11900" w:h="16840"/>
          <w:pgMar w:top="400" w:bottom="240" w:left="260" w:right="120"/>
          <w:cols w:num="2" w:equalWidth="0">
            <w:col w:w="3409" w:space="40"/>
            <w:col w:w="8071"/>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Share of reserve capacity</w:t>
      </w:r>
    </w:p>
    <w:p>
      <w:pPr>
        <w:pStyle w:val="BodyText"/>
        <w:spacing w:before="118"/>
        <w:ind w:left="242"/>
      </w:pPr>
      <w:r>
        <w:rPr/>
        <w:br w:type="column"/>
      </w:r>
      <w:r>
        <w:rPr/>
        <w:t>A time series concerning the share of reserve capacity.</w:t>
      </w:r>
    </w:p>
    <w:p>
      <w:pPr>
        <w:spacing w:after="0"/>
        <w:sectPr>
          <w:type w:val="continuous"/>
          <w:pgSz w:w="11900" w:h="16840"/>
          <w:pgMar w:top="400" w:bottom="240" w:left="260" w:right="120"/>
          <w:cols w:num="2" w:equalWidth="0">
            <w:col w:w="2394" w:space="960"/>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Actual</w:t>
      </w:r>
      <w:r>
        <w:rPr>
          <w:rFonts w:ascii="Courier New"/>
          <w:b/>
          <w:spacing w:val="-8"/>
          <w:position w:val="4"/>
          <w:sz w:val="22"/>
        </w:rPr>
        <w:t> </w:t>
      </w:r>
      <w:r>
        <w:rPr>
          <w:rFonts w:ascii="Courier New"/>
          <w:b/>
          <w:position w:val="4"/>
          <w:sz w:val="22"/>
        </w:rPr>
        <w:t>reserve</w:t>
      </w:r>
      <w:r>
        <w:rPr>
          <w:rFonts w:ascii="Courier New"/>
          <w:b/>
          <w:spacing w:val="-7"/>
          <w:position w:val="4"/>
          <w:sz w:val="22"/>
        </w:rPr>
        <w:t> </w:t>
      </w:r>
      <w:r>
        <w:rPr>
          <w:rFonts w:ascii="Courier New"/>
          <w:b/>
          <w:position w:val="4"/>
          <w:sz w:val="22"/>
        </w:rPr>
        <w:t>capacity</w:t>
        <w:tab/>
      </w:r>
      <w:r>
        <w:rPr>
          <w:sz w:val="22"/>
        </w:rPr>
        <w:t>A timeseries concerning actual reserve</w:t>
      </w:r>
      <w:r>
        <w:rPr>
          <w:spacing w:val="-1"/>
          <w:sz w:val="22"/>
        </w:rPr>
        <w:t> </w:t>
      </w:r>
      <w:r>
        <w:rPr>
          <w:sz w:val="22"/>
        </w:rPr>
        <w:t>capacity.</w:t>
      </w:r>
    </w:p>
    <w:p>
      <w:pPr>
        <w:pStyle w:val="BodyText"/>
        <w:spacing w:before="1"/>
        <w:rPr>
          <w:sz w:val="20"/>
        </w:rPr>
      </w:pPr>
      <w:r>
        <w:rPr/>
        <w:pict>
          <v:group style="position:absolute;margin-left:24.431pt;margin-top:13.52467pt;width:545.65pt;height:.7pt;mso-position-horizontal-relative:page;mso-position-vertical-relative:paragraph;z-index:-25115545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line="247" w:lineRule="auto" w:before="187"/>
        <w:ind w:left="3595" w:right="808" w:hanging="3354"/>
      </w:pPr>
      <w:r>
        <w:rPr>
          <w:rFonts w:ascii="Courier New"/>
          <w:b/>
          <w:position w:val="4"/>
        </w:rPr>
        <w:t>K-factor</w:t>
        <w:tab/>
      </w:r>
      <w:r>
        <w:rPr/>
        <w:t>K-factor as stated in the SO GL Art. 2 (45). It is also known as</w:t>
      </w:r>
      <w:r>
        <w:rPr>
          <w:spacing w:val="-13"/>
        </w:rPr>
        <w:t> </w:t>
      </w:r>
      <w:r>
        <w:rPr/>
        <w:t>Frequency Bias.</w:t>
      </w:r>
    </w:p>
    <w:p>
      <w:pPr>
        <w:pStyle w:val="BodyText"/>
        <w:spacing w:before="5"/>
        <w:rPr>
          <w:sz w:val="19"/>
        </w:rPr>
      </w:pPr>
      <w:r>
        <w:rPr/>
        <w:pict>
          <v:group style="position:absolute;margin-left:24.431pt;margin-top:13.150369pt;width:545.65pt;height:.7pt;mso-position-horizontal-relative:page;mso-position-vertical-relative:paragraph;z-index:-251154432;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38"/>
      </w:pPr>
      <w:r>
        <w:rPr/>
        <w:t>Frequency Containment Reserve-Normal (FCR-N)</w:t>
      </w:r>
    </w:p>
    <w:p>
      <w:pPr>
        <w:pStyle w:val="BodyText"/>
        <w:spacing w:line="247" w:lineRule="auto" w:before="118"/>
        <w:ind w:left="242" w:right="454"/>
        <w:jc w:val="both"/>
      </w:pPr>
      <w:r>
        <w:rPr/>
        <w:br w:type="column"/>
      </w:r>
      <w:r>
        <w:rPr/>
        <w:t>FCR-N</w:t>
      </w:r>
      <w:r>
        <w:rPr>
          <w:spacing w:val="-4"/>
        </w:rPr>
        <w:t> </w:t>
      </w:r>
      <w:r>
        <w:rPr/>
        <w:t>is</w:t>
      </w:r>
      <w:r>
        <w:rPr>
          <w:spacing w:val="-4"/>
        </w:rPr>
        <w:t> </w:t>
      </w:r>
      <w:r>
        <w:rPr/>
        <w:t>a</w:t>
      </w:r>
      <w:r>
        <w:rPr>
          <w:spacing w:val="-4"/>
        </w:rPr>
        <w:t> </w:t>
      </w:r>
      <w:r>
        <w:rPr/>
        <w:t>reserve</w:t>
      </w:r>
      <w:r>
        <w:rPr>
          <w:spacing w:val="-3"/>
        </w:rPr>
        <w:t> </w:t>
      </w:r>
      <w:r>
        <w:rPr/>
        <w:t>that</w:t>
      </w:r>
      <w:r>
        <w:rPr>
          <w:spacing w:val="-3"/>
        </w:rPr>
        <w:t> </w:t>
      </w:r>
      <w:r>
        <w:rPr/>
        <w:t>is</w:t>
      </w:r>
      <w:r>
        <w:rPr>
          <w:spacing w:val="-4"/>
        </w:rPr>
        <w:t> </w:t>
      </w:r>
      <w:r>
        <w:rPr/>
        <w:t>automatically</w:t>
      </w:r>
      <w:r>
        <w:rPr>
          <w:spacing w:val="-4"/>
        </w:rPr>
        <w:t> </w:t>
      </w:r>
      <w:r>
        <w:rPr/>
        <w:t>activated</w:t>
      </w:r>
      <w:r>
        <w:rPr>
          <w:spacing w:val="-5"/>
        </w:rPr>
        <w:t> </w:t>
      </w:r>
      <w:r>
        <w:rPr/>
        <w:t>in</w:t>
      </w:r>
      <w:r>
        <w:rPr>
          <w:spacing w:val="-4"/>
        </w:rPr>
        <w:t> </w:t>
      </w:r>
      <w:r>
        <w:rPr/>
        <w:t>both</w:t>
      </w:r>
      <w:r>
        <w:rPr>
          <w:spacing w:val="-4"/>
        </w:rPr>
        <w:t> </w:t>
      </w:r>
      <w:r>
        <w:rPr/>
        <w:t>directions</w:t>
      </w:r>
      <w:r>
        <w:rPr>
          <w:spacing w:val="-4"/>
        </w:rPr>
        <w:t> </w:t>
      </w:r>
      <w:r>
        <w:rPr/>
        <w:t>around</w:t>
      </w:r>
      <w:r>
        <w:rPr>
          <w:spacing w:val="-4"/>
        </w:rPr>
        <w:t> </w:t>
      </w:r>
      <w:r>
        <w:rPr/>
        <w:t>a set point when the frequency varies between 50.10 Hz and 49.90 Hz after</w:t>
      </w:r>
      <w:r>
        <w:rPr>
          <w:spacing w:val="-39"/>
        </w:rPr>
        <w:t> </w:t>
      </w:r>
      <w:r>
        <w:rPr/>
        <w:t>an imbalance.</w:t>
      </w:r>
    </w:p>
    <w:p>
      <w:pPr>
        <w:spacing w:after="0" w:line="247" w:lineRule="auto"/>
        <w:jc w:val="both"/>
        <w:sectPr>
          <w:type w:val="continuous"/>
          <w:pgSz w:w="11900" w:h="16840"/>
          <w:pgMar w:top="400" w:bottom="240" w:left="260" w:right="120"/>
          <w:cols w:num="2" w:equalWidth="0">
            <w:col w:w="3185" w:space="168"/>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38"/>
      </w:pPr>
      <w:r>
        <w:rPr/>
        <w:t>Frequency Containment Reserve-Disturbance (FCR-D)</w:t>
      </w:r>
    </w:p>
    <w:p>
      <w:pPr>
        <w:pStyle w:val="BodyText"/>
        <w:spacing w:line="247" w:lineRule="auto" w:before="118"/>
        <w:ind w:left="242" w:right="654"/>
      </w:pPr>
      <w:r>
        <w:rPr/>
        <w:br w:type="column"/>
      </w:r>
      <w:r>
        <w:rPr/>
        <w:t>FCR-D is a reserve that is automatically activated when the frequency falls below 49.90 Hz or rises above 50.1 Hz after an imbalance.</w:t>
      </w:r>
    </w:p>
    <w:p>
      <w:pPr>
        <w:spacing w:after="0" w:line="247" w:lineRule="auto"/>
        <w:sectPr>
          <w:type w:val="continuous"/>
          <w:pgSz w:w="11900" w:h="16840"/>
          <w:pgMar w:top="400" w:bottom="240" w:left="260" w:right="120"/>
          <w:cols w:num="2" w:equalWidth="0">
            <w:col w:w="3053" w:space="300"/>
            <w:col w:w="8167"/>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pPr>
      <w:r>
        <w:rPr/>
        <w:t>Internal trade difference</w:t>
      </w:r>
    </w:p>
    <w:p>
      <w:pPr>
        <w:pStyle w:val="BodyText"/>
        <w:spacing w:line="247" w:lineRule="auto" w:before="119"/>
        <w:ind w:left="242" w:right="435"/>
      </w:pPr>
      <w:r>
        <w:rPr/>
        <w:br w:type="column"/>
      </w:r>
      <w:r>
        <w:rPr/>
        <w:t>A time series concerning internal trade difference, within an area, such as a Bidding Zone or Scheduling Area. The internal trade difference is the difference between trades reported from an out party (seller) and an in party (buyer).</w:t>
      </w:r>
    </w:p>
    <w:p>
      <w:pPr>
        <w:spacing w:after="0" w:line="247" w:lineRule="auto"/>
        <w:sectPr>
          <w:type w:val="continuous"/>
          <w:pgSz w:w="11900" w:h="16840"/>
          <w:pgMar w:top="400" w:bottom="240" w:left="260" w:right="120"/>
          <w:cols w:num="2" w:equalWidth="0">
            <w:col w:w="2130" w:space="1224"/>
            <w:col w:w="8166"/>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595" w:val="left" w:leader="none"/>
        </w:tabs>
        <w:spacing w:before="101"/>
        <w:ind w:left="242" w:right="0" w:firstLine="0"/>
        <w:jc w:val="left"/>
        <w:rPr>
          <w:sz w:val="22"/>
        </w:rPr>
      </w:pPr>
      <w:r>
        <w:rPr>
          <w:rFonts w:ascii="Courier New"/>
          <w:b/>
          <w:position w:val="4"/>
          <w:sz w:val="22"/>
        </w:rPr>
        <w:t>Small</w:t>
      </w:r>
      <w:r>
        <w:rPr>
          <w:rFonts w:ascii="Courier New"/>
          <w:b/>
          <w:spacing w:val="-7"/>
          <w:position w:val="4"/>
          <w:sz w:val="22"/>
        </w:rPr>
        <w:t> </w:t>
      </w:r>
      <w:r>
        <w:rPr>
          <w:rFonts w:ascii="Courier New"/>
          <w:b/>
          <w:position w:val="4"/>
          <w:sz w:val="22"/>
        </w:rPr>
        <w:t>scale</w:t>
      </w:r>
      <w:r>
        <w:rPr>
          <w:rFonts w:ascii="Courier New"/>
          <w:b/>
          <w:spacing w:val="-7"/>
          <w:position w:val="4"/>
          <w:sz w:val="22"/>
        </w:rPr>
        <w:t> </w:t>
      </w:r>
      <w:r>
        <w:rPr>
          <w:rFonts w:ascii="Courier New"/>
          <w:b/>
          <w:position w:val="4"/>
          <w:sz w:val="22"/>
        </w:rPr>
        <w:t>production</w:t>
        <w:tab/>
      </w:r>
      <w:r>
        <w:rPr>
          <w:sz w:val="22"/>
        </w:rPr>
        <w:t>Production from small scale production</w:t>
      </w:r>
      <w:r>
        <w:rPr>
          <w:spacing w:val="-2"/>
          <w:sz w:val="22"/>
        </w:rPr>
        <w:t> </w:t>
      </w:r>
      <w:r>
        <w:rPr>
          <w:sz w:val="22"/>
        </w:rPr>
        <w:t>plants.</w:t>
      </w:r>
    </w:p>
    <w:p>
      <w:pPr>
        <w:pStyle w:val="BodyText"/>
        <w:spacing w:before="2"/>
        <w:rPr>
          <w:sz w:val="20"/>
        </w:rPr>
      </w:pPr>
      <w:r>
        <w:rPr/>
        <w:pict>
          <v:group style="position:absolute;margin-left:24.431pt;margin-top:13.57567pt;width:545.65pt;height:.7pt;mso-position-horizontal-relative:page;mso-position-vertical-relative:paragraph;z-index:-251150336;mso-wrap-distance-left:0;mso-wrap-distance-right:0" coordorigin="489,272"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System</w:t>
      </w:r>
      <w:r>
        <w:rPr>
          <w:rFonts w:ascii="Courier New"/>
          <w:b/>
          <w:spacing w:val="-6"/>
          <w:position w:val="4"/>
        </w:rPr>
        <w:t> </w:t>
      </w:r>
      <w:r>
        <w:rPr>
          <w:rFonts w:ascii="Courier New"/>
          <w:b/>
          <w:position w:val="4"/>
        </w:rPr>
        <w:t>price</w:t>
        <w:tab/>
      </w:r>
      <w:r>
        <w:rPr/>
        <w:t>The system price is an unconstrained market clearing reference price. It</w:t>
      </w:r>
      <w:r>
        <w:rPr>
          <w:spacing w:val="-17"/>
        </w:rPr>
        <w:t> </w:t>
      </w:r>
      <w:r>
        <w:rPr/>
        <w:t>is</w:t>
      </w:r>
    </w:p>
    <w:p>
      <w:pPr>
        <w:pStyle w:val="BodyText"/>
        <w:spacing w:before="8"/>
        <w:ind w:left="3595"/>
      </w:pPr>
      <w:r>
        <w:rPr/>
        <w:t>calculated without any congestion restrictions by setting capacities to infinity.</w:t>
      </w:r>
    </w:p>
    <w:p>
      <w:pPr>
        <w:pStyle w:val="BodyText"/>
        <w:spacing w:before="2"/>
        <w:rPr>
          <w:sz w:val="20"/>
        </w:rPr>
      </w:pPr>
      <w:r>
        <w:rPr/>
        <w:pict>
          <v:group style="position:absolute;margin-left:24.431pt;margin-top:13.559304pt;width:545.65pt;height:.7pt;mso-position-horizontal-relative:page;mso-position-vertical-relative:paragraph;z-index:-25114931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Wind</w:t>
      </w:r>
      <w:r>
        <w:rPr>
          <w:rFonts w:ascii="Courier New"/>
          <w:b/>
          <w:spacing w:val="-5"/>
          <w:position w:val="4"/>
        </w:rPr>
        <w:t> </w:t>
      </w:r>
      <w:r>
        <w:rPr>
          <w:rFonts w:ascii="Courier New"/>
          <w:b/>
          <w:position w:val="4"/>
        </w:rPr>
        <w:t>gust</w:t>
        <w:tab/>
      </w:r>
      <w:r>
        <w:rPr/>
        <w:t>An increase in the speed of the wind lasting for a short</w:t>
      </w:r>
      <w:r>
        <w:rPr>
          <w:spacing w:val="-12"/>
        </w:rPr>
        <w:t> </w:t>
      </w:r>
      <w:r>
        <w:rPr/>
        <w:t>period.</w:t>
      </w:r>
    </w:p>
    <w:p>
      <w:pPr>
        <w:pStyle w:val="BodyText"/>
        <w:spacing w:before="1"/>
        <w:rPr>
          <w:sz w:val="20"/>
        </w:rPr>
      </w:pPr>
      <w:r>
        <w:rPr/>
        <w:pict>
          <v:group style="position:absolute;margin-left:24.431pt;margin-top:13.55023pt;width:545.65pt;height:.7pt;mso-position-horizontal-relative:page;mso-position-vertical-relative:paragraph;z-index:-25114828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Area</w:t>
      </w:r>
      <w:r>
        <w:rPr>
          <w:rFonts w:ascii="Courier New"/>
          <w:b/>
          <w:spacing w:val="-7"/>
          <w:position w:val="4"/>
        </w:rPr>
        <w:t> </w:t>
      </w:r>
      <w:r>
        <w:rPr>
          <w:rFonts w:ascii="Courier New"/>
          <w:b/>
          <w:position w:val="4"/>
        </w:rPr>
        <w:t>imbalance</w:t>
        <w:tab/>
      </w:r>
      <w:r>
        <w:rPr/>
        <w:t>A time series concerning imbalance between planned</w:t>
      </w:r>
      <w:r>
        <w:rPr>
          <w:spacing w:val="-8"/>
        </w:rPr>
        <w:t> </w:t>
      </w:r>
      <w:r>
        <w:rPr/>
        <w:t>consumption,</w:t>
      </w:r>
    </w:p>
    <w:p>
      <w:pPr>
        <w:pStyle w:val="BodyText"/>
        <w:spacing w:before="8"/>
        <w:ind w:left="3595"/>
      </w:pPr>
      <w:r>
        <w:rPr/>
        <w:t>production and exchange in an Area.</w:t>
      </w:r>
    </w:p>
    <w:p>
      <w:pPr>
        <w:pStyle w:val="BodyText"/>
        <w:spacing w:before="2"/>
        <w:rPr>
          <w:sz w:val="20"/>
        </w:rPr>
      </w:pPr>
      <w:r>
        <w:rPr/>
        <w:pict>
          <v:group style="position:absolute;margin-left:24.431pt;margin-top:13.558305pt;width:545.65pt;height:.7pt;mso-position-horizontal-relative:page;mso-position-vertical-relative:paragraph;z-index:-251147264;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tabs>
          <w:tab w:pos="3595" w:val="left" w:leader="none"/>
        </w:tabs>
        <w:spacing w:before="186"/>
        <w:ind w:left="242" w:right="0" w:firstLine="0"/>
        <w:jc w:val="left"/>
        <w:rPr>
          <w:sz w:val="22"/>
        </w:rPr>
      </w:pPr>
      <w:r>
        <w:rPr>
          <w:rFonts w:ascii="Courier New"/>
          <w:b/>
          <w:position w:val="4"/>
          <w:sz w:val="22"/>
        </w:rPr>
        <w:t>Unintended</w:t>
      </w:r>
      <w:r>
        <w:rPr>
          <w:rFonts w:ascii="Courier New"/>
          <w:b/>
          <w:spacing w:val="-8"/>
          <w:position w:val="4"/>
          <w:sz w:val="22"/>
        </w:rPr>
        <w:t> </w:t>
      </w:r>
      <w:r>
        <w:rPr>
          <w:rFonts w:ascii="Courier New"/>
          <w:b/>
          <w:position w:val="4"/>
          <w:sz w:val="22"/>
        </w:rPr>
        <w:t>energy</w:t>
      </w:r>
      <w:r>
        <w:rPr>
          <w:rFonts w:ascii="Courier New"/>
          <w:b/>
          <w:spacing w:val="-7"/>
          <w:position w:val="4"/>
          <w:sz w:val="22"/>
        </w:rPr>
        <w:t> </w:t>
      </w:r>
      <w:r>
        <w:rPr>
          <w:rFonts w:ascii="Courier New"/>
          <w:b/>
          <w:position w:val="4"/>
          <w:sz w:val="22"/>
        </w:rPr>
        <w:t>price</w:t>
        <w:tab/>
      </w:r>
      <w:r>
        <w:rPr>
          <w:sz w:val="22"/>
        </w:rPr>
        <w:t>A timeseries concerning the price of the unintended cross-border</w:t>
      </w:r>
      <w:r>
        <w:rPr>
          <w:spacing w:val="-13"/>
          <w:sz w:val="22"/>
        </w:rPr>
        <w:t> </w:t>
      </w:r>
      <w:r>
        <w:rPr>
          <w:sz w:val="22"/>
        </w:rPr>
        <w:t>exchange</w:t>
      </w:r>
    </w:p>
    <w:p>
      <w:pPr>
        <w:pStyle w:val="BodyText"/>
        <w:spacing w:before="8"/>
        <w:ind w:left="3595"/>
      </w:pPr>
      <w:r>
        <w:rPr/>
        <w:t>of energy.</w:t>
      </w:r>
    </w:p>
    <w:p>
      <w:pPr>
        <w:pStyle w:val="BodyText"/>
        <w:spacing w:before="2"/>
        <w:rPr>
          <w:sz w:val="20"/>
        </w:rPr>
      </w:pPr>
      <w:r>
        <w:rPr/>
        <w:pict>
          <v:group style="position:absolute;margin-left:24.431pt;margin-top:13.559304pt;width:545.65pt;height:.7pt;mso-position-horizontal-relative:page;mso-position-vertical-relative:paragraph;z-index:-25114624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ind w:right="18"/>
      </w:pPr>
      <w:r>
        <w:rPr/>
        <w:pict>
          <v:line style="position:absolute;mso-position-horizontal-relative:page;mso-position-vertical-relative:page;z-index:252171264" from="19.277pt,26pt" to="19.277pt,806pt" stroked="true" strokeweight=".686pt" strokecolor="#808080">
            <v:stroke dashstyle="solid"/>
            <w10:wrap type="none"/>
          </v:line>
        </w:pict>
      </w:r>
      <w:r>
        <w:rPr/>
        <w:pict>
          <v:line style="position:absolute;mso-position-horizontal-relative:page;mso-position-vertical-relative:page;z-index:252172288" from="575.223022pt,26pt" to="575.223022pt,806pt" stroked="true" strokeweight=".686pt" strokecolor="#808080">
            <v:stroke dashstyle="solid"/>
            <w10:wrap type="none"/>
          </v:line>
        </w:pict>
      </w:r>
      <w:r>
        <w:rPr/>
        <w:t>Frequency containment process energy</w:t>
      </w:r>
    </w:p>
    <w:p>
      <w:pPr>
        <w:pStyle w:val="BodyText"/>
        <w:spacing w:line="247" w:lineRule="auto" w:before="118"/>
        <w:ind w:left="242" w:right="726"/>
      </w:pPr>
      <w:r>
        <w:rPr/>
        <w:br w:type="column"/>
      </w:r>
      <w:r>
        <w:rPr/>
        <w:t>A timeseries containing the volume of energy resulting from the frequency containment process.</w:t>
      </w:r>
    </w:p>
    <w:p>
      <w:pPr>
        <w:spacing w:after="0" w:line="247" w:lineRule="auto"/>
        <w:sectPr>
          <w:type w:val="continuous"/>
          <w:pgSz w:w="11900" w:h="16840"/>
          <w:pgMar w:top="400" w:bottom="240" w:left="260" w:right="120"/>
          <w:cols w:num="2" w:equalWidth="0">
            <w:col w:w="3053" w:space="300"/>
            <w:col w:w="8167"/>
          </w:cols>
        </w:sectPr>
      </w:pPr>
    </w:p>
    <w:p>
      <w:pPr>
        <w:pStyle w:val="BodyText"/>
        <w:spacing w:before="5" w:after="1"/>
        <w:rPr>
          <w:sz w:val="28"/>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pgSz w:w="11900" w:h="16840"/>
          <w:pgMar w:header="96" w:footer="47" w:top="400" w:bottom="240" w:left="260" w:right="120"/>
        </w:sectPr>
      </w:pPr>
    </w:p>
    <w:p>
      <w:pPr>
        <w:pStyle w:val="Heading2"/>
        <w:spacing w:line="199" w:lineRule="auto" w:before="132"/>
        <w:ind w:right="18"/>
      </w:pPr>
      <w:r>
        <w:rPr/>
        <w:t>Frequency containment process energy price</w:t>
      </w:r>
    </w:p>
    <w:p>
      <w:pPr>
        <w:pStyle w:val="BodyText"/>
        <w:spacing w:line="247" w:lineRule="auto" w:before="118"/>
        <w:ind w:left="242" w:right="836"/>
      </w:pPr>
      <w:r>
        <w:rPr/>
        <w:br w:type="column"/>
      </w:r>
      <w:r>
        <w:rPr/>
        <w:t>A timeseries containing the energy price from the frequency containment process.</w:t>
      </w:r>
    </w:p>
    <w:p>
      <w:pPr>
        <w:spacing w:after="0" w:line="247" w:lineRule="auto"/>
        <w:sectPr>
          <w:type w:val="continuous"/>
          <w:pgSz w:w="11900" w:h="16840"/>
          <w:pgMar w:top="400" w:bottom="240" w:left="260" w:right="120"/>
          <w:cols w:num="2" w:equalWidth="0">
            <w:col w:w="3053" w:space="300"/>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353" w:val="left" w:leader="none"/>
        </w:tabs>
        <w:spacing w:before="102"/>
        <w:ind w:left="0" w:right="834" w:firstLine="0"/>
        <w:jc w:val="center"/>
        <w:rPr>
          <w:sz w:val="22"/>
        </w:rPr>
      </w:pPr>
      <w:r>
        <w:rPr>
          <w:rFonts w:ascii="Courier New"/>
          <w:b/>
          <w:position w:val="4"/>
          <w:sz w:val="22"/>
        </w:rPr>
        <w:t>Ramping</w:t>
      </w:r>
      <w:r>
        <w:rPr>
          <w:rFonts w:ascii="Courier New"/>
          <w:b/>
          <w:spacing w:val="-7"/>
          <w:position w:val="4"/>
          <w:sz w:val="22"/>
        </w:rPr>
        <w:t> </w:t>
      </w:r>
      <w:r>
        <w:rPr>
          <w:rFonts w:ascii="Courier New"/>
          <w:b/>
          <w:position w:val="4"/>
          <w:sz w:val="22"/>
        </w:rPr>
        <w:t>period</w:t>
      </w:r>
      <w:r>
        <w:rPr>
          <w:rFonts w:ascii="Courier New"/>
          <w:b/>
          <w:spacing w:val="-6"/>
          <w:position w:val="4"/>
          <w:sz w:val="22"/>
        </w:rPr>
        <w:t> </w:t>
      </w:r>
      <w:r>
        <w:rPr>
          <w:rFonts w:ascii="Courier New"/>
          <w:b/>
          <w:position w:val="4"/>
          <w:sz w:val="22"/>
        </w:rPr>
        <w:t>energy</w:t>
        <w:tab/>
      </w:r>
      <w:r>
        <w:rPr>
          <w:sz w:val="22"/>
        </w:rPr>
        <w:t>A timeseries containing the volume of energy exchanged as a result</w:t>
      </w:r>
      <w:r>
        <w:rPr>
          <w:spacing w:val="-18"/>
          <w:sz w:val="22"/>
        </w:rPr>
        <w:t> </w:t>
      </w:r>
      <w:r>
        <w:rPr>
          <w:sz w:val="22"/>
        </w:rPr>
        <w:t>of</w:t>
      </w:r>
    </w:p>
    <w:p>
      <w:pPr>
        <w:pStyle w:val="BodyText"/>
        <w:spacing w:before="8"/>
        <w:ind w:right="366"/>
        <w:jc w:val="center"/>
      </w:pPr>
      <w:r>
        <w:rPr/>
        <w:t>ramping between different ANES values.</w:t>
      </w:r>
    </w:p>
    <w:p>
      <w:pPr>
        <w:pStyle w:val="BodyText"/>
        <w:rPr>
          <w:sz w:val="20"/>
        </w:rPr>
      </w:pPr>
      <w:r>
        <w:rPr/>
        <w:pict>
          <v:group style="position:absolute;margin-left:24.431pt;margin-top:13.484744pt;width:545.65pt;height:.7pt;mso-position-horizontal-relative:page;mso-position-vertical-relative:paragraph;z-index:-25114112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18"/>
      </w:pPr>
      <w:r>
        <w:rPr/>
        <w:t>Ramping period energy price</w:t>
      </w:r>
    </w:p>
    <w:p>
      <w:pPr>
        <w:pStyle w:val="BodyText"/>
        <w:spacing w:line="247" w:lineRule="auto" w:before="118"/>
        <w:ind w:left="242" w:right="922"/>
      </w:pPr>
      <w:r>
        <w:rPr/>
        <w:br w:type="column"/>
      </w:r>
      <w:r>
        <w:rPr/>
        <w:t>A timeseries containing the price of the energy exchanged as a result of ramping between different ANES values.</w:t>
      </w:r>
    </w:p>
    <w:p>
      <w:pPr>
        <w:spacing w:after="0" w:line="247" w:lineRule="auto"/>
        <w:sectPr>
          <w:type w:val="continuous"/>
          <w:pgSz w:w="11900" w:h="16840"/>
          <w:pgMar w:top="400" w:bottom="240" w:left="260" w:right="120"/>
          <w:cols w:num="2" w:equalWidth="0">
            <w:col w:w="3053" w:space="300"/>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Frequency</w:t>
      </w:r>
      <w:r>
        <w:rPr>
          <w:rFonts w:ascii="Courier New"/>
          <w:b/>
          <w:spacing w:val="-10"/>
          <w:position w:val="4"/>
          <w:sz w:val="22"/>
        </w:rPr>
        <w:t> </w:t>
      </w:r>
      <w:r>
        <w:rPr>
          <w:rFonts w:ascii="Courier New"/>
          <w:b/>
          <w:position w:val="4"/>
          <w:sz w:val="22"/>
        </w:rPr>
        <w:t>deviation</w:t>
        <w:tab/>
      </w:r>
      <w:r>
        <w:rPr>
          <w:sz w:val="22"/>
        </w:rPr>
        <w:t>A timeseries concerning the difference between the actual and the</w:t>
      </w:r>
      <w:r>
        <w:rPr>
          <w:spacing w:val="-17"/>
          <w:sz w:val="22"/>
        </w:rPr>
        <w:t> </w:t>
      </w:r>
      <w:r>
        <w:rPr>
          <w:sz w:val="22"/>
        </w:rPr>
        <w:t>nominal</w:t>
      </w:r>
    </w:p>
    <w:p>
      <w:pPr>
        <w:pStyle w:val="BodyText"/>
        <w:spacing w:before="8"/>
        <w:ind w:left="3595"/>
      </w:pPr>
      <w:r>
        <w:rPr/>
        <w:t>frequency of a synchronous area.</w:t>
      </w:r>
    </w:p>
    <w:p>
      <w:pPr>
        <w:pStyle w:val="BodyText"/>
        <w:spacing w:before="1"/>
        <w:rPr>
          <w:sz w:val="20"/>
        </w:rPr>
      </w:pPr>
      <w:r>
        <w:rPr/>
        <w:pict>
          <v:group style="position:absolute;margin-left:24.431pt;margin-top:13.533744pt;width:545.65pt;height:.7pt;mso-position-horizontal-relative:page;mso-position-vertical-relative:paragraph;z-index:-25113907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Day-Ahead</w:t>
      </w:r>
      <w:r>
        <w:rPr>
          <w:rFonts w:ascii="Courier New"/>
          <w:b/>
          <w:spacing w:val="-7"/>
          <w:position w:val="4"/>
          <w:sz w:val="22"/>
        </w:rPr>
        <w:t> </w:t>
      </w:r>
      <w:r>
        <w:rPr>
          <w:rFonts w:ascii="Courier New"/>
          <w:b/>
          <w:position w:val="4"/>
          <w:sz w:val="22"/>
        </w:rPr>
        <w:t>market</w:t>
      </w:r>
      <w:r>
        <w:rPr>
          <w:rFonts w:ascii="Courier New"/>
          <w:b/>
          <w:spacing w:val="-7"/>
          <w:position w:val="4"/>
          <w:sz w:val="22"/>
        </w:rPr>
        <w:t> </w:t>
      </w:r>
      <w:r>
        <w:rPr>
          <w:rFonts w:ascii="Courier New"/>
          <w:b/>
          <w:position w:val="4"/>
          <w:sz w:val="22"/>
        </w:rPr>
        <w:t>price</w:t>
        <w:tab/>
      </w:r>
      <w:r>
        <w:rPr>
          <w:sz w:val="22"/>
        </w:rPr>
        <w:t>A timeseries concerning Day-Ahead market</w:t>
      </w:r>
      <w:r>
        <w:rPr>
          <w:spacing w:val="-2"/>
          <w:sz w:val="22"/>
        </w:rPr>
        <w:t> </w:t>
      </w:r>
      <w:r>
        <w:rPr>
          <w:sz w:val="22"/>
        </w:rPr>
        <w:t>prices.</w:t>
      </w:r>
    </w:p>
    <w:p>
      <w:pPr>
        <w:pStyle w:val="BodyText"/>
        <w:rPr>
          <w:sz w:val="20"/>
        </w:rPr>
      </w:pPr>
      <w:r>
        <w:rPr/>
        <w:pict>
          <v:group style="position:absolute;margin-left:24.431pt;margin-top:13.500231pt;width:545.65pt;height:.7pt;mso-position-horizontal-relative:page;mso-position-vertical-relative:paragraph;z-index:-25113804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Conditional</w:t>
      </w:r>
      <w:r>
        <w:rPr>
          <w:rFonts w:ascii="Courier New"/>
          <w:b/>
          <w:spacing w:val="-8"/>
          <w:position w:val="4"/>
        </w:rPr>
        <w:t> </w:t>
      </w:r>
      <w:r>
        <w:rPr>
          <w:rFonts w:ascii="Courier New"/>
          <w:b/>
          <w:position w:val="4"/>
        </w:rPr>
        <w:t>bid</w:t>
        <w:tab/>
      </w:r>
      <w:r>
        <w:rPr/>
        <w:t>Standard product bid that is conditional on bids submitted outside of</w:t>
      </w:r>
      <w:r>
        <w:rPr>
          <w:spacing w:val="-19"/>
        </w:rPr>
        <w:t> </w:t>
      </w:r>
      <w:r>
        <w:rPr/>
        <w:t>common</w:t>
      </w:r>
    </w:p>
    <w:p>
      <w:pPr>
        <w:pStyle w:val="BodyText"/>
        <w:spacing w:before="8"/>
        <w:ind w:left="3595"/>
      </w:pPr>
      <w:r>
        <w:rPr/>
        <w:t>platform.</w:t>
      </w:r>
    </w:p>
    <w:p>
      <w:pPr>
        <w:pStyle w:val="BodyText"/>
        <w:spacing w:before="1"/>
        <w:rPr>
          <w:sz w:val="20"/>
        </w:rPr>
      </w:pPr>
      <w:r>
        <w:rPr/>
        <w:pict>
          <v:group style="position:absolute;margin-left:24.431pt;margin-top:13.508305pt;width:545.65pt;height:.7pt;mso-position-horizontal-relative:page;mso-position-vertical-relative:paragraph;z-index:-25113702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before="187"/>
        <w:ind w:left="242"/>
      </w:pPr>
      <w:r>
        <w:rPr>
          <w:rFonts w:ascii="Courier New"/>
          <w:b/>
          <w:position w:val="4"/>
        </w:rPr>
        <w:t>Thermal</w:t>
      </w:r>
      <w:r>
        <w:rPr>
          <w:rFonts w:ascii="Courier New"/>
          <w:b/>
          <w:spacing w:val="-7"/>
          <w:position w:val="4"/>
        </w:rPr>
        <w:t> </w:t>
      </w:r>
      <w:r>
        <w:rPr>
          <w:rFonts w:ascii="Courier New"/>
          <w:b/>
          <w:position w:val="4"/>
        </w:rPr>
        <w:t>limit</w:t>
        <w:tab/>
      </w:r>
      <w:r>
        <w:rPr/>
        <w:t>The current causing a given network element to work outside of the range</w:t>
      </w:r>
      <w:r>
        <w:rPr>
          <w:spacing w:val="-23"/>
        </w:rPr>
        <w:t> </w:t>
      </w:r>
      <w:r>
        <w:rPr/>
        <w:t>of</w:t>
      </w:r>
    </w:p>
    <w:p>
      <w:pPr>
        <w:pStyle w:val="BodyText"/>
        <w:spacing w:before="8"/>
        <w:ind w:left="3595"/>
      </w:pPr>
      <w:r>
        <w:rPr/>
        <w:t>safe operating temperatures.</w:t>
      </w:r>
    </w:p>
    <w:p>
      <w:pPr>
        <w:pStyle w:val="BodyText"/>
        <w:spacing w:before="1"/>
        <w:rPr>
          <w:sz w:val="20"/>
        </w:rPr>
      </w:pPr>
      <w:r>
        <w:rPr/>
        <w:pict>
          <v:group style="position:absolute;margin-left:24.431pt;margin-top:13.508305pt;width:545.65pt;height:.7pt;mso-position-horizontal-relative:page;mso-position-vertical-relative:paragraph;z-index:-25113600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Frequency</w:t>
      </w:r>
      <w:r>
        <w:rPr>
          <w:rFonts w:ascii="Courier New"/>
          <w:b/>
          <w:spacing w:val="-8"/>
          <w:position w:val="4"/>
        </w:rPr>
        <w:t> </w:t>
      </w:r>
      <w:r>
        <w:rPr>
          <w:rFonts w:ascii="Courier New"/>
          <w:b/>
          <w:position w:val="4"/>
        </w:rPr>
        <w:t>Limit</w:t>
        <w:tab/>
      </w:r>
      <w:r>
        <w:rPr/>
        <w:t>A constraint related to the containment of frequency deviations within a</w:t>
      </w:r>
      <w:r>
        <w:rPr>
          <w:spacing w:val="-15"/>
        </w:rPr>
        <w:t> </w:t>
      </w:r>
      <w:r>
        <w:rPr/>
        <w:t>given</w:t>
      </w:r>
    </w:p>
    <w:p>
      <w:pPr>
        <w:pStyle w:val="BodyText"/>
        <w:spacing w:before="8"/>
        <w:ind w:left="3595"/>
      </w:pPr>
      <w:r>
        <w:rPr/>
        <w:t>area.</w:t>
      </w:r>
    </w:p>
    <w:p>
      <w:pPr>
        <w:pStyle w:val="BodyText"/>
        <w:spacing w:before="2"/>
        <w:rPr>
          <w:sz w:val="20"/>
        </w:rPr>
      </w:pPr>
      <w:r>
        <w:rPr/>
        <w:pict>
          <v:group style="position:absolute;margin-left:24.431pt;margin-top:13.559304pt;width:545.65pt;height:.7pt;mso-position-horizontal-relative:page;mso-position-vertical-relative:paragraph;z-index:-251134976;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Voltage</w:t>
      </w:r>
      <w:r>
        <w:rPr>
          <w:rFonts w:ascii="Courier New"/>
          <w:b/>
          <w:spacing w:val="-7"/>
          <w:position w:val="4"/>
        </w:rPr>
        <w:t> </w:t>
      </w:r>
      <w:r>
        <w:rPr>
          <w:rFonts w:ascii="Courier New"/>
          <w:b/>
          <w:position w:val="4"/>
        </w:rPr>
        <w:t>limit</w:t>
        <w:tab/>
      </w:r>
      <w:r>
        <w:rPr/>
        <w:t>The maximum or minimum permissible voltage within normal operation</w:t>
      </w:r>
      <w:r>
        <w:rPr>
          <w:spacing w:val="-19"/>
        </w:rPr>
        <w:t> </w:t>
      </w:r>
      <w:r>
        <w:rPr/>
        <w:t>state</w:t>
      </w:r>
    </w:p>
    <w:p>
      <w:pPr>
        <w:pStyle w:val="BodyText"/>
        <w:spacing w:before="8"/>
        <w:ind w:left="3595"/>
      </w:pPr>
      <w:r>
        <w:rPr/>
        <w:t>of a given network element.</w:t>
      </w:r>
    </w:p>
    <w:p>
      <w:pPr>
        <w:pStyle w:val="BodyText"/>
        <w:spacing w:before="2"/>
        <w:rPr>
          <w:sz w:val="20"/>
        </w:rPr>
      </w:pPr>
      <w:r>
        <w:rPr/>
        <w:pict>
          <v:group style="position:absolute;margin-left:24.431pt;margin-top:13.557304pt;width:545.65pt;height:.7pt;mso-position-horizontal-relative:page;mso-position-vertical-relative:paragraph;z-index:-251133952;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tabs>
          <w:tab w:pos="3595" w:val="left" w:leader="none"/>
        </w:tabs>
        <w:spacing w:before="186"/>
        <w:ind w:left="242"/>
      </w:pPr>
      <w:r>
        <w:rPr>
          <w:rFonts w:ascii="Courier New"/>
          <w:b/>
          <w:position w:val="4"/>
        </w:rPr>
        <w:t>Current</w:t>
      </w:r>
      <w:r>
        <w:rPr>
          <w:rFonts w:ascii="Courier New"/>
          <w:b/>
          <w:spacing w:val="-7"/>
          <w:position w:val="4"/>
        </w:rPr>
        <w:t> </w:t>
      </w:r>
      <w:r>
        <w:rPr>
          <w:rFonts w:ascii="Courier New"/>
          <w:b/>
          <w:position w:val="4"/>
        </w:rPr>
        <w:t>limit</w:t>
        <w:tab/>
      </w:r>
      <w:r>
        <w:rPr/>
        <w:t>The maximum permissible current within normal operation state of a</w:t>
      </w:r>
      <w:r>
        <w:rPr>
          <w:spacing w:val="-21"/>
        </w:rPr>
        <w:t> </w:t>
      </w:r>
      <w:r>
        <w:rPr/>
        <w:t>given</w:t>
      </w:r>
    </w:p>
    <w:p>
      <w:pPr>
        <w:pStyle w:val="BodyText"/>
        <w:spacing w:before="8"/>
        <w:ind w:left="3595"/>
      </w:pPr>
      <w:r>
        <w:rPr/>
        <w:t>network element.</w:t>
      </w:r>
    </w:p>
    <w:p>
      <w:pPr>
        <w:pStyle w:val="BodyText"/>
        <w:spacing w:before="2"/>
        <w:rPr>
          <w:sz w:val="20"/>
        </w:rPr>
      </w:pPr>
      <w:r>
        <w:rPr/>
        <w:pict>
          <v:group style="position:absolute;margin-left:24.431pt;margin-top:13.559805pt;width:545.65pt;height:.7pt;mso-position-horizontal-relative:page;mso-position-vertical-relative:paragraph;z-index:-25113292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before="132"/>
        <w:ind w:right="18"/>
      </w:pPr>
      <w:r>
        <w:rPr/>
        <w:t>Short circuit current limit</w:t>
      </w:r>
    </w:p>
    <w:p>
      <w:pPr>
        <w:pStyle w:val="BodyText"/>
        <w:spacing w:line="247" w:lineRule="auto" w:before="118"/>
        <w:ind w:left="242" w:right="440"/>
      </w:pPr>
      <w:r>
        <w:rPr/>
        <w:br w:type="column"/>
      </w:r>
      <w:r>
        <w:rPr/>
        <w:t>The maximum permissible short-circuit current within normal operation state of a given network element.</w:t>
      </w:r>
    </w:p>
    <w:p>
      <w:pPr>
        <w:spacing w:after="0" w:line="247" w:lineRule="auto"/>
        <w:sectPr>
          <w:type w:val="continuous"/>
          <w:pgSz w:w="11900" w:h="16840"/>
          <w:pgMar w:top="400" w:bottom="240" w:left="260" w:right="120"/>
          <w:cols w:num="2" w:equalWidth="0">
            <w:col w:w="3053" w:space="300"/>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595" w:val="left" w:leader="none"/>
        </w:tabs>
        <w:spacing w:line="247" w:lineRule="auto" w:before="102"/>
        <w:ind w:left="3595" w:right="712" w:hanging="3354"/>
      </w:pPr>
      <w:r>
        <w:rPr>
          <w:rFonts w:ascii="Courier New"/>
          <w:b/>
          <w:position w:val="4"/>
        </w:rPr>
        <w:t>Dynamic</w:t>
      </w:r>
      <w:r>
        <w:rPr>
          <w:rFonts w:ascii="Courier New"/>
          <w:b/>
          <w:spacing w:val="-8"/>
          <w:position w:val="4"/>
        </w:rPr>
        <w:t> </w:t>
      </w:r>
      <w:r>
        <w:rPr>
          <w:rFonts w:ascii="Courier New"/>
          <w:b/>
          <w:position w:val="4"/>
        </w:rPr>
        <w:t>stability</w:t>
      </w:r>
      <w:r>
        <w:rPr>
          <w:rFonts w:ascii="Courier New"/>
          <w:b/>
          <w:spacing w:val="-7"/>
          <w:position w:val="4"/>
        </w:rPr>
        <w:t> </w:t>
      </w:r>
      <w:r>
        <w:rPr>
          <w:rFonts w:ascii="Courier New"/>
          <w:b/>
          <w:position w:val="4"/>
        </w:rPr>
        <w:t>limit</w:t>
        <w:tab/>
      </w:r>
      <w:r>
        <w:rPr/>
        <w:t>A maximum permissible load ensuring the control of oscillations in the</w:t>
      </w:r>
      <w:r>
        <w:rPr>
          <w:spacing w:val="-40"/>
        </w:rPr>
        <w:t> </w:t>
      </w:r>
      <w:r>
        <w:rPr/>
        <w:t>grid and avoiding the loss of</w:t>
      </w:r>
      <w:r>
        <w:rPr>
          <w:spacing w:val="-6"/>
        </w:rPr>
        <w:t> </w:t>
      </w:r>
      <w:r>
        <w:rPr/>
        <w:t>synchronism.</w:t>
      </w:r>
    </w:p>
    <w:p>
      <w:pPr>
        <w:pStyle w:val="BodyText"/>
        <w:spacing w:before="5"/>
        <w:rPr>
          <w:sz w:val="19"/>
        </w:rPr>
      </w:pPr>
      <w:r>
        <w:rPr/>
        <w:pict>
          <v:group style="position:absolute;margin-left:24.431pt;margin-top:13.175809pt;width:545.65pt;height:.7pt;mso-position-horizontal-relative:page;mso-position-vertical-relative:paragraph;z-index:-251130880;mso-wrap-distance-left:0;mso-wrap-distance-right:0" coordorigin="489,264"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tabs>
          <w:tab w:pos="3595" w:val="left" w:leader="none"/>
        </w:tabs>
        <w:spacing w:before="186"/>
        <w:ind w:left="242"/>
      </w:pPr>
      <w:r>
        <w:rPr>
          <w:rFonts w:ascii="Courier New"/>
          <w:b/>
          <w:position w:val="4"/>
        </w:rPr>
        <w:t>Disconnection</w:t>
        <w:tab/>
      </w:r>
      <w:r>
        <w:rPr/>
        <w:t>A timeseries describing disconnection of a TSO from a common</w:t>
      </w:r>
      <w:r>
        <w:rPr>
          <w:spacing w:val="-19"/>
        </w:rPr>
        <w:t> </w:t>
      </w:r>
      <w:r>
        <w:rPr/>
        <w:t>platform.</w:t>
      </w:r>
    </w:p>
    <w:p>
      <w:pPr>
        <w:pStyle w:val="BodyText"/>
        <w:spacing w:before="1"/>
        <w:rPr>
          <w:sz w:val="20"/>
        </w:rPr>
      </w:pPr>
      <w:r>
        <w:rPr/>
        <w:pict>
          <v:group style="position:absolute;margin-left:24.431pt;margin-top:13.549231pt;width:545.65pt;height:.7pt;mso-position-horizontal-relative:page;mso-position-vertical-relative:paragraph;z-index:-251129856;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400" w:bottom="240" w:left="260" w:right="120"/>
        </w:sectPr>
      </w:pPr>
    </w:p>
    <w:p>
      <w:pPr>
        <w:pStyle w:val="Heading2"/>
        <w:spacing w:line="199" w:lineRule="auto"/>
        <w:ind w:right="18"/>
      </w:pPr>
      <w:r>
        <w:rPr/>
        <w:t>Intended energy with positive price</w:t>
      </w:r>
    </w:p>
    <w:p>
      <w:pPr>
        <w:pStyle w:val="BodyText"/>
        <w:spacing w:line="247" w:lineRule="auto" w:before="118"/>
        <w:ind w:left="242" w:right="440"/>
      </w:pPr>
      <w:r>
        <w:rPr/>
        <w:br w:type="column"/>
      </w:r>
      <w:r>
        <w:rPr/>
        <w:t>A timeseries concerning the amount of intended energy with prices higher than zero (and including zero).</w:t>
      </w:r>
    </w:p>
    <w:p>
      <w:pPr>
        <w:spacing w:after="0" w:line="247" w:lineRule="auto"/>
        <w:sectPr>
          <w:type w:val="continuous"/>
          <w:pgSz w:w="11900" w:h="16840"/>
          <w:pgMar w:top="400" w:bottom="240" w:left="260" w:right="120"/>
          <w:cols w:num="2" w:equalWidth="0">
            <w:col w:w="2921" w:space="432"/>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Intended energy with negative price</w:t>
      </w:r>
    </w:p>
    <w:p>
      <w:pPr>
        <w:pStyle w:val="BodyText"/>
        <w:spacing w:line="247" w:lineRule="auto" w:before="118"/>
        <w:ind w:left="242" w:right="787"/>
      </w:pPr>
      <w:r>
        <w:rPr/>
        <w:br w:type="column"/>
      </w:r>
      <w:r>
        <w:rPr/>
        <w:t>A timeseries concerning the amount of intended energy with prices lower than zero (excluding zero).</w:t>
      </w:r>
    </w:p>
    <w:p>
      <w:pPr>
        <w:spacing w:after="0" w:line="247" w:lineRule="auto"/>
        <w:sectPr>
          <w:type w:val="continuous"/>
          <w:pgSz w:w="11900" w:h="16840"/>
          <w:pgMar w:top="400" w:bottom="240" w:left="260" w:right="120"/>
          <w:cols w:num="2" w:equalWidth="0">
            <w:col w:w="2921" w:space="432"/>
            <w:col w:w="8167"/>
          </w:cols>
        </w:sectPr>
      </w:pPr>
    </w:p>
    <w:p>
      <w:pPr>
        <w:pStyle w:val="BodyText"/>
        <w:spacing w:before="11"/>
      </w:pPr>
      <w:r>
        <w:rPr/>
        <w:pict>
          <v:line style="position:absolute;mso-position-horizontal-relative:page;mso-position-vertical-relative:page;z-index:252189696" from="19.275999pt,26pt" to="19.275999pt,806.001pt" stroked="true" strokeweight=".686pt" strokecolor="#808080">
            <v:stroke dashstyle="solid"/>
            <w10:wrap type="none"/>
          </v:line>
        </w:pict>
      </w:r>
      <w:r>
        <w:rPr/>
        <w:pict>
          <v:line style="position:absolute;mso-position-horizontal-relative:page;mso-position-vertical-relative:page;z-index:252190720" from="575.223022pt,26pt" to="575.223022pt,806.001pt" stroked="true" strokeweight=".69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spacing w:after="0" w:line="20" w:lineRule="exact"/>
        <w:rPr>
          <w:sz w:val="2"/>
        </w:rPr>
        <w:sectPr>
          <w:type w:val="continuous"/>
          <w:pgSz w:w="11900" w:h="16840"/>
          <w:pgMar w:top="400" w:bottom="240" w:left="260" w:right="120"/>
        </w:sectPr>
      </w:pPr>
    </w:p>
    <w:p>
      <w:pPr>
        <w:pStyle w:val="BodyText"/>
        <w:tabs>
          <w:tab w:pos="3595" w:val="left" w:leader="none"/>
        </w:tabs>
        <w:spacing w:before="104"/>
        <w:ind w:left="242"/>
      </w:pPr>
      <w:r>
        <w:rPr>
          <w:rFonts w:ascii="Courier New"/>
          <w:b/>
          <w:position w:val="4"/>
        </w:rPr>
        <w:t>Decopuling</w:t>
        <w:tab/>
      </w:r>
      <w:r>
        <w:rPr/>
        <w:t>A time series describing decoupling of an</w:t>
      </w:r>
      <w:r>
        <w:rPr>
          <w:spacing w:val="-7"/>
        </w:rPr>
        <w:t> </w:t>
      </w:r>
      <w:r>
        <w:rPr/>
        <w:t>area.</w:t>
      </w:r>
    </w:p>
    <w:p>
      <w:pPr>
        <w:pStyle w:val="BodyText"/>
        <w:spacing w:before="1"/>
        <w:rPr>
          <w:sz w:val="20"/>
        </w:rPr>
      </w:pPr>
      <w:r>
        <w:rPr/>
        <w:pict>
          <v:group style="position:absolute;margin-left:24.431pt;margin-top:13.51835pt;width:545.65pt;height:.7pt;mso-position-horizontal-relative:page;mso-position-vertical-relative:paragraph;z-index:-25112473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595" w:val="left" w:leader="none"/>
        </w:tabs>
        <w:spacing w:before="187"/>
        <w:ind w:left="242" w:right="0" w:firstLine="0"/>
        <w:jc w:val="left"/>
        <w:rPr>
          <w:sz w:val="22"/>
        </w:rPr>
      </w:pPr>
      <w:r>
        <w:rPr>
          <w:rFonts w:ascii="Courier New"/>
          <w:b/>
          <w:position w:val="4"/>
          <w:sz w:val="22"/>
        </w:rPr>
        <w:t>Resource</w:t>
      </w:r>
      <w:r>
        <w:rPr>
          <w:rFonts w:ascii="Courier New"/>
          <w:b/>
          <w:spacing w:val="-7"/>
          <w:position w:val="4"/>
          <w:sz w:val="22"/>
        </w:rPr>
        <w:t> </w:t>
      </w:r>
      <w:r>
        <w:rPr>
          <w:rFonts w:ascii="Courier New"/>
          <w:b/>
          <w:position w:val="4"/>
          <w:sz w:val="22"/>
        </w:rPr>
        <w:t>capacity</w:t>
      </w:r>
      <w:r>
        <w:rPr>
          <w:rFonts w:ascii="Courier New"/>
          <w:b/>
          <w:spacing w:val="-7"/>
          <w:position w:val="4"/>
          <w:sz w:val="22"/>
        </w:rPr>
        <w:t> </w:t>
      </w:r>
      <w:r>
        <w:rPr>
          <w:rFonts w:ascii="Courier New"/>
          <w:b/>
          <w:position w:val="4"/>
          <w:sz w:val="22"/>
        </w:rPr>
        <w:t>unit</w:t>
        <w:tab/>
      </w:r>
      <w:r>
        <w:rPr>
          <w:sz w:val="22"/>
        </w:rPr>
        <w:t>A timeseries containing information about resource capacity</w:t>
      </w:r>
      <w:r>
        <w:rPr>
          <w:spacing w:val="-6"/>
          <w:sz w:val="22"/>
        </w:rPr>
        <w:t> </w:t>
      </w:r>
      <w:r>
        <w:rPr>
          <w:sz w:val="22"/>
        </w:rPr>
        <w:t>units.</w:t>
      </w:r>
    </w:p>
    <w:p>
      <w:pPr>
        <w:pStyle w:val="BodyText"/>
        <w:rPr>
          <w:sz w:val="20"/>
        </w:rPr>
      </w:pPr>
      <w:r>
        <w:rPr/>
        <w:pict>
          <v:group style="position:absolute;margin-left:24.431pt;margin-top:13.500231pt;width:545.65pt;height:.7pt;mso-position-horizontal-relative:page;mso-position-vertical-relative:paragraph;z-index:-25112371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400" w:bottom="240" w:left="260" w:right="120"/>
        </w:sectPr>
      </w:pPr>
    </w:p>
    <w:p>
      <w:pPr>
        <w:pStyle w:val="Heading2"/>
        <w:spacing w:line="199" w:lineRule="auto" w:before="132"/>
        <w:ind w:right="-2"/>
      </w:pPr>
      <w:r>
        <w:rPr/>
        <w:t>Resource entry</w:t>
      </w:r>
      <w:r>
        <w:rPr>
          <w:spacing w:val="-20"/>
        </w:rPr>
        <w:t> </w:t>
      </w:r>
      <w:r>
        <w:rPr/>
        <w:t>capacity data</w:t>
      </w:r>
    </w:p>
    <w:p>
      <w:pPr>
        <w:pStyle w:val="BodyText"/>
        <w:spacing w:line="247" w:lineRule="auto" w:before="118"/>
        <w:ind w:left="242" w:right="836"/>
      </w:pPr>
      <w:r>
        <w:rPr/>
        <w:br w:type="column"/>
      </w:r>
      <w:r>
        <w:rPr/>
        <w:t>A timeseries containing the resource capacity that can be allocated to an eligible resource capacity operator from another area.</w:t>
      </w:r>
    </w:p>
    <w:p>
      <w:pPr>
        <w:spacing w:after="0" w:line="247" w:lineRule="auto"/>
        <w:sectPr>
          <w:type w:val="continuous"/>
          <w:pgSz w:w="11900" w:h="16840"/>
          <w:pgMar w:top="400" w:bottom="240" w:left="260" w:right="120"/>
          <w:cols w:num="2" w:equalWidth="0">
            <w:col w:w="3277" w:space="76"/>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pPr>
      <w:r>
        <w:rPr/>
        <w:t>Resource capacity obligation data</w:t>
      </w:r>
    </w:p>
    <w:p>
      <w:pPr>
        <w:pStyle w:val="BodyText"/>
        <w:spacing w:line="247" w:lineRule="auto" w:before="118"/>
        <w:ind w:left="242" w:right="435"/>
      </w:pPr>
      <w:r>
        <w:rPr/>
        <w:br w:type="column"/>
      </w:r>
      <w:r>
        <w:rPr/>
        <w:t>A timeseries containing the resource capacity operator obligation to guarantee delivery.</w:t>
      </w:r>
    </w:p>
    <w:p>
      <w:pPr>
        <w:spacing w:after="0" w:line="247" w:lineRule="auto"/>
        <w:sectPr>
          <w:type w:val="continuous"/>
          <w:pgSz w:w="11900" w:h="16840"/>
          <w:pgMar w:top="400" w:bottom="240" w:left="260" w:right="120"/>
          <w:cols w:num="2" w:equalWidth="0">
            <w:col w:w="2526" w:space="828"/>
            <w:col w:w="8166"/>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line="679" w:lineRule="auto" w:before="101"/>
        <w:ind w:left="242" w:right="2677" w:firstLine="0"/>
        <w:jc w:val="left"/>
        <w:rPr>
          <w:sz w:val="22"/>
        </w:rPr>
      </w:pPr>
      <w:r>
        <w:rPr/>
        <w:pict>
          <v:shape style="position:absolute;margin-left:24.431pt;margin-top:32.372894pt;width:545.65pt;height:.1pt;mso-position-horizontal-relative:page;mso-position-vertical-relative:paragraph;z-index:-259269632" coordorigin="489,647" coordsize="10913,0" path="m489,647l3815,647m3842,647l11401,647e" filled="false" stroked="true" strokeweight=".686pt" strokecolor="#808080">
            <v:path arrowok="t"/>
            <v:stroke dashstyle="solid"/>
            <w10:wrap type="none"/>
          </v:shape>
        </w:pict>
      </w:r>
      <w:r>
        <w:rPr/>
        <w:pict>
          <v:shape style="position:absolute;margin-left:24.431pt;margin-top:70.856895pt;width:545.65pt;height:.1pt;mso-position-horizontal-relative:page;mso-position-vertical-relative:paragraph;z-index:-259268608" coordorigin="489,1417" coordsize="10913,0" path="m489,1417l3815,1417m3842,1417l11401,1417e" filled="false" stroked="true" strokeweight=".688pt" strokecolor="#808080">
            <v:path arrowok="t"/>
            <v:stroke dashstyle="solid"/>
            <w10:wrap type="none"/>
          </v:shape>
        </w:pict>
      </w:r>
      <w:r>
        <w:rPr/>
        <w:pict>
          <v:shape style="position:absolute;margin-left:24.431pt;margin-top:109.338898pt;width:545.65pt;height:.1pt;mso-position-horizontal-relative:page;mso-position-vertical-relative:paragraph;z-index:-259267584" coordorigin="489,2187" coordsize="10913,0" path="m489,2187l3815,2187m3842,2187l11401,2187e" filled="false" stroked="true" strokeweight=".688pt" strokecolor="#808080">
            <v:path arrowok="t"/>
            <v:stroke dashstyle="solid"/>
            <w10:wrap type="none"/>
          </v:shape>
        </w:pict>
      </w:r>
      <w:r>
        <w:rPr>
          <w:rFonts w:ascii="Courier New"/>
          <w:b/>
          <w:position w:val="4"/>
          <w:sz w:val="22"/>
        </w:rPr>
        <w:t>Available</w:t>
      </w:r>
      <w:r>
        <w:rPr>
          <w:rFonts w:ascii="Courier New"/>
          <w:b/>
          <w:spacing w:val="-8"/>
          <w:position w:val="4"/>
          <w:sz w:val="22"/>
        </w:rPr>
        <w:t> </w:t>
      </w:r>
      <w:r>
        <w:rPr>
          <w:rFonts w:ascii="Courier New"/>
          <w:b/>
          <w:position w:val="4"/>
          <w:sz w:val="22"/>
        </w:rPr>
        <w:t>energy</w:t>
        <w:tab/>
      </w:r>
      <w:r>
        <w:rPr>
          <w:sz w:val="22"/>
        </w:rPr>
        <w:t>A timeseries concerning the available energy. </w:t>
      </w:r>
      <w:r>
        <w:rPr>
          <w:rFonts w:ascii="Courier New"/>
          <w:b/>
          <w:position w:val="4"/>
          <w:sz w:val="22"/>
        </w:rPr>
        <w:t>Production</w:t>
      </w:r>
      <w:r>
        <w:rPr>
          <w:rFonts w:ascii="Courier New"/>
          <w:b/>
          <w:spacing w:val="-11"/>
          <w:position w:val="4"/>
          <w:sz w:val="22"/>
        </w:rPr>
        <w:t> </w:t>
      </w:r>
      <w:r>
        <w:rPr>
          <w:rFonts w:ascii="Courier New"/>
          <w:b/>
          <w:position w:val="4"/>
          <w:sz w:val="22"/>
        </w:rPr>
        <w:t>curtailment</w:t>
        <w:tab/>
      </w:r>
      <w:r>
        <w:rPr>
          <w:sz w:val="22"/>
        </w:rPr>
        <w:t>A timeseries concerning the curtailment of production. </w:t>
      </w:r>
      <w:r>
        <w:rPr>
          <w:rFonts w:ascii="Courier New"/>
          <w:b/>
          <w:position w:val="4"/>
          <w:sz w:val="22"/>
        </w:rPr>
        <w:t>Rounding</w:t>
      </w:r>
      <w:r>
        <w:rPr>
          <w:rFonts w:ascii="Courier New"/>
          <w:b/>
          <w:spacing w:val="-7"/>
          <w:position w:val="4"/>
          <w:sz w:val="22"/>
        </w:rPr>
        <w:t> </w:t>
      </w:r>
      <w:r>
        <w:rPr>
          <w:rFonts w:ascii="Courier New"/>
          <w:b/>
          <w:position w:val="4"/>
          <w:sz w:val="22"/>
        </w:rPr>
        <w:t>error</w:t>
        <w:tab/>
      </w:r>
      <w:r>
        <w:rPr>
          <w:sz w:val="22"/>
        </w:rPr>
        <w:t>A timeseries describing a rounding</w:t>
      </w:r>
      <w:r>
        <w:rPr>
          <w:spacing w:val="-5"/>
          <w:sz w:val="22"/>
        </w:rPr>
        <w:t> </w:t>
      </w:r>
      <w:r>
        <w:rPr>
          <w:sz w:val="22"/>
        </w:rPr>
        <w:t>error.</w:t>
      </w:r>
    </w:p>
    <w:p>
      <w:pPr>
        <w:tabs>
          <w:tab w:pos="3595" w:val="left" w:leader="none"/>
        </w:tabs>
        <w:spacing w:before="111"/>
        <w:ind w:left="242" w:right="0" w:firstLine="0"/>
        <w:jc w:val="left"/>
        <w:rPr>
          <w:sz w:val="22"/>
        </w:rPr>
      </w:pPr>
      <w:r>
        <w:rPr>
          <w:rFonts w:ascii="Courier New"/>
          <w:b/>
          <w:position w:val="4"/>
          <w:sz w:val="22"/>
        </w:rPr>
        <w:t>Metered</w:t>
      </w:r>
      <w:r>
        <w:rPr>
          <w:rFonts w:ascii="Courier New"/>
          <w:b/>
          <w:spacing w:val="-9"/>
          <w:position w:val="4"/>
          <w:sz w:val="22"/>
        </w:rPr>
        <w:t> </w:t>
      </w:r>
      <w:r>
        <w:rPr>
          <w:rFonts w:ascii="Courier New"/>
          <w:b/>
          <w:position w:val="4"/>
          <w:sz w:val="22"/>
        </w:rPr>
        <w:t>frequency</w:t>
        <w:tab/>
      </w:r>
      <w:r>
        <w:rPr>
          <w:sz w:val="22"/>
        </w:rPr>
        <w:t>The timeseries provides information about metered</w:t>
      </w:r>
      <w:r>
        <w:rPr>
          <w:spacing w:val="-6"/>
          <w:sz w:val="22"/>
        </w:rPr>
        <w:t> </w:t>
      </w:r>
      <w:r>
        <w:rPr>
          <w:sz w:val="22"/>
        </w:rPr>
        <w:t>frequency.</w:t>
      </w:r>
    </w:p>
    <w:p>
      <w:pPr>
        <w:pStyle w:val="BodyText"/>
        <w:spacing w:before="1"/>
        <w:rPr>
          <w:sz w:val="20"/>
        </w:rPr>
      </w:pPr>
      <w:r>
        <w:rPr/>
        <w:pict>
          <v:group style="position:absolute;margin-left:24.431pt;margin-top:13.516759pt;width:545.65pt;height:.7pt;mso-position-horizontal-relative:page;mso-position-vertical-relative:paragraph;z-index:-25112064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ind w:right="18"/>
      </w:pPr>
      <w:r>
        <w:rPr/>
        <w:t>Adjusted TTC to the nominal criteria</w:t>
      </w:r>
    </w:p>
    <w:p>
      <w:pPr>
        <w:pStyle w:val="BodyText"/>
        <w:spacing w:line="247" w:lineRule="auto" w:before="118"/>
        <w:ind w:left="242" w:right="430"/>
      </w:pPr>
      <w:r>
        <w:rPr/>
        <w:br w:type="column"/>
      </w:r>
      <w:r>
        <w:rPr/>
        <w:t>The exchange program between two areas which guarantees that the</w:t>
      </w:r>
      <w:r>
        <w:rPr>
          <w:spacing w:val="-40"/>
        </w:rPr>
        <w:t> </w:t>
      </w:r>
      <w:r>
        <w:rPr/>
        <w:t>Margin Available for Cross-Zonal Trade (MACZT) fulfils the nominal criteria at least on the most limiting Critical Network Element with Contingency (CNEC) which limits the transfer</w:t>
      </w:r>
      <w:r>
        <w:rPr>
          <w:spacing w:val="-3"/>
        </w:rPr>
        <w:t> </w:t>
      </w:r>
      <w:r>
        <w:rPr/>
        <w:t>capacity.</w:t>
      </w:r>
    </w:p>
    <w:p>
      <w:pPr>
        <w:spacing w:after="0" w:line="247" w:lineRule="auto"/>
        <w:sectPr>
          <w:type w:val="continuous"/>
          <w:pgSz w:w="11900" w:h="16840"/>
          <w:pgMar w:top="400" w:bottom="240" w:left="260" w:right="120"/>
          <w:cols w:num="2" w:equalWidth="0">
            <w:col w:w="2789" w:space="564"/>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Adjusted TTC to the nominal criteria with TSOs limitation</w:t>
      </w:r>
    </w:p>
    <w:p>
      <w:pPr>
        <w:pStyle w:val="BodyText"/>
        <w:spacing w:line="247" w:lineRule="auto" w:before="118"/>
        <w:ind w:left="242" w:right="398"/>
      </w:pPr>
      <w:r>
        <w:rPr/>
        <w:br w:type="column"/>
      </w:r>
      <w:r>
        <w:rPr/>
        <w:t>The exchange program between two areas which allows the Margin</w:t>
      </w:r>
      <w:r>
        <w:rPr>
          <w:spacing w:val="-37"/>
        </w:rPr>
        <w:t> </w:t>
      </w:r>
      <w:r>
        <w:rPr/>
        <w:t>Available for Cross-Zonal Trade (MACZT) on, at least, the most limiting Critical Network Element with Contingency (CNEC) to get closer to the nominal criteria fulfilment with a limited impact on the rest of the</w:t>
      </w:r>
      <w:r>
        <w:rPr>
          <w:spacing w:val="-15"/>
        </w:rPr>
        <w:t> </w:t>
      </w:r>
      <w:r>
        <w:rPr/>
        <w:t>network.</w:t>
      </w:r>
    </w:p>
    <w:p>
      <w:pPr>
        <w:spacing w:after="0" w:line="247" w:lineRule="auto"/>
        <w:sectPr>
          <w:type w:val="continuous"/>
          <w:pgSz w:w="11900" w:h="16840"/>
          <w:pgMar w:top="400" w:bottom="240" w:left="260" w:right="120"/>
          <w:cols w:num="2" w:equalWidth="0">
            <w:col w:w="3053" w:space="300"/>
            <w:col w:w="8167"/>
          </w:cols>
        </w:sectPr>
      </w:pPr>
    </w:p>
    <w:p>
      <w:pPr>
        <w:pStyle w:val="BodyText"/>
        <w:spacing w:before="11"/>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Frequency deviation larger than standard deviation</w:t>
      </w:r>
    </w:p>
    <w:p>
      <w:pPr>
        <w:pStyle w:val="BodyText"/>
        <w:spacing w:line="247" w:lineRule="auto" w:before="118"/>
        <w:ind w:left="242" w:right="435"/>
      </w:pPr>
      <w:r>
        <w:rPr/>
        <w:br w:type="column"/>
      </w:r>
      <w:r>
        <w:rPr/>
        <w:t>Total time in which the absolute value of the instantaneous frequency deviation was larger than the standard frequency deviation.</w:t>
      </w:r>
    </w:p>
    <w:p>
      <w:pPr>
        <w:spacing w:after="0" w:line="247" w:lineRule="auto"/>
        <w:sectPr>
          <w:type w:val="continuous"/>
          <w:pgSz w:w="11900" w:h="16840"/>
          <w:pgMar w:top="400" w:bottom="240" w:left="260" w:right="120"/>
          <w:cols w:num="2" w:equalWidth="0">
            <w:col w:w="2922" w:space="432"/>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ind w:right="38"/>
        <w:jc w:val="both"/>
      </w:pPr>
      <w:r>
        <w:rPr/>
        <w:t>Frequency deviation larger than maximum deviation</w:t>
      </w:r>
    </w:p>
    <w:p>
      <w:pPr>
        <w:pStyle w:val="BodyText"/>
        <w:spacing w:line="247" w:lineRule="auto" w:before="118"/>
        <w:ind w:left="242" w:right="435"/>
      </w:pPr>
      <w:r>
        <w:rPr/>
        <w:br w:type="column"/>
      </w:r>
      <w:r>
        <w:rPr/>
        <w:t>Total time in which the absolute value of the instantaneous frequency deviation was larger than the maximum instantaneous frequency deviation.</w:t>
      </w:r>
    </w:p>
    <w:p>
      <w:pPr>
        <w:spacing w:after="0" w:line="247" w:lineRule="auto"/>
        <w:sectPr>
          <w:type w:val="continuous"/>
          <w:pgSz w:w="11900" w:h="16840"/>
          <w:pgMar w:top="400" w:bottom="240" w:left="260" w:right="120"/>
          <w:cols w:num="2" w:equalWidth="0">
            <w:col w:w="2790" w:space="564"/>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2"/>
      </w:pPr>
      <w:r>
        <w:rPr/>
        <w:t>Frequency deviation</w:t>
      </w:r>
      <w:r>
        <w:rPr>
          <w:spacing w:val="-20"/>
        </w:rPr>
        <w:t> </w:t>
      </w:r>
      <w:r>
        <w:rPr/>
        <w:t>not returned to</w:t>
      </w:r>
      <w:r>
        <w:rPr>
          <w:spacing w:val="-5"/>
        </w:rPr>
        <w:t> </w:t>
      </w:r>
      <w:r>
        <w:rPr/>
        <w:t>50%</w:t>
      </w:r>
    </w:p>
    <w:p>
      <w:pPr>
        <w:pStyle w:val="BodyText"/>
        <w:spacing w:line="247" w:lineRule="auto" w:before="118"/>
        <w:ind w:left="242" w:right="418"/>
      </w:pPr>
      <w:r>
        <w:rPr/>
        <w:br w:type="column"/>
      </w:r>
      <w:r>
        <w:rPr/>
        <w:t>Number of events in which the absolute value of the instantaneous</w:t>
      </w:r>
      <w:r>
        <w:rPr>
          <w:spacing w:val="-42"/>
        </w:rPr>
        <w:t> </w:t>
      </w:r>
      <w:r>
        <w:rPr/>
        <w:t>frequency deviation of the synchronous area exceeded 200 % of the standard frequency deviation as stated in SO GL (EU) regulation Art</w:t>
      </w:r>
      <w:r>
        <w:rPr>
          <w:spacing w:val="-13"/>
        </w:rPr>
        <w:t> </w:t>
      </w:r>
      <w:r>
        <w:rPr/>
        <w:t>131.1.a.vi.</w:t>
      </w:r>
    </w:p>
    <w:p>
      <w:pPr>
        <w:spacing w:after="0" w:line="247" w:lineRule="auto"/>
        <w:sectPr>
          <w:type w:val="continuous"/>
          <w:pgSz w:w="11900" w:h="16840"/>
          <w:pgMar w:top="400" w:bottom="240" w:left="260" w:right="120"/>
          <w:cols w:num="2" w:equalWidth="0">
            <w:col w:w="3277" w:space="76"/>
            <w:col w:w="8167"/>
          </w:cols>
        </w:sectPr>
      </w:pPr>
    </w:p>
    <w:p>
      <w:pPr>
        <w:pStyle w:val="BodyText"/>
        <w:rPr>
          <w:sz w:val="23"/>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0"/>
        <w:jc w:val="both"/>
      </w:pPr>
      <w:r>
        <w:rPr/>
        <w:t>Frequency deviation</w:t>
      </w:r>
      <w:r>
        <w:rPr>
          <w:spacing w:val="-20"/>
        </w:rPr>
        <w:t> </w:t>
      </w:r>
      <w:r>
        <w:rPr/>
        <w:t>not returned to</w:t>
      </w:r>
      <w:r>
        <w:rPr>
          <w:spacing w:val="-20"/>
        </w:rPr>
        <w:t> </w:t>
      </w:r>
      <w:r>
        <w:rPr/>
        <w:t>restoration range</w:t>
      </w:r>
    </w:p>
    <w:p>
      <w:pPr>
        <w:pStyle w:val="BodyText"/>
        <w:spacing w:line="247" w:lineRule="auto" w:before="118"/>
        <w:ind w:left="242" w:right="418"/>
      </w:pPr>
      <w:r>
        <w:rPr/>
        <w:br w:type="column"/>
      </w:r>
      <w:r>
        <w:rPr/>
        <w:t>Number of events in which the absolute value of the instantaneous</w:t>
      </w:r>
      <w:r>
        <w:rPr>
          <w:spacing w:val="-42"/>
        </w:rPr>
        <w:t> </w:t>
      </w:r>
      <w:r>
        <w:rPr/>
        <w:t>frequency deviation of the synchronous area exceeded 200 % of the standard frequency</w:t>
      </w:r>
      <w:r>
        <w:rPr>
          <w:spacing w:val="-1"/>
        </w:rPr>
        <w:t> </w:t>
      </w:r>
      <w:r>
        <w:rPr/>
        <w:t>deviation.</w:t>
      </w:r>
    </w:p>
    <w:p>
      <w:pPr>
        <w:spacing w:after="0" w:line="247" w:lineRule="auto"/>
        <w:sectPr>
          <w:type w:val="continuous"/>
          <w:pgSz w:w="11900" w:h="16840"/>
          <w:pgMar w:top="400" w:bottom="240" w:left="260" w:right="120"/>
          <w:cols w:num="2" w:equalWidth="0">
            <w:col w:w="3277" w:space="76"/>
            <w:col w:w="8167"/>
          </w:cols>
        </w:sectPr>
      </w:pPr>
    </w:p>
    <w:p>
      <w:pPr>
        <w:pStyle w:val="BodyText"/>
        <w:rPr>
          <w:sz w:val="23"/>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ind w:right="18"/>
      </w:pPr>
      <w:r>
        <w:rPr/>
        <w:t>Frequency deviation outside recovery range</w:t>
      </w:r>
    </w:p>
    <w:p>
      <w:pPr>
        <w:pStyle w:val="BodyText"/>
        <w:spacing w:line="247" w:lineRule="auto" w:before="118"/>
        <w:ind w:left="242" w:right="898"/>
      </w:pPr>
      <w:r>
        <w:rPr/>
        <w:br w:type="column"/>
      </w:r>
      <w:r>
        <w:rPr/>
        <w:t>Number of events for which the absolute value of the instantaneous frequency deviation was outside of the frequency recovery range.</w:t>
      </w:r>
    </w:p>
    <w:p>
      <w:pPr>
        <w:spacing w:after="0" w:line="247" w:lineRule="auto"/>
        <w:sectPr>
          <w:type w:val="continuous"/>
          <w:pgSz w:w="11900" w:h="16840"/>
          <w:pgMar w:top="400" w:bottom="240" w:left="260" w:right="120"/>
          <w:cols w:num="2" w:equalWidth="0">
            <w:col w:w="3185" w:space="168"/>
            <w:col w:w="8167"/>
          </w:cols>
        </w:sectPr>
      </w:pPr>
    </w:p>
    <w:p>
      <w:pPr>
        <w:pStyle w:val="BodyText"/>
        <w:spacing w:before="11"/>
      </w:pPr>
      <w:r>
        <w:rPr/>
        <w:pict>
          <v:line style="position:absolute;mso-position-horizontal-relative:page;mso-position-vertical-relative:page;z-index:252204032" from="19.276501pt,25.997999pt" to="19.276501pt,805.998999pt" stroked="true" strokeweight=".687pt" strokecolor="#808080">
            <v:stroke dashstyle="solid"/>
            <w10:wrap type="none"/>
          </v:line>
        </w:pict>
      </w:r>
      <w:r>
        <w:rPr/>
        <w:pict>
          <v:line style="position:absolute;mso-position-horizontal-relative:page;mso-position-vertical-relative:page;z-index:252205056" from="575.223511pt,25.997999pt" to="575.223511pt,805.998999pt" stroked="true" strokeweight=".687pt" strokecolor="#808080">
            <v:stroke dashstyle="solid"/>
            <w10:wrap type="none"/>
          </v:line>
        </w:pict>
      </w: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spacing w:after="0" w:line="20" w:lineRule="exact"/>
        <w:rPr>
          <w:sz w:val="2"/>
        </w:rPr>
        <w:sectPr>
          <w:type w:val="continuous"/>
          <w:pgSz w:w="11900" w:h="16840"/>
          <w:pgMar w:top="400" w:bottom="240" w:left="260" w:right="120"/>
        </w:sectPr>
      </w:pPr>
    </w:p>
    <w:p>
      <w:pPr>
        <w:pStyle w:val="BodyText"/>
        <w:tabs>
          <w:tab w:pos="3595" w:val="left" w:leader="none"/>
        </w:tabs>
        <w:spacing w:before="160"/>
        <w:ind w:left="242"/>
      </w:pPr>
      <w:r>
        <w:rPr/>
        <w:pict>
          <v:shape style="position:absolute;margin-left:24.431pt;margin-top:73.790596pt;width:545.65pt;height:.1pt;mso-position-horizontal-relative:page;mso-position-vertical-relative:paragraph;z-index:-259251200" coordorigin="489,1476" coordsize="10913,0" path="m489,1476l3815,1476m3842,1476l11401,1476e" filled="false" stroked="true" strokeweight=".688pt" strokecolor="#808080">
            <v:path arrowok="t"/>
            <v:stroke dashstyle="solid"/>
            <w10:wrap type="none"/>
          </v:shape>
        </w:pict>
      </w:r>
      <w:r>
        <w:rPr/>
        <w:pict>
          <v:shape style="position:absolute;margin-left:24.431pt;margin-top:112.272598pt;width:545.65pt;height:.1pt;mso-position-horizontal-relative:page;mso-position-vertical-relative:paragraph;z-index:-259250176" coordorigin="489,2245" coordsize="10913,0" path="m489,2245l3815,2245m3842,2245l11401,2245e" filled="false" stroked="true" strokeweight=".688pt" strokecolor="#808080">
            <v:path arrowok="t"/>
            <v:stroke dashstyle="solid"/>
            <w10:wrap type="none"/>
          </v:shape>
        </w:pict>
      </w:r>
      <w:r>
        <w:rPr>
          <w:rFonts w:ascii="Courier New"/>
          <w:b/>
          <w:position w:val="4"/>
        </w:rPr>
        <w:t>Frequency</w:t>
        <w:tab/>
      </w:r>
      <w:r>
        <w:rPr/>
        <w:t>A time series describing measurement</w:t>
      </w:r>
      <w:r>
        <w:rPr>
          <w:spacing w:val="-2"/>
        </w:rPr>
        <w:t> </w:t>
      </w:r>
      <w:r>
        <w:rPr/>
        <w:t>frequency.</w:t>
      </w:r>
    </w:p>
    <w:p>
      <w:pPr>
        <w:pStyle w:val="BodyText"/>
        <w:rPr>
          <w:sz w:val="20"/>
        </w:rPr>
      </w:pPr>
      <w:r>
        <w:rPr/>
        <w:pict>
          <v:group style="position:absolute;margin-left:24.431pt;margin-top:13.467349pt;width:545.65pt;height:.7pt;mso-position-horizontal-relative:page;mso-position-vertical-relative:paragraph;z-index:-251107328;mso-wrap-distance-left:0;mso-wrap-distance-right:0" coordorigin="489,269"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tabs>
          <w:tab w:pos="3595" w:val="left" w:leader="none"/>
        </w:tabs>
        <w:spacing w:line="679" w:lineRule="auto" w:before="187"/>
        <w:ind w:left="242" w:right="3668" w:firstLine="0"/>
        <w:jc w:val="left"/>
        <w:rPr>
          <w:sz w:val="22"/>
        </w:rPr>
      </w:pPr>
      <w:r>
        <w:rPr>
          <w:rFonts w:ascii="Courier New"/>
          <w:b/>
          <w:position w:val="4"/>
          <w:sz w:val="22"/>
        </w:rPr>
        <w:t>Mean</w:t>
      </w:r>
      <w:r>
        <w:rPr>
          <w:rFonts w:ascii="Courier New"/>
          <w:b/>
          <w:spacing w:val="-5"/>
          <w:position w:val="4"/>
          <w:sz w:val="22"/>
        </w:rPr>
        <w:t> </w:t>
      </w:r>
      <w:r>
        <w:rPr>
          <w:rFonts w:ascii="Courier New"/>
          <w:b/>
          <w:position w:val="4"/>
          <w:sz w:val="22"/>
        </w:rPr>
        <w:t>value</w:t>
        <w:tab/>
      </w:r>
      <w:r>
        <w:rPr>
          <w:sz w:val="22"/>
        </w:rPr>
        <w:t>A time series describing mean values. </w:t>
      </w:r>
      <w:r>
        <w:rPr>
          <w:rFonts w:ascii="Courier New"/>
          <w:b/>
          <w:position w:val="4"/>
          <w:sz w:val="22"/>
        </w:rPr>
        <w:t>Standard</w:t>
      </w:r>
      <w:r>
        <w:rPr>
          <w:rFonts w:ascii="Courier New"/>
          <w:b/>
          <w:spacing w:val="-9"/>
          <w:position w:val="4"/>
          <w:sz w:val="22"/>
        </w:rPr>
        <w:t> </w:t>
      </w:r>
      <w:r>
        <w:rPr>
          <w:rFonts w:ascii="Courier New"/>
          <w:b/>
          <w:position w:val="4"/>
          <w:sz w:val="22"/>
        </w:rPr>
        <w:t>deviation</w:t>
        <w:tab/>
      </w:r>
      <w:r>
        <w:rPr>
          <w:sz w:val="22"/>
        </w:rPr>
        <w:t>A time series describing standard</w:t>
      </w:r>
      <w:r>
        <w:rPr>
          <w:spacing w:val="-19"/>
          <w:sz w:val="22"/>
        </w:rPr>
        <w:t> </w:t>
      </w:r>
      <w:r>
        <w:rPr>
          <w:sz w:val="22"/>
        </w:rPr>
        <w:t>deviation. </w:t>
      </w:r>
      <w:r>
        <w:rPr>
          <w:rFonts w:ascii="Courier New"/>
          <w:b/>
          <w:position w:val="4"/>
          <w:sz w:val="22"/>
        </w:rPr>
        <w:t>Percentile</w:t>
        <w:tab/>
      </w:r>
      <w:r>
        <w:rPr>
          <w:sz w:val="22"/>
        </w:rPr>
        <w:t>A time series describing</w:t>
      </w:r>
      <w:r>
        <w:rPr>
          <w:spacing w:val="-7"/>
          <w:sz w:val="22"/>
        </w:rPr>
        <w:t> </w:t>
      </w:r>
      <w:r>
        <w:rPr>
          <w:sz w:val="22"/>
        </w:rPr>
        <w:t>percentiles.</w:t>
      </w:r>
    </w:p>
    <w:p>
      <w:pPr>
        <w:spacing w:after="0" w:line="679" w:lineRule="auto"/>
        <w:jc w:val="left"/>
        <w:rPr>
          <w:sz w:val="22"/>
        </w:rPr>
        <w:sectPr>
          <w:pgSz w:w="11900" w:h="16840"/>
          <w:pgMar w:header="96" w:footer="47" w:top="400" w:bottom="240" w:left="260" w:right="120"/>
        </w:sectPr>
      </w:pPr>
    </w:p>
    <w:p>
      <w:pPr>
        <w:pStyle w:val="Heading2"/>
        <w:spacing w:line="199" w:lineRule="auto" w:before="141"/>
      </w:pPr>
      <w:r>
        <w:rPr/>
        <w:pict>
          <v:shape style="position:absolute;margin-left:24.431pt;margin-top:-5.626924pt;width:545.65pt;height:.1pt;mso-position-horizontal-relative:page;mso-position-vertical-relative:paragraph;z-index:-259249152" coordorigin="489,-113" coordsize="10913,0" path="m489,-113l3815,-113m3842,-113l11401,-113e" filled="false" stroked="true" strokeweight=".686pt" strokecolor="#808080">
            <v:path arrowok="t"/>
            <v:stroke dashstyle="solid"/>
            <w10:wrap type="none"/>
          </v:shape>
        </w:pict>
      </w:r>
      <w:r>
        <w:rPr/>
        <w:t>Measured frequency resolution</w:t>
      </w:r>
    </w:p>
    <w:p>
      <w:pPr>
        <w:pStyle w:val="BodyText"/>
        <w:spacing w:before="128"/>
        <w:ind w:left="242"/>
      </w:pPr>
      <w:r>
        <w:rPr/>
        <w:br w:type="column"/>
      </w:r>
      <w:r>
        <w:rPr/>
        <w:t>A time series describing the resolution of a measured frequency.</w:t>
      </w:r>
    </w:p>
    <w:p>
      <w:pPr>
        <w:spacing w:after="0"/>
        <w:sectPr>
          <w:type w:val="continuous"/>
          <w:pgSz w:w="11900" w:h="16840"/>
          <w:pgMar w:top="400" w:bottom="240" w:left="260" w:right="120"/>
          <w:cols w:num="2" w:equalWidth="0">
            <w:col w:w="2658" w:space="696"/>
            <w:col w:w="8166"/>
          </w:cols>
        </w:sectPr>
      </w:pPr>
    </w:p>
    <w:p>
      <w:pPr>
        <w:pStyle w:val="BodyText"/>
        <w:spacing w:before="5"/>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pStyle w:val="BodyText"/>
        <w:tabs>
          <w:tab w:pos="3595" w:val="left" w:leader="none"/>
        </w:tabs>
        <w:spacing w:before="102"/>
        <w:ind w:left="242"/>
      </w:pPr>
      <w:r>
        <w:rPr>
          <w:rFonts w:ascii="Courier New"/>
          <w:b/>
          <w:position w:val="4"/>
        </w:rPr>
        <w:t>Accuracy</w:t>
        <w:tab/>
      </w:r>
      <w:r>
        <w:rPr/>
        <w:t>A time series describing measurement</w:t>
      </w:r>
      <w:r>
        <w:rPr>
          <w:spacing w:val="-3"/>
        </w:rPr>
        <w:t> </w:t>
      </w:r>
      <w:r>
        <w:rPr/>
        <w:t>accuracy.</w:t>
      </w:r>
    </w:p>
    <w:p>
      <w:pPr>
        <w:pStyle w:val="BodyText"/>
        <w:rPr>
          <w:sz w:val="20"/>
        </w:rPr>
      </w:pPr>
      <w:r>
        <w:rPr/>
        <w:pict>
          <v:group style="position:absolute;margin-left:24.431pt;margin-top:13.47717pt;width:545.65pt;height:.7pt;mso-position-horizontal-relative:page;mso-position-vertical-relative:paragraph;z-index:-251105280;mso-wrap-distance-left:0;mso-wrap-distance-right:0" coordorigin="489,270"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before="132"/>
        <w:ind w:right="18"/>
      </w:pPr>
      <w:r>
        <w:rPr/>
        <w:t>FRCE outside level 1 range</w:t>
      </w:r>
    </w:p>
    <w:p>
      <w:pPr>
        <w:pStyle w:val="BodyText"/>
        <w:spacing w:line="247" w:lineRule="auto" w:before="118"/>
        <w:ind w:left="242" w:right="440"/>
      </w:pPr>
      <w:r>
        <w:rPr/>
        <w:br w:type="column"/>
      </w:r>
      <w:r>
        <w:rPr/>
        <w:t>The number of time intervals in which the average value of the FRCE was outside the Level 1 FRCE range as stated in SO GL. (EU) regulation Art 131.1.b.i.</w:t>
      </w:r>
    </w:p>
    <w:p>
      <w:pPr>
        <w:spacing w:after="0" w:line="247" w:lineRule="auto"/>
        <w:sectPr>
          <w:type w:val="continuous"/>
          <w:pgSz w:w="11900" w:h="16840"/>
          <w:pgMar w:top="400" w:bottom="240" w:left="260" w:right="120"/>
          <w:cols w:num="2" w:equalWidth="0">
            <w:col w:w="2921" w:space="432"/>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before="132"/>
        <w:ind w:right="18"/>
      </w:pPr>
      <w:r>
        <w:rPr/>
        <w:t>FRCE outside level 2 range</w:t>
      </w:r>
    </w:p>
    <w:p>
      <w:pPr>
        <w:pStyle w:val="BodyText"/>
        <w:spacing w:line="247" w:lineRule="auto" w:before="118"/>
        <w:ind w:left="242" w:right="440"/>
      </w:pPr>
      <w:r>
        <w:rPr/>
        <w:br w:type="column"/>
      </w:r>
      <w:r>
        <w:rPr/>
        <w:t>The number of time intervals in which the average value of the FRCE was outside the Level 2 FRCE range as stated in SO GL (EU) regulation. Art 131.1.b.i.</w:t>
      </w:r>
    </w:p>
    <w:p>
      <w:pPr>
        <w:spacing w:after="0" w:line="247" w:lineRule="auto"/>
        <w:sectPr>
          <w:type w:val="continuous"/>
          <w:pgSz w:w="11900" w:h="16840"/>
          <w:pgMar w:top="400" w:bottom="240" w:left="260" w:right="120"/>
          <w:cols w:num="2" w:equalWidth="0">
            <w:col w:w="2921" w:space="432"/>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2"/>
      </w:pPr>
      <w:r>
        <w:rPr/>
        <w:t>FRCE exceeded 60% of</w:t>
      </w:r>
      <w:r>
        <w:rPr>
          <w:spacing w:val="-20"/>
        </w:rPr>
        <w:t> </w:t>
      </w:r>
      <w:r>
        <w:rPr/>
        <w:t>FRR capacity</w:t>
      </w:r>
    </w:p>
    <w:p>
      <w:pPr>
        <w:pStyle w:val="BodyText"/>
        <w:spacing w:line="247" w:lineRule="auto" w:before="118"/>
        <w:ind w:left="147" w:right="300"/>
      </w:pPr>
      <w:r>
        <w:rPr/>
        <w:br w:type="column"/>
      </w:r>
      <w:r>
        <w:rPr/>
        <w:t>The number of events for which the FRCE exceeded 60 % of the reserve capacity on FRR as stated in SO GL (EU) regulation Art 131.1.b.ii.</w:t>
      </w:r>
    </w:p>
    <w:p>
      <w:pPr>
        <w:spacing w:after="0" w:line="247" w:lineRule="auto"/>
        <w:sectPr>
          <w:type w:val="continuous"/>
          <w:pgSz w:w="11900" w:h="16840"/>
          <w:pgMar w:top="400" w:bottom="240" w:left="260" w:right="120"/>
          <w:cols w:num="2" w:equalWidth="0">
            <w:col w:w="3409" w:space="40"/>
            <w:col w:w="8071"/>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FRCE exceeded steady state deviation</w:t>
      </w:r>
    </w:p>
    <w:p>
      <w:pPr>
        <w:pStyle w:val="BodyText"/>
        <w:spacing w:line="247" w:lineRule="auto" w:before="118"/>
        <w:ind w:left="242" w:right="440"/>
      </w:pPr>
      <w:r>
        <w:rPr/>
        <w:br w:type="column"/>
      </w:r>
      <w:r>
        <w:rPr/>
        <w:t>The number of events for which the absolute value of the FRCE exceeded the maximum steady-state frequency deviation.</w:t>
      </w:r>
    </w:p>
    <w:p>
      <w:pPr>
        <w:spacing w:after="0" w:line="247" w:lineRule="auto"/>
        <w:sectPr>
          <w:type w:val="continuous"/>
          <w:pgSz w:w="11900" w:h="16840"/>
          <w:pgMar w:top="400" w:bottom="240" w:left="260" w:right="120"/>
          <w:cols w:num="2" w:equalWidth="0">
            <w:col w:w="2921" w:space="432"/>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FRCE calculation and accuracy descriptor</w:t>
      </w:r>
    </w:p>
    <w:p>
      <w:pPr>
        <w:pStyle w:val="BodyText"/>
        <w:spacing w:before="118"/>
        <w:ind w:left="242"/>
      </w:pPr>
      <w:r>
        <w:rPr/>
        <w:br w:type="column"/>
      </w:r>
      <w:r>
        <w:rPr/>
        <w:t>A time series describing how FRCE is calculated and its accuracy.</w:t>
      </w:r>
    </w:p>
    <w:p>
      <w:pPr>
        <w:spacing w:after="0"/>
        <w:sectPr>
          <w:type w:val="continuous"/>
          <w:pgSz w:w="11900" w:h="16840"/>
          <w:pgMar w:top="400" w:bottom="240" w:left="260" w:right="120"/>
          <w:cols w:num="2" w:equalWidth="0">
            <w:col w:w="2921" w:space="432"/>
            <w:col w:w="8167"/>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595" w:val="left" w:leader="none"/>
        </w:tabs>
        <w:spacing w:before="101"/>
        <w:ind w:left="242" w:right="0" w:firstLine="0"/>
        <w:jc w:val="left"/>
        <w:rPr>
          <w:sz w:val="22"/>
        </w:rPr>
      </w:pPr>
      <w:r>
        <w:rPr>
          <w:rFonts w:ascii="Courier New"/>
          <w:b/>
          <w:position w:val="4"/>
          <w:sz w:val="22"/>
        </w:rPr>
        <w:t>Forecasted</w:t>
      </w:r>
      <w:r>
        <w:rPr>
          <w:rFonts w:ascii="Courier New"/>
          <w:b/>
          <w:spacing w:val="-10"/>
          <w:position w:val="4"/>
          <w:sz w:val="22"/>
        </w:rPr>
        <w:t> </w:t>
      </w:r>
      <w:r>
        <w:rPr>
          <w:rFonts w:ascii="Courier New"/>
          <w:b/>
          <w:position w:val="4"/>
          <w:sz w:val="22"/>
        </w:rPr>
        <w:t>capacity</w:t>
        <w:tab/>
      </w:r>
      <w:r>
        <w:rPr>
          <w:sz w:val="22"/>
        </w:rPr>
        <w:t>A time series describing forecasted</w:t>
      </w:r>
      <w:r>
        <w:rPr>
          <w:spacing w:val="-1"/>
          <w:sz w:val="22"/>
        </w:rPr>
        <w:t> </w:t>
      </w:r>
      <w:r>
        <w:rPr>
          <w:sz w:val="22"/>
        </w:rPr>
        <w:t>capacity.</w:t>
      </w:r>
    </w:p>
    <w:p>
      <w:pPr>
        <w:pStyle w:val="BodyText"/>
        <w:spacing w:before="1"/>
        <w:rPr>
          <w:sz w:val="20"/>
        </w:rPr>
      </w:pPr>
      <w:r>
        <w:rPr/>
        <w:pict>
          <v:group style="position:absolute;margin-left:24.431pt;margin-top:13.52567pt;width:545.65pt;height:.7pt;mso-position-horizontal-relative:page;mso-position-vertical-relative:paragraph;z-index:-251099136;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400" w:bottom="240" w:left="260" w:right="120"/>
        </w:sectPr>
      </w:pPr>
    </w:p>
    <w:p>
      <w:pPr>
        <w:pStyle w:val="Heading2"/>
        <w:spacing w:line="199" w:lineRule="auto"/>
      </w:pPr>
      <w:r>
        <w:rPr/>
        <w:t>Minimum available capacity</w:t>
      </w:r>
    </w:p>
    <w:p>
      <w:pPr>
        <w:pStyle w:val="BodyText"/>
        <w:spacing w:before="118"/>
        <w:ind w:left="242"/>
      </w:pPr>
      <w:r>
        <w:rPr/>
        <w:br w:type="column"/>
      </w:r>
      <w:r>
        <w:rPr/>
        <w:t>A time series describing minimum available capacity.</w:t>
      </w:r>
    </w:p>
    <w:p>
      <w:pPr>
        <w:spacing w:after="0"/>
        <w:sectPr>
          <w:type w:val="continuous"/>
          <w:pgSz w:w="11900" w:h="16840"/>
          <w:pgMar w:top="400" w:bottom="240" w:left="260" w:right="120"/>
          <w:cols w:num="2" w:equalWidth="0">
            <w:col w:w="2526" w:space="828"/>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Average available capacity</w:t>
      </w:r>
    </w:p>
    <w:p>
      <w:pPr>
        <w:pStyle w:val="BodyText"/>
        <w:spacing w:before="118"/>
        <w:ind w:left="242"/>
      </w:pPr>
      <w:r>
        <w:rPr/>
        <w:br w:type="column"/>
      </w:r>
      <w:r>
        <w:rPr/>
        <w:t>A time series describing average available capacity.</w:t>
      </w:r>
    </w:p>
    <w:p>
      <w:pPr>
        <w:spacing w:after="0"/>
        <w:sectPr>
          <w:type w:val="continuous"/>
          <w:pgSz w:w="11900" w:h="16840"/>
          <w:pgMar w:top="400" w:bottom="240" w:left="260" w:right="120"/>
          <w:cols w:num="2" w:equalWidth="0">
            <w:col w:w="2526" w:space="828"/>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pPr>
      <w:r>
        <w:rPr/>
        <w:t>Maximum available capacity</w:t>
      </w:r>
    </w:p>
    <w:p>
      <w:pPr>
        <w:pStyle w:val="BodyText"/>
        <w:spacing w:before="118"/>
        <w:ind w:left="242"/>
      </w:pPr>
      <w:r>
        <w:rPr/>
        <w:br w:type="column"/>
      </w:r>
      <w:r>
        <w:rPr/>
        <w:t>A time series describing maximum available capacity.</w:t>
      </w:r>
    </w:p>
    <w:p>
      <w:pPr>
        <w:spacing w:after="0"/>
        <w:sectPr>
          <w:type w:val="continuous"/>
          <w:pgSz w:w="11900" w:h="16840"/>
          <w:pgMar w:top="400" w:bottom="240" w:left="260" w:right="120"/>
          <w:cols w:num="2" w:equalWidth="0">
            <w:col w:w="2526" w:space="828"/>
            <w:col w:w="8166"/>
          </w:cols>
        </w:sectPr>
      </w:pPr>
    </w:p>
    <w:p>
      <w:pPr>
        <w:pStyle w:val="BodyText"/>
        <w:spacing w:before="6"/>
        <w:rPr>
          <w:sz w:val="21"/>
        </w:rPr>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400" w:bottom="240" w:left="260" w:right="120"/>
        </w:sectPr>
      </w:pPr>
    </w:p>
    <w:p>
      <w:pPr>
        <w:pStyle w:val="Heading2"/>
        <w:spacing w:line="199" w:lineRule="auto"/>
        <w:ind w:right="18"/>
      </w:pPr>
      <w:r>
        <w:rPr/>
        <w:t>Frequency and accuracy descriptor</w:t>
      </w:r>
    </w:p>
    <w:p>
      <w:pPr>
        <w:pStyle w:val="BodyText"/>
        <w:spacing w:line="247" w:lineRule="auto" w:before="118"/>
        <w:ind w:left="242" w:right="1571"/>
      </w:pPr>
      <w:r>
        <w:rPr/>
        <w:br w:type="column"/>
      </w:r>
      <w:r>
        <w:rPr/>
        <w:t>A time series describing how system frequency and accuracy are determined.</w:t>
      </w:r>
    </w:p>
    <w:p>
      <w:pPr>
        <w:spacing w:after="0" w:line="247" w:lineRule="auto"/>
        <w:sectPr>
          <w:type w:val="continuous"/>
          <w:pgSz w:w="11900" w:h="16840"/>
          <w:pgMar w:top="400" w:bottom="240" w:left="260" w:right="120"/>
          <w:cols w:num="2" w:equalWidth="0">
            <w:col w:w="3185" w:space="168"/>
            <w:col w:w="8167"/>
          </w:cols>
        </w:sectPr>
      </w:pPr>
    </w:p>
    <w:p>
      <w:pPr>
        <w:pStyle w:val="BodyText"/>
        <w:spacing w:before="10"/>
      </w:pPr>
    </w:p>
    <w:p>
      <w:pPr>
        <w:pStyle w:val="BodyText"/>
        <w:spacing w:line="20" w:lineRule="exact"/>
        <w:ind w:left="2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400" w:bottom="240" w:left="260" w:right="120"/>
        </w:sectPr>
      </w:pPr>
    </w:p>
    <w:p>
      <w:pPr>
        <w:pStyle w:val="Heading2"/>
        <w:spacing w:line="199" w:lineRule="auto" w:before="132"/>
      </w:pPr>
      <w:r>
        <w:rPr/>
        <w:pict>
          <v:line style="position:absolute;mso-position-horizontal-relative:page;mso-position-vertical-relative:page;z-index:252222464" from="19.277pt,26pt" to="19.277pt,805.999pt" stroked="true" strokeweight=".686pt" strokecolor="#808080">
            <v:stroke dashstyle="solid"/>
            <w10:wrap type="none"/>
          </v:line>
        </w:pict>
      </w:r>
      <w:r>
        <w:rPr/>
        <w:pict>
          <v:line style="position:absolute;mso-position-horizontal-relative:page;mso-position-vertical-relative:page;z-index:252223488" from="575.223511pt,26pt" to="575.223511pt,805.999pt" stroked="true" strokeweight=".689pt" strokecolor="#808080">
            <v:stroke dashstyle="solid"/>
            <w10:wrap type="none"/>
          </v:line>
        </w:pict>
      </w:r>
      <w:r>
        <w:rPr/>
        <w:t>Long-Term internal redispatch</w:t>
      </w:r>
    </w:p>
    <w:p>
      <w:pPr>
        <w:pStyle w:val="BodyText"/>
        <w:spacing w:line="247" w:lineRule="auto" w:before="118"/>
        <w:ind w:left="242" w:right="435"/>
      </w:pPr>
      <w:r>
        <w:rPr/>
        <w:br w:type="column"/>
      </w:r>
      <w:r>
        <w:rPr/>
        <w:t>A time series describing long-term redispatch to relieve Scheduling Area internal congestion.</w:t>
      </w:r>
    </w:p>
    <w:p>
      <w:pPr>
        <w:spacing w:after="0" w:line="247" w:lineRule="auto"/>
        <w:sectPr>
          <w:type w:val="continuous"/>
          <w:pgSz w:w="11900" w:h="16840"/>
          <w:pgMar w:top="400" w:bottom="240" w:left="260" w:right="120"/>
          <w:cols w:num="2" w:equalWidth="0">
            <w:col w:w="2658" w:space="696"/>
            <w:col w:w="8166"/>
          </w:cols>
        </w:sectPr>
      </w:pPr>
    </w:p>
    <w:p>
      <w:pPr>
        <w:pStyle w:val="BodyText"/>
        <w:rPr>
          <w:sz w:val="20"/>
        </w:rPr>
      </w:pPr>
    </w:p>
    <w:p>
      <w:pPr>
        <w:pStyle w:val="BodyText"/>
        <w:spacing w:before="6"/>
      </w:pPr>
    </w:p>
    <w:p>
      <w:pPr>
        <w:tabs>
          <w:tab w:pos="3595" w:val="left" w:leader="none"/>
        </w:tabs>
        <w:spacing w:before="0"/>
        <w:ind w:left="242" w:right="0" w:firstLine="0"/>
        <w:jc w:val="left"/>
        <w:rPr>
          <w:sz w:val="22"/>
        </w:rPr>
      </w:pPr>
      <w:r>
        <w:rPr/>
        <w:pict>
          <v:group style="position:absolute;margin-left:18.932100pt;margin-top:-19.102896pt;width:556.65pt;height:592.4pt;mso-position-horizontal-relative:page;mso-position-vertical-relative:paragraph;z-index:-259240960" coordorigin="379,-382" coordsize="11133,11848">
            <v:line style="position:absolute" from="379,11459" to="11511,11459" stroked="true" strokeweight=".687pt" strokecolor="#808080">
              <v:stroke dashstyle="solid"/>
            </v:line>
            <v:line style="position:absolute" from="386,-382" to="386,11466" stroked="true" strokeweight=".688pt" strokecolor="#808080">
              <v:stroke dashstyle="solid"/>
            </v:line>
            <v:shape style="position:absolute;left:488;top:-383;width:11016;height:11848" coordorigin="489,-382" coordsize="11016,11848" path="m11504,-382l11504,11466m489,-223l3815,-223m3842,-223l11401,-223m489,807l3815,807m3842,807l11401,807m489,2622l3815,2622m3842,2622l11401,2622m489,3914l3815,3914m3842,3914l11401,3914m489,4944l3815,4944m3842,4944l11401,4944m489,5975l3815,5975m3842,5975l11401,5975m489,7267l3815,7267m3842,7267l11401,7267m489,8298l3815,8298m3842,8298l11401,8298e" filled="false" stroked="true" strokeweight=".688pt" strokecolor="#808080">
              <v:path arrowok="t"/>
              <v:stroke dashstyle="solid"/>
            </v:shape>
            <v:shape style="position:absolute;left:488;top:9067;width:10913;height:2" coordorigin="489,9068" coordsize="10913,0" path="m489,9068l3815,9068m3842,9068l11401,9068e" filled="false" stroked="true" strokeweight=".687pt" strokecolor="#808080">
              <v:path arrowok="t"/>
              <v:stroke dashstyle="solid"/>
            </v:shape>
            <v:shape style="position:absolute;left:488;top:10620;width:10913;height:2" coordorigin="489,10621" coordsize="10913,0" path="m489,10621l3815,10621m3842,10621l11401,10621e" filled="false" stroked="true" strokeweight=".686pt" strokecolor="#808080">
              <v:path arrowok="t"/>
              <v:stroke dashstyle="solid"/>
            </v:shape>
            <w10:wrap type="none"/>
          </v:group>
        </w:pict>
      </w:r>
      <w:bookmarkStart w:name="_bookmark14" w:id="16"/>
      <w:bookmarkEnd w:id="16"/>
      <w:r>
        <w:rPr/>
      </w:r>
      <w:r>
        <w:rPr>
          <w:rFonts w:ascii="Courier New"/>
          <w:b/>
          <w:position w:val="4"/>
          <w:sz w:val="22"/>
        </w:rPr>
        <w:t>Other</w:t>
      </w:r>
      <w:r>
        <w:rPr>
          <w:rFonts w:ascii="Courier New"/>
          <w:b/>
          <w:spacing w:val="-10"/>
          <w:position w:val="4"/>
          <w:sz w:val="22"/>
        </w:rPr>
        <w:t> </w:t>
      </w:r>
      <w:r>
        <w:rPr>
          <w:rFonts w:ascii="Courier New"/>
          <w:b/>
          <w:position w:val="4"/>
          <w:sz w:val="22"/>
        </w:rPr>
        <w:t>unavailability</w:t>
        <w:tab/>
      </w:r>
      <w:r>
        <w:rPr>
          <w:sz w:val="22"/>
        </w:rPr>
        <w:t>This is an unplanned unavailability. Not considered by market participants</w:t>
      </w:r>
      <w:r>
        <w:rPr>
          <w:spacing w:val="-29"/>
          <w:sz w:val="22"/>
        </w:rPr>
        <w:t> </w:t>
      </w:r>
      <w:r>
        <w:rPr>
          <w:sz w:val="22"/>
        </w:rPr>
        <w:t>as</w:t>
      </w:r>
    </w:p>
    <w:p>
      <w:pPr>
        <w:pStyle w:val="BodyText"/>
        <w:spacing w:before="8"/>
        <w:ind w:left="3595"/>
      </w:pPr>
      <w:r>
        <w:rPr/>
        <w:t>a planned maintenance.</w:t>
      </w:r>
    </w:p>
    <w:p>
      <w:pPr>
        <w:pStyle w:val="BodyText"/>
        <w:rPr>
          <w:sz w:val="24"/>
        </w:rPr>
      </w:pPr>
    </w:p>
    <w:p>
      <w:pPr>
        <w:pStyle w:val="BodyText"/>
        <w:spacing w:before="6"/>
        <w:rPr>
          <w:sz w:val="19"/>
        </w:rPr>
      </w:pPr>
    </w:p>
    <w:p>
      <w:pPr>
        <w:spacing w:before="0"/>
        <w:ind w:left="242" w:right="0" w:firstLine="0"/>
        <w:jc w:val="left"/>
        <w:rPr>
          <w:sz w:val="22"/>
        </w:rPr>
      </w:pPr>
      <w:r>
        <w:rPr>
          <w:rFonts w:ascii="Courier New" w:hAnsi="Courier New"/>
          <w:b/>
          <w:position w:val="4"/>
          <w:sz w:val="22"/>
        </w:rPr>
        <w:t>Faster than standard FAT </w:t>
      </w:r>
      <w:r>
        <w:rPr>
          <w:sz w:val="22"/>
        </w:rPr>
        <w:t>Bids that can support a “Full Activation Time” (FAT) that is faster than</w:t>
      </w:r>
    </w:p>
    <w:p>
      <w:pPr>
        <w:pStyle w:val="BodyText"/>
        <w:spacing w:line="247" w:lineRule="auto" w:before="8"/>
        <w:ind w:left="3595" w:right="539"/>
      </w:pPr>
      <w:r>
        <w:rPr/>
        <w:t>standard FAT. Fast activation can be done for bids with activation time shorter than the minimum requirement for the standard product. When circumstances call for it, the TSO can order activation of such bids on a shorter notice.</w:t>
      </w:r>
    </w:p>
    <w:p>
      <w:pPr>
        <w:pStyle w:val="BodyText"/>
        <w:rPr>
          <w:sz w:val="20"/>
        </w:rPr>
      </w:pPr>
    </w:p>
    <w:p>
      <w:pPr>
        <w:spacing w:after="0"/>
        <w:rPr>
          <w:sz w:val="20"/>
        </w:rPr>
        <w:sectPr>
          <w:pgSz w:w="11900" w:h="16840"/>
          <w:pgMar w:header="96" w:footer="47" w:top="400" w:bottom="240" w:left="260" w:right="120"/>
        </w:sectPr>
      </w:pPr>
    </w:p>
    <w:p>
      <w:pPr>
        <w:pStyle w:val="BodyText"/>
        <w:spacing w:before="6"/>
        <w:rPr>
          <w:sz w:val="25"/>
        </w:rPr>
      </w:pPr>
    </w:p>
    <w:p>
      <w:pPr>
        <w:pStyle w:val="Heading2"/>
        <w:spacing w:line="199" w:lineRule="auto" w:before="0"/>
      </w:pPr>
      <w:r>
        <w:rPr/>
        <w:t>Faster than standard deactivation time</w:t>
      </w:r>
    </w:p>
    <w:p>
      <w:pPr>
        <w:pStyle w:val="BodyText"/>
        <w:spacing w:before="8"/>
        <w:rPr>
          <w:rFonts w:ascii="Courier New"/>
          <w:b/>
          <w:sz w:val="24"/>
        </w:rPr>
      </w:pPr>
      <w:r>
        <w:rPr/>
        <w:br w:type="column"/>
      </w:r>
      <w:r>
        <w:rPr>
          <w:rFonts w:ascii="Courier New"/>
          <w:b/>
          <w:sz w:val="24"/>
        </w:rPr>
      </w:r>
    </w:p>
    <w:p>
      <w:pPr>
        <w:pStyle w:val="BodyText"/>
        <w:spacing w:line="247" w:lineRule="auto" w:before="1"/>
        <w:ind w:left="242" w:right="435"/>
      </w:pPr>
      <w:r>
        <w:rPr/>
        <w:t>Fast deactivation can be done for bids with activation time shorter than the minimum requirement for the standard product. When circumstances call for it, the TSO can order activation of such bids on a shorter notice.</w:t>
      </w:r>
    </w:p>
    <w:p>
      <w:pPr>
        <w:spacing w:after="0" w:line="247" w:lineRule="auto"/>
        <w:sectPr>
          <w:type w:val="continuous"/>
          <w:pgSz w:w="11900" w:h="16840"/>
          <w:pgMar w:top="400" w:bottom="240" w:left="260" w:right="120"/>
          <w:cols w:num="2" w:equalWidth="0">
            <w:col w:w="2922" w:space="432"/>
            <w:col w:w="8166"/>
          </w:cols>
        </w:sectPr>
      </w:pPr>
    </w:p>
    <w:p>
      <w:pPr>
        <w:pStyle w:val="BodyText"/>
        <w:rPr>
          <w:sz w:val="20"/>
        </w:rPr>
      </w:pPr>
    </w:p>
    <w:p>
      <w:pPr>
        <w:pStyle w:val="BodyText"/>
        <w:spacing w:before="10"/>
      </w:pPr>
    </w:p>
    <w:p>
      <w:pPr>
        <w:spacing w:before="0"/>
        <w:ind w:left="242" w:right="0" w:firstLine="0"/>
        <w:jc w:val="left"/>
        <w:rPr>
          <w:sz w:val="22"/>
        </w:rPr>
      </w:pPr>
      <w:r>
        <w:rPr>
          <w:rFonts w:ascii="Courier New"/>
          <w:b/>
          <w:position w:val="4"/>
          <w:sz w:val="22"/>
        </w:rPr>
        <w:t>Slower than standard FAT </w:t>
      </w:r>
      <w:r>
        <w:rPr>
          <w:sz w:val="22"/>
        </w:rPr>
        <w:t>Bids that can support a Full Activation Time (FAT) that is slower than</w:t>
      </w:r>
    </w:p>
    <w:p>
      <w:pPr>
        <w:pStyle w:val="BodyText"/>
        <w:spacing w:before="8"/>
        <w:ind w:left="3595"/>
      </w:pPr>
      <w:r>
        <w:rPr/>
        <w:t>standard FAT.</w:t>
      </w:r>
    </w:p>
    <w:p>
      <w:pPr>
        <w:pStyle w:val="BodyText"/>
        <w:rPr>
          <w:sz w:val="20"/>
        </w:rPr>
      </w:pPr>
    </w:p>
    <w:p>
      <w:pPr>
        <w:spacing w:after="0"/>
        <w:rPr>
          <w:sz w:val="20"/>
        </w:rPr>
        <w:sectPr>
          <w:type w:val="continuous"/>
          <w:pgSz w:w="11900" w:h="16840"/>
          <w:pgMar w:top="400" w:bottom="240" w:left="260" w:right="120"/>
        </w:sectPr>
      </w:pPr>
    </w:p>
    <w:p>
      <w:pPr>
        <w:pStyle w:val="BodyText"/>
        <w:spacing w:before="1"/>
        <w:rPr>
          <w:sz w:val="26"/>
        </w:rPr>
      </w:pPr>
    </w:p>
    <w:p>
      <w:pPr>
        <w:pStyle w:val="Heading2"/>
        <w:spacing w:line="199" w:lineRule="auto" w:before="0"/>
        <w:ind w:right="18"/>
      </w:pPr>
      <w:r>
        <w:rPr/>
        <w:t>Remedial action cost summary</w:t>
      </w:r>
    </w:p>
    <w:p>
      <w:pPr>
        <w:pStyle w:val="BodyText"/>
        <w:spacing w:before="3"/>
        <w:rPr>
          <w:rFonts w:ascii="Courier New"/>
          <w:b/>
          <w:sz w:val="25"/>
        </w:rPr>
      </w:pPr>
      <w:r>
        <w:rPr/>
        <w:br w:type="column"/>
      </w:r>
      <w:r>
        <w:rPr>
          <w:rFonts w:ascii="Courier New"/>
          <w:b/>
          <w:sz w:val="25"/>
        </w:rPr>
      </w:r>
    </w:p>
    <w:p>
      <w:pPr>
        <w:pStyle w:val="BodyText"/>
        <w:spacing w:line="247" w:lineRule="auto"/>
        <w:ind w:left="242" w:right="898"/>
      </w:pPr>
      <w:r>
        <w:rPr/>
        <w:t>A timeseries summarizing all incurred costs and/or revenues per party related to the activated remedial actions eligible to Cost Sharing.</w:t>
      </w:r>
    </w:p>
    <w:p>
      <w:pPr>
        <w:spacing w:after="0" w:line="247" w:lineRule="auto"/>
        <w:sectPr>
          <w:type w:val="continuous"/>
          <w:pgSz w:w="11900" w:h="16840"/>
          <w:pgMar w:top="400" w:bottom="240" w:left="260" w:right="120"/>
          <w:cols w:num="2" w:equalWidth="0">
            <w:col w:w="2921" w:space="432"/>
            <w:col w:w="8167"/>
          </w:cols>
        </w:sectPr>
      </w:pPr>
    </w:p>
    <w:p>
      <w:pPr>
        <w:pStyle w:val="BodyText"/>
        <w:rPr>
          <w:sz w:val="20"/>
        </w:rPr>
      </w:pPr>
    </w:p>
    <w:p>
      <w:pPr>
        <w:pStyle w:val="BodyText"/>
        <w:spacing w:before="10"/>
      </w:pPr>
    </w:p>
    <w:p>
      <w:pPr>
        <w:pStyle w:val="BodyText"/>
        <w:tabs>
          <w:tab w:pos="3595" w:val="left" w:leader="none"/>
        </w:tabs>
        <w:ind w:left="242"/>
      </w:pPr>
      <w:r>
        <w:rPr>
          <w:rFonts w:ascii="Courier New"/>
          <w:b/>
          <w:position w:val="4"/>
        </w:rPr>
        <w:t>Settlement</w:t>
      </w:r>
      <w:r>
        <w:rPr>
          <w:rFonts w:ascii="Courier New"/>
          <w:b/>
          <w:spacing w:val="-9"/>
          <w:position w:val="4"/>
        </w:rPr>
        <w:t> </w:t>
      </w:r>
      <w:r>
        <w:rPr>
          <w:rFonts w:ascii="Courier New"/>
          <w:b/>
          <w:position w:val="4"/>
        </w:rPr>
        <w:t>result</w:t>
        <w:tab/>
      </w:r>
      <w:r>
        <w:rPr/>
        <w:t>A timeseries representing the cost sharing settlement results between</w:t>
      </w:r>
      <w:r>
        <w:rPr>
          <w:spacing w:val="-8"/>
        </w:rPr>
        <w:t> </w:t>
      </w:r>
      <w:r>
        <w:rPr/>
        <w:t>parties</w:t>
      </w:r>
    </w:p>
    <w:p>
      <w:pPr>
        <w:pStyle w:val="BodyText"/>
        <w:spacing w:line="247" w:lineRule="auto" w:before="8"/>
        <w:ind w:left="3595" w:right="294"/>
      </w:pPr>
      <w:r>
        <w:rPr/>
        <w:t>(i.e. which party will be paying and/or receiving money for the concerned period).</w:t>
      </w:r>
    </w:p>
    <w:p>
      <w:pPr>
        <w:pStyle w:val="BodyText"/>
        <w:rPr>
          <w:sz w:val="20"/>
        </w:rPr>
      </w:pPr>
    </w:p>
    <w:p>
      <w:pPr>
        <w:spacing w:after="0"/>
        <w:rPr>
          <w:sz w:val="20"/>
        </w:rPr>
        <w:sectPr>
          <w:type w:val="continuous"/>
          <w:pgSz w:w="11900" w:h="16840"/>
          <w:pgMar w:top="400" w:bottom="240" w:left="260" w:right="120"/>
        </w:sectPr>
      </w:pPr>
    </w:p>
    <w:p>
      <w:pPr>
        <w:pStyle w:val="BodyText"/>
        <w:spacing w:before="5"/>
        <w:rPr>
          <w:sz w:val="25"/>
        </w:rPr>
      </w:pPr>
    </w:p>
    <w:p>
      <w:pPr>
        <w:pStyle w:val="Heading2"/>
        <w:spacing w:line="199" w:lineRule="auto" w:before="0"/>
        <w:ind w:right="18"/>
      </w:pPr>
      <w:r>
        <w:rPr/>
        <w:t>Reserved cross zonal capacity</w:t>
      </w:r>
    </w:p>
    <w:p>
      <w:pPr>
        <w:pStyle w:val="BodyText"/>
        <w:spacing w:before="8"/>
        <w:rPr>
          <w:rFonts w:ascii="Courier New"/>
          <w:b/>
          <w:sz w:val="24"/>
        </w:rPr>
      </w:pPr>
      <w:r>
        <w:rPr/>
        <w:br w:type="column"/>
      </w:r>
      <w:r>
        <w:rPr>
          <w:rFonts w:ascii="Courier New"/>
          <w:b/>
          <w:sz w:val="24"/>
        </w:rPr>
      </w:r>
    </w:p>
    <w:p>
      <w:pPr>
        <w:pStyle w:val="BodyText"/>
        <w:spacing w:line="247" w:lineRule="auto"/>
        <w:ind w:left="242" w:right="787"/>
      </w:pPr>
      <w:r>
        <w:rPr/>
        <w:t>The reserved cross zonal capacity for system operator needs (EBGL art. 38(1)(b) and art. 41.).</w:t>
      </w:r>
    </w:p>
    <w:p>
      <w:pPr>
        <w:spacing w:after="0" w:line="247" w:lineRule="auto"/>
        <w:sectPr>
          <w:type w:val="continuous"/>
          <w:pgSz w:w="11900" w:h="16840"/>
          <w:pgMar w:top="400" w:bottom="240" w:left="260" w:right="120"/>
          <w:cols w:num="2" w:equalWidth="0">
            <w:col w:w="2921" w:space="432"/>
            <w:col w:w="8167"/>
          </w:cols>
        </w:sectPr>
      </w:pPr>
    </w:p>
    <w:p>
      <w:pPr>
        <w:pStyle w:val="BodyText"/>
        <w:rPr>
          <w:sz w:val="20"/>
        </w:rPr>
      </w:pPr>
    </w:p>
    <w:p>
      <w:pPr>
        <w:pStyle w:val="BodyText"/>
        <w:spacing w:before="9"/>
      </w:pPr>
    </w:p>
    <w:p>
      <w:pPr>
        <w:tabs>
          <w:tab w:pos="3595" w:val="left" w:leader="none"/>
        </w:tabs>
        <w:spacing w:before="1"/>
        <w:ind w:left="242" w:right="0" w:firstLine="0"/>
        <w:jc w:val="left"/>
        <w:rPr>
          <w:sz w:val="22"/>
        </w:rPr>
      </w:pPr>
      <w:r>
        <w:rPr>
          <w:rFonts w:ascii="Courier New"/>
          <w:b/>
          <w:position w:val="4"/>
          <w:sz w:val="22"/>
        </w:rPr>
        <w:t>Energy</w:t>
      </w:r>
      <w:r>
        <w:rPr>
          <w:rFonts w:ascii="Courier New"/>
          <w:b/>
          <w:spacing w:val="-8"/>
          <w:position w:val="4"/>
          <w:sz w:val="22"/>
        </w:rPr>
        <w:t> </w:t>
      </w:r>
      <w:r>
        <w:rPr>
          <w:rFonts w:ascii="Courier New"/>
          <w:b/>
          <w:position w:val="4"/>
          <w:sz w:val="22"/>
        </w:rPr>
        <w:t>reserves</w:t>
        <w:tab/>
      </w:r>
      <w:r>
        <w:rPr>
          <w:sz w:val="22"/>
        </w:rPr>
        <w:t>A timeseries describing energy</w:t>
      </w:r>
      <w:r>
        <w:rPr>
          <w:spacing w:val="-2"/>
          <w:sz w:val="22"/>
        </w:rPr>
        <w:t> </w:t>
      </w:r>
      <w:r>
        <w:rPr>
          <w:sz w:val="22"/>
        </w:rPr>
        <w:t>reserves.</w:t>
      </w:r>
    </w:p>
    <w:p>
      <w:pPr>
        <w:pStyle w:val="BodyText"/>
        <w:rPr>
          <w:sz w:val="20"/>
        </w:rPr>
      </w:pPr>
    </w:p>
    <w:p>
      <w:pPr>
        <w:spacing w:after="0"/>
        <w:rPr>
          <w:sz w:val="20"/>
        </w:rPr>
        <w:sectPr>
          <w:type w:val="continuous"/>
          <w:pgSz w:w="11900" w:h="16840"/>
          <w:pgMar w:top="400" w:bottom="240" w:left="260" w:right="120"/>
        </w:sectPr>
      </w:pPr>
    </w:p>
    <w:p>
      <w:pPr>
        <w:pStyle w:val="BodyText"/>
        <w:rPr>
          <w:sz w:val="26"/>
        </w:rPr>
      </w:pPr>
    </w:p>
    <w:p>
      <w:pPr>
        <w:pStyle w:val="Heading2"/>
        <w:spacing w:line="199" w:lineRule="auto" w:before="1"/>
      </w:pPr>
      <w:r>
        <w:rPr/>
        <w:t>Combined dynamic constraint</w:t>
      </w:r>
    </w:p>
    <w:p>
      <w:pPr>
        <w:pStyle w:val="BodyText"/>
        <w:spacing w:before="3"/>
        <w:rPr>
          <w:rFonts w:ascii="Courier New"/>
          <w:b/>
          <w:sz w:val="25"/>
        </w:rPr>
      </w:pPr>
      <w:r>
        <w:rPr/>
        <w:br w:type="column"/>
      </w:r>
      <w:r>
        <w:rPr>
          <w:rFonts w:ascii="Courier New"/>
          <w:b/>
          <w:sz w:val="25"/>
        </w:rPr>
      </w:r>
    </w:p>
    <w:p>
      <w:pPr>
        <w:pStyle w:val="BodyText"/>
        <w:spacing w:line="247" w:lineRule="auto"/>
        <w:ind w:left="242" w:right="338"/>
      </w:pPr>
      <w:r>
        <w:rPr/>
        <w:t>The time series describes a combined dynamic constraint, being defined as a limit on the sum of power flows on a set of network elements or partial flows on a set of network elements for the purpose to respect dynamic stability limits.</w:t>
      </w:r>
    </w:p>
    <w:p>
      <w:pPr>
        <w:spacing w:after="0" w:line="247" w:lineRule="auto"/>
        <w:sectPr>
          <w:type w:val="continuous"/>
          <w:pgSz w:w="11900" w:h="16840"/>
          <w:pgMar w:top="400" w:bottom="240" w:left="260" w:right="120"/>
          <w:cols w:num="2" w:equalWidth="0">
            <w:col w:w="2394" w:space="960"/>
            <w:col w:w="8166"/>
          </w:cols>
        </w:sectPr>
      </w:pPr>
    </w:p>
    <w:p>
      <w:pPr>
        <w:pStyle w:val="BodyText"/>
        <w:rPr>
          <w:sz w:val="20"/>
        </w:rPr>
      </w:pPr>
    </w:p>
    <w:p>
      <w:pPr>
        <w:pStyle w:val="BodyText"/>
        <w:spacing w:before="11"/>
      </w:pPr>
    </w:p>
    <w:p>
      <w:pPr>
        <w:tabs>
          <w:tab w:pos="3595" w:val="left" w:leader="none"/>
        </w:tabs>
        <w:spacing w:before="0"/>
        <w:ind w:left="242" w:right="0" w:firstLine="0"/>
        <w:jc w:val="left"/>
        <w:rPr>
          <w:sz w:val="22"/>
        </w:rPr>
      </w:pPr>
      <w:r>
        <w:rPr>
          <w:rFonts w:ascii="Courier New"/>
          <w:b/>
          <w:position w:val="4"/>
          <w:sz w:val="22"/>
        </w:rPr>
        <w:t>Anonymised</w:t>
      </w:r>
      <w:r>
        <w:rPr>
          <w:rFonts w:ascii="Courier New"/>
          <w:b/>
          <w:spacing w:val="-11"/>
          <w:position w:val="4"/>
          <w:sz w:val="22"/>
        </w:rPr>
        <w:t> </w:t>
      </w:r>
      <w:r>
        <w:rPr>
          <w:rFonts w:ascii="Courier New"/>
          <w:b/>
          <w:position w:val="4"/>
          <w:sz w:val="22"/>
        </w:rPr>
        <w:t>constraint</w:t>
        <w:tab/>
      </w:r>
      <w:r>
        <w:rPr>
          <w:sz w:val="22"/>
        </w:rPr>
        <w:t>The time series describes an anonymised</w:t>
      </w:r>
      <w:r>
        <w:rPr>
          <w:spacing w:val="-5"/>
          <w:sz w:val="22"/>
        </w:rPr>
        <w:t> </w:t>
      </w:r>
      <w:r>
        <w:rPr>
          <w:sz w:val="22"/>
        </w:rPr>
        <w:t>constraint.</w:t>
      </w:r>
    </w:p>
    <w:p>
      <w:pPr>
        <w:pStyle w:val="BodyText"/>
        <w:rPr>
          <w:sz w:val="20"/>
        </w:rPr>
      </w:pPr>
    </w:p>
    <w:p>
      <w:pPr>
        <w:pStyle w:val="BodyText"/>
        <w:spacing w:before="8"/>
        <w:rPr>
          <w:sz w:val="18"/>
        </w:rPr>
      </w:pPr>
      <w:r>
        <w:rPr/>
        <w:pict>
          <v:group style="position:absolute;margin-left:18.9333pt;margin-top:13.068383pt;width:556.65pt;height:180.75pt;mso-position-horizontal-relative:page;mso-position-vertical-relative:paragraph;z-index:-251082752;mso-wrap-distance-left:0;mso-wrap-distance-right:0" coordorigin="379,261" coordsize="11133,3615">
            <v:line style="position:absolute" from="379,268" to="11511,268" stroked="true" strokeweight=".686pt" strokecolor="#808080">
              <v:stroke dashstyle="solid"/>
            </v:line>
            <v:line style="position:absolute" from="386,261" to="386,3876" stroked="true" strokeweight=".688pt" strokecolor="#808080">
              <v:stroke dashstyle="solid"/>
            </v:line>
            <v:line style="position:absolute" from="11504,261" to="11504,3876" stroked="true" strokeweight=".687pt" strokecolor="#808080">
              <v:stroke dashstyle="solid"/>
            </v:line>
            <v:line style="position:absolute" from="489,1780" to="3815,1780" stroked="true" strokeweight=".688pt" strokecolor="#808080">
              <v:stroke dashstyle="solid"/>
            </v:line>
            <v:line style="position:absolute" from="3842,1780" to="11401,1780" stroked="true" strokeweight=".688pt" strokecolor="#808080">
              <v:stroke dashstyle="solid"/>
            </v:line>
            <v:line style="position:absolute" from="489,3072" to="3815,3072" stroked="true" strokeweight=".688pt" strokecolor="#808080">
              <v:stroke dashstyle="solid"/>
            </v:line>
            <v:line style="position:absolute" from="3842,3072" to="11401,3072" stroked="true" strokeweight=".688pt" strokecolor="#808080">
              <v:stroke dashstyle="solid"/>
            </v:line>
            <v:line style="position:absolute" from="489,3842" to="3815,3842" stroked="true" strokeweight=".687pt" strokecolor="#808080">
              <v:stroke dashstyle="solid"/>
            </v:line>
            <v:line style="position:absolute" from="3842,3842" to="11401,3842" stroked="true" strokeweight=".687pt" strokecolor="#808080">
              <v:stroke dashstyle="solid"/>
            </v:line>
            <v:shape style="position:absolute;left:461;top:608;width:4886;height:909" type="#_x0000_t202" filled="false" stroked="false">
              <v:textbox inset="0,0,0,0">
                <w:txbxContent>
                  <w:p>
                    <w:pPr>
                      <w:spacing w:line="369" w:lineRule="exact" w:before="0"/>
                      <w:ind w:left="0" w:right="0" w:firstLine="0"/>
                      <w:jc w:val="left"/>
                      <w:rPr>
                        <w:b/>
                        <w:i/>
                        <w:sz w:val="33"/>
                      </w:rPr>
                    </w:pPr>
                    <w:hyperlink w:history="true" w:anchor="_bookmark15">
                      <w:r>
                        <w:rPr>
                          <w:b/>
                          <w:i/>
                          <w:color w:val="808080"/>
                          <w:sz w:val="33"/>
                          <w:u w:val="single" w:color="800080"/>
                        </w:rPr>
                        <w:t>CurveTypeList</w:t>
                      </w:r>
                    </w:hyperlink>
                  </w:p>
                  <w:p>
                    <w:pPr>
                      <w:spacing w:before="287"/>
                      <w:ind w:left="0" w:right="0" w:firstLine="0"/>
                      <w:jc w:val="left"/>
                      <w:rPr>
                        <w:sz w:val="22"/>
                      </w:rPr>
                    </w:pPr>
                    <w:r>
                      <w:rPr>
                        <w:sz w:val="22"/>
                      </w:rPr>
                      <w:t>The type of curve being defined in the time series.</w:t>
                    </w:r>
                  </w:p>
                </w:txbxContent>
              </v:textbox>
              <w10:wrap type="none"/>
            </v:shape>
            <v:shape style="position:absolute;left:8377;top:608;width:2991;height:369" type="#_x0000_t202" filled="false" stroked="false">
              <v:textbox inset="0,0,0,0">
                <w:txbxContent>
                  <w:p>
                    <w:pPr>
                      <w:spacing w:line="369" w:lineRule="exact" w:before="0"/>
                      <w:ind w:left="0" w:right="0" w:firstLine="0"/>
                      <w:jc w:val="left"/>
                      <w:rPr>
                        <w:sz w:val="33"/>
                      </w:rPr>
                    </w:pPr>
                    <w:hyperlink r:id="rId7">
                      <w:r>
                        <w:rPr>
                          <w:color w:val="800080"/>
                          <w:sz w:val="33"/>
                          <w:u w:val="single" w:color="800080"/>
                        </w:rPr>
                        <w:t>ESMPEnumerations</w:t>
                      </w:r>
                    </w:hyperlink>
                  </w:p>
                </w:txbxContent>
              </v:textbox>
              <w10:wrap type="none"/>
            </v:shape>
            <v:shape style="position:absolute;left:502;top:2002;width:2791;height:456" type="#_x0000_t202" filled="false" stroked="false">
              <v:textbox inset="0,0,0,0">
                <w:txbxContent>
                  <w:p>
                    <w:pPr>
                      <w:spacing w:line="199" w:lineRule="auto" w:before="31"/>
                      <w:ind w:left="0" w:right="-2" w:firstLine="0"/>
                      <w:jc w:val="left"/>
                      <w:rPr>
                        <w:rFonts w:ascii="Courier New"/>
                        <w:b/>
                        <w:sz w:val="22"/>
                      </w:rPr>
                    </w:pPr>
                    <w:r>
                      <w:rPr>
                        <w:rFonts w:ascii="Courier New"/>
                        <w:b/>
                        <w:sz w:val="22"/>
                      </w:rPr>
                      <w:t>Sequential fixed size block</w:t>
                    </w:r>
                  </w:p>
                </w:txbxContent>
              </v:textbox>
              <w10:wrap type="none"/>
            </v:shape>
            <v:shape style="position:absolute;left:3855;top:2027;width:7415;height:768" type="#_x0000_t202" filled="false" stroked="false">
              <v:textbox inset="0,0,0,0">
                <w:txbxContent>
                  <w:p>
                    <w:pPr>
                      <w:spacing w:line="247" w:lineRule="auto" w:before="0"/>
                      <w:ind w:left="0" w:right="-4" w:firstLine="0"/>
                      <w:jc w:val="left"/>
                      <w:rPr>
                        <w:sz w:val="22"/>
                      </w:rPr>
                    </w:pPr>
                    <w:r>
                      <w:rPr>
                        <w:sz w:val="22"/>
                      </w:rPr>
                      <w:t>The curve is made of successive Intervals of time (Blocks) of constant duration (size), where the size of the Blocks is equal to the Resolution of the Period.</w:t>
                    </w:r>
                  </w:p>
                </w:txbxContent>
              </v:textbox>
              <w10:wrap type="none"/>
            </v:shape>
            <v:shape style="position:absolute;left:502;top:3294;width:680;height:250" type="#_x0000_t202" filled="false" stroked="false">
              <v:textbox inset="0,0,0,0">
                <w:txbxContent>
                  <w:p>
                    <w:pPr>
                      <w:spacing w:before="0"/>
                      <w:ind w:left="0" w:right="0" w:firstLine="0"/>
                      <w:jc w:val="left"/>
                      <w:rPr>
                        <w:rFonts w:ascii="Courier New"/>
                        <w:b/>
                        <w:sz w:val="22"/>
                      </w:rPr>
                    </w:pPr>
                    <w:r>
                      <w:rPr>
                        <w:rFonts w:ascii="Courier New"/>
                        <w:b/>
                        <w:sz w:val="22"/>
                      </w:rPr>
                      <w:t>Point</w:t>
                    </w:r>
                  </w:p>
                </w:txbxContent>
              </v:textbox>
              <w10:wrap type="none"/>
            </v:shape>
            <v:shape style="position:absolute;left:3855;top:3319;width:5630;height:246" type="#_x0000_t202" filled="false" stroked="false">
              <v:textbox inset="0,0,0,0">
                <w:txbxContent>
                  <w:p>
                    <w:pPr>
                      <w:spacing w:line="246" w:lineRule="exact" w:before="0"/>
                      <w:ind w:left="0" w:right="0" w:firstLine="0"/>
                      <w:jc w:val="left"/>
                      <w:rPr>
                        <w:sz w:val="22"/>
                      </w:rPr>
                    </w:pPr>
                    <w:r>
                      <w:rPr>
                        <w:sz w:val="22"/>
                      </w:rPr>
                      <w:t>The curve is made of successive instants of time (Points).</w:t>
                    </w:r>
                  </w:p>
                </w:txbxContent>
              </v:textbox>
              <w10:wrap type="none"/>
            </v:shape>
            <w10:wrap type="topAndBottom"/>
          </v:group>
        </w:pict>
      </w:r>
    </w:p>
    <w:p>
      <w:pPr>
        <w:spacing w:after="0"/>
        <w:rPr>
          <w:sz w:val="18"/>
        </w:rPr>
        <w:sectPr>
          <w:type w:val="continuous"/>
          <w:pgSz w:w="11900" w:h="16840"/>
          <w:pgMar w:top="400" w:bottom="240" w:left="260" w:right="120"/>
        </w:sectPr>
      </w:pPr>
    </w:p>
    <w:p>
      <w:pPr>
        <w:pStyle w:val="BodyText"/>
        <w:spacing w:before="8"/>
        <w:rPr>
          <w:sz w:val="8"/>
        </w:rPr>
      </w:pPr>
    </w:p>
    <w:p>
      <w:pPr>
        <w:pStyle w:val="BodyText"/>
        <w:ind w:left="111"/>
        <w:rPr>
          <w:sz w:val="20"/>
        </w:rPr>
      </w:pPr>
      <w:r>
        <w:rPr>
          <w:sz w:val="20"/>
        </w:rPr>
        <w:pict>
          <v:group style="width:556.65pt;height:208.95pt;mso-position-horizontal-relative:char;mso-position-vertical-relative:line" coordorigin="0,0" coordsize="11133,4179">
            <v:line style="position:absolute" from="0,4172" to="11133,4172" stroked="true" strokeweight=".688pt" strokecolor="#808080">
              <v:stroke dashstyle="solid"/>
            </v:line>
            <v:line style="position:absolute" from="7,0" to="7,4179" stroked="true" strokeweight=".688pt" strokecolor="#808080">
              <v:stroke dashstyle="solid"/>
            </v:line>
            <v:line style="position:absolute" from="11126,0" to="11126,4179" stroked="true" strokeweight=".687pt" strokecolor="#808080">
              <v:stroke dashstyle="solid"/>
            </v:line>
            <v:line style="position:absolute" from="110,1780" to="3436,1780" stroked="true" strokeweight=".686pt" strokecolor="#808080">
              <v:stroke dashstyle="solid"/>
            </v:line>
            <v:line style="position:absolute" from="3464,1780" to="11023,1780" stroked="true" strokeweight=".686pt" strokecolor="#808080">
              <v:stroke dashstyle="solid"/>
            </v:line>
            <v:line style="position:absolute" from="110,3072" to="3436,3072" stroked="true" strokeweight=".688pt" strokecolor="#808080">
              <v:stroke dashstyle="solid"/>
            </v:line>
            <v:line style="position:absolute" from="3464,3072" to="11023,3072" stroked="true" strokeweight=".688pt" strokecolor="#808080">
              <v:stroke dashstyle="solid"/>
            </v:line>
            <v:shape style="position:absolute;left:123;top:188;width:2659;height:250" type="#_x0000_t202" filled="false" stroked="false">
              <v:textbox inset="0,0,0,0">
                <w:txbxContent>
                  <w:p>
                    <w:pPr>
                      <w:spacing w:before="0"/>
                      <w:ind w:left="0" w:right="0" w:firstLine="0"/>
                      <w:jc w:val="left"/>
                      <w:rPr>
                        <w:rFonts w:ascii="Courier New"/>
                        <w:b/>
                        <w:sz w:val="22"/>
                      </w:rPr>
                    </w:pPr>
                    <w:bookmarkStart w:name="_bookmark15" w:id="17"/>
                    <w:bookmarkEnd w:id="17"/>
                    <w:r>
                      <w:rPr/>
                    </w:r>
                    <w:r>
                      <w:rPr>
                        <w:rFonts w:ascii="Courier New"/>
                        <w:b/>
                        <w:sz w:val="22"/>
                      </w:rPr>
                      <w:t>Variable sized Block</w:t>
                    </w:r>
                  </w:p>
                </w:txbxContent>
              </v:textbox>
              <w10:wrap type="none"/>
            </v:shape>
            <v:shape style="position:absolute;left:3477;top:213;width:7354;height:1290" type="#_x0000_t202" filled="false" stroked="false">
              <v:textbox inset="0,0,0,0">
                <w:txbxContent>
                  <w:p>
                    <w:pPr>
                      <w:spacing w:line="247" w:lineRule="auto" w:before="0"/>
                      <w:ind w:left="0" w:right="-4" w:firstLine="0"/>
                      <w:jc w:val="left"/>
                      <w:rPr>
                        <w:sz w:val="22"/>
                      </w:rPr>
                    </w:pPr>
                    <w:r>
                      <w:rPr>
                        <w:sz w:val="22"/>
                      </w:rPr>
                      <w:t>The curve is made of successive Intervals of time (Blocks) of variable duration (size), where the end date and end time of each Block are equal to the start date and start time of the next Interval. For the last Block the end date and end time of the last Interval would be equal to EndDateTime of TimeInterval.</w:t>
                    </w:r>
                  </w:p>
                </w:txbxContent>
              </v:textbox>
              <w10:wrap type="none"/>
            </v:shape>
            <v:shape style="position:absolute;left:123;top:2002;width:2923;height:250" type="#_x0000_t202" filled="false" stroked="false">
              <v:textbox inset="0,0,0,0">
                <w:txbxContent>
                  <w:p>
                    <w:pPr>
                      <w:spacing w:before="0"/>
                      <w:ind w:left="0" w:right="0" w:firstLine="0"/>
                      <w:jc w:val="left"/>
                      <w:rPr>
                        <w:rFonts w:ascii="Courier New"/>
                        <w:b/>
                        <w:sz w:val="22"/>
                      </w:rPr>
                    </w:pPr>
                    <w:r>
                      <w:rPr>
                        <w:rFonts w:ascii="Courier New"/>
                        <w:b/>
                        <w:sz w:val="22"/>
                      </w:rPr>
                      <w:t>Overlapping breakpoint</w:t>
                    </w:r>
                  </w:p>
                </w:txbxContent>
              </v:textbox>
              <w10:wrap type="none"/>
            </v:shape>
            <v:shape style="position:absolute;left:3477;top:2027;width:7415;height:768" type="#_x0000_t202" filled="false" stroked="false">
              <v:textbox inset="0,0,0,0">
                <w:txbxContent>
                  <w:p>
                    <w:pPr>
                      <w:spacing w:line="247" w:lineRule="auto" w:before="0"/>
                      <w:ind w:left="0" w:right="18" w:firstLine="0"/>
                      <w:jc w:val="both"/>
                      <w:rPr>
                        <w:sz w:val="22"/>
                      </w:rPr>
                    </w:pPr>
                    <w:r>
                      <w:rPr>
                        <w:sz w:val="22"/>
                      </w:rPr>
                      <w:t>The curve is made of successive Intervals of time of variable duration</w:t>
                    </w:r>
                    <w:r>
                      <w:rPr>
                        <w:spacing w:val="-16"/>
                        <w:sz w:val="22"/>
                      </w:rPr>
                      <w:t> </w:t>
                    </w:r>
                    <w:r>
                      <w:rPr>
                        <w:sz w:val="22"/>
                      </w:rPr>
                      <w:t>(size), where the end date and end time of each interval are equal to the start date and start time of the next</w:t>
                    </w:r>
                    <w:r>
                      <w:rPr>
                        <w:spacing w:val="-4"/>
                        <w:sz w:val="22"/>
                      </w:rPr>
                      <w:t> </w:t>
                    </w:r>
                    <w:r>
                      <w:rPr>
                        <w:sz w:val="22"/>
                      </w:rPr>
                      <w:t>Interval.</w:t>
                    </w:r>
                  </w:p>
                </w:txbxContent>
              </v:textbox>
              <w10:wrap type="none"/>
            </v:shape>
            <v:shape style="position:absolute;left:123;top:3294;width:2000;height:456" type="#_x0000_t202" filled="false" stroked="false">
              <v:textbox inset="0,0,0,0">
                <w:txbxContent>
                  <w:p>
                    <w:pPr>
                      <w:spacing w:line="199" w:lineRule="auto" w:before="31"/>
                      <w:ind w:left="0" w:right="-1" w:firstLine="0"/>
                      <w:jc w:val="left"/>
                      <w:rPr>
                        <w:rFonts w:ascii="Courier New"/>
                        <w:b/>
                        <w:sz w:val="22"/>
                      </w:rPr>
                    </w:pPr>
                    <w:r>
                      <w:rPr>
                        <w:rFonts w:ascii="Courier New"/>
                        <w:b/>
                        <w:sz w:val="22"/>
                      </w:rPr>
                      <w:t>Non-overlapping breakpoint</w:t>
                    </w:r>
                  </w:p>
                </w:txbxContent>
              </v:textbox>
              <w10:wrap type="none"/>
            </v:shape>
            <v:shape style="position:absolute;left:3477;top:3319;width:7464;height:507" type="#_x0000_t202" filled="false" stroked="false">
              <v:textbox inset="0,0,0,0">
                <w:txbxContent>
                  <w:p>
                    <w:pPr>
                      <w:spacing w:line="247" w:lineRule="auto" w:before="0"/>
                      <w:ind w:left="0" w:right="-4" w:firstLine="0"/>
                      <w:jc w:val="left"/>
                      <w:rPr>
                        <w:sz w:val="22"/>
                      </w:rPr>
                    </w:pPr>
                    <w:r>
                      <w:rPr>
                        <w:sz w:val="22"/>
                      </w:rPr>
                      <w:t>This curve is a restriction of the curve type A04, i.e. overlapping breakpoints. The restriction is that a single Period is allowed.</w:t>
                    </w:r>
                  </w:p>
                </w:txbxContent>
              </v:textbox>
              <w10:wrap type="none"/>
            </v:shape>
          </v:group>
        </w:pict>
      </w:r>
      <w:r>
        <w:rPr>
          <w:sz w:val="20"/>
        </w:rPr>
      </w:r>
    </w:p>
    <w:p>
      <w:pPr>
        <w:pStyle w:val="BodyText"/>
        <w:spacing w:before="2"/>
        <w:rPr>
          <w:sz w:val="8"/>
        </w:rPr>
      </w:pPr>
    </w:p>
    <w:p>
      <w:pPr>
        <w:pStyle w:val="BodyText"/>
        <w:ind w:left="111"/>
        <w:rPr>
          <w:sz w:val="20"/>
        </w:rPr>
      </w:pPr>
      <w:r>
        <w:rPr>
          <w:sz w:val="20"/>
        </w:rPr>
        <w:pict>
          <v:group style="width:556.65pt;height:259.8pt;mso-position-horizontal-relative:char;mso-position-vertical-relative:line" coordorigin="0,0" coordsize="11133,5196">
            <v:line style="position:absolute" from="0,7" to="11133,7" stroked="true" strokeweight=".688pt" strokecolor="#808080">
              <v:stroke dashstyle="solid"/>
            </v:line>
            <v:line style="position:absolute" from="0,5188" to="11133,5188" stroked="true" strokeweight=".686pt" strokecolor="#808080">
              <v:stroke dashstyle="solid"/>
            </v:line>
            <v:line style="position:absolute" from="7,0" to="7,5195" stroked="true" strokeweight=".688pt" strokecolor="#808080">
              <v:stroke dashstyle="solid"/>
            </v:line>
            <v:line style="position:absolute" from="11126,0" to="11126,5195" stroked="true" strokeweight=".687pt" strokecolor="#808080">
              <v:stroke dashstyle="solid"/>
            </v:line>
            <v:line style="position:absolute" from="110,1519" to="3436,1519" stroked="true" strokeweight=".687pt" strokecolor="#808080">
              <v:stroke dashstyle="solid"/>
            </v:line>
            <v:line style="position:absolute" from="3464,1519" to="11023,1519" stroked="true" strokeweight=".687pt" strokecolor="#808080">
              <v:stroke dashstyle="solid"/>
            </v:line>
            <v:line style="position:absolute" from="110,2550" to="3436,2550" stroked="true" strokeweight=".688pt" strokecolor="#808080">
              <v:stroke dashstyle="solid"/>
            </v:line>
            <v:line style="position:absolute" from="3464,2550" to="11023,2550" stroked="true" strokeweight=".688pt" strokecolor="#808080">
              <v:stroke dashstyle="solid"/>
            </v:line>
            <v:line style="position:absolute" from="110,3580" to="3436,3580" stroked="true" strokeweight=".688pt" strokecolor="#808080">
              <v:stroke dashstyle="solid"/>
            </v:line>
            <v:line style="position:absolute" from="3464,3580" to="11023,3580" stroked="true" strokeweight=".688pt" strokecolor="#808080">
              <v:stroke dashstyle="solid"/>
            </v:line>
            <v:line style="position:absolute" from="110,4350" to="3436,4350" stroked="true" strokeweight=".688pt" strokecolor="#808080">
              <v:stroke dashstyle="solid"/>
            </v:line>
            <v:line style="position:absolute" from="3464,4350" to="11023,4350" stroked="true" strokeweight=".688pt" strokecolor="#808080">
              <v:stroke dashstyle="solid"/>
            </v:line>
            <v:shape style="position:absolute;left:3477;top:4597;width:6339;height:246" type="#_x0000_t202" filled="false" stroked="false">
              <v:textbox inset="0,0,0,0">
                <w:txbxContent>
                  <w:p>
                    <w:pPr>
                      <w:spacing w:line="246" w:lineRule="exact" w:before="0"/>
                      <w:ind w:left="0" w:right="0" w:firstLine="0"/>
                      <w:jc w:val="left"/>
                      <w:rPr>
                        <w:sz w:val="22"/>
                      </w:rPr>
                    </w:pPr>
                    <w:bookmarkStart w:name="_bookmark16" w:id="18"/>
                    <w:bookmarkEnd w:id="18"/>
                    <w:r>
                      <w:rPr/>
                    </w:r>
                    <w:r>
                      <w:rPr>
                        <w:sz w:val="22"/>
                      </w:rPr>
                      <w:t>The direction at a given instant in time is considered to be stable.</w:t>
                    </w:r>
                  </w:p>
                </w:txbxContent>
              </v:textbox>
              <w10:wrap type="none"/>
            </v:shape>
            <v:shape style="position:absolute;left:123;top:4572;width:812;height:250" type="#_x0000_t202" filled="false" stroked="false">
              <v:textbox inset="0,0,0,0">
                <w:txbxContent>
                  <w:p>
                    <w:pPr>
                      <w:spacing w:before="0"/>
                      <w:ind w:left="0" w:right="0" w:firstLine="0"/>
                      <w:jc w:val="left"/>
                      <w:rPr>
                        <w:rFonts w:ascii="Courier New"/>
                        <w:b/>
                        <w:sz w:val="22"/>
                      </w:rPr>
                    </w:pPr>
                    <w:r>
                      <w:rPr>
                        <w:rFonts w:ascii="Courier New"/>
                        <w:b/>
                        <w:sz w:val="22"/>
                      </w:rPr>
                      <w:t>Stable</w:t>
                    </w:r>
                  </w:p>
                </w:txbxContent>
              </v:textbox>
              <w10:wrap type="none"/>
            </v:shape>
            <v:shape style="position:absolute;left:3477;top:3827;width:6156;height:246" type="#_x0000_t202" filled="false" stroked="false">
              <v:textbox inset="0,0,0,0">
                <w:txbxContent>
                  <w:p>
                    <w:pPr>
                      <w:spacing w:line="246" w:lineRule="exact" w:before="0"/>
                      <w:ind w:left="0" w:right="0" w:firstLine="0"/>
                      <w:jc w:val="left"/>
                      <w:rPr>
                        <w:sz w:val="22"/>
                      </w:rPr>
                    </w:pPr>
                    <w:r>
                      <w:rPr>
                        <w:sz w:val="22"/>
                      </w:rPr>
                      <w:t>Up and Down signifies that the UP and Down values are equal.</w:t>
                    </w:r>
                  </w:p>
                </w:txbxContent>
              </v:textbox>
              <w10:wrap type="none"/>
            </v:shape>
            <v:shape style="position:absolute;left:123;top:3802;width:1472;height:250" type="#_x0000_t202" filled="false" stroked="false">
              <v:textbox inset="0,0,0,0">
                <w:txbxContent>
                  <w:p>
                    <w:pPr>
                      <w:spacing w:before="0"/>
                      <w:ind w:left="0" w:right="0" w:firstLine="0"/>
                      <w:jc w:val="left"/>
                      <w:rPr>
                        <w:rFonts w:ascii="Courier New"/>
                        <w:b/>
                        <w:sz w:val="22"/>
                      </w:rPr>
                    </w:pPr>
                    <w:r>
                      <w:rPr>
                        <w:rFonts w:ascii="Courier New"/>
                        <w:b/>
                        <w:sz w:val="22"/>
                      </w:rPr>
                      <w:t>UP and DOWN</w:t>
                    </w:r>
                  </w:p>
                </w:txbxContent>
              </v:textbox>
              <w10:wrap type="none"/>
            </v:shape>
            <v:shape style="position:absolute;left:3477;top:2796;width:7403;height:507" type="#_x0000_t202" filled="false" stroked="false">
              <v:textbox inset="0,0,0,0">
                <w:txbxContent>
                  <w:p>
                    <w:pPr>
                      <w:spacing w:line="247" w:lineRule="auto" w:before="0"/>
                      <w:ind w:left="0" w:right="-4" w:firstLine="0"/>
                      <w:jc w:val="left"/>
                      <w:rPr>
                        <w:sz w:val="22"/>
                      </w:rPr>
                    </w:pPr>
                    <w:r>
                      <w:rPr>
                        <w:sz w:val="22"/>
                      </w:rPr>
                      <w:t>Down signifies that the available power can be used by the Purchasing area to decrease energy.</w:t>
                    </w:r>
                  </w:p>
                </w:txbxContent>
              </v:textbox>
              <w10:wrap type="none"/>
            </v:shape>
            <v:shape style="position:absolute;left:123;top:2771;width:548;height:250" type="#_x0000_t202" filled="false" stroked="false">
              <v:textbox inset="0,0,0,0">
                <w:txbxContent>
                  <w:p>
                    <w:pPr>
                      <w:spacing w:before="0"/>
                      <w:ind w:left="0" w:right="0" w:firstLine="0"/>
                      <w:jc w:val="left"/>
                      <w:rPr>
                        <w:rFonts w:ascii="Courier New"/>
                        <w:b/>
                        <w:sz w:val="22"/>
                      </w:rPr>
                    </w:pPr>
                    <w:r>
                      <w:rPr>
                        <w:rFonts w:ascii="Courier New"/>
                        <w:b/>
                        <w:sz w:val="22"/>
                      </w:rPr>
                      <w:t>DOWN</w:t>
                    </w:r>
                  </w:p>
                </w:txbxContent>
              </v:textbox>
              <w10:wrap type="none"/>
            </v:shape>
            <v:shape style="position:absolute;left:3477;top:1766;width:7367;height:507" type="#_x0000_t202" filled="false" stroked="false">
              <v:textbox inset="0,0,0,0">
                <w:txbxContent>
                  <w:p>
                    <w:pPr>
                      <w:spacing w:line="247" w:lineRule="auto" w:before="0"/>
                      <w:ind w:left="0" w:right="-4" w:firstLine="0"/>
                      <w:jc w:val="left"/>
                      <w:rPr>
                        <w:sz w:val="22"/>
                      </w:rPr>
                    </w:pPr>
                    <w:r>
                      <w:rPr>
                        <w:sz w:val="22"/>
                      </w:rPr>
                      <w:t>Up signifies that the available power can be used by the Purchasing area to increase energy.</w:t>
                    </w:r>
                  </w:p>
                </w:txbxContent>
              </v:textbox>
              <w10:wrap type="none"/>
            </v:shape>
            <v:shape style="position:absolute;left:123;top:1741;width:284;height:250" type="#_x0000_t202" filled="false" stroked="false">
              <v:textbox inset="0,0,0,0">
                <w:txbxContent>
                  <w:p>
                    <w:pPr>
                      <w:spacing w:before="0"/>
                      <w:ind w:left="0" w:right="0" w:firstLine="0"/>
                      <w:jc w:val="left"/>
                      <w:rPr>
                        <w:rFonts w:ascii="Courier New"/>
                        <w:b/>
                        <w:sz w:val="22"/>
                      </w:rPr>
                    </w:pPr>
                    <w:r>
                      <w:rPr>
                        <w:rFonts w:ascii="Courier New"/>
                        <w:b/>
                        <w:sz w:val="22"/>
                      </w:rPr>
                      <w:t>UP</w:t>
                    </w:r>
                  </w:p>
                </w:txbxContent>
              </v:textbox>
              <w10:wrap type="none"/>
            </v:shape>
            <v:shape style="position:absolute;left:7999;top:347;width:2991;height:369" type="#_x0000_t202" filled="false" stroked="false">
              <v:textbox inset="0,0,0,0">
                <w:txbxContent>
                  <w:p>
                    <w:pPr>
                      <w:spacing w:line="369" w:lineRule="exact" w:before="0"/>
                      <w:ind w:left="0" w:right="0" w:firstLine="0"/>
                      <w:jc w:val="left"/>
                      <w:rPr>
                        <w:sz w:val="33"/>
                      </w:rPr>
                    </w:pPr>
                    <w:hyperlink r:id="rId7">
                      <w:r>
                        <w:rPr>
                          <w:color w:val="800080"/>
                          <w:sz w:val="33"/>
                          <w:u w:val="single" w:color="800080"/>
                        </w:rPr>
                        <w:t>ESMPEnumerations</w:t>
                      </w:r>
                    </w:hyperlink>
                  </w:p>
                </w:txbxContent>
              </v:textbox>
              <w10:wrap type="none"/>
            </v:shape>
            <v:shape style="position:absolute;left:82;top:347;width:5337;height:909" type="#_x0000_t202" filled="false" stroked="false">
              <v:textbox inset="0,0,0,0">
                <w:txbxContent>
                  <w:p>
                    <w:pPr>
                      <w:spacing w:line="369" w:lineRule="exact" w:before="0"/>
                      <w:ind w:left="0" w:right="0" w:firstLine="0"/>
                      <w:jc w:val="left"/>
                      <w:rPr>
                        <w:b/>
                        <w:i/>
                        <w:sz w:val="33"/>
                      </w:rPr>
                    </w:pPr>
                    <w:hyperlink w:history="true" w:anchor="_bookmark16">
                      <w:r>
                        <w:rPr>
                          <w:b/>
                          <w:i/>
                          <w:color w:val="808080"/>
                          <w:sz w:val="33"/>
                          <w:u w:val="single" w:color="800080"/>
                        </w:rPr>
                        <w:t>DirectionTypeList</w:t>
                      </w:r>
                    </w:hyperlink>
                  </w:p>
                  <w:p>
                    <w:pPr>
                      <w:spacing w:before="287"/>
                      <w:ind w:left="0" w:right="0" w:firstLine="0"/>
                      <w:jc w:val="left"/>
                      <w:rPr>
                        <w:sz w:val="22"/>
                      </w:rPr>
                    </w:pPr>
                    <w:r>
                      <w:rPr>
                        <w:sz w:val="22"/>
                      </w:rPr>
                      <w:t>The coded identification of the direction of energy flow.</w:t>
                    </w:r>
                  </w:p>
                </w:txbxContent>
              </v:textbox>
              <w10:wrap type="none"/>
            </v:shape>
          </v:group>
        </w:pict>
      </w:r>
      <w:r>
        <w:rPr>
          <w:sz w:val="20"/>
        </w:rPr>
      </w:r>
    </w:p>
    <w:p>
      <w:pPr>
        <w:pStyle w:val="BodyText"/>
        <w:rPr>
          <w:sz w:val="20"/>
        </w:rPr>
      </w:pPr>
    </w:p>
    <w:p>
      <w:pPr>
        <w:tabs>
          <w:tab w:pos="8035" w:val="left" w:leader="none"/>
        </w:tabs>
        <w:spacing w:before="206"/>
        <w:ind w:left="201" w:right="0" w:firstLine="0"/>
        <w:jc w:val="left"/>
        <w:rPr>
          <w:sz w:val="33"/>
        </w:rPr>
      </w:pPr>
      <w:r>
        <w:rPr/>
        <w:pict>
          <v:group style="position:absolute;margin-left:18.9333pt;margin-top:-6.521179pt;width:556.65pt;height:297.6pt;mso-position-horizontal-relative:page;mso-position-vertical-relative:paragraph;z-index:-259221504" coordorigin="379,-130" coordsize="11133,5952">
            <v:line style="position:absolute" from="379,-124" to="11511,-124" stroked="true" strokeweight=".687pt" strokecolor="#808080">
              <v:stroke dashstyle="solid"/>
            </v:line>
            <v:line style="position:absolute" from="386,-130" to="386,5821" stroked="true" strokeweight=".688pt" strokecolor="#808080">
              <v:stroke dashstyle="solid"/>
            </v:line>
            <v:line style="position:absolute" from="11504,-130" to="11504,5821" stroked="true" strokeweight=".687pt" strokecolor="#808080">
              <v:stroke dashstyle="solid"/>
            </v:line>
            <v:shape style="position:absolute;left:488;top:1910;width:10913;height:2" coordorigin="489,1911" coordsize="10913,0" path="m489,1911l3815,1911m3842,1911l11401,1911e" filled="false" stroked="true" strokeweight=".688pt" strokecolor="#808080">
              <v:path arrowok="t"/>
              <v:stroke dashstyle="solid"/>
            </v:shape>
            <v:shape style="position:absolute;left:488;top:3985;width:10913;height:2" coordorigin="489,3986" coordsize="10913,0" path="m489,3986l3815,3986m3842,3986l11401,3986e" filled="false" stroked="true" strokeweight=".688pt" strokecolor="#808080">
              <v:path arrowok="t"/>
              <v:stroke dashstyle="solid"/>
            </v:shape>
            <w10:wrap type="none"/>
          </v:group>
        </w:pict>
      </w:r>
      <w:hyperlink w:history="true" w:anchor="_bookmark17">
        <w:r>
          <w:rPr>
            <w:b/>
            <w:i/>
            <w:color w:val="808080"/>
            <w:sz w:val="33"/>
            <w:u w:val="single" w:color="800080"/>
          </w:rPr>
          <w:t>ScheduleKind</w:t>
        </w:r>
      </w:hyperlink>
      <w:r>
        <w:rPr>
          <w:b/>
          <w:i/>
          <w:color w:val="808080"/>
          <w:sz w:val="33"/>
        </w:rPr>
        <w:tab/>
      </w:r>
      <w:hyperlink r:id="rId10">
        <w:r>
          <w:rPr>
            <w:color w:val="800080"/>
            <w:sz w:val="33"/>
            <w:u w:val="single" w:color="800080"/>
          </w:rPr>
          <w:t>IEC62746DataTypes</w:t>
        </w:r>
      </w:hyperlink>
    </w:p>
    <w:p>
      <w:pPr>
        <w:pStyle w:val="BodyText"/>
        <w:spacing w:before="10"/>
        <w:rPr>
          <w:sz w:val="16"/>
        </w:rPr>
      </w:pPr>
    </w:p>
    <w:p>
      <w:pPr>
        <w:pStyle w:val="BodyText"/>
        <w:spacing w:line="247" w:lineRule="auto" w:before="93"/>
        <w:ind w:left="201" w:right="130"/>
      </w:pPr>
      <w:r>
        <w:rPr/>
        <w:t>ScheduleKind is an enumeration that documents two key features for a specific DER operating mode: (a) the energy flow convention for a positive number as either production or consumption of service and (b) the sense of how the bid/offer amount is used as either a target or setpoint or as a relative change to a defined level.</w:t>
      </w:r>
    </w:p>
    <w:p>
      <w:pPr>
        <w:pStyle w:val="BodyText"/>
        <w:rPr>
          <w:sz w:val="24"/>
        </w:rPr>
      </w:pPr>
    </w:p>
    <w:p>
      <w:pPr>
        <w:pStyle w:val="BodyText"/>
        <w:tabs>
          <w:tab w:pos="3595" w:val="left" w:leader="none"/>
        </w:tabs>
        <w:spacing w:before="203"/>
        <w:ind w:left="242"/>
      </w:pPr>
      <w:r>
        <w:rPr>
          <w:rFonts w:ascii="Courier New"/>
          <w:b/>
          <w:position w:val="4"/>
        </w:rPr>
        <w:t>generation</w:t>
        <w:tab/>
      </w:r>
      <w:r>
        <w:rPr/>
        <w:t>The resource operates as a generation resource, where a positive</w:t>
      </w:r>
      <w:r>
        <w:rPr>
          <w:spacing w:val="-23"/>
        </w:rPr>
        <w:t> </w:t>
      </w:r>
      <w:r>
        <w:rPr/>
        <w:t>amount</w:t>
      </w:r>
    </w:p>
    <w:p>
      <w:pPr>
        <w:pStyle w:val="BodyText"/>
        <w:spacing w:line="247" w:lineRule="auto" w:before="8"/>
        <w:ind w:left="3595" w:right="294"/>
      </w:pPr>
      <w:r>
        <w:rPr/>
        <w:t>corresponds to an injection of energy and/or grid support services to the grid. The amount of energy is an absolute level understood to be a production setpoint. Negative values are acceptable and represent an energy withdrawal setpoint. For energy storage resources, a positive amount represents a setpoint in the discharging state.</w:t>
      </w:r>
    </w:p>
    <w:p>
      <w:pPr>
        <w:pStyle w:val="BodyText"/>
        <w:rPr>
          <w:sz w:val="24"/>
        </w:rPr>
      </w:pPr>
    </w:p>
    <w:p>
      <w:pPr>
        <w:pStyle w:val="BodyText"/>
        <w:rPr>
          <w:sz w:val="19"/>
        </w:rPr>
      </w:pPr>
    </w:p>
    <w:p>
      <w:pPr>
        <w:tabs>
          <w:tab w:pos="3595" w:val="left" w:leader="none"/>
        </w:tabs>
        <w:spacing w:before="0"/>
        <w:ind w:left="242" w:right="0" w:firstLine="0"/>
        <w:jc w:val="left"/>
        <w:rPr>
          <w:sz w:val="22"/>
        </w:rPr>
      </w:pPr>
      <w:r>
        <w:rPr>
          <w:rFonts w:ascii="Courier New"/>
          <w:b/>
          <w:position w:val="4"/>
          <w:sz w:val="22"/>
        </w:rPr>
        <w:t>generationIncrease</w:t>
        <w:tab/>
      </w:r>
      <w:r>
        <w:rPr>
          <w:sz w:val="22"/>
        </w:rPr>
        <w:t>The resource operates as a variable generator, where a positive</w:t>
      </w:r>
      <w:r>
        <w:rPr>
          <w:spacing w:val="-21"/>
          <w:sz w:val="22"/>
        </w:rPr>
        <w:t> </w:t>
      </w:r>
      <w:r>
        <w:rPr>
          <w:sz w:val="22"/>
        </w:rPr>
        <w:t>amount</w:t>
      </w:r>
    </w:p>
    <w:p>
      <w:pPr>
        <w:pStyle w:val="BodyText"/>
        <w:spacing w:line="247" w:lineRule="auto" w:before="8"/>
        <w:ind w:left="3595" w:right="448"/>
      </w:pPr>
      <w:r>
        <w:rPr/>
        <w:t>corresponds to a relative generation increase. The level is relative, generally as an upward offset to a reference level such as the current generation or a calculated baseline generation. Negative values are acceptable and represent a generation reduction offset. For energy storage resources, a positive amount represents a faster rate of discharge, a state change from</w:t>
      </w:r>
    </w:p>
    <w:p>
      <w:pPr>
        <w:spacing w:after="0" w:line="247" w:lineRule="auto"/>
        <w:sectPr>
          <w:pgSz w:w="11900" w:h="16840"/>
          <w:pgMar w:header="96" w:footer="47" w:top="400" w:bottom="240" w:left="260" w:right="120"/>
        </w:sectPr>
      </w:pPr>
    </w:p>
    <w:p>
      <w:pPr>
        <w:pStyle w:val="BodyText"/>
        <w:spacing w:before="108"/>
        <w:ind w:left="3595"/>
      </w:pPr>
      <w:r>
        <w:rPr/>
        <w:pict>
          <v:group style="position:absolute;margin-left:18.932899pt;margin-top:5.380596pt;width:556.65pt;height:484.55pt;mso-position-horizontal-relative:page;mso-position-vertical-relative:paragraph;z-index:-259219456" coordorigin="379,108" coordsize="11133,9691">
            <v:line style="position:absolute" from="379,9791" to="11511,9791" stroked="true" strokeweight=".684pt" strokecolor="#808080">
              <v:stroke dashstyle="solid"/>
            </v:line>
            <v:line style="position:absolute" from="386,108" to="386,9798" stroked="true" strokeweight=".688pt" strokecolor="#808080">
              <v:stroke dashstyle="solid"/>
            </v:line>
            <v:line style="position:absolute" from="11504,108" to="11504,9798" stroked="true" strokeweight=".687pt" strokecolor="#808080">
              <v:stroke dashstyle="solid"/>
            </v:line>
            <v:shape style="position:absolute;left:488;top:637;width:10913;height:2" coordorigin="489,637" coordsize="10913,0" path="m489,637l3815,637m3842,637l11401,637e" filled="false" stroked="true" strokeweight=".683pt" strokecolor="#808080">
              <v:path arrowok="t"/>
              <v:stroke dashstyle="solid"/>
            </v:shape>
            <v:shape style="position:absolute;left:488;top:2973;width:10913;height:4412" coordorigin="489,2974" coordsize="10913,4412" path="m489,2974l3815,2974m3842,2974l11401,2974m489,5049l3815,5049m3842,5049l11401,5049m489,7386l3815,7386m3842,7386l11401,7386e" filled="false" stroked="true" strokeweight=".688pt" strokecolor="#808080">
              <v:path arrowok="t"/>
              <v:stroke dashstyle="solid"/>
            </v:shape>
            <w10:wrap type="none"/>
          </v:group>
        </w:pict>
      </w:r>
      <w:bookmarkStart w:name="_bookmark17" w:id="19"/>
      <w:bookmarkEnd w:id="19"/>
      <w:r>
        <w:rPr/>
      </w:r>
      <w:r>
        <w:rPr/>
        <w:t>charging (or offline) to discharge, or a slower rate of charge.</w:t>
      </w:r>
    </w:p>
    <w:p>
      <w:pPr>
        <w:pStyle w:val="BodyText"/>
        <w:rPr>
          <w:sz w:val="24"/>
        </w:rPr>
      </w:pPr>
    </w:p>
    <w:p>
      <w:pPr>
        <w:pStyle w:val="BodyText"/>
        <w:spacing w:before="5"/>
        <w:rPr>
          <w:sz w:val="19"/>
        </w:rPr>
      </w:pPr>
    </w:p>
    <w:p>
      <w:pPr>
        <w:tabs>
          <w:tab w:pos="3595" w:val="left" w:leader="none"/>
        </w:tabs>
        <w:spacing w:before="0"/>
        <w:ind w:left="242" w:right="0" w:firstLine="0"/>
        <w:jc w:val="left"/>
        <w:rPr>
          <w:sz w:val="22"/>
        </w:rPr>
      </w:pPr>
      <w:r>
        <w:rPr>
          <w:rFonts w:ascii="Courier New"/>
          <w:b/>
          <w:position w:val="4"/>
          <w:sz w:val="22"/>
        </w:rPr>
        <w:t>generationReduction</w:t>
        <w:tab/>
      </w:r>
      <w:r>
        <w:rPr>
          <w:sz w:val="22"/>
        </w:rPr>
        <w:t>The resource operates as a flexible generator, where a positive</w:t>
      </w:r>
      <w:r>
        <w:rPr>
          <w:spacing w:val="-20"/>
          <w:sz w:val="22"/>
        </w:rPr>
        <w:t> </w:t>
      </w:r>
      <w:r>
        <w:rPr>
          <w:sz w:val="22"/>
        </w:rPr>
        <w:t>amount</w:t>
      </w:r>
    </w:p>
    <w:p>
      <w:pPr>
        <w:pStyle w:val="BodyText"/>
        <w:spacing w:line="247" w:lineRule="auto" w:before="8"/>
        <w:ind w:left="3595" w:right="399"/>
      </w:pPr>
      <w:r>
        <w:rPr/>
        <w:t>corresponds to a relative generation reduction. The level is relative, generally as an downward offset to a reference level such as the current generation or a calculated baseline generation. Negative values are acceptable and represent a generation increase offset. For energy storage resources, a positive amount represents a slower rate of discharge, a state change from discharging (or offline) to charging, or a faster rate of charge.</w:t>
      </w:r>
    </w:p>
    <w:p>
      <w:pPr>
        <w:pStyle w:val="BodyText"/>
        <w:rPr>
          <w:sz w:val="24"/>
        </w:rPr>
      </w:pPr>
    </w:p>
    <w:p>
      <w:pPr>
        <w:pStyle w:val="BodyText"/>
        <w:rPr>
          <w:sz w:val="19"/>
        </w:rPr>
      </w:pPr>
    </w:p>
    <w:p>
      <w:pPr>
        <w:pStyle w:val="BodyText"/>
        <w:tabs>
          <w:tab w:pos="3595" w:val="left" w:leader="none"/>
        </w:tabs>
        <w:spacing w:line="247" w:lineRule="auto"/>
        <w:ind w:left="3595" w:right="503" w:hanging="3354"/>
      </w:pPr>
      <w:r>
        <w:rPr>
          <w:rFonts w:ascii="Courier New"/>
          <w:b/>
          <w:position w:val="4"/>
        </w:rPr>
        <w:t>load</w:t>
        <w:tab/>
      </w:r>
      <w:r>
        <w:rPr/>
        <w:t>The resource operates as a load resource, where a positive amount corresponds to a withdrawal of energy and/or support services from the</w:t>
      </w:r>
      <w:r>
        <w:rPr>
          <w:spacing w:val="-29"/>
        </w:rPr>
        <w:t> </w:t>
      </w:r>
      <w:r>
        <w:rPr/>
        <w:t>grid. The amount of energy is an absolute level understood to be a consumption setpoint. Negative values are acceptable and represent an energy injection setpoint. For energy storage resources, a positive amount represents a setpoint in the charging</w:t>
      </w:r>
      <w:r>
        <w:rPr>
          <w:spacing w:val="-2"/>
        </w:rPr>
        <w:t> </w:t>
      </w:r>
      <w:r>
        <w:rPr/>
        <w:t>state.</w:t>
      </w:r>
    </w:p>
    <w:p>
      <w:pPr>
        <w:pStyle w:val="BodyText"/>
        <w:rPr>
          <w:sz w:val="24"/>
        </w:rPr>
      </w:pPr>
    </w:p>
    <w:p>
      <w:pPr>
        <w:pStyle w:val="BodyText"/>
        <w:rPr>
          <w:sz w:val="19"/>
        </w:rPr>
      </w:pPr>
    </w:p>
    <w:p>
      <w:pPr>
        <w:pStyle w:val="BodyText"/>
        <w:tabs>
          <w:tab w:pos="3595" w:val="left" w:leader="none"/>
        </w:tabs>
        <w:ind w:left="242"/>
      </w:pPr>
      <w:r>
        <w:rPr>
          <w:rFonts w:ascii="Courier New"/>
          <w:b/>
          <w:position w:val="4"/>
        </w:rPr>
        <w:t>loadIncrease</w:t>
        <w:tab/>
      </w:r>
      <w:r>
        <w:rPr/>
        <w:t>The resource operates as a variable load, where a positive</w:t>
      </w:r>
      <w:r>
        <w:rPr>
          <w:spacing w:val="-16"/>
        </w:rPr>
        <w:t> </w:t>
      </w:r>
      <w:r>
        <w:rPr/>
        <w:t>amount</w:t>
      </w:r>
    </w:p>
    <w:p>
      <w:pPr>
        <w:pStyle w:val="BodyText"/>
        <w:spacing w:line="247" w:lineRule="auto" w:before="8"/>
        <w:ind w:left="3595" w:right="391"/>
      </w:pPr>
      <w:r>
        <w:rPr/>
        <w:t>corresponds to a relative load increase. The level is relative, generally as an upward offset to a reference level such as the current consumption or a calculated baseline consumption. Negative values are acceptable and represent a load reduction offset. For energy storage resources, a positive amount represents a faster rate of charge, a state change from discharging (or offline) to charge, or a slower rate of discharge.</w:t>
      </w:r>
    </w:p>
    <w:p>
      <w:pPr>
        <w:pStyle w:val="BodyText"/>
        <w:rPr>
          <w:sz w:val="24"/>
        </w:rPr>
      </w:pPr>
    </w:p>
    <w:p>
      <w:pPr>
        <w:pStyle w:val="BodyText"/>
        <w:rPr>
          <w:sz w:val="19"/>
        </w:rPr>
      </w:pPr>
    </w:p>
    <w:p>
      <w:pPr>
        <w:pStyle w:val="BodyText"/>
        <w:tabs>
          <w:tab w:pos="3595" w:val="left" w:leader="none"/>
        </w:tabs>
        <w:ind w:left="242"/>
      </w:pPr>
      <w:r>
        <w:rPr>
          <w:rFonts w:ascii="Courier New"/>
          <w:b/>
          <w:position w:val="4"/>
        </w:rPr>
        <w:t>loadReduction</w:t>
        <w:tab/>
      </w:r>
      <w:r>
        <w:rPr/>
        <w:t>The resource operates as a curtailable load, where a positive</w:t>
      </w:r>
      <w:r>
        <w:rPr>
          <w:spacing w:val="-17"/>
        </w:rPr>
        <w:t> </w:t>
      </w:r>
      <w:r>
        <w:rPr/>
        <w:t>amount</w:t>
      </w:r>
    </w:p>
    <w:p>
      <w:pPr>
        <w:pStyle w:val="BodyText"/>
        <w:spacing w:line="247" w:lineRule="auto" w:before="9"/>
        <w:ind w:left="3595" w:right="294"/>
      </w:pPr>
      <w:r>
        <w:rPr/>
        <w:t>corresponds to a relative load reduction. The level is relative, generally as an downward offset to a reference level such as the current consumption or a calculated baseline consumption. Negative values are acceptable and represent a load increase offset. For energy storage resources, a positive amount represents a slower rate of charge, a state change from charging (or offline) to discharging, or a faster rate of discharge.</w:t>
      </w:r>
    </w:p>
    <w:p>
      <w:pPr>
        <w:pStyle w:val="BodyText"/>
        <w:rPr>
          <w:sz w:val="20"/>
        </w:rPr>
      </w:pPr>
    </w:p>
    <w:p>
      <w:pPr>
        <w:pStyle w:val="BodyText"/>
        <w:rPr>
          <w:sz w:val="20"/>
        </w:rPr>
      </w:pPr>
    </w:p>
    <w:p>
      <w:pPr>
        <w:pStyle w:val="Heading1"/>
        <w:tabs>
          <w:tab w:pos="11251" w:val="left" w:leader="none"/>
        </w:tabs>
        <w:spacing w:before="246"/>
      </w:pPr>
      <w:r>
        <w:rPr/>
        <w:pict>
          <v:group style="position:absolute;margin-left:18.932899pt;margin-top:57.672649pt;width:556.65pt;height:195.9pt;mso-position-horizontal-relative:page;mso-position-vertical-relative:paragraph;z-index:-259215360" coordorigin="379,1153" coordsize="11133,3918">
            <v:line style="position:absolute" from="379,1160" to="11511,1160" stroked="true" strokeweight=".688pt" strokecolor="#808080">
              <v:stroke dashstyle="solid"/>
            </v:line>
            <v:line style="position:absolute" from="379,5064" to="11511,5064" stroked="true" strokeweight=".688pt" strokecolor="#808080">
              <v:stroke dashstyle="solid"/>
            </v:line>
            <v:line style="position:absolute" from="386,1153" to="386,5071" stroked="true" strokeweight=".688pt" strokecolor="#808080">
              <v:stroke dashstyle="solid"/>
            </v:line>
            <v:line style="position:absolute" from="11504,1153" to="11504,5071" stroked="true" strokeweight=".687pt" strokecolor="#808080">
              <v:stroke dashstyle="solid"/>
            </v:line>
            <v:shape style="position:absolute;left:488;top:2933;width:10913;height:2" coordorigin="489,2933" coordsize="10913,0" path="m489,2933l3815,2933m3842,2933l4749,2933m4777,2933l8103,2933m8130,2933l11401,2933e" filled="false" stroked="true" strokeweight=".684pt" strokecolor="#808080">
              <v:path arrowok="t"/>
              <v:stroke dashstyle="solid"/>
            </v:shape>
            <v:shape style="position:absolute;left:461;top:1500;width:3797;height:369" type="#_x0000_t202" filled="false" stroked="false">
              <v:textbox inset="0,0,0,0">
                <w:txbxContent>
                  <w:p>
                    <w:pPr>
                      <w:spacing w:line="369" w:lineRule="exact" w:before="0"/>
                      <w:ind w:left="0" w:right="0" w:firstLine="0"/>
                      <w:jc w:val="left"/>
                      <w:rPr>
                        <w:b/>
                        <w:i/>
                        <w:sz w:val="33"/>
                      </w:rPr>
                    </w:pPr>
                    <w:hyperlink w:history="true" w:anchor="_bookmark18">
                      <w:r>
                        <w:rPr>
                          <w:b/>
                          <w:i/>
                          <w:color w:val="808080"/>
                          <w:sz w:val="33"/>
                          <w:u w:val="single" w:color="800080"/>
                        </w:rPr>
                        <w:t>ESMP_DateTimeInterval</w:t>
                      </w:r>
                    </w:hyperlink>
                  </w:p>
                </w:txbxContent>
              </v:textbox>
              <w10:wrap type="none"/>
            </v:shape>
            <v:shape style="position:absolute;left:8817;top:1500;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461;top:2163;width:10483;height:507" type="#_x0000_t202" filled="false" stroked="false">
              <v:textbox inset="0,0,0,0">
                <w:txbxContent>
                  <w:p>
                    <w:pPr>
                      <w:spacing w:line="247" w:lineRule="auto" w:before="0"/>
                      <w:ind w:left="0" w:right="-6" w:firstLine="0"/>
                      <w:jc w:val="left"/>
                      <w:rPr>
                        <w:sz w:val="22"/>
                      </w:rPr>
                    </w:pPr>
                    <w:r>
                      <w:rPr>
                        <w:sz w:val="22"/>
                      </w:rPr>
                      <w:t>This datatype enables to express the start date and time, and the end date and time of a time interval with a specific pattern. This pattern is the YYYY-MM-DDThh:mmZ.</w:t>
                    </w:r>
                  </w:p>
                </w:txbxContent>
              </v:textbox>
              <w10:wrap type="none"/>
            </v:shape>
            <w10:wrap type="none"/>
          </v:group>
        </w:pict>
      </w:r>
      <w:r>
        <w:rPr>
          <w:color w:val="FFFFFF"/>
          <w:spacing w:val="-54"/>
          <w:shd w:fill="808080" w:color="auto" w:val="clear"/>
        </w:rPr>
        <w:t> </w:t>
      </w:r>
      <w:r>
        <w:rPr>
          <w:color w:val="FFFFFF"/>
          <w:shd w:fill="808080" w:color="auto" w:val="clear"/>
        </w:rPr>
        <w:t>Compound</w:t>
      </w:r>
      <w:r>
        <w:rPr>
          <w:color w:val="FFFFFF"/>
          <w:spacing w:val="-8"/>
          <w:shd w:fill="808080" w:color="auto" w:val="clear"/>
        </w:rPr>
        <w:t> </w:t>
      </w:r>
      <w:r>
        <w:rPr>
          <w:color w:val="FFFFFF"/>
          <w:shd w:fill="808080" w:color="auto" w:val="clear"/>
        </w:rPr>
        <w:t>types</w:t>
        <w:tab/>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9"/>
        </w:rPr>
      </w:pPr>
    </w:p>
    <w:tbl>
      <w:tblPr>
        <w:tblW w:w="0" w:type="auto"/>
        <w:jc w:val="left"/>
        <w:tblInd w:w="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0"/>
        <w:gridCol w:w="2078"/>
        <w:gridCol w:w="2804"/>
        <w:gridCol w:w="4011"/>
      </w:tblGrid>
      <w:tr>
        <w:trPr>
          <w:trHeight w:val="801" w:hRule="atLeast"/>
        </w:trPr>
        <w:tc>
          <w:tcPr>
            <w:tcW w:w="2020" w:type="dxa"/>
            <w:tcBorders>
              <w:bottom w:val="single" w:sz="6" w:space="0" w:color="808080"/>
            </w:tcBorders>
          </w:tcPr>
          <w:p>
            <w:pPr>
              <w:pStyle w:val="TableParagraph"/>
              <w:ind w:left="13"/>
              <w:rPr>
                <w:rFonts w:ascii="Courier New"/>
                <w:b/>
                <w:sz w:val="22"/>
              </w:rPr>
            </w:pPr>
            <w:bookmarkStart w:name="_bookmark18" w:id="20"/>
            <w:bookmarkEnd w:id="20"/>
            <w:r>
              <w:rPr/>
            </w:r>
            <w:r>
              <w:rPr>
                <w:rFonts w:ascii="Courier New"/>
                <w:b/>
                <w:sz w:val="22"/>
              </w:rPr>
              <w:t>start</w:t>
            </w:r>
          </w:p>
        </w:tc>
        <w:tc>
          <w:tcPr>
            <w:tcW w:w="2078" w:type="dxa"/>
            <w:tcBorders>
              <w:bottom w:val="single" w:sz="6" w:space="0" w:color="808080"/>
            </w:tcBorders>
          </w:tcPr>
          <w:p>
            <w:pPr>
              <w:pStyle w:val="TableParagraph"/>
              <w:ind w:right="201"/>
              <w:jc w:val="right"/>
              <w:rPr>
                <w:rFonts w:ascii="Courier New"/>
                <w:sz w:val="22"/>
              </w:rPr>
            </w:pPr>
            <w:r>
              <w:rPr>
                <w:rFonts w:ascii="Courier New"/>
                <w:sz w:val="22"/>
              </w:rPr>
              <w:t>1..1</w:t>
            </w:r>
          </w:p>
        </w:tc>
        <w:tc>
          <w:tcPr>
            <w:tcW w:w="2804" w:type="dxa"/>
            <w:tcBorders>
              <w:bottom w:val="single" w:sz="6" w:space="0" w:color="808080"/>
            </w:tcBorders>
          </w:tcPr>
          <w:p>
            <w:pPr>
              <w:pStyle w:val="TableParagraph"/>
              <w:ind w:left="203"/>
              <w:rPr>
                <w:rFonts w:ascii="Courier New"/>
                <w:sz w:val="22"/>
              </w:rPr>
            </w:pPr>
            <w:hyperlink w:history="true" w:anchor="_bookmark23">
              <w:r>
                <w:rPr>
                  <w:rFonts w:ascii="Courier New"/>
                  <w:color w:val="800080"/>
                  <w:sz w:val="22"/>
                  <w:u w:val="single" w:color="800080"/>
                </w:rPr>
                <w:t>YMDHM_DateTime</w:t>
              </w:r>
            </w:hyperlink>
          </w:p>
        </w:tc>
        <w:tc>
          <w:tcPr>
            <w:tcW w:w="4011" w:type="dxa"/>
            <w:tcBorders>
              <w:bottom w:val="single" w:sz="6" w:space="0" w:color="808080"/>
            </w:tcBorders>
          </w:tcPr>
          <w:p>
            <w:pPr>
              <w:pStyle w:val="TableParagraph"/>
              <w:spacing w:line="247" w:lineRule="auto" w:before="18"/>
              <w:ind w:left="753" w:right="95"/>
              <w:rPr>
                <w:sz w:val="22"/>
              </w:rPr>
            </w:pPr>
            <w:r>
              <w:rPr>
                <w:sz w:val="22"/>
              </w:rPr>
              <w:t>The start date and time of the interval with a minute resolution.</w:t>
            </w:r>
          </w:p>
        </w:tc>
      </w:tr>
      <w:tr>
        <w:trPr>
          <w:trHeight w:val="746" w:hRule="atLeast"/>
        </w:trPr>
        <w:tc>
          <w:tcPr>
            <w:tcW w:w="2020" w:type="dxa"/>
            <w:tcBorders>
              <w:top w:val="single" w:sz="6" w:space="0" w:color="808080"/>
            </w:tcBorders>
          </w:tcPr>
          <w:p>
            <w:pPr>
              <w:pStyle w:val="TableParagraph"/>
              <w:spacing w:before="214"/>
              <w:ind w:left="13"/>
              <w:rPr>
                <w:rFonts w:ascii="Courier New"/>
                <w:b/>
                <w:sz w:val="22"/>
              </w:rPr>
            </w:pPr>
            <w:r>
              <w:rPr>
                <w:rFonts w:ascii="Courier New"/>
                <w:b/>
                <w:sz w:val="22"/>
              </w:rPr>
              <w:t>end</w:t>
            </w:r>
          </w:p>
        </w:tc>
        <w:tc>
          <w:tcPr>
            <w:tcW w:w="2078" w:type="dxa"/>
            <w:tcBorders>
              <w:top w:val="single" w:sz="6" w:space="0" w:color="808080"/>
            </w:tcBorders>
          </w:tcPr>
          <w:p>
            <w:pPr>
              <w:pStyle w:val="TableParagraph"/>
              <w:spacing w:before="214"/>
              <w:ind w:right="200"/>
              <w:jc w:val="right"/>
              <w:rPr>
                <w:rFonts w:ascii="Courier New"/>
                <w:sz w:val="22"/>
              </w:rPr>
            </w:pPr>
            <w:r>
              <w:rPr>
                <w:rFonts w:ascii="Courier New"/>
                <w:sz w:val="22"/>
              </w:rPr>
              <w:t>1..1</w:t>
            </w:r>
          </w:p>
        </w:tc>
        <w:tc>
          <w:tcPr>
            <w:tcW w:w="2804" w:type="dxa"/>
            <w:tcBorders>
              <w:top w:val="single" w:sz="6" w:space="0" w:color="808080"/>
            </w:tcBorders>
          </w:tcPr>
          <w:p>
            <w:pPr>
              <w:pStyle w:val="TableParagraph"/>
              <w:spacing w:before="214"/>
              <w:ind w:left="203"/>
              <w:rPr>
                <w:rFonts w:ascii="Courier New"/>
                <w:sz w:val="22"/>
              </w:rPr>
            </w:pPr>
            <w:hyperlink w:history="true" w:anchor="_bookmark23">
              <w:r>
                <w:rPr>
                  <w:rFonts w:ascii="Courier New"/>
                  <w:color w:val="800080"/>
                  <w:sz w:val="22"/>
                  <w:u w:val="single" w:color="800080"/>
                </w:rPr>
                <w:t>YMDHM_DateTime</w:t>
              </w:r>
            </w:hyperlink>
          </w:p>
        </w:tc>
        <w:tc>
          <w:tcPr>
            <w:tcW w:w="4011" w:type="dxa"/>
            <w:tcBorders>
              <w:top w:val="single" w:sz="6" w:space="0" w:color="808080"/>
            </w:tcBorders>
          </w:tcPr>
          <w:p>
            <w:pPr>
              <w:pStyle w:val="TableParagraph"/>
              <w:spacing w:before="7"/>
              <w:rPr>
                <w:b/>
                <w:sz w:val="19"/>
              </w:rPr>
            </w:pPr>
          </w:p>
          <w:p>
            <w:pPr>
              <w:pStyle w:val="TableParagraph"/>
              <w:spacing w:line="260" w:lineRule="atLeast"/>
              <w:ind w:left="753" w:right="95"/>
              <w:rPr>
                <w:sz w:val="22"/>
              </w:rPr>
            </w:pPr>
            <w:r>
              <w:rPr>
                <w:sz w:val="22"/>
              </w:rPr>
              <w:t>The end date and time of the interval with a minute resolution.</w:t>
            </w:r>
          </w:p>
        </w:tc>
      </w:tr>
    </w:tbl>
    <w:p>
      <w:pPr>
        <w:pStyle w:val="BodyText"/>
        <w:rPr>
          <w:b/>
          <w:sz w:val="20"/>
        </w:rPr>
      </w:pPr>
    </w:p>
    <w:p>
      <w:pPr>
        <w:pStyle w:val="BodyText"/>
        <w:rPr>
          <w:b/>
          <w:sz w:val="20"/>
        </w:rPr>
      </w:pPr>
    </w:p>
    <w:p>
      <w:pPr>
        <w:pStyle w:val="BodyText"/>
        <w:spacing w:before="3"/>
        <w:rPr>
          <w:b/>
          <w:sz w:val="12"/>
        </w:rPr>
      </w:pPr>
      <w:r>
        <w:rPr/>
        <w:pict>
          <v:rect style="position:absolute;margin-left:18.933001pt;margin-top:9.037813pt;width:556.633pt;height:21.988pt;mso-position-horizontal-relative:page;mso-position-vertical-relative:paragraph;z-index:-251061248;mso-wrap-distance-left:0;mso-wrap-distance-right:0" filled="true" fillcolor="#808080" stroked="false">
            <v:fill type="solid"/>
            <w10:wrap type="topAndBottom"/>
          </v:rect>
        </w:pict>
      </w:r>
    </w:p>
    <w:p>
      <w:pPr>
        <w:spacing w:after="0"/>
        <w:rPr>
          <w:sz w:val="12"/>
        </w:rPr>
        <w:sectPr>
          <w:pgSz w:w="11900" w:h="16840"/>
          <w:pgMar w:header="96" w:footer="47" w:top="400" w:bottom="240" w:left="260" w:right="120"/>
        </w:sectPr>
      </w:pPr>
    </w:p>
    <w:p>
      <w:pPr>
        <w:tabs>
          <w:tab w:pos="11251" w:val="left" w:leader="none"/>
        </w:tabs>
        <w:spacing w:before="94"/>
        <w:ind w:left="118" w:right="0" w:firstLine="0"/>
        <w:jc w:val="left"/>
        <w:rPr>
          <w:b/>
          <w:sz w:val="44"/>
        </w:rPr>
      </w:pPr>
      <w:r>
        <w:rPr>
          <w:b/>
          <w:color w:val="FFFFFF"/>
          <w:spacing w:val="-54"/>
          <w:sz w:val="44"/>
          <w:shd w:fill="808080" w:color="auto" w:val="clear"/>
        </w:rPr>
        <w:t> </w:t>
      </w:r>
      <w:r>
        <w:rPr>
          <w:b/>
          <w:color w:val="FFFFFF"/>
          <w:sz w:val="44"/>
          <w:shd w:fill="808080" w:color="auto" w:val="clear"/>
        </w:rPr>
        <w:t>Datatypes</w:t>
        <w:tab/>
      </w:r>
    </w:p>
    <w:p>
      <w:pPr>
        <w:pStyle w:val="BodyText"/>
        <w:rPr>
          <w:b/>
          <w:sz w:val="20"/>
        </w:rPr>
      </w:pPr>
    </w:p>
    <w:p>
      <w:pPr>
        <w:pStyle w:val="BodyText"/>
        <w:spacing w:before="10"/>
        <w:rPr>
          <w:b/>
          <w:sz w:val="10"/>
        </w:rPr>
      </w:pPr>
      <w:r>
        <w:rPr/>
        <w:pict>
          <v:group style="position:absolute;margin-left:18.932899pt;margin-top:8.578744pt;width:556.65pt;height:118.2pt;mso-position-horizontal-relative:page;mso-position-vertical-relative:paragraph;z-index:-251049984;mso-wrap-distance-left:0;mso-wrap-distance-right:0" coordorigin="379,172" coordsize="11133,2364">
            <v:line style="position:absolute" from="379,178" to="11511,178" stroked="true" strokeweight=".683pt" strokecolor="#808080">
              <v:stroke dashstyle="solid"/>
            </v:line>
            <v:line style="position:absolute" from="379,2529" to="11511,2529" stroked="true" strokeweight=".688pt" strokecolor="#808080">
              <v:stroke dashstyle="solid"/>
            </v:line>
            <v:line style="position:absolute" from="386,172" to="386,2535" stroked="true" strokeweight=".688pt" strokecolor="#808080">
              <v:stroke dashstyle="solid"/>
            </v:line>
            <v:line style="position:absolute" from="11504,172" to="11504,2535" stroked="true" strokeweight=".687pt" strokecolor="#808080">
              <v:stroke dashstyle="solid"/>
            </v:line>
            <v:line style="position:absolute" from="489,1690" to="3815,1690" stroked="true" strokeweight=".687pt" strokecolor="#808080">
              <v:stroke dashstyle="solid"/>
            </v:line>
            <v:line style="position:absolute" from="3842,1690" to="4749,1690" stroked="true" strokeweight=".687pt" strokecolor="#808080">
              <v:stroke dashstyle="solid"/>
            </v:line>
            <v:line style="position:absolute" from="4777,1690" to="8103,1690" stroked="true" strokeweight=".687pt" strokecolor="#808080">
              <v:stroke dashstyle="solid"/>
            </v:line>
            <v:line style="position:absolute" from="8130,1690" to="10577,1690" stroked="true" strokeweight=".687pt" strokecolor="#808080">
              <v:stroke dashstyle="solid"/>
            </v:line>
            <v:shape style="position:absolute;left:8144;top:1937;width:2367;height:246" type="#_x0000_t202" filled="false" stroked="false">
              <v:textbox inset="0,0,0,0">
                <w:txbxContent>
                  <w:p>
                    <w:pPr>
                      <w:spacing w:line="246" w:lineRule="exact" w:before="0"/>
                      <w:ind w:left="0" w:right="0" w:firstLine="0"/>
                      <w:jc w:val="left"/>
                      <w:rPr>
                        <w:sz w:val="22"/>
                      </w:rPr>
                    </w:pPr>
                    <w:bookmarkStart w:name="_bookmark19" w:id="21"/>
                    <w:bookmarkEnd w:id="21"/>
                    <w:r>
                      <w:rPr/>
                    </w:r>
                    <w:r>
                      <w:rPr>
                        <w:sz w:val="22"/>
                      </w:rPr>
                      <w:t>Main Core value Space.</w:t>
                    </w:r>
                  </w:p>
                </w:txbxContent>
              </v:textbox>
              <w10:wrap type="none"/>
            </v:shape>
            <v:shape style="position:absolute;left:4790;top:1912;width:1076;height:250" type="#_x0000_t202" filled="false" stroked="false">
              <v:textbox inset="0,0,0,0">
                <w:txbxContent>
                  <w:p>
                    <w:pPr>
                      <w:spacing w:before="0"/>
                      <w:ind w:left="0" w:right="0" w:firstLine="0"/>
                      <w:jc w:val="left"/>
                      <w:rPr>
                        <w:rFonts w:ascii="Courier New"/>
                        <w:sz w:val="22"/>
                      </w:rPr>
                    </w:pPr>
                    <w:hyperlink w:history="true" w:anchor="_bookmark0">
                      <w:r>
                        <w:rPr>
                          <w:rFonts w:ascii="Courier New"/>
                          <w:color w:val="800080"/>
                          <w:sz w:val="22"/>
                          <w:u w:val="single" w:color="800080"/>
                        </w:rPr>
                        <w:t>DateTime</w:t>
                      </w:r>
                    </w:hyperlink>
                  </w:p>
                </w:txbxContent>
              </v:textbox>
              <w10:wrap type="none"/>
            </v:shape>
            <v:shape style="position:absolute;left:3855;top:1912;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502;top:1912;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461;top:518;width:10907;height:909" type="#_x0000_t202" filled="false" stroked="false">
              <v:textbox inset="0,0,0,0">
                <w:txbxContent>
                  <w:p>
                    <w:pPr>
                      <w:tabs>
                        <w:tab w:pos="8356" w:val="left" w:leader="none"/>
                      </w:tabs>
                      <w:spacing w:line="369" w:lineRule="exact" w:before="0"/>
                      <w:ind w:left="0" w:right="0" w:firstLine="0"/>
                      <w:jc w:val="left"/>
                      <w:rPr>
                        <w:sz w:val="33"/>
                      </w:rPr>
                    </w:pPr>
                    <w:hyperlink w:history="true" w:anchor="_bookmark19">
                      <w:r>
                        <w:rPr>
                          <w:b/>
                          <w:color w:val="808080"/>
                          <w:sz w:val="33"/>
                          <w:u w:val="single" w:color="800080"/>
                        </w:rPr>
                        <w:t>ESMP_DateTime</w:t>
                      </w:r>
                    </w:hyperlink>
                    <w:r>
                      <w:rPr>
                        <w:b/>
                        <w:color w:val="808080"/>
                        <w:sz w:val="33"/>
                      </w:rPr>
                      <w:tab/>
                    </w:r>
                    <w:hyperlink w:history="true" w:anchor="_bookmark35">
                      <w:r>
                        <w:rPr>
                          <w:color w:val="800080"/>
                          <w:sz w:val="33"/>
                          <w:u w:val="single" w:color="800080"/>
                        </w:rPr>
                        <w:t>ESMPDataTypes</w:t>
                      </w:r>
                    </w:hyperlink>
                  </w:p>
                  <w:p>
                    <w:pPr>
                      <w:spacing w:before="287"/>
                      <w:ind w:left="0" w:right="0" w:firstLine="0"/>
                      <w:jc w:val="left"/>
                      <w:rPr>
                        <w:sz w:val="22"/>
                      </w:rPr>
                    </w:pPr>
                    <w:r>
                      <w:rPr>
                        <w:sz w:val="22"/>
                      </w:rPr>
                      <w:t>In ESMP, the dateTime shall be expressed in UTC as YYYY-MM-DDThh:mm:ssZ.</w:t>
                    </w:r>
                  </w:p>
                </w:txbxContent>
              </v:textbox>
              <w10:wrap type="none"/>
            </v:shape>
            <w10:wrap type="topAndBottom"/>
          </v:group>
        </w:pict>
      </w:r>
    </w:p>
    <w:p>
      <w:pPr>
        <w:pStyle w:val="BodyText"/>
        <w:spacing w:before="2"/>
        <w:rPr>
          <w:b/>
          <w:sz w:val="8"/>
        </w:rPr>
      </w:pPr>
    </w:p>
    <w:p>
      <w:pPr>
        <w:pStyle w:val="BodyText"/>
        <w:ind w:left="111"/>
        <w:rPr>
          <w:sz w:val="20"/>
        </w:rPr>
      </w:pPr>
      <w:r>
        <w:rPr>
          <w:sz w:val="20"/>
        </w:rPr>
        <w:pict>
          <v:group style="width:556.65pt;height:118.2pt;mso-position-horizontal-relative:char;mso-position-vertical-relative:line" coordorigin="0,0" coordsize="11133,2364">
            <v:line style="position:absolute" from="0,7" to="11133,7" stroked="true" strokeweight=".688pt" strokecolor="#808080">
              <v:stroke dashstyle="solid"/>
            </v:line>
            <v:line style="position:absolute" from="0,2357" to="11133,2357" stroked="true" strokeweight=".684pt" strokecolor="#808080">
              <v:stroke dashstyle="solid"/>
            </v:line>
            <v:line style="position:absolute" from="7,0" to="7,2364" stroked="true" strokeweight=".688pt" strokecolor="#808080">
              <v:stroke dashstyle="solid"/>
            </v:line>
            <v:line style="position:absolute" from="11126,0" to="11126,2364" stroked="true" strokeweight=".687pt" strokecolor="#808080">
              <v:stroke dashstyle="solid"/>
            </v:line>
            <v:line style="position:absolute" from="110,1519" to="3436,1519" stroked="true" strokeweight=".687pt" strokecolor="#808080">
              <v:stroke dashstyle="solid"/>
            </v:line>
            <v:line style="position:absolute" from="3464,1519" to="4371,1519" stroked="true" strokeweight=".687pt" strokecolor="#808080">
              <v:stroke dashstyle="solid"/>
            </v:line>
            <v:line style="position:absolute" from="4398,1519" to="7724,1519" stroked="true" strokeweight=".687pt" strokecolor="#808080">
              <v:stroke dashstyle="solid"/>
            </v:line>
            <v:line style="position:absolute" from="7752,1519" to="10129,1519" stroked="true" strokeweight=".687pt" strokecolor="#808080">
              <v:stroke dashstyle="solid"/>
            </v:line>
            <v:shape style="position:absolute;left:7765;top:1766;width:2367;height:246" type="#_x0000_t202" filled="false" stroked="false">
              <v:textbox inset="0,0,0,0">
                <w:txbxContent>
                  <w:p>
                    <w:pPr>
                      <w:spacing w:line="246" w:lineRule="exact" w:before="0"/>
                      <w:ind w:left="0" w:right="0" w:firstLine="0"/>
                      <w:jc w:val="left"/>
                      <w:rPr>
                        <w:sz w:val="22"/>
                      </w:rPr>
                    </w:pPr>
                    <w:bookmarkStart w:name="_bookmark20" w:id="22"/>
                    <w:bookmarkEnd w:id="22"/>
                    <w:r>
                      <w:rPr/>
                    </w:r>
                    <w:r>
                      <w:rPr>
                        <w:sz w:val="22"/>
                      </w:rPr>
                      <w:t>Main Core value Space.</w:t>
                    </w:r>
                  </w:p>
                </w:txbxContent>
              </v:textbox>
              <w10:wrap type="none"/>
            </v:shape>
            <v:shape style="position:absolute;left:4411;top:1741;width:2000;height:250" type="#_x0000_t202" filled="false" stroked="false">
              <v:textbox inset="0,0,0,0">
                <w:txbxContent>
                  <w:p>
                    <w:pPr>
                      <w:spacing w:before="0"/>
                      <w:ind w:left="0" w:right="0" w:firstLine="0"/>
                      <w:jc w:val="left"/>
                      <w:rPr>
                        <w:rFonts w:ascii="Courier New"/>
                        <w:sz w:val="22"/>
                      </w:rPr>
                    </w:pPr>
                    <w:hyperlink w:history="true" w:anchor="_bookmark10">
                      <w:r>
                        <w:rPr>
                          <w:rFonts w:ascii="Courier New"/>
                          <w:color w:val="800080"/>
                          <w:sz w:val="22"/>
                          <w:u w:val="single" w:color="800080"/>
                        </w:rPr>
                        <w:t>QualityTypeList</w:t>
                      </w:r>
                    </w:hyperlink>
                  </w:p>
                </w:txbxContent>
              </v:textbox>
              <w10:wrap type="none"/>
            </v:shape>
            <v:shape style="position:absolute;left:3477;top:1741;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123;top:1741;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8438;top:347;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82;top:347;width:5471;height:909" type="#_x0000_t202" filled="false" stroked="false">
              <v:textbox inset="0,0,0,0">
                <w:txbxContent>
                  <w:p>
                    <w:pPr>
                      <w:spacing w:line="369" w:lineRule="exact" w:before="0"/>
                      <w:ind w:left="0" w:right="0" w:firstLine="0"/>
                      <w:jc w:val="left"/>
                      <w:rPr>
                        <w:b/>
                        <w:sz w:val="33"/>
                      </w:rPr>
                    </w:pPr>
                    <w:hyperlink w:history="true" w:anchor="_bookmark20">
                      <w:r>
                        <w:rPr>
                          <w:b/>
                          <w:color w:val="808080"/>
                          <w:sz w:val="33"/>
                          <w:u w:val="single" w:color="800080"/>
                        </w:rPr>
                        <w:t>Quality_String</w:t>
                      </w:r>
                    </w:hyperlink>
                  </w:p>
                  <w:p>
                    <w:pPr>
                      <w:spacing w:before="287"/>
                      <w:ind w:left="0" w:right="0" w:firstLine="0"/>
                      <w:jc w:val="left"/>
                      <w:rPr>
                        <w:sz w:val="22"/>
                      </w:rPr>
                    </w:pPr>
                    <w:r>
                      <w:rPr>
                        <w:sz w:val="22"/>
                      </w:rPr>
                      <w:t>The coded identification of the quality of the information.</w:t>
                    </w:r>
                  </w:p>
                </w:txbxContent>
              </v:textbox>
              <w10:wrap type="none"/>
            </v:shape>
          </v:group>
        </w:pict>
      </w:r>
      <w:r>
        <w:rPr>
          <w:sz w:val="20"/>
        </w:rPr>
      </w:r>
    </w:p>
    <w:p>
      <w:pPr>
        <w:pStyle w:val="BodyText"/>
        <w:spacing w:before="3"/>
        <w:rPr>
          <w:b/>
          <w:sz w:val="8"/>
        </w:rPr>
      </w:pPr>
    </w:p>
    <w:p>
      <w:pPr>
        <w:pStyle w:val="BodyText"/>
        <w:ind w:left="111"/>
        <w:rPr>
          <w:sz w:val="20"/>
        </w:rPr>
      </w:pPr>
      <w:r>
        <w:rPr>
          <w:sz w:val="20"/>
        </w:rPr>
        <w:pict>
          <v:group style="width:556.65pt;height:131.3pt;mso-position-horizontal-relative:char;mso-position-vertical-relative:line" coordorigin="0,0" coordsize="11133,2626">
            <v:line style="position:absolute" from="0,7" to="11133,7" stroked="true" strokeweight=".688pt" strokecolor="#808080">
              <v:stroke dashstyle="solid"/>
            </v:line>
            <v:line style="position:absolute" from="0,2618" to="11133,2618" stroked="true" strokeweight=".688pt" strokecolor="#808080">
              <v:stroke dashstyle="solid"/>
            </v:line>
            <v:line style="position:absolute" from="7,0" to="7,2625" stroked="true" strokeweight=".688pt" strokecolor="#808080">
              <v:stroke dashstyle="solid"/>
            </v:line>
            <v:line style="position:absolute" from="11126,0" to="11126,2625" stroked="true" strokeweight=".687pt" strokecolor="#808080">
              <v:stroke dashstyle="solid"/>
            </v:line>
            <v:line style="position:absolute" from="110,1780" to="3436,1780" stroked="true" strokeweight=".688pt" strokecolor="#808080">
              <v:stroke dashstyle="solid"/>
            </v:line>
            <v:line style="position:absolute" from="3464,1780" to="4371,1780" stroked="true" strokeweight=".688pt" strokecolor="#808080">
              <v:stroke dashstyle="solid"/>
            </v:line>
            <v:line style="position:absolute" from="4398,1780" to="7724,1780" stroked="true" strokeweight=".688pt" strokecolor="#808080">
              <v:stroke dashstyle="solid"/>
            </v:line>
            <v:line style="position:absolute" from="7752,1780" to="10129,1780" stroked="true" strokeweight=".688pt" strokecolor="#808080">
              <v:stroke dashstyle="solid"/>
            </v:line>
            <v:shape style="position:absolute;left:7765;top:2027;width:2367;height:246" type="#_x0000_t202" filled="false" stroked="false">
              <v:textbox inset="0,0,0,0">
                <w:txbxContent>
                  <w:p>
                    <w:pPr>
                      <w:spacing w:line="246" w:lineRule="exact" w:before="0"/>
                      <w:ind w:left="0" w:right="0" w:firstLine="0"/>
                      <w:jc w:val="left"/>
                      <w:rPr>
                        <w:sz w:val="22"/>
                      </w:rPr>
                    </w:pPr>
                    <w:bookmarkStart w:name="_bookmark21" w:id="23"/>
                    <w:bookmarkEnd w:id="23"/>
                    <w:r>
                      <w:rPr/>
                    </w:r>
                    <w:r>
                      <w:rPr>
                        <w:sz w:val="22"/>
                      </w:rPr>
                      <w:t>Main Core value Space.</w:t>
                    </w:r>
                  </w:p>
                </w:txbxContent>
              </v:textbox>
              <w10:wrap type="none"/>
            </v:shape>
            <v:shape style="position:absolute;left:4411;top:2002;width:944;height:250" type="#_x0000_t202" filled="false" stroked="false">
              <v:textbox inset="0,0,0,0">
                <w:txbxContent>
                  <w:p>
                    <w:pPr>
                      <w:spacing w:before="0"/>
                      <w:ind w:left="0" w:right="0" w:firstLine="0"/>
                      <w:jc w:val="left"/>
                      <w:rPr>
                        <w:rFonts w:ascii="Courier New"/>
                        <w:sz w:val="22"/>
                      </w:rPr>
                    </w:pPr>
                    <w:hyperlink w:history="true" w:anchor="_bookmark0">
                      <w:r>
                        <w:rPr>
                          <w:rFonts w:ascii="Courier New"/>
                          <w:color w:val="800080"/>
                          <w:sz w:val="22"/>
                          <w:u w:val="single" w:color="800080"/>
                        </w:rPr>
                        <w:t>Integer</w:t>
                      </w:r>
                    </w:hyperlink>
                  </w:p>
                </w:txbxContent>
              </v:textbox>
              <w10:wrap type="none"/>
            </v:shape>
            <v:shape style="position:absolute;left:3477;top:2002;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123;top:2002;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82;top:1010;width:10727;height:507" type="#_x0000_t202" filled="false" stroked="false">
              <v:textbox inset="0,0,0,0">
                <w:txbxContent>
                  <w:p>
                    <w:pPr>
                      <w:spacing w:line="247" w:lineRule="auto" w:before="0"/>
                      <w:ind w:left="0" w:right="-7" w:firstLine="0"/>
                      <w:jc w:val="left"/>
                      <w:rPr>
                        <w:sz w:val="22"/>
                      </w:rPr>
                    </w:pPr>
                    <w:r>
                      <w:rPr>
                        <w:sz w:val="22"/>
                      </w:rPr>
                      <w:t>An integer value, this value is used as a sequential value representing the relative position of an entity within a space such as a time interval.</w:t>
                    </w:r>
                  </w:p>
                </w:txbxContent>
              </v:textbox>
              <w10:wrap type="none"/>
            </v:shape>
            <v:shape style="position:absolute;left:8438;top:347;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82;top:347;width:2605;height:369" type="#_x0000_t202" filled="false" stroked="false">
              <v:textbox inset="0,0,0,0">
                <w:txbxContent>
                  <w:p>
                    <w:pPr>
                      <w:spacing w:line="369" w:lineRule="exact" w:before="0"/>
                      <w:ind w:left="0" w:right="0" w:firstLine="0"/>
                      <w:jc w:val="left"/>
                      <w:rPr>
                        <w:b/>
                        <w:sz w:val="33"/>
                      </w:rPr>
                    </w:pPr>
                    <w:hyperlink w:history="true" w:anchor="_bookmark21">
                      <w:r>
                        <w:rPr>
                          <w:b/>
                          <w:color w:val="808080"/>
                          <w:sz w:val="33"/>
                          <w:u w:val="single" w:color="800080"/>
                        </w:rPr>
                        <w:t>Position_Integer</w:t>
                      </w:r>
                    </w:hyperlink>
                  </w:p>
                </w:txbxContent>
              </v:textbox>
              <w10:wrap type="none"/>
            </v:shape>
          </v:group>
        </w:pict>
      </w:r>
      <w:r>
        <w:rPr>
          <w:sz w:val="20"/>
        </w:rPr>
      </w:r>
    </w:p>
    <w:p>
      <w:pPr>
        <w:pStyle w:val="BodyText"/>
        <w:spacing w:before="5"/>
        <w:rPr>
          <w:b/>
          <w:sz w:val="5"/>
        </w:rPr>
      </w:pPr>
      <w:r>
        <w:rPr/>
        <w:pict>
          <v:group style="position:absolute;margin-left:18.932899pt;margin-top:5.446581pt;width:556.65pt;height:196.55pt;mso-position-horizontal-relative:page;mso-position-vertical-relative:paragraph;z-index:-251026432;mso-wrap-distance-left:0;mso-wrap-distance-right:0" coordorigin="379,109" coordsize="11133,3931">
            <v:line style="position:absolute" from="379,116" to="11511,116" stroked="true" strokeweight=".688pt" strokecolor="#808080">
              <v:stroke dashstyle="solid"/>
            </v:line>
            <v:line style="position:absolute" from="379,4033" to="11511,4033" stroked="true" strokeweight=".688pt" strokecolor="#808080">
              <v:stroke dashstyle="solid"/>
            </v:line>
            <v:line style="position:absolute" from="386,109" to="386,4040" stroked="true" strokeweight=".688pt" strokecolor="#808080">
              <v:stroke dashstyle="solid"/>
            </v:line>
            <v:line style="position:absolute" from="11504,109" to="11504,4040" stroked="true" strokeweight=".687pt" strokecolor="#808080">
              <v:stroke dashstyle="solid"/>
            </v:line>
            <v:line style="position:absolute" from="489,3194" to="3815,3194" stroked="true" strokeweight=".688pt" strokecolor="#808080">
              <v:stroke dashstyle="solid"/>
            </v:line>
            <v:line style="position:absolute" from="3842,3194" to="4749,3194" stroked="true" strokeweight=".688pt" strokecolor="#808080">
              <v:stroke dashstyle="solid"/>
            </v:line>
            <v:line style="position:absolute" from="4777,3194" to="8103,3194" stroked="true" strokeweight=".688pt" strokecolor="#808080">
              <v:stroke dashstyle="solid"/>
            </v:line>
            <v:line style="position:absolute" from="8130,3194" to="10508,3194" stroked="true" strokeweight=".688pt" strokecolor="#808080">
              <v:stroke dashstyle="solid"/>
            </v:line>
            <v:shape style="position:absolute;left:8144;top:3442;width:2367;height:246" type="#_x0000_t202" filled="false" stroked="false">
              <v:textbox inset="0,0,0,0">
                <w:txbxContent>
                  <w:p>
                    <w:pPr>
                      <w:spacing w:line="246" w:lineRule="exact" w:before="0"/>
                      <w:ind w:left="0" w:right="0" w:firstLine="0"/>
                      <w:jc w:val="left"/>
                      <w:rPr>
                        <w:sz w:val="22"/>
                      </w:rPr>
                    </w:pPr>
                    <w:bookmarkStart w:name="_bookmark22" w:id="24"/>
                    <w:bookmarkEnd w:id="24"/>
                    <w:r>
                      <w:rPr/>
                    </w:r>
                    <w:r>
                      <w:rPr>
                        <w:sz w:val="22"/>
                      </w:rPr>
                      <w:t>Main Core value Space.</w:t>
                    </w:r>
                  </w:p>
                </w:txbxContent>
              </v:textbox>
              <w10:wrap type="none"/>
            </v:shape>
            <v:shape style="position:absolute;left:4790;top:3416;width:812;height:250" type="#_x0000_t202" filled="false" stroked="false">
              <v:textbox inset="0,0,0,0">
                <w:txbxContent>
                  <w:p>
                    <w:pPr>
                      <w:spacing w:before="0"/>
                      <w:ind w:left="0" w:right="0" w:firstLine="0"/>
                      <w:jc w:val="left"/>
                      <w:rPr>
                        <w:rFonts w:ascii="Courier New"/>
                        <w:sz w:val="22"/>
                      </w:rPr>
                    </w:pPr>
                    <w:hyperlink w:history="true" w:anchor="_bookmark0">
                      <w:r>
                        <w:rPr>
                          <w:rFonts w:ascii="Courier New"/>
                          <w:color w:val="800080"/>
                          <w:sz w:val="22"/>
                          <w:u w:val="single" w:color="800080"/>
                        </w:rPr>
                        <w:t>String</w:t>
                      </w:r>
                    </w:hyperlink>
                  </w:p>
                </w:txbxContent>
              </v:textbox>
              <w10:wrap type="none"/>
            </v:shape>
            <v:shape style="position:absolute;left:3855;top:3416;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502;top:3416;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461;top:1641;width:10750;height:1290" type="#_x0000_t202" filled="false" stroked="false">
              <v:textbox inset="0,0,0,0">
                <w:txbxContent>
                  <w:p>
                    <w:pPr>
                      <w:spacing w:line="246" w:lineRule="exact" w:before="0"/>
                      <w:ind w:left="0" w:right="0" w:firstLine="0"/>
                      <w:jc w:val="left"/>
                      <w:rPr>
                        <w:sz w:val="22"/>
                      </w:rPr>
                    </w:pPr>
                    <w:r>
                      <w:rPr>
                        <w:sz w:val="22"/>
                      </w:rPr>
                      <w:t>In the ESMP context, the code is defined either by:</w:t>
                    </w:r>
                  </w:p>
                  <w:p>
                    <w:pPr>
                      <w:numPr>
                        <w:ilvl w:val="0"/>
                        <w:numId w:val="2"/>
                      </w:numPr>
                      <w:tabs>
                        <w:tab w:pos="135" w:val="left" w:leader="none"/>
                      </w:tabs>
                      <w:spacing w:line="247" w:lineRule="auto" w:before="8"/>
                      <w:ind w:left="0" w:right="18" w:firstLine="0"/>
                      <w:jc w:val="left"/>
                      <w:rPr>
                        <w:sz w:val="22"/>
                      </w:rPr>
                    </w:pPr>
                    <w:r>
                      <w:rPr>
                        <w:sz w:val="22"/>
                      </w:rPr>
                      <w:t>an</w:t>
                    </w:r>
                    <w:r>
                      <w:rPr>
                        <w:spacing w:val="-5"/>
                        <w:sz w:val="22"/>
                      </w:rPr>
                      <w:t> </w:t>
                    </w:r>
                    <w:r>
                      <w:rPr>
                        <w:sz w:val="22"/>
                      </w:rPr>
                      <w:t>emitting</w:t>
                    </w:r>
                    <w:r>
                      <w:rPr>
                        <w:spacing w:val="-4"/>
                        <w:sz w:val="22"/>
                      </w:rPr>
                      <w:t> </w:t>
                    </w:r>
                    <w:r>
                      <w:rPr>
                        <w:sz w:val="22"/>
                      </w:rPr>
                      <w:t>company</w:t>
                    </w:r>
                    <w:r>
                      <w:rPr>
                        <w:spacing w:val="-3"/>
                        <w:sz w:val="22"/>
                      </w:rPr>
                      <w:t> </w:t>
                    </w:r>
                    <w:r>
                      <w:rPr>
                        <w:sz w:val="22"/>
                      </w:rPr>
                      <w:t>that</w:t>
                    </w:r>
                    <w:r>
                      <w:rPr>
                        <w:spacing w:val="-4"/>
                        <w:sz w:val="22"/>
                      </w:rPr>
                      <w:t> </w:t>
                    </w:r>
                    <w:r>
                      <w:rPr>
                        <w:sz w:val="22"/>
                      </w:rPr>
                      <w:t>provides</w:t>
                    </w:r>
                    <w:r>
                      <w:rPr>
                        <w:spacing w:val="-4"/>
                        <w:sz w:val="22"/>
                      </w:rPr>
                      <w:t> </w:t>
                    </w:r>
                    <w:r>
                      <w:rPr>
                        <w:sz w:val="22"/>
                      </w:rPr>
                      <w:t>an</w:t>
                    </w:r>
                    <w:r>
                      <w:rPr>
                        <w:spacing w:val="-4"/>
                        <w:sz w:val="22"/>
                      </w:rPr>
                      <w:t> </w:t>
                    </w:r>
                    <w:r>
                      <w:rPr>
                        <w:sz w:val="22"/>
                      </w:rPr>
                      <w:t>agreed</w:t>
                    </w:r>
                    <w:r>
                      <w:rPr>
                        <w:spacing w:val="-4"/>
                        <w:sz w:val="22"/>
                      </w:rPr>
                      <w:t> </w:t>
                    </w:r>
                    <w:r>
                      <w:rPr>
                        <w:sz w:val="22"/>
                      </w:rPr>
                      <w:t>identification</w:t>
                    </w:r>
                    <w:r>
                      <w:rPr>
                        <w:spacing w:val="-5"/>
                        <w:sz w:val="22"/>
                      </w:rPr>
                      <w:t> </w:t>
                    </w:r>
                    <w:r>
                      <w:rPr>
                        <w:sz w:val="22"/>
                      </w:rPr>
                      <w:t>unique</w:t>
                    </w:r>
                    <w:r>
                      <w:rPr>
                        <w:spacing w:val="-4"/>
                        <w:sz w:val="22"/>
                      </w:rPr>
                      <w:t> </w:t>
                    </w:r>
                    <w:r>
                      <w:rPr>
                        <w:sz w:val="22"/>
                      </w:rPr>
                      <w:t>within</w:t>
                    </w:r>
                    <w:r>
                      <w:rPr>
                        <w:spacing w:val="-4"/>
                        <w:sz w:val="22"/>
                      </w:rPr>
                      <w:t> </w:t>
                    </w:r>
                    <w:r>
                      <w:rPr>
                        <w:sz w:val="22"/>
                      </w:rPr>
                      <w:t>a</w:t>
                    </w:r>
                    <w:r>
                      <w:rPr>
                        <w:spacing w:val="-4"/>
                        <w:sz w:val="22"/>
                      </w:rPr>
                      <w:t> </w:t>
                    </w:r>
                    <w:r>
                      <w:rPr>
                        <w:sz w:val="22"/>
                      </w:rPr>
                      <w:t>business</w:t>
                    </w:r>
                    <w:r>
                      <w:rPr>
                        <w:spacing w:val="-5"/>
                        <w:sz w:val="22"/>
                      </w:rPr>
                      <w:t> </w:t>
                    </w:r>
                    <w:r>
                      <w:rPr>
                        <w:sz w:val="22"/>
                      </w:rPr>
                      <w:t>context</w:t>
                    </w:r>
                    <w:r>
                      <w:rPr>
                        <w:spacing w:val="-3"/>
                        <w:sz w:val="22"/>
                      </w:rPr>
                      <w:t> </w:t>
                    </w:r>
                    <w:r>
                      <w:rPr>
                        <w:sz w:val="22"/>
                      </w:rPr>
                      <w:t>such</w:t>
                    </w:r>
                    <w:r>
                      <w:rPr>
                        <w:spacing w:val="-3"/>
                        <w:sz w:val="22"/>
                      </w:rPr>
                      <w:t> </w:t>
                    </w:r>
                    <w:r>
                      <w:rPr>
                        <w:sz w:val="22"/>
                      </w:rPr>
                      <w:t>as</w:t>
                    </w:r>
                    <w:r>
                      <w:rPr>
                        <w:spacing w:val="-4"/>
                        <w:sz w:val="22"/>
                      </w:rPr>
                      <w:t> </w:t>
                    </w:r>
                    <w:r>
                      <w:rPr>
                        <w:sz w:val="22"/>
                      </w:rPr>
                      <w:t>capacity auction identification, market agreement identification,</w:t>
                    </w:r>
                    <w:r>
                      <w:rPr>
                        <w:spacing w:val="-7"/>
                        <w:sz w:val="22"/>
                      </w:rPr>
                      <w:t> </w:t>
                    </w:r>
                    <w:r>
                      <w:rPr>
                        <w:sz w:val="22"/>
                      </w:rPr>
                      <w:t>etc.</w:t>
                    </w:r>
                  </w:p>
                  <w:p>
                    <w:pPr>
                      <w:numPr>
                        <w:ilvl w:val="0"/>
                        <w:numId w:val="2"/>
                      </w:numPr>
                      <w:tabs>
                        <w:tab w:pos="135" w:val="left" w:leader="none"/>
                      </w:tabs>
                      <w:spacing w:line="247" w:lineRule="auto" w:before="1"/>
                      <w:ind w:left="0" w:right="639" w:firstLine="0"/>
                      <w:jc w:val="left"/>
                      <w:rPr>
                        <w:sz w:val="22"/>
                      </w:rPr>
                    </w:pPr>
                    <w:r>
                      <w:rPr>
                        <w:sz w:val="22"/>
                      </w:rPr>
                      <w:t>a</w:t>
                    </w:r>
                    <w:r>
                      <w:rPr>
                        <w:spacing w:val="-4"/>
                        <w:sz w:val="22"/>
                      </w:rPr>
                      <w:t> </w:t>
                    </w:r>
                    <w:r>
                      <w:rPr>
                        <w:sz w:val="22"/>
                      </w:rPr>
                      <w:t>party</w:t>
                    </w:r>
                    <w:r>
                      <w:rPr>
                        <w:spacing w:val="-4"/>
                        <w:sz w:val="22"/>
                      </w:rPr>
                      <w:t> </w:t>
                    </w:r>
                    <w:r>
                      <w:rPr>
                        <w:sz w:val="22"/>
                      </w:rPr>
                      <w:t>(originator</w:t>
                    </w:r>
                    <w:r>
                      <w:rPr>
                        <w:spacing w:val="-3"/>
                        <w:sz w:val="22"/>
                      </w:rPr>
                      <w:t> </w:t>
                    </w:r>
                    <w:r>
                      <w:rPr>
                        <w:sz w:val="22"/>
                      </w:rPr>
                      <w:t>of</w:t>
                    </w:r>
                    <w:r>
                      <w:rPr>
                        <w:spacing w:val="-4"/>
                        <w:sz w:val="22"/>
                      </w:rPr>
                      <w:t> </w:t>
                    </w:r>
                    <w:r>
                      <w:rPr>
                        <w:sz w:val="22"/>
                      </w:rPr>
                      <w:t>the</w:t>
                    </w:r>
                    <w:r>
                      <w:rPr>
                        <w:spacing w:val="-3"/>
                        <w:sz w:val="22"/>
                      </w:rPr>
                      <w:t> </w:t>
                    </w:r>
                    <w:r>
                      <w:rPr>
                        <w:sz w:val="22"/>
                      </w:rPr>
                      <w:t>exchange)</w:t>
                    </w:r>
                    <w:r>
                      <w:rPr>
                        <w:spacing w:val="-3"/>
                        <w:sz w:val="22"/>
                      </w:rPr>
                      <w:t> </w:t>
                    </w:r>
                    <w:r>
                      <w:rPr>
                        <w:sz w:val="22"/>
                      </w:rPr>
                      <w:t>that</w:t>
                    </w:r>
                    <w:r>
                      <w:rPr>
                        <w:spacing w:val="-3"/>
                        <w:sz w:val="22"/>
                      </w:rPr>
                      <w:t> </w:t>
                    </w:r>
                    <w:r>
                      <w:rPr>
                        <w:sz w:val="22"/>
                      </w:rPr>
                      <w:t>provides</w:t>
                    </w:r>
                    <w:r>
                      <w:rPr>
                        <w:spacing w:val="-4"/>
                        <w:sz w:val="22"/>
                      </w:rPr>
                      <w:t> </w:t>
                    </w:r>
                    <w:r>
                      <w:rPr>
                        <w:sz w:val="22"/>
                      </w:rPr>
                      <w:t>a</w:t>
                    </w:r>
                    <w:r>
                      <w:rPr>
                        <w:spacing w:val="-4"/>
                        <w:sz w:val="22"/>
                      </w:rPr>
                      <w:t> </w:t>
                    </w:r>
                    <w:r>
                      <w:rPr>
                        <w:sz w:val="22"/>
                      </w:rPr>
                      <w:t>unique</w:t>
                    </w:r>
                    <w:r>
                      <w:rPr>
                        <w:spacing w:val="-4"/>
                        <w:sz w:val="22"/>
                      </w:rPr>
                      <w:t> </w:t>
                    </w:r>
                    <w:r>
                      <w:rPr>
                        <w:sz w:val="22"/>
                      </w:rPr>
                      <w:t>identification</w:t>
                    </w:r>
                    <w:r>
                      <w:rPr>
                        <w:spacing w:val="-4"/>
                        <w:sz w:val="22"/>
                      </w:rPr>
                      <w:t> </w:t>
                    </w:r>
                    <w:r>
                      <w:rPr>
                        <w:sz w:val="22"/>
                      </w:rPr>
                      <w:t>in</w:t>
                    </w:r>
                    <w:r>
                      <w:rPr>
                        <w:spacing w:val="-3"/>
                        <w:sz w:val="22"/>
                      </w:rPr>
                      <w:t> </w:t>
                    </w:r>
                    <w:r>
                      <w:rPr>
                        <w:sz w:val="22"/>
                      </w:rPr>
                      <w:t>the</w:t>
                    </w:r>
                    <w:r>
                      <w:rPr>
                        <w:spacing w:val="-3"/>
                        <w:sz w:val="22"/>
                      </w:rPr>
                      <w:t> </w:t>
                    </w:r>
                    <w:r>
                      <w:rPr>
                        <w:sz w:val="22"/>
                      </w:rPr>
                      <w:t>framework</w:t>
                    </w:r>
                    <w:r>
                      <w:rPr>
                        <w:spacing w:val="-3"/>
                        <w:sz w:val="22"/>
                      </w:rPr>
                      <w:t> </w:t>
                    </w:r>
                    <w:r>
                      <w:rPr>
                        <w:sz w:val="22"/>
                      </w:rPr>
                      <w:t>of</w:t>
                    </w:r>
                    <w:r>
                      <w:rPr>
                        <w:spacing w:val="-4"/>
                        <w:sz w:val="22"/>
                      </w:rPr>
                      <w:t> </w:t>
                    </w:r>
                    <w:r>
                      <w:rPr>
                        <w:sz w:val="22"/>
                      </w:rPr>
                      <w:t>a</w:t>
                    </w:r>
                    <w:r>
                      <w:rPr>
                        <w:spacing w:val="-4"/>
                        <w:sz w:val="22"/>
                      </w:rPr>
                      <w:t> </w:t>
                    </w:r>
                    <w:r>
                      <w:rPr>
                        <w:sz w:val="22"/>
                      </w:rPr>
                      <w:t>business exchange such as document identification, time series identification, bid identification,</w:t>
                    </w:r>
                    <w:r>
                      <w:rPr>
                        <w:spacing w:val="-24"/>
                        <w:sz w:val="22"/>
                      </w:rPr>
                      <w:t> </w:t>
                    </w:r>
                    <w:r>
                      <w:rPr>
                        <w:sz w:val="22"/>
                      </w:rPr>
                      <w:t>...</w:t>
                    </w:r>
                  </w:p>
                </w:txbxContent>
              </v:textbox>
              <w10:wrap type="none"/>
            </v:shape>
            <v:shape style="position:absolute;left:8817;top:456;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461;top:456;width:7011;height:909" type="#_x0000_t202" filled="false" stroked="false">
              <v:textbox inset="0,0,0,0">
                <w:txbxContent>
                  <w:p>
                    <w:pPr>
                      <w:spacing w:line="369" w:lineRule="exact" w:before="0"/>
                      <w:ind w:left="0" w:right="0" w:firstLine="0"/>
                      <w:jc w:val="left"/>
                      <w:rPr>
                        <w:b/>
                        <w:sz w:val="33"/>
                      </w:rPr>
                    </w:pPr>
                    <w:hyperlink w:history="true" w:anchor="_bookmark22">
                      <w:r>
                        <w:rPr>
                          <w:b/>
                          <w:color w:val="808080"/>
                          <w:sz w:val="33"/>
                          <w:u w:val="single" w:color="800080"/>
                        </w:rPr>
                        <w:t>ID_String</w:t>
                      </w:r>
                    </w:hyperlink>
                  </w:p>
                  <w:p>
                    <w:pPr>
                      <w:spacing w:before="287"/>
                      <w:ind w:left="0" w:right="0" w:firstLine="0"/>
                      <w:jc w:val="left"/>
                      <w:rPr>
                        <w:sz w:val="22"/>
                      </w:rPr>
                    </w:pPr>
                    <w:r>
                      <w:rPr>
                        <w:sz w:val="22"/>
                      </w:rPr>
                      <w:t>A code to uniquely distinguish one occurrence of an entity from another.</w:t>
                    </w:r>
                  </w:p>
                </w:txbxContent>
              </v:textbox>
              <w10:wrap type="none"/>
            </v:shape>
            <w10:wrap type="topAndBottom"/>
          </v:group>
        </w:pict>
      </w:r>
    </w:p>
    <w:p>
      <w:pPr>
        <w:pStyle w:val="BodyText"/>
        <w:spacing w:before="2"/>
        <w:rPr>
          <w:b/>
          <w:sz w:val="8"/>
        </w:rPr>
      </w:pPr>
    </w:p>
    <w:p>
      <w:pPr>
        <w:pStyle w:val="BodyText"/>
        <w:ind w:left="111"/>
        <w:rPr>
          <w:sz w:val="20"/>
        </w:rPr>
      </w:pPr>
      <w:r>
        <w:rPr>
          <w:sz w:val="20"/>
        </w:rPr>
        <w:pict>
          <v:group style="width:556.65pt;height:143.65pt;mso-position-horizontal-relative:char;mso-position-vertical-relative:line" coordorigin="0,0" coordsize="11133,2873">
            <v:line style="position:absolute" from="0,7" to="11133,7" stroked="true" strokeweight=".688pt" strokecolor="#808080">
              <v:stroke dashstyle="solid"/>
            </v:line>
            <v:line style="position:absolute" from="7,0" to="7,2873" stroked="true" strokeweight=".688pt" strokecolor="#808080">
              <v:stroke dashstyle="solid"/>
            </v:line>
            <v:line style="position:absolute" from="11126,0" to="11126,2873" stroked="true" strokeweight=".687pt" strokecolor="#808080">
              <v:stroke dashstyle="solid"/>
            </v:line>
            <v:line style="position:absolute" from="110,1780" to="3436,1780" stroked="true" strokeweight=".688pt" strokecolor="#808080">
              <v:stroke dashstyle="solid"/>
            </v:line>
            <v:line style="position:absolute" from="3464,1780" to="4371,1780" stroked="true" strokeweight=".688pt" strokecolor="#808080">
              <v:stroke dashstyle="solid"/>
            </v:line>
            <v:line style="position:absolute" from="4398,1780" to="7724,1780" stroked="true" strokeweight=".688pt" strokecolor="#808080">
              <v:stroke dashstyle="solid"/>
            </v:line>
            <v:line style="position:absolute" from="7752,1780" to="11023,1780" stroked="true" strokeweight=".688pt" strokecolor="#808080">
              <v:stroke dashstyle="solid"/>
            </v:line>
            <v:shape style="position:absolute;left:82;top:347;width:2935;height:369" type="#_x0000_t202" filled="false" stroked="false">
              <v:textbox inset="0,0,0,0">
                <w:txbxContent>
                  <w:p>
                    <w:pPr>
                      <w:spacing w:line="369" w:lineRule="exact" w:before="0"/>
                      <w:ind w:left="0" w:right="0" w:firstLine="0"/>
                      <w:jc w:val="left"/>
                      <w:rPr>
                        <w:b/>
                        <w:sz w:val="33"/>
                      </w:rPr>
                    </w:pPr>
                    <w:hyperlink w:history="true" w:anchor="_bookmark23">
                      <w:r>
                        <w:rPr>
                          <w:b/>
                          <w:color w:val="808080"/>
                          <w:sz w:val="33"/>
                          <w:u w:val="single" w:color="800080"/>
                        </w:rPr>
                        <w:t>YMDHM_DateTime</w:t>
                      </w:r>
                    </w:hyperlink>
                  </w:p>
                </w:txbxContent>
              </v:textbox>
              <w10:wrap type="none"/>
            </v:shape>
            <v:shape style="position:absolute;left:8438;top:347;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82;top:1010;width:10955;height:507" type="#_x0000_t202" filled="false" stroked="false">
              <v:textbox inset="0,0,0,0">
                <w:txbxContent>
                  <w:p>
                    <w:pPr>
                      <w:spacing w:line="247" w:lineRule="auto" w:before="0"/>
                      <w:ind w:left="0" w:right="-5" w:firstLine="0"/>
                      <w:jc w:val="left"/>
                      <w:rPr>
                        <w:sz w:val="22"/>
                      </w:rPr>
                    </w:pPr>
                    <w:r>
                      <w:rPr>
                        <w:sz w:val="22"/>
                      </w:rPr>
                      <w:t>In ESMP, the date and time is expressed as "YYYY-MM-DDThh:mmZ", which conforms with ISO 8601 UTC time zone. This date and time is without the seconds.</w:t>
                    </w:r>
                  </w:p>
                </w:txbxContent>
              </v:textbox>
              <w10:wrap type="none"/>
            </v:shape>
            <v:shape style="position:absolute;left:123;top:2002;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3477;top:2002;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4411;top:2002;width:1076;height:250" type="#_x0000_t202" filled="false" stroked="false">
              <v:textbox inset="0,0,0,0">
                <w:txbxContent>
                  <w:p>
                    <w:pPr>
                      <w:spacing w:before="0"/>
                      <w:ind w:left="0" w:right="0" w:firstLine="0"/>
                      <w:jc w:val="left"/>
                      <w:rPr>
                        <w:rFonts w:ascii="Courier New"/>
                        <w:sz w:val="22"/>
                      </w:rPr>
                    </w:pPr>
                    <w:hyperlink w:history="true" w:anchor="_bookmark0">
                      <w:r>
                        <w:rPr>
                          <w:rFonts w:ascii="Courier New"/>
                          <w:color w:val="800080"/>
                          <w:sz w:val="22"/>
                          <w:u w:val="single" w:color="800080"/>
                        </w:rPr>
                        <w:t>DateTime</w:t>
                      </w:r>
                    </w:hyperlink>
                  </w:p>
                </w:txbxContent>
              </v:textbox>
              <w10:wrap type="none"/>
            </v:shape>
            <v:shape style="position:absolute;left:7765;top:2027;width:3247;height:768" type="#_x0000_t202" filled="false" stroked="false">
              <v:textbox inset="0,0,0,0">
                <w:txbxContent>
                  <w:p>
                    <w:pPr>
                      <w:spacing w:line="247" w:lineRule="auto" w:before="0"/>
                      <w:ind w:left="0" w:right="18" w:firstLine="0"/>
                      <w:jc w:val="left"/>
                      <w:rPr>
                        <w:sz w:val="22"/>
                      </w:rPr>
                    </w:pPr>
                    <w:r>
                      <w:rPr>
                        <w:sz w:val="22"/>
                      </w:rPr>
                      <w:t>The date and time as "YYYY- MM-DDThh:mmZ", which conforms with the ISO 8601 UTC</w:t>
                    </w:r>
                  </w:p>
                </w:txbxContent>
              </v:textbox>
              <w10:wrap type="none"/>
            </v:shape>
          </v:group>
        </w:pict>
      </w:r>
      <w:r>
        <w:rPr>
          <w:sz w:val="20"/>
        </w:rPr>
      </w:r>
    </w:p>
    <w:p>
      <w:pPr>
        <w:spacing w:after="0"/>
        <w:rPr>
          <w:sz w:val="20"/>
        </w:rPr>
        <w:sectPr>
          <w:pgSz w:w="11900" w:h="16840"/>
          <w:pgMar w:header="96" w:footer="47" w:top="400" w:bottom="240" w:left="260" w:right="120"/>
        </w:sectPr>
      </w:pPr>
    </w:p>
    <w:p>
      <w:pPr>
        <w:pStyle w:val="BodyText"/>
        <w:spacing w:before="8"/>
        <w:rPr>
          <w:b/>
          <w:sz w:val="8"/>
        </w:rPr>
      </w:pPr>
      <w:r>
        <w:rPr/>
        <w:pict>
          <v:group style="position:absolute;margin-left:18.932899pt;margin-top:326.335693pt;width:556.65pt;height:195.9pt;mso-position-horizontal-relative:page;mso-position-vertical-relative:page;z-index:-259141632" coordorigin="379,6527" coordsize="11133,3918">
            <v:line style="position:absolute" from="379,6534" to="11511,6534" stroked="true" strokeweight=".683pt" strokecolor="#808080">
              <v:stroke dashstyle="solid"/>
            </v:line>
            <v:line style="position:absolute" from="379,10437" to="11511,10437" stroked="true" strokeweight=".688pt" strokecolor="#808080">
              <v:stroke dashstyle="solid"/>
            </v:line>
            <v:line style="position:absolute" from="386,6527" to="386,10444" stroked="true" strokeweight=".688pt" strokecolor="#808080">
              <v:stroke dashstyle="solid"/>
            </v:line>
            <v:line style="position:absolute" from="11504,6527" to="11504,10444" stroked="true" strokeweight=".687pt" strokecolor="#808080">
              <v:stroke dashstyle="solid"/>
            </v:line>
            <v:shape style="position:absolute;left:488;top:8828;width:10020;height:2" coordorigin="489,8829" coordsize="10020,0" path="m489,8829l3815,8829m3842,8829l4749,8829m4777,8829l8103,8829m8130,8829l10508,8829e" filled="false" stroked="true" strokeweight=".688pt" strokecolor="#808080">
              <v:path arrowok="t"/>
              <v:stroke dashstyle="solid"/>
            </v:shape>
            <v:shape style="position:absolute;left:461;top:6874;width:4908;height:909" type="#_x0000_t202" filled="false" stroked="false">
              <v:textbox inset="0,0,0,0">
                <w:txbxContent>
                  <w:p>
                    <w:pPr>
                      <w:spacing w:line="369" w:lineRule="exact" w:before="0"/>
                      <w:ind w:left="0" w:right="0" w:firstLine="0"/>
                      <w:jc w:val="left"/>
                      <w:rPr>
                        <w:b/>
                        <w:sz w:val="33"/>
                      </w:rPr>
                    </w:pPr>
                    <w:hyperlink w:history="true" w:anchor="_bookmark26">
                      <w:r>
                        <w:rPr>
                          <w:b/>
                          <w:color w:val="808080"/>
                          <w:sz w:val="33"/>
                          <w:u w:val="single" w:color="800080"/>
                        </w:rPr>
                        <w:t>PartyID_String</w:t>
                      </w:r>
                    </w:hyperlink>
                  </w:p>
                  <w:p>
                    <w:pPr>
                      <w:spacing w:before="287"/>
                      <w:ind w:left="0" w:right="0" w:firstLine="0"/>
                      <w:jc w:val="left"/>
                      <w:rPr>
                        <w:sz w:val="22"/>
                      </w:rPr>
                    </w:pPr>
                    <w:r>
                      <w:rPr>
                        <w:sz w:val="22"/>
                      </w:rPr>
                      <w:t>The identification of an actor in the energy market.</w:t>
                    </w:r>
                  </w:p>
                </w:txbxContent>
              </v:textbox>
              <w10:wrap type="none"/>
            </v:shape>
            <v:shape style="position:absolute;left:8817;top:6874;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461;top:8059;width:10714;height:507" type="#_x0000_t202" filled="false" stroked="false">
              <v:textbox inset="0,0,0,0">
                <w:txbxContent>
                  <w:p>
                    <w:pPr>
                      <w:spacing w:line="247" w:lineRule="auto" w:before="0"/>
                      <w:ind w:left="0" w:right="-7" w:firstLine="0"/>
                      <w:jc w:val="left"/>
                      <w:rPr>
                        <w:sz w:val="22"/>
                      </w:rPr>
                    </w:pPr>
                    <w:r>
                      <w:rPr>
                        <w:sz w:val="22"/>
                      </w:rPr>
                      <w:t>In the ESMP context, it is an authorized issuing office that provides an agreed identification coding scheme for market participant identification.</w:t>
                    </w:r>
                  </w:p>
                </w:txbxContent>
              </v:textbox>
              <w10:wrap type="none"/>
            </v:shape>
            <w10:wrap type="none"/>
          </v:group>
        </w:pict>
      </w:r>
    </w:p>
    <w:p>
      <w:pPr>
        <w:pStyle w:val="BodyText"/>
        <w:ind w:left="111"/>
        <w:rPr>
          <w:sz w:val="20"/>
        </w:rPr>
      </w:pPr>
      <w:r>
        <w:rPr>
          <w:sz w:val="20"/>
        </w:rPr>
        <w:pict>
          <v:group style="width:556.65pt;height:30.3pt;mso-position-horizontal-relative:char;mso-position-vertical-relative:line" coordorigin="0,0" coordsize="11133,606">
            <v:line style="position:absolute" from="0,598" to="11133,598" stroked="true" strokeweight=".688pt" strokecolor="#808080">
              <v:stroke dashstyle="solid"/>
            </v:line>
            <v:line style="position:absolute" from="7,0" to="7,605" stroked="true" strokeweight=".688pt" strokecolor="#808080">
              <v:stroke dashstyle="solid"/>
            </v:line>
            <v:line style="position:absolute" from="11126,0" to="11126,605" stroked="true" strokeweight=".687pt" strokecolor="#808080">
              <v:stroke dashstyle="solid"/>
            </v:line>
            <v:shape style="position:absolute;left:7765;top:7;width:1035;height:246" type="#_x0000_t202" filled="false" stroked="false">
              <v:textbox inset="0,0,0,0">
                <w:txbxContent>
                  <w:p>
                    <w:pPr>
                      <w:spacing w:line="246" w:lineRule="exact" w:before="0"/>
                      <w:ind w:left="0" w:right="0" w:firstLine="0"/>
                      <w:jc w:val="left"/>
                      <w:rPr>
                        <w:sz w:val="22"/>
                      </w:rPr>
                    </w:pPr>
                    <w:bookmarkStart w:name="_bookmark23" w:id="25"/>
                    <w:bookmarkEnd w:id="25"/>
                    <w:r>
                      <w:rPr/>
                    </w:r>
                    <w:r>
                      <w:rPr>
                        <w:sz w:val="22"/>
                      </w:rPr>
                      <w:t>time zone.</w:t>
                    </w:r>
                  </w:p>
                </w:txbxContent>
              </v:textbox>
              <w10:wrap type="none"/>
            </v:shape>
          </v:group>
        </w:pict>
      </w:r>
      <w:r>
        <w:rPr>
          <w:sz w:val="20"/>
        </w:rPr>
      </w:r>
    </w:p>
    <w:p>
      <w:pPr>
        <w:pStyle w:val="BodyText"/>
        <w:spacing w:before="11"/>
        <w:rPr>
          <w:b/>
          <w:sz w:val="7"/>
        </w:rPr>
      </w:pPr>
    </w:p>
    <w:p>
      <w:pPr>
        <w:pStyle w:val="BodyText"/>
        <w:ind w:left="111"/>
        <w:rPr>
          <w:sz w:val="20"/>
        </w:rPr>
      </w:pPr>
      <w:r>
        <w:rPr>
          <w:sz w:val="20"/>
        </w:rPr>
        <w:pict>
          <v:group style="width:556.65pt;height:118.25pt;mso-position-horizontal-relative:char;mso-position-vertical-relative:line" coordorigin="0,0" coordsize="11133,2365">
            <v:line style="position:absolute" from="0,7" to="11133,7" stroked="true" strokeweight=".688pt" strokecolor="#808080">
              <v:stroke dashstyle="solid"/>
            </v:line>
            <v:line style="position:absolute" from="0,2357" to="11133,2357" stroked="true" strokeweight=".688pt" strokecolor="#808080">
              <v:stroke dashstyle="solid"/>
            </v:line>
            <v:line style="position:absolute" from="7,0" to="7,2364" stroked="true" strokeweight=".688pt" strokecolor="#808080">
              <v:stroke dashstyle="solid"/>
            </v:line>
            <v:line style="position:absolute" from="11126,0" to="11126,2364" stroked="true" strokeweight=".687pt" strokecolor="#808080">
              <v:stroke dashstyle="solid"/>
            </v:line>
            <v:line style="position:absolute" from="110,1519" to="3436,1519" stroked="true" strokeweight=".688pt" strokecolor="#808080">
              <v:stroke dashstyle="solid"/>
            </v:line>
            <v:line style="position:absolute" from="3464,1519" to="4371,1519" stroked="true" strokeweight=".688pt" strokecolor="#808080">
              <v:stroke dashstyle="solid"/>
            </v:line>
            <v:line style="position:absolute" from="4398,1519" to="7724,1519" stroked="true" strokeweight=".688pt" strokecolor="#808080">
              <v:stroke dashstyle="solid"/>
            </v:line>
            <v:line style="position:absolute" from="7752,1519" to="10198,1519" stroked="true" strokeweight=".688pt" strokecolor="#808080">
              <v:stroke dashstyle="solid"/>
            </v:line>
            <v:shape style="position:absolute;left:7765;top:1766;width:2367;height:246" type="#_x0000_t202" filled="false" stroked="false">
              <v:textbox inset="0,0,0,0">
                <w:txbxContent>
                  <w:p>
                    <w:pPr>
                      <w:spacing w:line="246" w:lineRule="exact" w:before="0"/>
                      <w:ind w:left="0" w:right="0" w:firstLine="0"/>
                      <w:jc w:val="left"/>
                      <w:rPr>
                        <w:sz w:val="22"/>
                      </w:rPr>
                    </w:pPr>
                    <w:bookmarkStart w:name="_bookmark24" w:id="26"/>
                    <w:bookmarkEnd w:id="26"/>
                    <w:r>
                      <w:rPr/>
                    </w:r>
                    <w:r>
                      <w:rPr>
                        <w:sz w:val="22"/>
                      </w:rPr>
                      <w:t>Main Core value Space.</w:t>
                    </w:r>
                  </w:p>
                </w:txbxContent>
              </v:textbox>
              <w10:wrap type="none"/>
            </v:shape>
            <v:shape style="position:absolute;left:4411;top:1741;width:2000;height:250" type="#_x0000_t202" filled="false" stroked="false">
              <v:textbox inset="0,0,0,0">
                <w:txbxContent>
                  <w:p>
                    <w:pPr>
                      <w:spacing w:before="0"/>
                      <w:ind w:left="0" w:right="0" w:firstLine="0"/>
                      <w:jc w:val="left"/>
                      <w:rPr>
                        <w:rFonts w:ascii="Courier New"/>
                        <w:sz w:val="22"/>
                      </w:rPr>
                    </w:pPr>
                    <w:hyperlink w:history="true" w:anchor="_bookmark11">
                      <w:r>
                        <w:rPr>
                          <w:rFonts w:ascii="Courier New"/>
                          <w:color w:val="800080"/>
                          <w:sz w:val="22"/>
                          <w:u w:val="single" w:color="800080"/>
                        </w:rPr>
                        <w:t>ProcessTypeList</w:t>
                      </w:r>
                    </w:hyperlink>
                  </w:p>
                </w:txbxContent>
              </v:textbox>
              <w10:wrap type="none"/>
            </v:shape>
            <v:shape style="position:absolute;left:3477;top:1741;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123;top:1741;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8438;top:347;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82;top:347;width:4775;height:909" type="#_x0000_t202" filled="false" stroked="false">
              <v:textbox inset="0,0,0,0">
                <w:txbxContent>
                  <w:p>
                    <w:pPr>
                      <w:spacing w:line="369" w:lineRule="exact" w:before="0"/>
                      <w:ind w:left="0" w:right="0" w:firstLine="0"/>
                      <w:jc w:val="left"/>
                      <w:rPr>
                        <w:b/>
                        <w:sz w:val="33"/>
                      </w:rPr>
                    </w:pPr>
                    <w:hyperlink w:history="true" w:anchor="_bookmark24">
                      <w:r>
                        <w:rPr>
                          <w:b/>
                          <w:color w:val="808080"/>
                          <w:sz w:val="33"/>
                          <w:u w:val="single" w:color="800080"/>
                        </w:rPr>
                        <w:t>ProcessKind_String</w:t>
                      </w:r>
                    </w:hyperlink>
                  </w:p>
                  <w:p>
                    <w:pPr>
                      <w:spacing w:before="287"/>
                      <w:ind w:left="0" w:right="0" w:firstLine="0"/>
                      <w:jc w:val="left"/>
                      <w:rPr>
                        <w:sz w:val="22"/>
                      </w:rPr>
                    </w:pPr>
                    <w:r>
                      <w:rPr>
                        <w:sz w:val="22"/>
                      </w:rPr>
                      <w:t>The coded identification of the nature of process.</w:t>
                    </w:r>
                  </w:p>
                </w:txbxContent>
              </v:textbox>
              <w10:wrap type="none"/>
            </v:shape>
          </v:group>
        </w:pict>
      </w:r>
      <w:r>
        <w:rPr>
          <w:sz w:val="20"/>
        </w:rPr>
      </w:r>
    </w:p>
    <w:p>
      <w:pPr>
        <w:pStyle w:val="BodyText"/>
        <w:spacing w:before="3"/>
        <w:rPr>
          <w:b/>
          <w:sz w:val="8"/>
        </w:rPr>
      </w:pPr>
    </w:p>
    <w:p>
      <w:pPr>
        <w:pStyle w:val="BodyText"/>
        <w:ind w:left="111"/>
        <w:rPr>
          <w:sz w:val="20"/>
        </w:rPr>
      </w:pPr>
      <w:r>
        <w:rPr>
          <w:sz w:val="20"/>
        </w:rPr>
        <w:pict>
          <v:group style="width:556.65pt;height:131.3pt;mso-position-horizontal-relative:char;mso-position-vertical-relative:line" coordorigin="0,0" coordsize="11133,2626">
            <v:line style="position:absolute" from="0,7" to="11133,7" stroked="true" strokeweight=".688pt" strokecolor="#808080">
              <v:stroke dashstyle="solid"/>
            </v:line>
            <v:line style="position:absolute" from="0,2618" to="11133,2618" stroked="true" strokeweight=".688pt" strokecolor="#808080">
              <v:stroke dashstyle="solid"/>
            </v:line>
            <v:line style="position:absolute" from="7,0" to="7,2625" stroked="true" strokeweight=".688pt" strokecolor="#808080">
              <v:stroke dashstyle="solid"/>
            </v:line>
            <v:line style="position:absolute" from="11126,0" to="11126,2625" stroked="true" strokeweight=".687pt" strokecolor="#808080">
              <v:stroke dashstyle="solid"/>
            </v:line>
            <v:line style="position:absolute" from="110,1780" to="3436,1780" stroked="true" strokeweight=".688pt" strokecolor="#808080">
              <v:stroke dashstyle="solid"/>
            </v:line>
            <v:line style="position:absolute" from="3464,1780" to="4371,1780" stroked="true" strokeweight=".688pt" strokecolor="#808080">
              <v:stroke dashstyle="solid"/>
            </v:line>
            <v:line style="position:absolute" from="4398,1780" to="7724,1780" stroked="true" strokeweight=".688pt" strokecolor="#808080">
              <v:stroke dashstyle="solid"/>
            </v:line>
            <v:line style="position:absolute" from="7752,1780" to="10198,1780" stroked="true" strokeweight=".688pt" strokecolor="#808080">
              <v:stroke dashstyle="solid"/>
            </v:line>
            <v:shape style="position:absolute;left:7765;top:2027;width:2367;height:246" type="#_x0000_t202" filled="false" stroked="false">
              <v:textbox inset="0,0,0,0">
                <w:txbxContent>
                  <w:p>
                    <w:pPr>
                      <w:spacing w:line="246" w:lineRule="exact" w:before="0"/>
                      <w:ind w:left="0" w:right="0" w:firstLine="0"/>
                      <w:jc w:val="left"/>
                      <w:rPr>
                        <w:sz w:val="22"/>
                      </w:rPr>
                    </w:pPr>
                    <w:bookmarkStart w:name="_bookmark25" w:id="27"/>
                    <w:bookmarkEnd w:id="27"/>
                    <w:r>
                      <w:rPr/>
                    </w:r>
                    <w:r>
                      <w:rPr>
                        <w:sz w:val="22"/>
                      </w:rPr>
                      <w:t>Main Core value Space.</w:t>
                    </w:r>
                  </w:p>
                </w:txbxContent>
              </v:textbox>
              <w10:wrap type="none"/>
            </v:shape>
            <v:shape style="position:absolute;left:4411;top:2002;width:1604;height:250" type="#_x0000_t202" filled="false" stroked="false">
              <v:textbox inset="0,0,0,0">
                <w:txbxContent>
                  <w:p>
                    <w:pPr>
                      <w:spacing w:before="0"/>
                      <w:ind w:left="0" w:right="0" w:firstLine="0"/>
                      <w:jc w:val="left"/>
                      <w:rPr>
                        <w:rFonts w:ascii="Courier New"/>
                        <w:sz w:val="22"/>
                      </w:rPr>
                    </w:pPr>
                    <w:hyperlink w:history="true" w:anchor="_bookmark12">
                      <w:r>
                        <w:rPr>
                          <w:rFonts w:ascii="Courier New"/>
                          <w:color w:val="800080"/>
                          <w:sz w:val="22"/>
                          <w:u w:val="single" w:color="800080"/>
                        </w:rPr>
                        <w:t>RoleTypeList</w:t>
                      </w:r>
                    </w:hyperlink>
                  </w:p>
                </w:txbxContent>
              </v:textbox>
              <w10:wrap type="none"/>
            </v:shape>
            <v:shape style="position:absolute;left:3477;top:2002;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123;top:2002;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8438;top:347;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82;top:347;width:4518;height:909" type="#_x0000_t202" filled="false" stroked="false">
              <v:textbox inset="0,0,0,0">
                <w:txbxContent>
                  <w:p>
                    <w:pPr>
                      <w:spacing w:line="369" w:lineRule="exact" w:before="0"/>
                      <w:ind w:left="0" w:right="0" w:firstLine="0"/>
                      <w:jc w:val="left"/>
                      <w:rPr>
                        <w:b/>
                        <w:sz w:val="33"/>
                      </w:rPr>
                    </w:pPr>
                    <w:hyperlink w:history="true" w:anchor="_bookmark25">
                      <w:r>
                        <w:rPr>
                          <w:b/>
                          <w:color w:val="808080"/>
                          <w:sz w:val="33"/>
                          <w:u w:val="single" w:color="800080"/>
                        </w:rPr>
                        <w:t>MarketRoleKind_String</w:t>
                      </w:r>
                    </w:hyperlink>
                  </w:p>
                  <w:p>
                    <w:pPr>
                      <w:spacing w:before="287"/>
                      <w:ind w:left="0" w:right="0" w:firstLine="0"/>
                      <w:jc w:val="left"/>
                      <w:rPr>
                        <w:sz w:val="22"/>
                      </w:rPr>
                    </w:pPr>
                    <w:r>
                      <w:rPr>
                        <w:sz w:val="22"/>
                      </w:rPr>
                      <w:t>The identification of the role played by a party.</w:t>
                    </w:r>
                  </w:p>
                </w:txbxContent>
              </v:textbox>
              <w10:wrap type="none"/>
            </v:shape>
          </v:group>
        </w:pic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
        <w:rPr>
          <w:b/>
          <w:sz w:val="28"/>
        </w:rPr>
      </w:pPr>
    </w:p>
    <w:tbl>
      <w:tblPr>
        <w:tblW w:w="0" w:type="auto"/>
        <w:jc w:val="left"/>
        <w:tblInd w:w="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2"/>
        <w:gridCol w:w="1616"/>
        <w:gridCol w:w="3199"/>
        <w:gridCol w:w="2721"/>
      </w:tblGrid>
      <w:tr>
        <w:trPr>
          <w:trHeight w:val="539" w:hRule="atLeast"/>
        </w:trPr>
        <w:tc>
          <w:tcPr>
            <w:tcW w:w="2482" w:type="dxa"/>
            <w:tcBorders>
              <w:bottom w:val="single" w:sz="6" w:space="0" w:color="808080"/>
            </w:tcBorders>
          </w:tcPr>
          <w:p>
            <w:pPr>
              <w:pStyle w:val="TableParagraph"/>
              <w:ind w:left="13"/>
              <w:rPr>
                <w:rFonts w:ascii="Courier New"/>
                <w:b/>
                <w:sz w:val="22"/>
              </w:rPr>
            </w:pPr>
            <w:bookmarkStart w:name="_bookmark26" w:id="28"/>
            <w:bookmarkEnd w:id="28"/>
            <w:r>
              <w:rPr/>
            </w:r>
            <w:r>
              <w:rPr>
                <w:rFonts w:ascii="Courier New"/>
                <w:b/>
                <w:sz w:val="22"/>
              </w:rPr>
              <w:t>codingScheme</w:t>
            </w:r>
          </w:p>
        </w:tc>
        <w:tc>
          <w:tcPr>
            <w:tcW w:w="1616" w:type="dxa"/>
            <w:tcBorders>
              <w:bottom w:val="single" w:sz="6" w:space="0" w:color="808080"/>
            </w:tcBorders>
          </w:tcPr>
          <w:p>
            <w:pPr>
              <w:pStyle w:val="TableParagraph"/>
              <w:ind w:right="201"/>
              <w:jc w:val="right"/>
              <w:rPr>
                <w:rFonts w:ascii="Courier New"/>
                <w:sz w:val="22"/>
              </w:rPr>
            </w:pPr>
            <w:r>
              <w:rPr>
                <w:rFonts w:ascii="Courier New"/>
                <w:sz w:val="22"/>
              </w:rPr>
              <w:t>1..1</w:t>
            </w:r>
          </w:p>
        </w:tc>
        <w:tc>
          <w:tcPr>
            <w:tcW w:w="3199" w:type="dxa"/>
            <w:tcBorders>
              <w:bottom w:val="single" w:sz="6" w:space="0" w:color="808080"/>
            </w:tcBorders>
          </w:tcPr>
          <w:p>
            <w:pPr>
              <w:pStyle w:val="TableParagraph"/>
              <w:ind w:left="203"/>
              <w:rPr>
                <w:rFonts w:ascii="Courier New"/>
                <w:sz w:val="22"/>
              </w:rPr>
            </w:pPr>
            <w:hyperlink w:history="true" w:anchor="_bookmark13">
              <w:r>
                <w:rPr>
                  <w:rFonts w:ascii="Courier New"/>
                  <w:color w:val="800080"/>
                  <w:sz w:val="22"/>
                  <w:u w:val="single" w:color="800080"/>
                </w:rPr>
                <w:t>CodingSchemeTypeList</w:t>
              </w:r>
            </w:hyperlink>
          </w:p>
        </w:tc>
        <w:tc>
          <w:tcPr>
            <w:tcW w:w="2721" w:type="dxa"/>
            <w:tcBorders>
              <w:bottom w:val="single" w:sz="6" w:space="0" w:color="808080"/>
            </w:tcBorders>
          </w:tcPr>
          <w:p>
            <w:pPr>
              <w:pStyle w:val="TableParagraph"/>
              <w:spacing w:before="18"/>
              <w:ind w:left="358"/>
              <w:rPr>
                <w:sz w:val="22"/>
              </w:rPr>
            </w:pPr>
            <w:r>
              <w:rPr>
                <w:sz w:val="22"/>
              </w:rPr>
              <w:t>DomainQualification.</w:t>
            </w:r>
          </w:p>
        </w:tc>
      </w:tr>
      <w:tr>
        <w:trPr>
          <w:trHeight w:val="485" w:hRule="atLeast"/>
        </w:trPr>
        <w:tc>
          <w:tcPr>
            <w:tcW w:w="2482" w:type="dxa"/>
            <w:tcBorders>
              <w:top w:val="single" w:sz="6" w:space="0" w:color="808080"/>
            </w:tcBorders>
          </w:tcPr>
          <w:p>
            <w:pPr>
              <w:pStyle w:val="TableParagraph"/>
              <w:spacing w:before="215"/>
              <w:ind w:left="13"/>
              <w:rPr>
                <w:rFonts w:ascii="Courier New"/>
                <w:b/>
                <w:sz w:val="22"/>
              </w:rPr>
            </w:pPr>
            <w:r>
              <w:rPr>
                <w:rFonts w:ascii="Courier New"/>
                <w:b/>
                <w:sz w:val="22"/>
              </w:rPr>
              <w:t>value</w:t>
            </w:r>
          </w:p>
        </w:tc>
        <w:tc>
          <w:tcPr>
            <w:tcW w:w="1616" w:type="dxa"/>
            <w:tcBorders>
              <w:top w:val="single" w:sz="6" w:space="0" w:color="808080"/>
            </w:tcBorders>
          </w:tcPr>
          <w:p>
            <w:pPr>
              <w:pStyle w:val="TableParagraph"/>
              <w:spacing w:before="215"/>
              <w:ind w:right="200"/>
              <w:jc w:val="right"/>
              <w:rPr>
                <w:rFonts w:ascii="Courier New"/>
                <w:sz w:val="22"/>
              </w:rPr>
            </w:pPr>
            <w:r>
              <w:rPr>
                <w:rFonts w:ascii="Courier New"/>
                <w:sz w:val="22"/>
              </w:rPr>
              <w:t>1..1</w:t>
            </w:r>
          </w:p>
        </w:tc>
        <w:tc>
          <w:tcPr>
            <w:tcW w:w="3199" w:type="dxa"/>
            <w:tcBorders>
              <w:top w:val="single" w:sz="6" w:space="0" w:color="808080"/>
            </w:tcBorders>
          </w:tcPr>
          <w:p>
            <w:pPr>
              <w:pStyle w:val="TableParagraph"/>
              <w:spacing w:before="215"/>
              <w:ind w:left="203"/>
              <w:rPr>
                <w:rFonts w:ascii="Courier New"/>
                <w:sz w:val="22"/>
              </w:rPr>
            </w:pPr>
            <w:hyperlink w:history="true" w:anchor="_bookmark0">
              <w:r>
                <w:rPr>
                  <w:rFonts w:ascii="Courier New"/>
                  <w:color w:val="800080"/>
                  <w:sz w:val="22"/>
                  <w:u w:val="single" w:color="800080"/>
                </w:rPr>
                <w:t>String</w:t>
              </w:r>
            </w:hyperlink>
          </w:p>
        </w:tc>
        <w:tc>
          <w:tcPr>
            <w:tcW w:w="2721" w:type="dxa"/>
            <w:tcBorders>
              <w:top w:val="single" w:sz="6" w:space="0" w:color="808080"/>
            </w:tcBorders>
          </w:tcPr>
          <w:p>
            <w:pPr>
              <w:pStyle w:val="TableParagraph"/>
              <w:spacing w:before="2"/>
              <w:rPr>
                <w:b/>
                <w:sz w:val="20"/>
              </w:rPr>
            </w:pPr>
          </w:p>
          <w:p>
            <w:pPr>
              <w:pStyle w:val="TableParagraph"/>
              <w:spacing w:line="233" w:lineRule="exact" w:before="1"/>
              <w:ind w:left="358"/>
              <w:rPr>
                <w:sz w:val="22"/>
              </w:rPr>
            </w:pPr>
            <w:r>
              <w:rPr>
                <w:sz w:val="22"/>
              </w:rPr>
              <w:t>Main Core value Space.</w:t>
            </w:r>
          </w:p>
        </w:tc>
      </w:tr>
    </w:tbl>
    <w:p>
      <w:pPr>
        <w:pStyle w:val="BodyText"/>
        <w:rPr>
          <w:b/>
          <w:sz w:val="20"/>
        </w:rPr>
      </w:pPr>
    </w:p>
    <w:p>
      <w:pPr>
        <w:pStyle w:val="BodyText"/>
        <w:spacing w:before="6"/>
        <w:rPr>
          <w:b/>
          <w:sz w:val="18"/>
        </w:rPr>
      </w:pPr>
      <w:r>
        <w:rPr/>
        <w:pict>
          <v:group style="position:absolute;margin-left:18.932899pt;margin-top:12.971139pt;width:556.65pt;height:157.4pt;mso-position-horizontal-relative:page;mso-position-vertical-relative:paragraph;z-index:-250993664;mso-wrap-distance-left:0;mso-wrap-distance-right:0" coordorigin="379,259" coordsize="11133,3148">
            <v:line style="position:absolute" from="379,266" to="11511,266" stroked="true" strokeweight=".688pt" strokecolor="#808080">
              <v:stroke dashstyle="solid"/>
            </v:line>
            <v:line style="position:absolute" from="379,3400" to="11511,3400" stroked="true" strokeweight=".684pt" strokecolor="#808080">
              <v:stroke dashstyle="solid"/>
            </v:line>
            <v:line style="position:absolute" from="386,259" to="386,3407" stroked="true" strokeweight=".688pt" strokecolor="#808080">
              <v:stroke dashstyle="solid"/>
            </v:line>
            <v:line style="position:absolute" from="11504,259" to="11504,3407" stroked="true" strokeweight=".687pt" strokecolor="#808080">
              <v:stroke dashstyle="solid"/>
            </v:line>
            <v:line style="position:absolute" from="489,2562" to="3815,2562" stroked="true" strokeweight=".688pt" strokecolor="#808080">
              <v:stroke dashstyle="solid"/>
            </v:line>
            <v:line style="position:absolute" from="3842,2562" to="4749,2562" stroked="true" strokeweight=".688pt" strokecolor="#808080">
              <v:stroke dashstyle="solid"/>
            </v:line>
            <v:line style="position:absolute" from="4777,2562" to="8103,2562" stroked="true" strokeweight=".688pt" strokecolor="#808080">
              <v:stroke dashstyle="solid"/>
            </v:line>
            <v:line style="position:absolute" from="8130,2562" to="10508,2562" stroked="true" strokeweight=".688pt" strokecolor="#808080">
              <v:stroke dashstyle="solid"/>
            </v:line>
            <v:shape style="position:absolute;left:8144;top:2809;width:2367;height:246" type="#_x0000_t202" filled="false" stroked="false">
              <v:textbox inset="0,0,0,0">
                <w:txbxContent>
                  <w:p>
                    <w:pPr>
                      <w:spacing w:line="246" w:lineRule="exact" w:before="0"/>
                      <w:ind w:left="0" w:right="0" w:firstLine="0"/>
                      <w:jc w:val="left"/>
                      <w:rPr>
                        <w:sz w:val="22"/>
                      </w:rPr>
                    </w:pPr>
                    <w:bookmarkStart w:name="_bookmark27" w:id="29"/>
                    <w:bookmarkEnd w:id="29"/>
                    <w:r>
                      <w:rPr/>
                    </w:r>
                    <w:r>
                      <w:rPr>
                        <w:sz w:val="22"/>
                      </w:rPr>
                      <w:t>Main Core value Space.</w:t>
                    </w:r>
                  </w:p>
                </w:txbxContent>
              </v:textbox>
              <w10:wrap type="none"/>
            </v:shape>
            <v:shape style="position:absolute;left:4790;top:2783;width:812;height:250" type="#_x0000_t202" filled="false" stroked="false">
              <v:textbox inset="0,0,0,0">
                <w:txbxContent>
                  <w:p>
                    <w:pPr>
                      <w:spacing w:before="0"/>
                      <w:ind w:left="0" w:right="0" w:firstLine="0"/>
                      <w:jc w:val="left"/>
                      <w:rPr>
                        <w:rFonts w:ascii="Courier New"/>
                        <w:sz w:val="22"/>
                      </w:rPr>
                    </w:pPr>
                    <w:hyperlink w:history="true" w:anchor="_bookmark0">
                      <w:r>
                        <w:rPr>
                          <w:rFonts w:ascii="Courier New"/>
                          <w:color w:val="800080"/>
                          <w:sz w:val="22"/>
                          <w:u w:val="single" w:color="800080"/>
                        </w:rPr>
                        <w:t>String</w:t>
                      </w:r>
                    </w:hyperlink>
                  </w:p>
                </w:txbxContent>
              </v:textbox>
              <w10:wrap type="none"/>
            </v:shape>
            <v:shape style="position:absolute;left:3855;top:2783;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502;top:2783;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461;top:1792;width:10739;height:507" type="#_x0000_t202" filled="false" stroked="false">
              <v:textbox inset="0,0,0,0">
                <w:txbxContent>
                  <w:p>
                    <w:pPr>
                      <w:spacing w:line="247" w:lineRule="auto" w:before="0"/>
                      <w:ind w:left="0" w:right="-7" w:firstLine="0"/>
                      <w:jc w:val="left"/>
                      <w:rPr>
                        <w:sz w:val="22"/>
                      </w:rPr>
                    </w:pPr>
                    <w:r>
                      <w:rPr>
                        <w:sz w:val="22"/>
                      </w:rPr>
                      <w:t>A code that distinguishes one evolution of an identified object from another. Information about a specific object may be sent several times, each transmission being identified by a different version number.</w:t>
                    </w:r>
                  </w:p>
                </w:txbxContent>
              </v:textbox>
              <w10:wrap type="none"/>
            </v:shape>
            <v:shape style="position:absolute;left:8817;top:606;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461;top:606;width:4629;height:909" type="#_x0000_t202" filled="false" stroked="false">
              <v:textbox inset="0,0,0,0">
                <w:txbxContent>
                  <w:p>
                    <w:pPr>
                      <w:spacing w:line="369" w:lineRule="exact" w:before="0"/>
                      <w:ind w:left="0" w:right="0" w:firstLine="0"/>
                      <w:jc w:val="left"/>
                      <w:rPr>
                        <w:b/>
                        <w:sz w:val="33"/>
                      </w:rPr>
                    </w:pPr>
                    <w:hyperlink w:history="true" w:anchor="_bookmark27">
                      <w:r>
                        <w:rPr>
                          <w:b/>
                          <w:color w:val="808080"/>
                          <w:sz w:val="33"/>
                          <w:u w:val="single" w:color="800080"/>
                        </w:rPr>
                        <w:t>ESMPVersion_String</w:t>
                      </w:r>
                    </w:hyperlink>
                  </w:p>
                  <w:p>
                    <w:pPr>
                      <w:spacing w:before="287"/>
                      <w:ind w:left="0" w:right="0" w:firstLine="0"/>
                      <w:jc w:val="left"/>
                      <w:rPr>
                        <w:sz w:val="22"/>
                      </w:rPr>
                    </w:pPr>
                    <w:r>
                      <w:rPr>
                        <w:sz w:val="22"/>
                      </w:rPr>
                      <w:t>In ESMP, the coded value is restricted to digits.</w:t>
                    </w:r>
                  </w:p>
                </w:txbxContent>
              </v:textbox>
              <w10:wrap type="none"/>
            </v:shape>
            <w10:wrap type="topAndBottom"/>
          </v:group>
        </w:pict>
      </w:r>
    </w:p>
    <w:p>
      <w:pPr>
        <w:pStyle w:val="BodyText"/>
        <w:spacing w:before="2"/>
        <w:rPr>
          <w:b/>
          <w:sz w:val="8"/>
        </w:rPr>
      </w:pPr>
    </w:p>
    <w:p>
      <w:pPr>
        <w:pStyle w:val="BodyText"/>
        <w:ind w:left="111"/>
        <w:rPr>
          <w:sz w:val="20"/>
        </w:rPr>
      </w:pPr>
      <w:r>
        <w:rPr>
          <w:sz w:val="20"/>
        </w:rPr>
        <w:pict>
          <v:group style="width:556.65pt;height:112.7pt;mso-position-horizontal-relative:char;mso-position-vertical-relative:line" coordorigin="0,0" coordsize="11133,2254">
            <v:line style="position:absolute" from="0,7" to="11133,7" stroked="true" strokeweight=".688pt" strokecolor="#808080">
              <v:stroke dashstyle="solid"/>
            </v:line>
            <v:line style="position:absolute" from="7,0" to="7,2254" stroked="true" strokeweight=".688pt" strokecolor="#808080">
              <v:stroke dashstyle="solid"/>
            </v:line>
            <v:line style="position:absolute" from="11126,0" to="11126,2254" stroked="true" strokeweight=".687pt" strokecolor="#808080">
              <v:stroke dashstyle="solid"/>
            </v:line>
            <v:line style="position:absolute" from="110,1519" to="3436,1519" stroked="true" strokeweight=".688pt" strokecolor="#808080">
              <v:stroke dashstyle="solid"/>
            </v:line>
            <v:line style="position:absolute" from="3464,1519" to="4371,1519" stroked="true" strokeweight=".688pt" strokecolor="#808080">
              <v:stroke dashstyle="solid"/>
            </v:line>
            <v:line style="position:absolute" from="4398,1519" to="7724,1519" stroked="true" strokeweight=".688pt" strokecolor="#808080">
              <v:stroke dashstyle="solid"/>
            </v:line>
            <v:line style="position:absolute" from="7752,1519" to="10198,1519" stroked="true" strokeweight=".688pt" strokecolor="#808080">
              <v:stroke dashstyle="solid"/>
            </v:line>
            <v:shape style="position:absolute;left:82;top:347;width:4420;height:909" type="#_x0000_t202" filled="false" stroked="false">
              <v:textbox inset="0,0,0,0">
                <w:txbxContent>
                  <w:p>
                    <w:pPr>
                      <w:spacing w:line="369" w:lineRule="exact" w:before="0"/>
                      <w:ind w:left="0" w:right="0" w:firstLine="0"/>
                      <w:jc w:val="left"/>
                      <w:rPr>
                        <w:b/>
                        <w:sz w:val="33"/>
                      </w:rPr>
                    </w:pPr>
                    <w:hyperlink w:history="true" w:anchor="_bookmark28">
                      <w:r>
                        <w:rPr>
                          <w:b/>
                          <w:color w:val="808080"/>
                          <w:sz w:val="33"/>
                          <w:u w:val="single" w:color="800080"/>
                        </w:rPr>
                        <w:t>BusinessKind_String</w:t>
                      </w:r>
                    </w:hyperlink>
                  </w:p>
                  <w:p>
                    <w:pPr>
                      <w:spacing w:before="287"/>
                      <w:ind w:left="0" w:right="0" w:firstLine="0"/>
                      <w:jc w:val="left"/>
                      <w:rPr>
                        <w:sz w:val="22"/>
                      </w:rPr>
                    </w:pPr>
                    <w:r>
                      <w:rPr>
                        <w:sz w:val="22"/>
                      </w:rPr>
                      <w:t>The coded identification of the business type.</w:t>
                    </w:r>
                  </w:p>
                </w:txbxContent>
              </v:textbox>
              <w10:wrap type="none"/>
            </v:shape>
            <v:shape style="position:absolute;left:7504;top:347;width:3484;height:369" type="#_x0000_t202" filled="false" stroked="false">
              <v:textbox inset="0,0,0,0">
                <w:txbxContent>
                  <w:p>
                    <w:pPr>
                      <w:spacing w:line="369" w:lineRule="exact" w:before="0"/>
                      <w:ind w:left="0" w:right="0" w:firstLine="0"/>
                      <w:jc w:val="left"/>
                      <w:rPr>
                        <w:sz w:val="33"/>
                      </w:rPr>
                    </w:pPr>
                    <w:hyperlink w:history="true" w:anchor="_bookmark34">
                      <w:r>
                        <w:rPr>
                          <w:color w:val="800080"/>
                          <w:sz w:val="33"/>
                          <w:u w:val="single" w:color="800080"/>
                        </w:rPr>
                        <w:t>CEEDS_ESMP_Enums</w:t>
                      </w:r>
                    </w:hyperlink>
                  </w:p>
                </w:txbxContent>
              </v:textbox>
              <w10:wrap type="none"/>
            </v:shape>
            <v:shape style="position:absolute;left:123;top:1741;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3477;top:1741;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4411;top:1741;width:2132;height:250" type="#_x0000_t202" filled="false" stroked="false">
              <v:textbox inset="0,0,0,0">
                <w:txbxContent>
                  <w:p>
                    <w:pPr>
                      <w:spacing w:before="0"/>
                      <w:ind w:left="0" w:right="0" w:firstLine="0"/>
                      <w:jc w:val="left"/>
                      <w:rPr>
                        <w:rFonts w:ascii="Courier New"/>
                        <w:sz w:val="22"/>
                      </w:rPr>
                    </w:pPr>
                    <w:hyperlink w:history="true" w:anchor="_bookmark14">
                      <w:r>
                        <w:rPr>
                          <w:rFonts w:ascii="Courier New"/>
                          <w:color w:val="800080"/>
                          <w:sz w:val="22"/>
                          <w:u w:val="single" w:color="800080"/>
                        </w:rPr>
                        <w:t>BusinessTypeList</w:t>
                      </w:r>
                    </w:hyperlink>
                  </w:p>
                </w:txbxContent>
              </v:textbox>
              <w10:wrap type="none"/>
            </v:shape>
            <v:shape style="position:absolute;left:7765;top:1766;width:2367;height:246" type="#_x0000_t202" filled="false" stroked="false">
              <v:textbox inset="0,0,0,0">
                <w:txbxContent>
                  <w:p>
                    <w:pPr>
                      <w:spacing w:line="246" w:lineRule="exact" w:before="0"/>
                      <w:ind w:left="0" w:right="0" w:firstLine="0"/>
                      <w:jc w:val="left"/>
                      <w:rPr>
                        <w:sz w:val="22"/>
                      </w:rPr>
                    </w:pPr>
                    <w:r>
                      <w:rPr>
                        <w:sz w:val="22"/>
                      </w:rPr>
                      <w:t>Main Core value Space.</w:t>
                    </w:r>
                  </w:p>
                </w:txbxContent>
              </v:textbox>
              <w10:wrap type="none"/>
            </v:shape>
          </v:group>
        </w:pict>
      </w:r>
      <w:r>
        <w:rPr>
          <w:sz w:val="20"/>
        </w:rPr>
      </w:r>
    </w:p>
    <w:p>
      <w:pPr>
        <w:spacing w:after="0"/>
        <w:rPr>
          <w:sz w:val="20"/>
        </w:rPr>
        <w:sectPr>
          <w:pgSz w:w="11900" w:h="16840"/>
          <w:pgMar w:header="96" w:footer="47" w:top="400" w:bottom="240" w:left="260" w:right="120"/>
        </w:sectPr>
      </w:pPr>
    </w:p>
    <w:p>
      <w:pPr>
        <w:pStyle w:val="BodyText"/>
        <w:spacing w:before="4"/>
        <w:rPr>
          <w:b/>
          <w:sz w:val="9"/>
        </w:rPr>
      </w:pPr>
      <w:r>
        <w:rPr/>
        <w:pict>
          <v:group style="position:absolute;margin-left:18.932899pt;margin-top:288.5383pt;width:556.65pt;height:195.9pt;mso-position-horizontal-relative:page;mso-position-vertical-relative:page;z-index:-259122176" coordorigin="379,5771" coordsize="11133,3918">
            <v:shape style="position:absolute;left:378;top:5777;width:11133;height:3904" coordorigin="379,5778" coordsize="11133,3904" path="m379,5778l11511,5778m379,9681l11511,9681e" filled="false" stroked="true" strokeweight=".688pt" strokecolor="#808080">
              <v:path arrowok="t"/>
              <v:stroke dashstyle="solid"/>
            </v:shape>
            <v:line style="position:absolute" from="386,5771" to="386,9688" stroked="true" strokeweight=".688pt" strokecolor="#808080">
              <v:stroke dashstyle="solid"/>
            </v:line>
            <v:line style="position:absolute" from="11504,5771" to="11504,9688" stroked="true" strokeweight=".687pt" strokecolor="#808080">
              <v:stroke dashstyle="solid"/>
            </v:line>
            <v:shape style="position:absolute;left:488;top:8072;width:10020;height:2" coordorigin="489,8073" coordsize="10020,0" path="m489,8073l3815,8073m3842,8073l4749,8073m4777,8073l8103,8073m8130,8073l10508,8073e" filled="false" stroked="true" strokeweight=".688pt" strokecolor="#808080">
              <v:path arrowok="t"/>
              <v:stroke dashstyle="solid"/>
            </v:shape>
            <v:shape style="position:absolute;left:461;top:6118;width:5801;height:909" type="#_x0000_t202" filled="false" stroked="false">
              <v:textbox inset="0,0,0,0">
                <w:txbxContent>
                  <w:p>
                    <w:pPr>
                      <w:spacing w:line="369" w:lineRule="exact" w:before="0"/>
                      <w:ind w:left="0" w:right="0" w:firstLine="0"/>
                      <w:jc w:val="left"/>
                      <w:rPr>
                        <w:b/>
                        <w:sz w:val="33"/>
                      </w:rPr>
                    </w:pPr>
                    <w:hyperlink w:history="true" w:anchor="_bookmark31">
                      <w:r>
                        <w:rPr>
                          <w:b/>
                          <w:color w:val="808080"/>
                          <w:sz w:val="33"/>
                          <w:u w:val="single" w:color="800080"/>
                        </w:rPr>
                        <w:t>ResourceID_String</w:t>
                      </w:r>
                    </w:hyperlink>
                  </w:p>
                  <w:p>
                    <w:pPr>
                      <w:spacing w:before="287"/>
                      <w:ind w:left="0" w:right="0" w:firstLine="0"/>
                      <w:jc w:val="left"/>
                      <w:rPr>
                        <w:sz w:val="22"/>
                      </w:rPr>
                    </w:pPr>
                    <w:r>
                      <w:rPr>
                        <w:sz w:val="22"/>
                      </w:rPr>
                      <w:t>The identification of a resource object in the energy market.</w:t>
                    </w:r>
                  </w:p>
                </w:txbxContent>
              </v:textbox>
              <w10:wrap type="none"/>
            </v:shape>
            <v:shape style="position:absolute;left:8817;top:6118;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461;top:7303;width:10714;height:507" type="#_x0000_t202" filled="false" stroked="false">
              <v:textbox inset="0,0,0,0">
                <w:txbxContent>
                  <w:p>
                    <w:pPr>
                      <w:spacing w:line="247" w:lineRule="auto" w:before="0"/>
                      <w:ind w:left="0" w:right="-7" w:firstLine="0"/>
                      <w:jc w:val="left"/>
                      <w:rPr>
                        <w:sz w:val="22"/>
                      </w:rPr>
                    </w:pPr>
                    <w:r>
                      <w:rPr>
                        <w:sz w:val="22"/>
                      </w:rPr>
                      <w:t>In the ESMP context, it is an authorized issuing office that provides an agreed identification coding scheme for resources (generator, lines, substations, etc.) identification.</w:t>
                    </w:r>
                  </w:p>
                </w:txbxContent>
              </v:textbox>
              <w10:wrap type="none"/>
            </v:shape>
            <w10:wrap type="none"/>
          </v:group>
        </w:pict>
      </w:r>
    </w:p>
    <w:p>
      <w:pPr>
        <w:pStyle w:val="BodyText"/>
        <w:spacing w:line="110" w:lineRule="exact"/>
        <w:ind w:left="111"/>
        <w:rPr>
          <w:sz w:val="11"/>
        </w:rPr>
      </w:pPr>
      <w:r>
        <w:rPr>
          <w:position w:val="-1"/>
          <w:sz w:val="11"/>
        </w:rPr>
        <w:pict>
          <v:group style="width:556.65pt;height:5.55pt;mso-position-horizontal-relative:char;mso-position-vertical-relative:line" coordorigin="0,0" coordsize="11133,111">
            <v:line style="position:absolute" from="0,104" to="11133,104" stroked="true" strokeweight=".688pt" strokecolor="#808080">
              <v:stroke dashstyle="solid"/>
            </v:line>
            <v:shape style="position:absolute;left:0;top:0;width:14;height:111" coordorigin="0,0" coordsize="14,111" path="m14,0l0,0,0,111,14,97,14,0xe" filled="true" fillcolor="#808080" stroked="false">
              <v:path arrowok="t"/>
              <v:fill type="solid"/>
            </v:shape>
            <v:shape style="position:absolute;left:11118;top:0;width:14;height:111" coordorigin="11119,0" coordsize="14,111" path="m11133,0l11119,0,11119,97,11133,111,11133,0xe" filled="true" fillcolor="#808080" stroked="false">
              <v:path arrowok="t"/>
              <v:fill type="solid"/>
            </v:shape>
          </v:group>
        </w:pict>
      </w:r>
      <w:r>
        <w:rPr>
          <w:position w:val="-1"/>
          <w:sz w:val="11"/>
        </w:rPr>
      </w:r>
    </w:p>
    <w:p>
      <w:pPr>
        <w:pStyle w:val="BodyText"/>
        <w:spacing w:before="11"/>
        <w:rPr>
          <w:b/>
          <w:sz w:val="7"/>
        </w:rPr>
      </w:pPr>
      <w:r>
        <w:rPr/>
        <w:pict>
          <v:group style="position:absolute;margin-left:18.932899pt;margin-top:6.898pt;width:556.65pt;height:118.25pt;mso-position-horizontal-relative:page;mso-position-vertical-relative:paragraph;z-index:-250974208;mso-wrap-distance-left:0;mso-wrap-distance-right:0" coordorigin="379,138" coordsize="11133,2365">
            <v:line style="position:absolute" from="379,145" to="11511,145" stroked="true" strokeweight=".688pt" strokecolor="#808080">
              <v:stroke dashstyle="solid"/>
            </v:line>
            <v:line style="position:absolute" from="379,2495" to="11511,2495" stroked="true" strokeweight=".688pt" strokecolor="#808080">
              <v:stroke dashstyle="solid"/>
            </v:line>
            <v:line style="position:absolute" from="386,138" to="386,2502" stroked="true" strokeweight=".688pt" strokecolor="#808080">
              <v:stroke dashstyle="solid"/>
            </v:line>
            <v:line style="position:absolute" from="11504,138" to="11504,2502" stroked="true" strokeweight=".687pt" strokecolor="#808080">
              <v:stroke dashstyle="solid"/>
            </v:line>
            <v:line style="position:absolute" from="489,1657" to="3815,1657" stroked="true" strokeweight=".688pt" strokecolor="#808080">
              <v:stroke dashstyle="solid"/>
            </v:line>
            <v:line style="position:absolute" from="3842,1657" to="4749,1657" stroked="true" strokeweight=".688pt" strokecolor="#808080">
              <v:stroke dashstyle="solid"/>
            </v:line>
            <v:line style="position:absolute" from="4777,1657" to="8103,1657" stroked="true" strokeweight=".688pt" strokecolor="#808080">
              <v:stroke dashstyle="solid"/>
            </v:line>
            <v:line style="position:absolute" from="8130,1657" to="10577,1657" stroked="true" strokeweight=".688pt" strokecolor="#808080">
              <v:stroke dashstyle="solid"/>
            </v:line>
            <v:shape style="position:absolute;left:8144;top:1904;width:2367;height:246" type="#_x0000_t202" filled="false" stroked="false">
              <v:textbox inset="0,0,0,0">
                <w:txbxContent>
                  <w:p>
                    <w:pPr>
                      <w:spacing w:line="246" w:lineRule="exact" w:before="0"/>
                      <w:ind w:left="0" w:right="0" w:firstLine="0"/>
                      <w:jc w:val="left"/>
                      <w:rPr>
                        <w:sz w:val="22"/>
                      </w:rPr>
                    </w:pPr>
                    <w:bookmarkStart w:name="_bookmark28" w:id="30"/>
                    <w:bookmarkEnd w:id="30"/>
                    <w:r>
                      <w:rPr/>
                    </w:r>
                    <w:bookmarkStart w:name="_bookmark29" w:id="31"/>
                    <w:bookmarkEnd w:id="31"/>
                    <w:r>
                      <w:rPr/>
                    </w:r>
                    <w:r>
                      <w:rPr>
                        <w:sz w:val="22"/>
                      </w:rPr>
                      <w:t>Main Core value Space.</w:t>
                    </w:r>
                  </w:p>
                </w:txbxContent>
              </v:textbox>
              <w10:wrap type="none"/>
            </v:shape>
            <v:shape style="position:absolute;left:4790;top:1879;width:1736;height:250" type="#_x0000_t202" filled="false" stroked="false">
              <v:textbox inset="0,0,0,0">
                <w:txbxContent>
                  <w:p>
                    <w:pPr>
                      <w:spacing w:before="0"/>
                      <w:ind w:left="0" w:right="0" w:firstLine="0"/>
                      <w:jc w:val="left"/>
                      <w:rPr>
                        <w:rFonts w:ascii="Courier New"/>
                        <w:sz w:val="22"/>
                      </w:rPr>
                    </w:pPr>
                    <w:hyperlink w:history="true" w:anchor="_bookmark15">
                      <w:r>
                        <w:rPr>
                          <w:rFonts w:ascii="Courier New"/>
                          <w:color w:val="800080"/>
                          <w:sz w:val="22"/>
                          <w:u w:val="single" w:color="800080"/>
                        </w:rPr>
                        <w:t>CurveTypeList</w:t>
                      </w:r>
                    </w:hyperlink>
                  </w:p>
                </w:txbxContent>
              </v:textbox>
              <w10:wrap type="none"/>
            </v:shape>
            <v:shape style="position:absolute;left:3855;top:1879;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502;top:1879;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8817;top:485;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461;top:485;width:4335;height:909" type="#_x0000_t202" filled="false" stroked="false">
              <v:textbox inset="0,0,0,0">
                <w:txbxContent>
                  <w:p>
                    <w:pPr>
                      <w:spacing w:line="369" w:lineRule="exact" w:before="0"/>
                      <w:ind w:left="0" w:right="0" w:firstLine="0"/>
                      <w:jc w:val="left"/>
                      <w:rPr>
                        <w:b/>
                        <w:sz w:val="33"/>
                      </w:rPr>
                    </w:pPr>
                    <w:hyperlink w:history="true" w:anchor="_bookmark29">
                      <w:r>
                        <w:rPr>
                          <w:b/>
                          <w:color w:val="808080"/>
                          <w:sz w:val="33"/>
                          <w:u w:val="single" w:color="800080"/>
                        </w:rPr>
                        <w:t>CurveType_String</w:t>
                      </w:r>
                    </w:hyperlink>
                  </w:p>
                  <w:p>
                    <w:pPr>
                      <w:spacing w:before="287"/>
                      <w:ind w:left="0" w:right="0" w:firstLine="0"/>
                      <w:jc w:val="left"/>
                      <w:rPr>
                        <w:sz w:val="22"/>
                      </w:rPr>
                    </w:pPr>
                    <w:r>
                      <w:rPr>
                        <w:sz w:val="22"/>
                      </w:rPr>
                      <w:t>The coded identification of the type of curve.</w:t>
                    </w:r>
                  </w:p>
                </w:txbxContent>
              </v:textbox>
              <w10:wrap type="none"/>
            </v:shape>
            <w10:wrap type="topAndBottom"/>
          </v:group>
        </w:pict>
      </w:r>
    </w:p>
    <w:p>
      <w:pPr>
        <w:pStyle w:val="BodyText"/>
        <w:spacing w:before="2"/>
        <w:rPr>
          <w:b/>
          <w:sz w:val="8"/>
        </w:rPr>
      </w:pPr>
    </w:p>
    <w:p>
      <w:pPr>
        <w:pStyle w:val="BodyText"/>
        <w:ind w:left="111"/>
        <w:rPr>
          <w:sz w:val="20"/>
        </w:rPr>
      </w:pPr>
      <w:r>
        <w:rPr>
          <w:sz w:val="20"/>
        </w:rPr>
        <w:pict>
          <v:group style="width:556.65pt;height:118.25pt;mso-position-horizontal-relative:char;mso-position-vertical-relative:line" coordorigin="0,0" coordsize="11133,2365">
            <v:line style="position:absolute" from="0,7" to="11133,7" stroked="true" strokeweight=".688pt" strokecolor="#808080">
              <v:stroke dashstyle="solid"/>
            </v:line>
            <v:line style="position:absolute" from="0,2357" to="11133,2357" stroked="true" strokeweight=".688pt" strokecolor="#808080">
              <v:stroke dashstyle="solid"/>
            </v:line>
            <v:line style="position:absolute" from="7,0" to="7,2364" stroked="true" strokeweight=".688pt" strokecolor="#808080">
              <v:stroke dashstyle="solid"/>
            </v:line>
            <v:line style="position:absolute" from="11126,0" to="11126,2364" stroked="true" strokeweight=".687pt" strokecolor="#808080">
              <v:stroke dashstyle="solid"/>
            </v:line>
            <v:line style="position:absolute" from="110,1519" to="3436,1519" stroked="true" strokeweight=".688pt" strokecolor="#808080">
              <v:stroke dashstyle="solid"/>
            </v:line>
            <v:line style="position:absolute" from="3464,1519" to="4371,1519" stroked="true" strokeweight=".688pt" strokecolor="#808080">
              <v:stroke dashstyle="solid"/>
            </v:line>
            <v:line style="position:absolute" from="4398,1519" to="7724,1519" stroked="true" strokeweight=".688pt" strokecolor="#808080">
              <v:stroke dashstyle="solid"/>
            </v:line>
            <v:line style="position:absolute" from="7752,1519" to="10198,1519" stroked="true" strokeweight=".688pt" strokecolor="#808080">
              <v:stroke dashstyle="solid"/>
            </v:line>
            <v:shape style="position:absolute;left:7765;top:1766;width:2367;height:246" type="#_x0000_t202" filled="false" stroked="false">
              <v:textbox inset="0,0,0,0">
                <w:txbxContent>
                  <w:p>
                    <w:pPr>
                      <w:spacing w:line="246" w:lineRule="exact" w:before="0"/>
                      <w:ind w:left="0" w:right="0" w:firstLine="0"/>
                      <w:jc w:val="left"/>
                      <w:rPr>
                        <w:sz w:val="22"/>
                      </w:rPr>
                    </w:pPr>
                    <w:bookmarkStart w:name="_bookmark30" w:id="32"/>
                    <w:bookmarkEnd w:id="32"/>
                    <w:r>
                      <w:rPr/>
                    </w:r>
                    <w:r>
                      <w:rPr>
                        <w:sz w:val="22"/>
                      </w:rPr>
                      <w:t>Main Core value Space.</w:t>
                    </w:r>
                  </w:p>
                </w:txbxContent>
              </v:textbox>
              <w10:wrap type="none"/>
            </v:shape>
            <v:shape style="position:absolute;left:4411;top:1741;width:2264;height:250" type="#_x0000_t202" filled="false" stroked="false">
              <v:textbox inset="0,0,0,0">
                <w:txbxContent>
                  <w:p>
                    <w:pPr>
                      <w:spacing w:before="0"/>
                      <w:ind w:left="0" w:right="0" w:firstLine="0"/>
                      <w:jc w:val="left"/>
                      <w:rPr>
                        <w:rFonts w:ascii="Courier New"/>
                        <w:sz w:val="22"/>
                      </w:rPr>
                    </w:pPr>
                    <w:hyperlink w:history="true" w:anchor="_bookmark16">
                      <w:r>
                        <w:rPr>
                          <w:rFonts w:ascii="Courier New"/>
                          <w:color w:val="800080"/>
                          <w:sz w:val="22"/>
                          <w:u w:val="single" w:color="800080"/>
                        </w:rPr>
                        <w:t>DirectionTypeList</w:t>
                      </w:r>
                    </w:hyperlink>
                  </w:p>
                </w:txbxContent>
              </v:textbox>
              <w10:wrap type="none"/>
            </v:shape>
            <v:shape style="position:absolute;left:3477;top:1741;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123;top:1741;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8438;top:347;width:2550;height:369" type="#_x0000_t202" filled="false" stroked="false">
              <v:textbox inset="0,0,0,0">
                <w:txbxContent>
                  <w:p>
                    <w:pPr>
                      <w:spacing w:line="369" w:lineRule="exact" w:before="0"/>
                      <w:ind w:left="0" w:right="0" w:firstLine="0"/>
                      <w:jc w:val="left"/>
                      <w:rPr>
                        <w:sz w:val="33"/>
                      </w:rPr>
                    </w:pPr>
                    <w:hyperlink w:history="true" w:anchor="_bookmark35">
                      <w:r>
                        <w:rPr>
                          <w:color w:val="800080"/>
                          <w:sz w:val="33"/>
                          <w:u w:val="single" w:color="800080"/>
                        </w:rPr>
                        <w:t>ESMPDataTypes</w:t>
                      </w:r>
                    </w:hyperlink>
                  </w:p>
                </w:txbxContent>
              </v:textbox>
              <w10:wrap type="none"/>
            </v:shape>
            <v:shape style="position:absolute;left:82;top:347;width:5337;height:909" type="#_x0000_t202" filled="false" stroked="false">
              <v:textbox inset="0,0,0,0">
                <w:txbxContent>
                  <w:p>
                    <w:pPr>
                      <w:spacing w:line="369" w:lineRule="exact" w:before="0"/>
                      <w:ind w:left="0" w:right="0" w:firstLine="0"/>
                      <w:jc w:val="left"/>
                      <w:rPr>
                        <w:b/>
                        <w:sz w:val="33"/>
                      </w:rPr>
                    </w:pPr>
                    <w:hyperlink w:history="true" w:anchor="_bookmark30">
                      <w:r>
                        <w:rPr>
                          <w:b/>
                          <w:color w:val="808080"/>
                          <w:sz w:val="33"/>
                          <w:u w:val="single" w:color="800080"/>
                        </w:rPr>
                        <w:t>DirectionKind_String</w:t>
                      </w:r>
                    </w:hyperlink>
                  </w:p>
                  <w:p>
                    <w:pPr>
                      <w:spacing w:before="287"/>
                      <w:ind w:left="0" w:right="0" w:firstLine="0"/>
                      <w:jc w:val="left"/>
                      <w:rPr>
                        <w:sz w:val="22"/>
                      </w:rPr>
                    </w:pPr>
                    <w:r>
                      <w:rPr>
                        <w:sz w:val="22"/>
                      </w:rPr>
                      <w:t>The coded identification of the direction of energy flow.</w:t>
                    </w:r>
                  </w:p>
                </w:txbxContent>
              </v:textbox>
              <w10:wrap type="none"/>
            </v:shape>
          </v:group>
        </w:pic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28"/>
        </w:rPr>
      </w:pPr>
    </w:p>
    <w:tbl>
      <w:tblPr>
        <w:tblW w:w="0" w:type="auto"/>
        <w:jc w:val="left"/>
        <w:tblInd w:w="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2"/>
        <w:gridCol w:w="1616"/>
        <w:gridCol w:w="3199"/>
        <w:gridCol w:w="2721"/>
      </w:tblGrid>
      <w:tr>
        <w:trPr>
          <w:trHeight w:val="539" w:hRule="atLeast"/>
        </w:trPr>
        <w:tc>
          <w:tcPr>
            <w:tcW w:w="2482" w:type="dxa"/>
            <w:tcBorders>
              <w:bottom w:val="single" w:sz="6" w:space="0" w:color="808080"/>
            </w:tcBorders>
          </w:tcPr>
          <w:p>
            <w:pPr>
              <w:pStyle w:val="TableParagraph"/>
              <w:ind w:left="13"/>
              <w:rPr>
                <w:rFonts w:ascii="Courier New"/>
                <w:b/>
                <w:sz w:val="22"/>
              </w:rPr>
            </w:pPr>
            <w:bookmarkStart w:name="_bookmark31" w:id="33"/>
            <w:bookmarkEnd w:id="33"/>
            <w:r>
              <w:rPr/>
            </w:r>
            <w:r>
              <w:rPr>
                <w:rFonts w:ascii="Courier New"/>
                <w:b/>
                <w:sz w:val="22"/>
              </w:rPr>
              <w:t>codingScheme</w:t>
            </w:r>
          </w:p>
        </w:tc>
        <w:tc>
          <w:tcPr>
            <w:tcW w:w="1616" w:type="dxa"/>
            <w:tcBorders>
              <w:bottom w:val="single" w:sz="6" w:space="0" w:color="808080"/>
            </w:tcBorders>
          </w:tcPr>
          <w:p>
            <w:pPr>
              <w:pStyle w:val="TableParagraph"/>
              <w:ind w:right="201"/>
              <w:jc w:val="right"/>
              <w:rPr>
                <w:rFonts w:ascii="Courier New"/>
                <w:sz w:val="22"/>
              </w:rPr>
            </w:pPr>
            <w:r>
              <w:rPr>
                <w:rFonts w:ascii="Courier New"/>
                <w:sz w:val="22"/>
              </w:rPr>
              <w:t>1..1</w:t>
            </w:r>
          </w:p>
        </w:tc>
        <w:tc>
          <w:tcPr>
            <w:tcW w:w="3199" w:type="dxa"/>
            <w:tcBorders>
              <w:bottom w:val="single" w:sz="6" w:space="0" w:color="808080"/>
            </w:tcBorders>
          </w:tcPr>
          <w:p>
            <w:pPr>
              <w:pStyle w:val="TableParagraph"/>
              <w:ind w:left="203"/>
              <w:rPr>
                <w:rFonts w:ascii="Courier New"/>
                <w:sz w:val="22"/>
              </w:rPr>
            </w:pPr>
            <w:hyperlink w:history="true" w:anchor="_bookmark13">
              <w:r>
                <w:rPr>
                  <w:rFonts w:ascii="Courier New"/>
                  <w:color w:val="800080"/>
                  <w:sz w:val="22"/>
                  <w:u w:val="single" w:color="800080"/>
                </w:rPr>
                <w:t>CodingSchemeTypeList</w:t>
              </w:r>
            </w:hyperlink>
          </w:p>
        </w:tc>
        <w:tc>
          <w:tcPr>
            <w:tcW w:w="2721" w:type="dxa"/>
            <w:tcBorders>
              <w:bottom w:val="single" w:sz="6" w:space="0" w:color="808080"/>
            </w:tcBorders>
          </w:tcPr>
          <w:p>
            <w:pPr>
              <w:pStyle w:val="TableParagraph"/>
              <w:spacing w:before="18"/>
              <w:ind w:left="358"/>
              <w:rPr>
                <w:sz w:val="22"/>
              </w:rPr>
            </w:pPr>
            <w:r>
              <w:rPr>
                <w:sz w:val="22"/>
              </w:rPr>
              <w:t>DomainQualification.</w:t>
            </w:r>
          </w:p>
        </w:tc>
      </w:tr>
      <w:tr>
        <w:trPr>
          <w:trHeight w:val="485" w:hRule="atLeast"/>
        </w:trPr>
        <w:tc>
          <w:tcPr>
            <w:tcW w:w="2482" w:type="dxa"/>
            <w:tcBorders>
              <w:top w:val="single" w:sz="6" w:space="0" w:color="808080"/>
            </w:tcBorders>
          </w:tcPr>
          <w:p>
            <w:pPr>
              <w:pStyle w:val="TableParagraph"/>
              <w:spacing w:before="215"/>
              <w:ind w:left="13"/>
              <w:rPr>
                <w:rFonts w:ascii="Courier New"/>
                <w:b/>
                <w:sz w:val="22"/>
              </w:rPr>
            </w:pPr>
            <w:r>
              <w:rPr>
                <w:rFonts w:ascii="Courier New"/>
                <w:b/>
                <w:sz w:val="22"/>
              </w:rPr>
              <w:t>value</w:t>
            </w:r>
          </w:p>
        </w:tc>
        <w:tc>
          <w:tcPr>
            <w:tcW w:w="1616" w:type="dxa"/>
            <w:tcBorders>
              <w:top w:val="single" w:sz="6" w:space="0" w:color="808080"/>
            </w:tcBorders>
          </w:tcPr>
          <w:p>
            <w:pPr>
              <w:pStyle w:val="TableParagraph"/>
              <w:spacing w:before="215"/>
              <w:ind w:right="200"/>
              <w:jc w:val="right"/>
              <w:rPr>
                <w:rFonts w:ascii="Courier New"/>
                <w:sz w:val="22"/>
              </w:rPr>
            </w:pPr>
            <w:r>
              <w:rPr>
                <w:rFonts w:ascii="Courier New"/>
                <w:sz w:val="22"/>
              </w:rPr>
              <w:t>1..1</w:t>
            </w:r>
          </w:p>
        </w:tc>
        <w:tc>
          <w:tcPr>
            <w:tcW w:w="3199" w:type="dxa"/>
            <w:tcBorders>
              <w:top w:val="single" w:sz="6" w:space="0" w:color="808080"/>
            </w:tcBorders>
          </w:tcPr>
          <w:p>
            <w:pPr>
              <w:pStyle w:val="TableParagraph"/>
              <w:spacing w:before="215"/>
              <w:ind w:left="203"/>
              <w:rPr>
                <w:rFonts w:ascii="Courier New"/>
                <w:sz w:val="22"/>
              </w:rPr>
            </w:pPr>
            <w:hyperlink w:history="true" w:anchor="_bookmark0">
              <w:r>
                <w:rPr>
                  <w:rFonts w:ascii="Courier New"/>
                  <w:color w:val="800080"/>
                  <w:sz w:val="22"/>
                  <w:u w:val="single" w:color="800080"/>
                </w:rPr>
                <w:t>String</w:t>
              </w:r>
            </w:hyperlink>
          </w:p>
        </w:tc>
        <w:tc>
          <w:tcPr>
            <w:tcW w:w="2721" w:type="dxa"/>
            <w:tcBorders>
              <w:top w:val="single" w:sz="6" w:space="0" w:color="808080"/>
            </w:tcBorders>
          </w:tcPr>
          <w:p>
            <w:pPr>
              <w:pStyle w:val="TableParagraph"/>
              <w:spacing w:before="2"/>
              <w:rPr>
                <w:b/>
                <w:sz w:val="20"/>
              </w:rPr>
            </w:pPr>
          </w:p>
          <w:p>
            <w:pPr>
              <w:pStyle w:val="TableParagraph"/>
              <w:spacing w:line="233" w:lineRule="exact" w:before="1"/>
              <w:ind w:left="358"/>
              <w:rPr>
                <w:sz w:val="22"/>
              </w:rPr>
            </w:pPr>
            <w:r>
              <w:rPr>
                <w:sz w:val="22"/>
              </w:rPr>
              <w:t>Main Core value Space.</w:t>
            </w:r>
          </w:p>
        </w:tc>
      </w:tr>
    </w:tbl>
    <w:p>
      <w:pPr>
        <w:spacing w:after="0" w:line="233" w:lineRule="exact"/>
        <w:rPr>
          <w:sz w:val="22"/>
        </w:rPr>
        <w:sectPr>
          <w:pgSz w:w="11900" w:h="16840"/>
          <w:pgMar w:header="96" w:footer="47" w:top="400" w:bottom="240" w:left="260" w:right="120"/>
        </w:sectPr>
      </w:pPr>
    </w:p>
    <w:p>
      <w:pPr>
        <w:pStyle w:val="BodyText"/>
        <w:spacing w:before="3"/>
        <w:rPr>
          <w:b/>
          <w:sz w:val="7"/>
        </w:rPr>
      </w:pPr>
    </w:p>
    <w:p>
      <w:pPr>
        <w:pStyle w:val="BodyText"/>
        <w:ind w:left="107"/>
        <w:rPr>
          <w:sz w:val="20"/>
        </w:rPr>
      </w:pPr>
      <w:bookmarkStart w:name="CEEDS_ReferenceEnergyCurveMinMaxOperatin" w:id="34"/>
      <w:bookmarkEnd w:id="34"/>
      <w:r>
        <w:rPr/>
      </w:r>
      <w:bookmarkStart w:name="_bookmark32" w:id="35"/>
      <w:bookmarkEnd w:id="35"/>
      <w:r>
        <w:rPr/>
      </w:r>
      <w:r>
        <w:rPr>
          <w:sz w:val="20"/>
        </w:rPr>
        <w:drawing>
          <wp:inline distT="0" distB="0" distL="0" distR="0">
            <wp:extent cx="9733992" cy="698506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13" cstate="print"/>
                    <a:stretch>
                      <a:fillRect/>
                    </a:stretch>
                  </pic:blipFill>
                  <pic:spPr>
                    <a:xfrm>
                      <a:off x="0" y="0"/>
                      <a:ext cx="9733992" cy="6985063"/>
                    </a:xfrm>
                    <a:prstGeom prst="rect">
                      <a:avLst/>
                    </a:prstGeom>
                  </pic:spPr>
                </pic:pic>
              </a:graphicData>
            </a:graphic>
          </wp:inline>
        </w:drawing>
      </w:r>
      <w:r>
        <w:rPr>
          <w:sz w:val="20"/>
        </w:rPr>
      </w:r>
    </w:p>
    <w:p>
      <w:pPr>
        <w:spacing w:after="0"/>
        <w:rPr>
          <w:sz w:val="20"/>
        </w:rPr>
        <w:sectPr>
          <w:headerReference w:type="default" r:id="rId11"/>
          <w:footerReference w:type="default" r:id="rId12"/>
          <w:pgSz w:w="16840" w:h="11900" w:orient="landscape"/>
          <w:pgMar w:header="88" w:footer="35" w:top="340" w:bottom="220" w:left="680" w:right="460"/>
        </w:sectPr>
      </w:pPr>
    </w:p>
    <w:p>
      <w:pPr>
        <w:pStyle w:val="BodyText"/>
        <w:ind w:left="107"/>
        <w:rPr>
          <w:sz w:val="20"/>
        </w:rPr>
      </w:pPr>
      <w:r>
        <w:rPr>
          <w:sz w:val="20"/>
        </w:rPr>
        <w:drawing>
          <wp:inline distT="0" distB="0" distL="0" distR="0">
            <wp:extent cx="9810337" cy="1233487"/>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14" cstate="print"/>
                    <a:stretch>
                      <a:fillRect/>
                    </a:stretch>
                  </pic:blipFill>
                  <pic:spPr>
                    <a:xfrm>
                      <a:off x="0" y="0"/>
                      <a:ext cx="9810337" cy="1233487"/>
                    </a:xfrm>
                    <a:prstGeom prst="rect">
                      <a:avLst/>
                    </a:prstGeom>
                  </pic:spPr>
                </pic:pic>
              </a:graphicData>
            </a:graphic>
          </wp:inline>
        </w:drawing>
      </w:r>
      <w:r>
        <w:rPr>
          <w:sz w:val="20"/>
        </w:rPr>
      </w:r>
    </w:p>
    <w:p>
      <w:pPr>
        <w:spacing w:after="0"/>
        <w:rPr>
          <w:sz w:val="20"/>
        </w:rPr>
        <w:sectPr>
          <w:pgSz w:w="16840" w:h="11900" w:orient="landscape"/>
          <w:pgMar w:header="88" w:footer="35" w:top="340" w:bottom="220" w:left="680" w:right="460"/>
        </w:sectPr>
      </w:pPr>
    </w:p>
    <w:p>
      <w:pPr>
        <w:pStyle w:val="BodyText"/>
        <w:spacing w:before="8"/>
        <w:rPr>
          <w:b/>
          <w:sz w:val="6"/>
        </w:rPr>
      </w:pPr>
    </w:p>
    <w:p>
      <w:pPr>
        <w:pStyle w:val="BodyText"/>
        <w:ind w:left="104"/>
        <w:rPr>
          <w:sz w:val="20"/>
        </w:rPr>
      </w:pPr>
      <w:bookmarkStart w:name="ESMPEnumerations_ENTSO-E-code-list-examp" w:id="36"/>
      <w:bookmarkEnd w:id="36"/>
      <w:r>
        <w:rPr/>
      </w:r>
      <w:bookmarkStart w:name="_bookmark33" w:id="37"/>
      <w:bookmarkEnd w:id="37"/>
      <w:r>
        <w:rPr/>
      </w:r>
      <w:r>
        <w:rPr>
          <w:sz w:val="20"/>
        </w:rPr>
        <w:drawing>
          <wp:inline distT="0" distB="0" distL="0" distR="0">
            <wp:extent cx="9751885" cy="6999446"/>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7" cstate="print"/>
                    <a:stretch>
                      <a:fillRect/>
                    </a:stretch>
                  </pic:blipFill>
                  <pic:spPr>
                    <a:xfrm>
                      <a:off x="0" y="0"/>
                      <a:ext cx="9751885" cy="6999446"/>
                    </a:xfrm>
                    <a:prstGeom prst="rect">
                      <a:avLst/>
                    </a:prstGeom>
                  </pic:spPr>
                </pic:pic>
              </a:graphicData>
            </a:graphic>
          </wp:inline>
        </w:drawing>
      </w:r>
      <w:r>
        <w:rPr>
          <w:sz w:val="20"/>
        </w:rPr>
      </w:r>
    </w:p>
    <w:p>
      <w:pPr>
        <w:spacing w:after="0"/>
        <w:rPr>
          <w:sz w:val="20"/>
        </w:rPr>
        <w:sectPr>
          <w:headerReference w:type="default" r:id="rId15"/>
          <w:footerReference w:type="default" r:id="rId16"/>
          <w:pgSz w:w="16840" w:h="11900" w:orient="landscape"/>
          <w:pgMar w:header="87" w:footer="29" w:top="340" w:bottom="220" w:left="680" w:right="460"/>
        </w:sectPr>
      </w:pPr>
    </w:p>
    <w:p>
      <w:pPr>
        <w:pStyle w:val="BodyText"/>
        <w:ind w:left="104"/>
        <w:rPr>
          <w:sz w:val="20"/>
        </w:rPr>
      </w:pPr>
      <w:r>
        <w:rPr>
          <w:sz w:val="20"/>
        </w:rPr>
        <w:drawing>
          <wp:inline distT="0" distB="0" distL="0" distR="0">
            <wp:extent cx="9758284" cy="7046785"/>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8" cstate="print"/>
                    <a:stretch>
                      <a:fillRect/>
                    </a:stretch>
                  </pic:blipFill>
                  <pic:spPr>
                    <a:xfrm>
                      <a:off x="0" y="0"/>
                      <a:ext cx="9758284" cy="7046785"/>
                    </a:xfrm>
                    <a:prstGeom prst="rect">
                      <a:avLst/>
                    </a:prstGeom>
                  </pic:spPr>
                </pic:pic>
              </a:graphicData>
            </a:graphic>
          </wp:inline>
        </w:drawing>
      </w:r>
      <w:r>
        <w:rPr>
          <w:sz w:val="20"/>
        </w:rPr>
      </w:r>
    </w:p>
    <w:p>
      <w:pPr>
        <w:spacing w:after="0"/>
        <w:rPr>
          <w:sz w:val="20"/>
        </w:rPr>
        <w:sectPr>
          <w:pgSz w:w="16840" w:h="11900" w:orient="landscape"/>
          <w:pgMar w:header="87" w:footer="29" w:top="340" w:bottom="220" w:left="680" w:right="460"/>
        </w:sectPr>
      </w:pPr>
    </w:p>
    <w:p>
      <w:pPr>
        <w:pStyle w:val="BodyText"/>
        <w:ind w:left="104"/>
        <w:rPr>
          <w:sz w:val="20"/>
        </w:rPr>
      </w:pPr>
      <w:r>
        <w:rPr>
          <w:sz w:val="20"/>
        </w:rPr>
        <w:drawing>
          <wp:inline distT="0" distB="0" distL="0" distR="0">
            <wp:extent cx="9758284" cy="7046785"/>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9" cstate="print"/>
                    <a:stretch>
                      <a:fillRect/>
                    </a:stretch>
                  </pic:blipFill>
                  <pic:spPr>
                    <a:xfrm>
                      <a:off x="0" y="0"/>
                      <a:ext cx="9758284" cy="7046785"/>
                    </a:xfrm>
                    <a:prstGeom prst="rect">
                      <a:avLst/>
                    </a:prstGeom>
                  </pic:spPr>
                </pic:pic>
              </a:graphicData>
            </a:graphic>
          </wp:inline>
        </w:drawing>
      </w:r>
      <w:r>
        <w:rPr>
          <w:sz w:val="20"/>
        </w:rPr>
      </w:r>
    </w:p>
    <w:p>
      <w:pPr>
        <w:spacing w:after="0"/>
        <w:rPr>
          <w:sz w:val="20"/>
        </w:rPr>
        <w:sectPr>
          <w:pgSz w:w="16840" w:h="11900" w:orient="landscape"/>
          <w:pgMar w:header="87" w:footer="29" w:top="340" w:bottom="220" w:left="680" w:right="460"/>
        </w:sectPr>
      </w:pPr>
    </w:p>
    <w:p>
      <w:pPr>
        <w:pStyle w:val="BodyText"/>
        <w:ind w:left="104"/>
        <w:rPr>
          <w:sz w:val="20"/>
        </w:rPr>
      </w:pPr>
      <w:r>
        <w:rPr>
          <w:sz w:val="20"/>
        </w:rPr>
        <w:drawing>
          <wp:inline distT="0" distB="0" distL="0" distR="0">
            <wp:extent cx="9758303" cy="6999446"/>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20" cstate="print"/>
                    <a:stretch>
                      <a:fillRect/>
                    </a:stretch>
                  </pic:blipFill>
                  <pic:spPr>
                    <a:xfrm>
                      <a:off x="0" y="0"/>
                      <a:ext cx="9758303" cy="6999446"/>
                    </a:xfrm>
                    <a:prstGeom prst="rect">
                      <a:avLst/>
                    </a:prstGeom>
                  </pic:spPr>
                </pic:pic>
              </a:graphicData>
            </a:graphic>
          </wp:inline>
        </w:drawing>
      </w:r>
      <w:r>
        <w:rPr>
          <w:sz w:val="20"/>
        </w:rPr>
      </w:r>
    </w:p>
    <w:p>
      <w:pPr>
        <w:spacing w:after="0"/>
        <w:rPr>
          <w:sz w:val="20"/>
        </w:rPr>
        <w:sectPr>
          <w:pgSz w:w="16840" w:h="11900" w:orient="landscape"/>
          <w:pgMar w:header="87" w:footer="29" w:top="340" w:bottom="220" w:left="680" w:right="460"/>
        </w:sectPr>
      </w:pPr>
    </w:p>
    <w:p>
      <w:pPr>
        <w:pStyle w:val="BodyText"/>
        <w:spacing w:before="2"/>
        <w:rPr>
          <w:b/>
          <w:sz w:val="8"/>
        </w:rPr>
      </w:pPr>
    </w:p>
    <w:p>
      <w:pPr>
        <w:pStyle w:val="BodyText"/>
        <w:ind w:left="118"/>
        <w:rPr>
          <w:sz w:val="20"/>
        </w:rPr>
      </w:pPr>
      <w:bookmarkStart w:name="CEEDS_ESMP_Enums_CEEDS_ESMP_Enums.png %d" w:id="38"/>
      <w:bookmarkEnd w:id="38"/>
      <w:r>
        <w:rPr/>
      </w:r>
      <w:bookmarkStart w:name="_bookmark34" w:id="39"/>
      <w:bookmarkEnd w:id="39"/>
      <w:r>
        <w:rPr/>
      </w:r>
      <w:r>
        <w:rPr>
          <w:sz w:val="20"/>
        </w:rPr>
        <w:drawing>
          <wp:inline distT="0" distB="0" distL="0" distR="0">
            <wp:extent cx="9753511" cy="7002303"/>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23" cstate="print"/>
                    <a:stretch>
                      <a:fillRect/>
                    </a:stretch>
                  </pic:blipFill>
                  <pic:spPr>
                    <a:xfrm>
                      <a:off x="0" y="0"/>
                      <a:ext cx="9753511" cy="7002303"/>
                    </a:xfrm>
                    <a:prstGeom prst="rect">
                      <a:avLst/>
                    </a:prstGeom>
                  </pic:spPr>
                </pic:pic>
              </a:graphicData>
            </a:graphic>
          </wp:inline>
        </w:drawing>
      </w:r>
      <w:r>
        <w:rPr>
          <w:sz w:val="20"/>
        </w:rPr>
      </w:r>
    </w:p>
    <w:p>
      <w:pPr>
        <w:spacing w:after="0"/>
        <w:rPr>
          <w:sz w:val="20"/>
        </w:rPr>
        <w:sectPr>
          <w:headerReference w:type="default" r:id="rId21"/>
          <w:footerReference w:type="default" r:id="rId22"/>
          <w:pgSz w:w="16840" w:h="11900" w:orient="landscape"/>
          <w:pgMar w:header="93" w:footer="58" w:top="340" w:bottom="240" w:left="680" w:right="460"/>
        </w:sectPr>
      </w:pPr>
    </w:p>
    <w:p>
      <w:pPr>
        <w:pStyle w:val="BodyText"/>
        <w:ind w:left="118"/>
        <w:rPr>
          <w:sz w:val="20"/>
        </w:rPr>
      </w:pPr>
      <w:r>
        <w:rPr>
          <w:sz w:val="20"/>
        </w:rPr>
        <w:drawing>
          <wp:inline distT="0" distB="0" distL="0" distR="0">
            <wp:extent cx="9760378" cy="7060310"/>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24" cstate="print"/>
                    <a:stretch>
                      <a:fillRect/>
                    </a:stretch>
                  </pic:blipFill>
                  <pic:spPr>
                    <a:xfrm>
                      <a:off x="0" y="0"/>
                      <a:ext cx="9760378" cy="7060310"/>
                    </a:xfrm>
                    <a:prstGeom prst="rect">
                      <a:avLst/>
                    </a:prstGeom>
                  </pic:spPr>
                </pic:pic>
              </a:graphicData>
            </a:graphic>
          </wp:inline>
        </w:drawing>
      </w:r>
      <w:r>
        <w:rPr>
          <w:sz w:val="20"/>
        </w:rPr>
      </w:r>
    </w:p>
    <w:p>
      <w:pPr>
        <w:spacing w:after="0"/>
        <w:rPr>
          <w:sz w:val="20"/>
        </w:rPr>
        <w:sectPr>
          <w:pgSz w:w="16840" w:h="11900" w:orient="landscape"/>
          <w:pgMar w:header="93" w:footer="58" w:top="340" w:bottom="240" w:left="680" w:right="460"/>
        </w:sectPr>
      </w:pPr>
    </w:p>
    <w:p>
      <w:pPr>
        <w:pStyle w:val="BodyText"/>
        <w:ind w:left="118"/>
        <w:rPr>
          <w:sz w:val="20"/>
        </w:rPr>
      </w:pPr>
      <w:r>
        <w:rPr>
          <w:sz w:val="20"/>
        </w:rPr>
        <w:drawing>
          <wp:inline distT="0" distB="0" distL="0" distR="0">
            <wp:extent cx="9760378" cy="7060310"/>
            <wp:effectExtent l="0" t="0" r="0" b="0"/>
            <wp:docPr id="17" name="image9.jpeg"/>
            <wp:cNvGraphicFramePr>
              <a:graphicFrameLocks noChangeAspect="1"/>
            </wp:cNvGraphicFramePr>
            <a:graphic>
              <a:graphicData uri="http://schemas.openxmlformats.org/drawingml/2006/picture">
                <pic:pic>
                  <pic:nvPicPr>
                    <pic:cNvPr id="18" name="image9.jpeg"/>
                    <pic:cNvPicPr/>
                  </pic:nvPicPr>
                  <pic:blipFill>
                    <a:blip r:embed="rId25" cstate="print"/>
                    <a:stretch>
                      <a:fillRect/>
                    </a:stretch>
                  </pic:blipFill>
                  <pic:spPr>
                    <a:xfrm>
                      <a:off x="0" y="0"/>
                      <a:ext cx="9760378" cy="7060310"/>
                    </a:xfrm>
                    <a:prstGeom prst="rect">
                      <a:avLst/>
                    </a:prstGeom>
                  </pic:spPr>
                </pic:pic>
              </a:graphicData>
            </a:graphic>
          </wp:inline>
        </w:drawing>
      </w:r>
      <w:r>
        <w:rPr>
          <w:sz w:val="20"/>
        </w:rPr>
      </w:r>
    </w:p>
    <w:p>
      <w:pPr>
        <w:spacing w:after="0"/>
        <w:rPr>
          <w:sz w:val="20"/>
        </w:rPr>
        <w:sectPr>
          <w:pgSz w:w="16840" w:h="11900" w:orient="landscape"/>
          <w:pgMar w:header="93" w:footer="58" w:top="340" w:bottom="240" w:left="680" w:right="460"/>
        </w:sectPr>
      </w:pPr>
    </w:p>
    <w:p>
      <w:pPr>
        <w:pStyle w:val="BodyText"/>
        <w:ind w:left="118"/>
        <w:rPr>
          <w:sz w:val="20"/>
        </w:rPr>
      </w:pPr>
      <w:r>
        <w:rPr>
          <w:sz w:val="20"/>
        </w:rPr>
        <w:drawing>
          <wp:inline distT="0" distB="0" distL="0" distR="0">
            <wp:extent cx="9760378" cy="7060310"/>
            <wp:effectExtent l="0" t="0" r="0" b="0"/>
            <wp:docPr id="19" name="image10.jpeg"/>
            <wp:cNvGraphicFramePr>
              <a:graphicFrameLocks noChangeAspect="1"/>
            </wp:cNvGraphicFramePr>
            <a:graphic>
              <a:graphicData uri="http://schemas.openxmlformats.org/drawingml/2006/picture">
                <pic:pic>
                  <pic:nvPicPr>
                    <pic:cNvPr id="20" name="image10.jpeg"/>
                    <pic:cNvPicPr/>
                  </pic:nvPicPr>
                  <pic:blipFill>
                    <a:blip r:embed="rId26" cstate="print"/>
                    <a:stretch>
                      <a:fillRect/>
                    </a:stretch>
                  </pic:blipFill>
                  <pic:spPr>
                    <a:xfrm>
                      <a:off x="0" y="0"/>
                      <a:ext cx="9760378" cy="7060310"/>
                    </a:xfrm>
                    <a:prstGeom prst="rect">
                      <a:avLst/>
                    </a:prstGeom>
                  </pic:spPr>
                </pic:pic>
              </a:graphicData>
            </a:graphic>
          </wp:inline>
        </w:drawing>
      </w:r>
      <w:r>
        <w:rPr>
          <w:sz w:val="20"/>
        </w:rPr>
      </w:r>
    </w:p>
    <w:p>
      <w:pPr>
        <w:spacing w:after="0"/>
        <w:rPr>
          <w:sz w:val="20"/>
        </w:rPr>
        <w:sectPr>
          <w:pgSz w:w="16840" w:h="11900" w:orient="landscape"/>
          <w:pgMar w:header="93" w:footer="58" w:top="340" w:bottom="240" w:left="680" w:right="460"/>
        </w:sectPr>
      </w:pPr>
    </w:p>
    <w:p>
      <w:pPr>
        <w:pStyle w:val="BodyText"/>
        <w:ind w:left="118"/>
        <w:rPr>
          <w:sz w:val="20"/>
        </w:rPr>
      </w:pPr>
      <w:r>
        <w:rPr>
          <w:sz w:val="20"/>
        </w:rPr>
        <w:drawing>
          <wp:inline distT="0" distB="0" distL="0" distR="0">
            <wp:extent cx="9760378" cy="7060310"/>
            <wp:effectExtent l="0" t="0" r="0" b="0"/>
            <wp:docPr id="21" name="image11.jpeg"/>
            <wp:cNvGraphicFramePr>
              <a:graphicFrameLocks noChangeAspect="1"/>
            </wp:cNvGraphicFramePr>
            <a:graphic>
              <a:graphicData uri="http://schemas.openxmlformats.org/drawingml/2006/picture">
                <pic:pic>
                  <pic:nvPicPr>
                    <pic:cNvPr id="22" name="image11.jpeg"/>
                    <pic:cNvPicPr/>
                  </pic:nvPicPr>
                  <pic:blipFill>
                    <a:blip r:embed="rId27" cstate="print"/>
                    <a:stretch>
                      <a:fillRect/>
                    </a:stretch>
                  </pic:blipFill>
                  <pic:spPr>
                    <a:xfrm>
                      <a:off x="0" y="0"/>
                      <a:ext cx="9760378" cy="7060310"/>
                    </a:xfrm>
                    <a:prstGeom prst="rect">
                      <a:avLst/>
                    </a:prstGeom>
                  </pic:spPr>
                </pic:pic>
              </a:graphicData>
            </a:graphic>
          </wp:inline>
        </w:drawing>
      </w:r>
      <w:r>
        <w:rPr>
          <w:sz w:val="20"/>
        </w:rPr>
      </w:r>
    </w:p>
    <w:p>
      <w:pPr>
        <w:spacing w:after="0"/>
        <w:rPr>
          <w:sz w:val="20"/>
        </w:rPr>
        <w:sectPr>
          <w:pgSz w:w="16840" w:h="11900" w:orient="landscape"/>
          <w:pgMar w:header="93" w:footer="58" w:top="340" w:bottom="240" w:left="680" w:right="460"/>
        </w:sectPr>
      </w:pPr>
    </w:p>
    <w:p>
      <w:pPr>
        <w:pStyle w:val="BodyText"/>
        <w:ind w:left="118"/>
        <w:rPr>
          <w:sz w:val="20"/>
        </w:rPr>
      </w:pPr>
      <w:r>
        <w:rPr>
          <w:sz w:val="20"/>
        </w:rPr>
        <w:drawing>
          <wp:inline distT="0" distB="0" distL="0" distR="0">
            <wp:extent cx="9737137" cy="458724"/>
            <wp:effectExtent l="0" t="0" r="0" b="0"/>
            <wp:docPr id="23" name="image12.png"/>
            <wp:cNvGraphicFramePr>
              <a:graphicFrameLocks noChangeAspect="1"/>
            </wp:cNvGraphicFramePr>
            <a:graphic>
              <a:graphicData uri="http://schemas.openxmlformats.org/drawingml/2006/picture">
                <pic:pic>
                  <pic:nvPicPr>
                    <pic:cNvPr id="24" name="image12.png"/>
                    <pic:cNvPicPr/>
                  </pic:nvPicPr>
                  <pic:blipFill>
                    <a:blip r:embed="rId28" cstate="print"/>
                    <a:stretch>
                      <a:fillRect/>
                    </a:stretch>
                  </pic:blipFill>
                  <pic:spPr>
                    <a:xfrm>
                      <a:off x="0" y="0"/>
                      <a:ext cx="9737137" cy="458724"/>
                    </a:xfrm>
                    <a:prstGeom prst="rect">
                      <a:avLst/>
                    </a:prstGeom>
                  </pic:spPr>
                </pic:pic>
              </a:graphicData>
            </a:graphic>
          </wp:inline>
        </w:drawing>
      </w:r>
      <w:r>
        <w:rPr>
          <w:sz w:val="20"/>
        </w:rPr>
      </w:r>
    </w:p>
    <w:p>
      <w:pPr>
        <w:spacing w:after="0"/>
        <w:rPr>
          <w:sz w:val="20"/>
        </w:rPr>
        <w:sectPr>
          <w:pgSz w:w="16840" w:h="11900" w:orient="landscape"/>
          <w:pgMar w:header="93" w:footer="58" w:top="340" w:bottom="240" w:left="680" w:right="460"/>
        </w:sectPr>
      </w:pPr>
    </w:p>
    <w:p>
      <w:pPr>
        <w:pStyle w:val="BodyText"/>
        <w:ind w:left="116"/>
        <w:rPr>
          <w:sz w:val="20"/>
        </w:rPr>
      </w:pPr>
      <w:bookmarkStart w:name="IEC62746DataTypes_IEC62746DataTypes.png " w:id="40"/>
      <w:bookmarkEnd w:id="40"/>
      <w:r>
        <w:rPr/>
      </w:r>
      <w:r>
        <w:rPr>
          <w:sz w:val="20"/>
        </w:rPr>
        <w:drawing>
          <wp:inline distT="0" distB="0" distL="0" distR="0">
            <wp:extent cx="7205665" cy="9529286"/>
            <wp:effectExtent l="0" t="0" r="0" b="0"/>
            <wp:docPr id="25" name="image13.jpeg"/>
            <wp:cNvGraphicFramePr>
              <a:graphicFrameLocks noChangeAspect="1"/>
            </wp:cNvGraphicFramePr>
            <a:graphic>
              <a:graphicData uri="http://schemas.openxmlformats.org/drawingml/2006/picture">
                <pic:pic>
                  <pic:nvPicPr>
                    <pic:cNvPr id="26" name="image13.jpeg"/>
                    <pic:cNvPicPr/>
                  </pic:nvPicPr>
                  <pic:blipFill>
                    <a:blip r:embed="rId31" cstate="print"/>
                    <a:stretch>
                      <a:fillRect/>
                    </a:stretch>
                  </pic:blipFill>
                  <pic:spPr>
                    <a:xfrm>
                      <a:off x="0" y="0"/>
                      <a:ext cx="7205665" cy="9529286"/>
                    </a:xfrm>
                    <a:prstGeom prst="rect">
                      <a:avLst/>
                    </a:prstGeom>
                  </pic:spPr>
                </pic:pic>
              </a:graphicData>
            </a:graphic>
          </wp:inline>
        </w:drawing>
      </w:r>
      <w:r>
        <w:rPr>
          <w:sz w:val="20"/>
        </w:rPr>
      </w:r>
    </w:p>
    <w:p>
      <w:pPr>
        <w:spacing w:after="0"/>
        <w:rPr>
          <w:sz w:val="20"/>
        </w:rPr>
        <w:sectPr>
          <w:headerReference w:type="default" r:id="rId29"/>
          <w:footerReference w:type="default" r:id="rId30"/>
          <w:pgSz w:w="11900" w:h="16840"/>
          <w:pgMar w:header="92" w:footer="53" w:top="580" w:bottom="240" w:left="160" w:right="160"/>
        </w:sectPr>
      </w:pPr>
    </w:p>
    <w:p>
      <w:pPr>
        <w:pStyle w:val="BodyText"/>
        <w:ind w:left="119"/>
        <w:rPr>
          <w:sz w:val="20"/>
        </w:rPr>
      </w:pPr>
      <w:bookmarkStart w:name="ESMPDataTypes_ESMPCompound.png %d×%d pix" w:id="41"/>
      <w:bookmarkEnd w:id="41"/>
      <w:r>
        <w:rPr/>
      </w:r>
      <w:bookmarkStart w:name="_bookmark35" w:id="42"/>
      <w:bookmarkEnd w:id="42"/>
      <w:r>
        <w:rPr/>
      </w:r>
      <w:r>
        <w:rPr>
          <w:sz w:val="20"/>
        </w:rPr>
        <w:drawing>
          <wp:inline distT="0" distB="0" distL="0" distR="0">
            <wp:extent cx="7191758" cy="7409688"/>
            <wp:effectExtent l="0" t="0" r="0" b="0"/>
            <wp:docPr id="27" name="image14.jpeg"/>
            <wp:cNvGraphicFramePr>
              <a:graphicFrameLocks noChangeAspect="1"/>
            </wp:cNvGraphicFramePr>
            <a:graphic>
              <a:graphicData uri="http://schemas.openxmlformats.org/drawingml/2006/picture">
                <pic:pic>
                  <pic:nvPicPr>
                    <pic:cNvPr id="28" name="image14.jpeg"/>
                    <pic:cNvPicPr/>
                  </pic:nvPicPr>
                  <pic:blipFill>
                    <a:blip r:embed="rId34" cstate="print"/>
                    <a:stretch>
                      <a:fillRect/>
                    </a:stretch>
                  </pic:blipFill>
                  <pic:spPr>
                    <a:xfrm>
                      <a:off x="0" y="0"/>
                      <a:ext cx="7191758" cy="7409688"/>
                    </a:xfrm>
                    <a:prstGeom prst="rect">
                      <a:avLst/>
                    </a:prstGeom>
                  </pic:spPr>
                </pic:pic>
              </a:graphicData>
            </a:graphic>
          </wp:inline>
        </w:drawing>
      </w:r>
      <w:r>
        <w:rPr>
          <w:sz w:val="20"/>
        </w:rPr>
      </w:r>
    </w:p>
    <w:sectPr>
      <w:headerReference w:type="default" r:id="rId32"/>
      <w:footerReference w:type="default" r:id="rId33"/>
      <w:pgSz w:w="11900" w:h="16840"/>
      <w:pgMar w:header="93" w:footer="59" w:top="580" w:bottom="240" w:left="16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648315pt;width:444.05pt;height:11.15pt;mso-position-horizontal-relative:page;mso-position-vertical-relative:page;z-index:-259816448" type="#_x0000_t202" filled="false" stroked="false">
          <v:textbox inset="0,0,0,0">
            <w:txbxContent>
              <w:p>
                <w:pPr>
                  <w:spacing w:before="17"/>
                  <w:ind w:left="20" w:right="0" w:firstLine="0"/>
                  <w:jc w:val="left"/>
                  <w:rPr>
                    <w:rFonts w:ascii="Times New Roman"/>
                    <w:sz w:val="16"/>
                  </w:rPr>
                </w:pPr>
                <w:r>
                  <w:rPr>
                    <w:rFonts w:ascii="Times New Roman"/>
                    <w:sz w:val="16"/>
                  </w:rPr>
                  <w:t>file:///C/EM/BRIDGE/CEEDS_RECMMOE/CEEDS_ReferenceEnergyCurveMinMaxOperatingEnvelope.html[15/04/2026 13:46:11]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648315pt;width:444.05pt;height:11.15pt;mso-position-horizontal-relative:page;mso-position-vertical-relative:page;z-index:-259814400" type="#_x0000_t202" filled="false" stroked="false">
          <v:textbox inset="0,0,0,0">
            <w:txbxContent>
              <w:p>
                <w:pPr>
                  <w:spacing w:before="17"/>
                  <w:ind w:left="20" w:right="0" w:firstLine="0"/>
                  <w:jc w:val="left"/>
                  <w:rPr>
                    <w:rFonts w:ascii="Times New Roman"/>
                    <w:sz w:val="16"/>
                  </w:rPr>
                </w:pPr>
                <w:r>
                  <w:rPr>
                    <w:rFonts w:ascii="Times New Roman"/>
                    <w:sz w:val="16"/>
                  </w:rPr>
                  <w:t>file:///C/EM/BRIDGE/CEEDS_RECMMOE/CEEDS_ReferenceEnergyCurveMinMaxOperatingEnvelope.html[15/04/2026 13:46:11]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267639pt;width:833.3pt;height:10.15pt;mso-position-horizontal-relative:page;mso-position-vertical-relative:page;z-index:-259812352" type="#_x0000_t202" filled="false" stroked="false">
          <v:textbox inset="0,0,0,0">
            <w:txbxContent>
              <w:p>
                <w:pPr>
                  <w:spacing w:before="24"/>
                  <w:ind w:left="20" w:right="0" w:firstLine="0"/>
                  <w:jc w:val="left"/>
                  <w:rPr>
                    <w:rFonts w:ascii="Tahoma"/>
                    <w:sz w:val="13"/>
                  </w:rPr>
                </w:pPr>
                <w:r>
                  <w:rPr>
                    <w:rFonts w:ascii="Tahoma"/>
                    <w:sz w:val="13"/>
                  </w:rPr>
                  <w:t>file:///C/...RIDGE/CEEDS_RECMMOE/CEEDS_ReferenceEnergyCurveMinMaxOperatingEnvelope_images/CEEDS_ReferenceEnergyCurveMinMaxOperatingEnvelope assembly model_CEEDS_ReferenceEnergyCurveMinMaxOperatingEnvelope assembly model.png[15/04/2026 13:46:15]</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553528pt;width:522.7pt;height:9.8pt;mso-position-horizontal-relative:page;mso-position-vertical-relative:page;z-index:-259810304" type="#_x0000_t202" filled="false" stroked="false">
          <v:textbox inset="0,0,0,0">
            <w:txbxContent>
              <w:p>
                <w:pPr>
                  <w:spacing w:before="19"/>
                  <w:ind w:left="20" w:right="0" w:firstLine="0"/>
                  <w:jc w:val="left"/>
                  <w:rPr>
                    <w:rFonts w:ascii="Tahoma"/>
                    <w:sz w:val="13"/>
                  </w:rPr>
                </w:pPr>
                <w:r>
                  <w:rPr>
                    <w:rFonts w:ascii="Tahoma"/>
                    <w:w w:val="95"/>
                    <w:sz w:val="13"/>
                  </w:rPr>
                  <w:t>file:///C/EM/BRIDGE/CEEDS_RECMMOE/CEEDS_ReferenceEnergyCurveMinMaxOperatingEnvelope_images/ESMPEnumerations_ENTSO-E-code-list-examples.png[15/04/2026 13:46:17]</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1.121277pt;width:622.15pt;height:11.55pt;mso-position-horizontal-relative:page;mso-position-vertical-relative:page;z-index:-259808256" type="#_x0000_t202" filled="false" stroked="false">
          <v:textbox inset="0,0,0,0">
            <w:txbxContent>
              <w:p>
                <w:pPr>
                  <w:spacing w:before="27"/>
                  <w:ind w:left="20" w:right="0" w:firstLine="0"/>
                  <w:jc w:val="left"/>
                  <w:rPr>
                    <w:rFonts w:ascii="Tahoma"/>
                    <w:sz w:val="15"/>
                  </w:rPr>
                </w:pPr>
                <w:r>
                  <w:rPr>
                    <w:rFonts w:ascii="Tahoma"/>
                    <w:w w:val="105"/>
                    <w:sz w:val="15"/>
                  </w:rPr>
                  <w:t>file:///C/EM/BRIDGE/CEEDS_RECMMOE/CEEDS_ReferenceEnergyCurveMinMaxOperatingEnvelope_images/CEEDS_ESMP_Enums_CEEDS_ESMP_Enums.png[15/04/2026 13:46:20]</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342468pt;width:585.8pt;height:11.25pt;mso-position-horizontal-relative:page;mso-position-vertical-relative:page;z-index:-259806208" type="#_x0000_t202" filled="false" stroked="false">
          <v:textbox inset="0,0,0,0">
            <w:txbxContent>
              <w:p>
                <w:pPr>
                  <w:spacing w:before="23"/>
                  <w:ind w:left="20" w:right="0" w:firstLine="0"/>
                  <w:jc w:val="left"/>
                  <w:rPr>
                    <w:rFonts w:ascii="Tahoma"/>
                    <w:sz w:val="15"/>
                  </w:rPr>
                </w:pPr>
                <w:r>
                  <w:rPr>
                    <w:rFonts w:ascii="Tahoma"/>
                    <w:sz w:val="15"/>
                  </w:rPr>
                  <w:t>file:///C/...RIDGE/CEEDS_RECMMOE/CEEDS_ReferenceEnergyCurveMinMaxOperatingEnvelope_images/IEC62746DataTypes_IEC62746DataTypes.png[15/04/2026 13:46:22]</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070923pt;width:586.5pt;height:11.6pt;mso-position-horizontal-relative:page;mso-position-vertical-relative:page;z-index:-259804160" type="#_x0000_t202" filled="false" stroked="false">
          <v:textbox inset="0,0,0,0">
            <w:txbxContent>
              <w:p>
                <w:pPr>
                  <w:spacing w:before="18"/>
                  <w:ind w:left="20" w:right="0" w:firstLine="0"/>
                  <w:jc w:val="left"/>
                  <w:rPr>
                    <w:rFonts w:ascii="Tahoma"/>
                    <w:sz w:val="16"/>
                  </w:rPr>
                </w:pPr>
                <w:r>
                  <w:rPr>
                    <w:rFonts w:ascii="Tahoma"/>
                    <w:w w:val="95"/>
                    <w:sz w:val="16"/>
                  </w:rPr>
                  <w:t>file:///C/.../BRIDGE/CEEDS_RECMMOE/CEEDS_ReferenceEnergyCurveMinMaxOperatingEnvelope_images/ESMPDataTypes_ESMPCompound.png[15/04/2026 13:46:23]</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4.651524pt;width:77.350pt;height:11.15pt;mso-position-horizontal-relative:page;mso-position-vertical-relative:page;z-index:-259817472" type="#_x0000_t202" filled="false" stroked="false">
          <v:textbox inset="0,0,0,0">
            <w:txbxContent>
              <w:p>
                <w:pPr>
                  <w:spacing w:before="17"/>
                  <w:ind w:left="20" w:right="0" w:firstLine="0"/>
                  <w:jc w:val="left"/>
                  <w:rPr>
                    <w:rFonts w:ascii="Times New Roman"/>
                    <w:sz w:val="16"/>
                  </w:rPr>
                </w:pPr>
                <w:r>
                  <w:rPr>
                    <w:rFonts w:ascii="Times New Roman"/>
                    <w:w w:val="105"/>
                    <w:sz w:val="16"/>
                  </w:rPr>
                  <w:t>Profile</w:t>
                </w:r>
                <w:r>
                  <w:rPr>
                    <w:rFonts w:ascii="Times New Roman"/>
                    <w:spacing w:val="-25"/>
                    <w:w w:val="105"/>
                    <w:sz w:val="16"/>
                  </w:rPr>
                  <w:t> </w:t>
                </w:r>
                <w:r>
                  <w:rPr>
                    <w:rFonts w:ascii="Times New Roman"/>
                    <w:w w:val="105"/>
                    <w:sz w:val="16"/>
                  </w:rPr>
                  <w:t>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651524pt;width:77.350pt;height:11.15pt;mso-position-horizontal-relative:page;mso-position-vertical-relative:page;z-index:-259815424" type="#_x0000_t202" filled="false" stroked="false">
          <v:textbox inset="0,0,0,0">
            <w:txbxContent>
              <w:p>
                <w:pPr>
                  <w:spacing w:before="17"/>
                  <w:ind w:left="20" w:right="0" w:firstLine="0"/>
                  <w:jc w:val="left"/>
                  <w:rPr>
                    <w:rFonts w:ascii="Times New Roman"/>
                    <w:sz w:val="16"/>
                  </w:rPr>
                </w:pPr>
                <w:r>
                  <w:rPr>
                    <w:rFonts w:ascii="Times New Roman"/>
                    <w:w w:val="105"/>
                    <w:sz w:val="16"/>
                  </w:rPr>
                  <w:t>Profile</w:t>
                </w:r>
                <w:r>
                  <w:rPr>
                    <w:rFonts w:ascii="Times New Roman"/>
                    <w:spacing w:val="-25"/>
                    <w:w w:val="105"/>
                    <w:sz w:val="16"/>
                  </w:rPr>
                  <w:t> </w:t>
                </w:r>
                <w:r>
                  <w:rPr>
                    <w:rFonts w:ascii="Times New Roman"/>
                    <w:w w:val="105"/>
                    <w:sz w:val="16"/>
                  </w:rPr>
                  <w:t>Documentation</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272617pt;width:503.7pt;height:10.15pt;mso-position-horizontal-relative:page;mso-position-vertical-relative:page;z-index:-259813376" type="#_x0000_t202" filled="false" stroked="false">
          <v:textbox inset="0,0,0,0">
            <w:txbxContent>
              <w:p>
                <w:pPr>
                  <w:spacing w:before="24"/>
                  <w:ind w:left="20" w:right="0" w:firstLine="0"/>
                  <w:jc w:val="left"/>
                  <w:rPr>
                    <w:rFonts w:ascii="Tahoma" w:hAnsi="Tahoma"/>
                    <w:sz w:val="13"/>
                  </w:rPr>
                </w:pPr>
                <w:r>
                  <w:rPr>
                    <w:rFonts w:ascii="Tahoma" w:hAnsi="Tahoma"/>
                    <w:w w:val="105"/>
                    <w:sz w:val="13"/>
                  </w:rPr>
                  <w:t>CEEDS_ReferenceEnergyCurveMinMaxOperatingEnvelope</w:t>
                </w:r>
                <w:r>
                  <w:rPr>
                    <w:rFonts w:ascii="Tahoma" w:hAnsi="Tahoma"/>
                    <w:spacing w:val="-25"/>
                    <w:w w:val="105"/>
                    <w:sz w:val="13"/>
                  </w:rPr>
                  <w:t> </w:t>
                </w:r>
                <w:r>
                  <w:rPr>
                    <w:rFonts w:ascii="Tahoma" w:hAnsi="Tahoma"/>
                    <w:w w:val="105"/>
                    <w:sz w:val="13"/>
                  </w:rPr>
                  <w:t>assembly</w:t>
                </w:r>
                <w:r>
                  <w:rPr>
                    <w:rFonts w:ascii="Tahoma" w:hAnsi="Tahoma"/>
                    <w:spacing w:val="-24"/>
                    <w:w w:val="105"/>
                    <w:sz w:val="13"/>
                  </w:rPr>
                  <w:t> </w:t>
                </w:r>
                <w:r>
                  <w:rPr>
                    <w:rFonts w:ascii="Tahoma" w:hAnsi="Tahoma"/>
                    <w:w w:val="105"/>
                    <w:sz w:val="13"/>
                  </w:rPr>
                  <w:t>model_CEEDS_ReferenceEnergyCurveMinMaxOperatingEnvelope</w:t>
                </w:r>
                <w:r>
                  <w:rPr>
                    <w:rFonts w:ascii="Tahoma" w:hAnsi="Tahoma"/>
                    <w:spacing w:val="-24"/>
                    <w:w w:val="105"/>
                    <w:sz w:val="13"/>
                  </w:rPr>
                  <w:t> </w:t>
                </w:r>
                <w:r>
                  <w:rPr>
                    <w:rFonts w:ascii="Tahoma" w:hAnsi="Tahoma"/>
                    <w:w w:val="105"/>
                    <w:sz w:val="13"/>
                  </w:rPr>
                  <w:t>assembly</w:t>
                </w:r>
                <w:r>
                  <w:rPr>
                    <w:rFonts w:ascii="Tahoma" w:hAnsi="Tahoma"/>
                    <w:spacing w:val="-24"/>
                    <w:w w:val="105"/>
                    <w:sz w:val="13"/>
                  </w:rPr>
                  <w:t> </w:t>
                </w:r>
                <w:r>
                  <w:rPr>
                    <w:rFonts w:ascii="Tahoma" w:hAnsi="Tahoma"/>
                    <w:w w:val="105"/>
                    <w:sz w:val="13"/>
                  </w:rPr>
                  <w:t>model.png</w:t>
                </w:r>
                <w:r>
                  <w:rPr>
                    <w:rFonts w:ascii="Tahoma" w:hAnsi="Tahoma"/>
                    <w:spacing w:val="-25"/>
                    <w:w w:val="105"/>
                    <w:sz w:val="13"/>
                  </w:rPr>
                  <w:t> </w:t>
                </w:r>
                <w:r>
                  <w:rPr>
                    <w:rFonts w:ascii="Tahoma" w:hAnsi="Tahoma"/>
                    <w:w w:val="105"/>
                    <w:sz w:val="13"/>
                  </w:rPr>
                  <w:t>%d×%d</w:t>
                </w:r>
                <w:r>
                  <w:rPr>
                    <w:rFonts w:ascii="Tahoma" w:hAnsi="Tahoma"/>
                    <w:spacing w:val="-24"/>
                    <w:w w:val="105"/>
                    <w:sz w:val="13"/>
                  </w:rPr>
                  <w:t> </w:t>
                </w:r>
                <w:r>
                  <w:rPr>
                    <w:rFonts w:ascii="Tahoma" w:hAnsi="Tahoma"/>
                    <w:w w:val="105"/>
                    <w:sz w:val="13"/>
                  </w:rPr>
                  <w:t>pixels</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555055pt;width:198pt;height:9.8pt;mso-position-horizontal-relative:page;mso-position-vertical-relative:page;z-index:-259811328" type="#_x0000_t202" filled="false" stroked="false">
          <v:textbox inset="0,0,0,0">
            <w:txbxContent>
              <w:p>
                <w:pPr>
                  <w:spacing w:before="19"/>
                  <w:ind w:left="20" w:right="0" w:firstLine="0"/>
                  <w:jc w:val="left"/>
                  <w:rPr>
                    <w:rFonts w:ascii="Tahoma" w:hAnsi="Tahoma"/>
                    <w:sz w:val="13"/>
                  </w:rPr>
                </w:pPr>
                <w:r>
                  <w:rPr>
                    <w:rFonts w:ascii="Tahoma" w:hAnsi="Tahoma"/>
                    <w:sz w:val="13"/>
                  </w:rPr>
                  <w:t>ESMPEnumerations_ENTSO-E-code-list-examples.png</w:t>
                </w:r>
                <w:r>
                  <w:rPr>
                    <w:rFonts w:ascii="Tahoma" w:hAnsi="Tahoma"/>
                    <w:spacing w:val="-22"/>
                    <w:sz w:val="13"/>
                  </w:rPr>
                  <w:t> </w:t>
                </w:r>
                <w:r>
                  <w:rPr>
                    <w:rFonts w:ascii="Tahoma" w:hAnsi="Tahoma"/>
                    <w:sz w:val="13"/>
                  </w:rPr>
                  <w:t>%d×%d</w:t>
                </w:r>
                <w:r>
                  <w:rPr>
                    <w:rFonts w:ascii="Tahoma" w:hAnsi="Tahoma"/>
                    <w:spacing w:val="-22"/>
                    <w:sz w:val="13"/>
                  </w:rPr>
                  <w:t> </w:t>
                </w:r>
                <w:r>
                  <w:rPr>
                    <w:rFonts w:ascii="Tahoma" w:hAnsi="Tahoma"/>
                    <w:sz w:val="13"/>
                  </w:rPr>
                  <w:t>pixels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117353pt;width:225pt;height:11.55pt;mso-position-horizontal-relative:page;mso-position-vertical-relative:page;z-index:-259809280" type="#_x0000_t202" filled="false" stroked="false">
          <v:textbox inset="0,0,0,0">
            <w:txbxContent>
              <w:p>
                <w:pPr>
                  <w:spacing w:before="27"/>
                  <w:ind w:left="20" w:right="0" w:firstLine="0"/>
                  <w:jc w:val="left"/>
                  <w:rPr>
                    <w:rFonts w:ascii="Tahoma" w:hAnsi="Tahoma"/>
                    <w:sz w:val="15"/>
                  </w:rPr>
                </w:pPr>
                <w:r>
                  <w:rPr>
                    <w:rFonts w:ascii="Tahoma" w:hAnsi="Tahoma"/>
                    <w:w w:val="105"/>
                    <w:sz w:val="15"/>
                  </w:rPr>
                  <w:t>CEEDS_ESMP_Enums_CEEDS_ESMP_Enums.png %d×%d pixels</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344764pt;width:210.65pt;height:11.25pt;mso-position-horizontal-relative:page;mso-position-vertical-relative:page;z-index:-259807232" type="#_x0000_t202" filled="false" stroked="false">
          <v:textbox inset="0,0,0,0">
            <w:txbxContent>
              <w:p>
                <w:pPr>
                  <w:spacing w:before="23"/>
                  <w:ind w:left="20" w:right="0" w:firstLine="0"/>
                  <w:jc w:val="left"/>
                  <w:rPr>
                    <w:rFonts w:ascii="Tahoma" w:hAnsi="Tahoma"/>
                    <w:sz w:val="15"/>
                  </w:rPr>
                </w:pPr>
                <w:r>
                  <w:rPr>
                    <w:rFonts w:ascii="Tahoma" w:hAnsi="Tahoma"/>
                    <w:sz w:val="15"/>
                  </w:rPr>
                  <w:t>IEC62746DataTypes_IEC62746DataTypes.png %d×%d pixels</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062826pt;width:189.95pt;height:11.6pt;mso-position-horizontal-relative:page;mso-position-vertical-relative:page;z-index:-259805184" type="#_x0000_t202" filled="false" stroked="false">
          <v:textbox inset="0,0,0,0">
            <w:txbxContent>
              <w:p>
                <w:pPr>
                  <w:spacing w:before="18"/>
                  <w:ind w:left="20" w:right="0" w:firstLine="0"/>
                  <w:jc w:val="left"/>
                  <w:rPr>
                    <w:rFonts w:ascii="Tahoma" w:hAnsi="Tahoma"/>
                    <w:sz w:val="16"/>
                  </w:rPr>
                </w:pPr>
                <w:r>
                  <w:rPr>
                    <w:rFonts w:ascii="Tahoma" w:hAnsi="Tahoma"/>
                    <w:sz w:val="16"/>
                  </w:rPr>
                  <w:t>ESMPDataTypes_ESMPCompound.png</w:t>
                </w:r>
                <w:r>
                  <w:rPr>
                    <w:rFonts w:ascii="Tahoma" w:hAnsi="Tahoma"/>
                    <w:spacing w:val="-22"/>
                    <w:sz w:val="16"/>
                  </w:rPr>
                  <w:t> </w:t>
                </w:r>
                <w:r>
                  <w:rPr>
                    <w:rFonts w:ascii="Tahoma" w:hAnsi="Tahoma"/>
                    <w:sz w:val="16"/>
                  </w:rPr>
                  <w:t>%d×%d</w:t>
                </w:r>
                <w:r>
                  <w:rPr>
                    <w:rFonts w:ascii="Tahoma" w:hAnsi="Tahoma"/>
                    <w:spacing w:val="-21"/>
                    <w:sz w:val="16"/>
                  </w:rPr>
                  <w:t> </w:t>
                </w:r>
                <w:r>
                  <w:rPr>
                    <w:rFonts w:ascii="Tahoma" w:hAnsi="Tahoma"/>
                    <w:sz w:val="16"/>
                  </w:rPr>
                  <w:t>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0" w:hanging="135"/>
      </w:pPr>
      <w:rPr>
        <w:rFonts w:hint="default" w:ascii="Arial" w:hAnsi="Arial" w:eastAsia="Arial" w:cs="Arial"/>
        <w:spacing w:val="-1"/>
        <w:w w:val="100"/>
        <w:sz w:val="22"/>
        <w:szCs w:val="22"/>
      </w:rPr>
    </w:lvl>
    <w:lvl w:ilvl="1">
      <w:start w:val="0"/>
      <w:numFmt w:val="bullet"/>
      <w:lvlText w:val="•"/>
      <w:lvlJc w:val="left"/>
      <w:pPr>
        <w:ind w:left="1074" w:hanging="135"/>
      </w:pPr>
      <w:rPr>
        <w:rFonts w:hint="default"/>
      </w:rPr>
    </w:lvl>
    <w:lvl w:ilvl="2">
      <w:start w:val="0"/>
      <w:numFmt w:val="bullet"/>
      <w:lvlText w:val="•"/>
      <w:lvlJc w:val="left"/>
      <w:pPr>
        <w:ind w:left="2149" w:hanging="135"/>
      </w:pPr>
      <w:rPr>
        <w:rFonts w:hint="default"/>
      </w:rPr>
    </w:lvl>
    <w:lvl w:ilvl="3">
      <w:start w:val="0"/>
      <w:numFmt w:val="bullet"/>
      <w:lvlText w:val="•"/>
      <w:lvlJc w:val="left"/>
      <w:pPr>
        <w:ind w:left="3224" w:hanging="135"/>
      </w:pPr>
      <w:rPr>
        <w:rFonts w:hint="default"/>
      </w:rPr>
    </w:lvl>
    <w:lvl w:ilvl="4">
      <w:start w:val="0"/>
      <w:numFmt w:val="bullet"/>
      <w:lvlText w:val="•"/>
      <w:lvlJc w:val="left"/>
      <w:pPr>
        <w:ind w:left="4299" w:hanging="135"/>
      </w:pPr>
      <w:rPr>
        <w:rFonts w:hint="default"/>
      </w:rPr>
    </w:lvl>
    <w:lvl w:ilvl="5">
      <w:start w:val="0"/>
      <w:numFmt w:val="bullet"/>
      <w:lvlText w:val="•"/>
      <w:lvlJc w:val="left"/>
      <w:pPr>
        <w:ind w:left="5374" w:hanging="135"/>
      </w:pPr>
      <w:rPr>
        <w:rFonts w:hint="default"/>
      </w:rPr>
    </w:lvl>
    <w:lvl w:ilvl="6">
      <w:start w:val="0"/>
      <w:numFmt w:val="bullet"/>
      <w:lvlText w:val="•"/>
      <w:lvlJc w:val="left"/>
      <w:pPr>
        <w:ind w:left="6449" w:hanging="135"/>
      </w:pPr>
      <w:rPr>
        <w:rFonts w:hint="default"/>
      </w:rPr>
    </w:lvl>
    <w:lvl w:ilvl="7">
      <w:start w:val="0"/>
      <w:numFmt w:val="bullet"/>
      <w:lvlText w:val="•"/>
      <w:lvlJc w:val="left"/>
      <w:pPr>
        <w:ind w:left="7524" w:hanging="135"/>
      </w:pPr>
      <w:rPr>
        <w:rFonts w:hint="default"/>
      </w:rPr>
    </w:lvl>
    <w:lvl w:ilvl="8">
      <w:start w:val="0"/>
      <w:numFmt w:val="bullet"/>
      <w:lvlText w:val="•"/>
      <w:lvlJc w:val="left"/>
      <w:pPr>
        <w:ind w:left="8599" w:hanging="135"/>
      </w:pPr>
      <w:rPr>
        <w:rFonts w:hint="default"/>
      </w:rPr>
    </w:lvl>
  </w:abstractNum>
  <w:abstractNum w:abstractNumId="0">
    <w:multiLevelType w:val="hybridMultilevel"/>
    <w:lvl w:ilvl="0">
      <w:start w:val="0"/>
      <w:numFmt w:val="bullet"/>
      <w:lvlText w:val="-"/>
      <w:lvlJc w:val="left"/>
      <w:pPr>
        <w:ind w:left="3595" w:hanging="135"/>
      </w:pPr>
      <w:rPr>
        <w:rFonts w:hint="default" w:ascii="Arial" w:hAnsi="Arial" w:eastAsia="Arial" w:cs="Arial"/>
        <w:spacing w:val="-1"/>
        <w:w w:val="100"/>
        <w:sz w:val="22"/>
        <w:szCs w:val="22"/>
      </w:rPr>
    </w:lvl>
    <w:lvl w:ilvl="1">
      <w:start w:val="0"/>
      <w:numFmt w:val="bullet"/>
      <w:lvlText w:val="•"/>
      <w:lvlJc w:val="left"/>
      <w:pPr>
        <w:ind w:left="4392" w:hanging="135"/>
      </w:pPr>
      <w:rPr>
        <w:rFonts w:hint="default"/>
      </w:rPr>
    </w:lvl>
    <w:lvl w:ilvl="2">
      <w:start w:val="0"/>
      <w:numFmt w:val="bullet"/>
      <w:lvlText w:val="•"/>
      <w:lvlJc w:val="left"/>
      <w:pPr>
        <w:ind w:left="5184" w:hanging="135"/>
      </w:pPr>
      <w:rPr>
        <w:rFonts w:hint="default"/>
      </w:rPr>
    </w:lvl>
    <w:lvl w:ilvl="3">
      <w:start w:val="0"/>
      <w:numFmt w:val="bullet"/>
      <w:lvlText w:val="•"/>
      <w:lvlJc w:val="left"/>
      <w:pPr>
        <w:ind w:left="5976" w:hanging="135"/>
      </w:pPr>
      <w:rPr>
        <w:rFonts w:hint="default"/>
      </w:rPr>
    </w:lvl>
    <w:lvl w:ilvl="4">
      <w:start w:val="0"/>
      <w:numFmt w:val="bullet"/>
      <w:lvlText w:val="•"/>
      <w:lvlJc w:val="left"/>
      <w:pPr>
        <w:ind w:left="6768" w:hanging="135"/>
      </w:pPr>
      <w:rPr>
        <w:rFonts w:hint="default"/>
      </w:rPr>
    </w:lvl>
    <w:lvl w:ilvl="5">
      <w:start w:val="0"/>
      <w:numFmt w:val="bullet"/>
      <w:lvlText w:val="•"/>
      <w:lvlJc w:val="left"/>
      <w:pPr>
        <w:ind w:left="7560" w:hanging="135"/>
      </w:pPr>
      <w:rPr>
        <w:rFonts w:hint="default"/>
      </w:rPr>
    </w:lvl>
    <w:lvl w:ilvl="6">
      <w:start w:val="0"/>
      <w:numFmt w:val="bullet"/>
      <w:lvlText w:val="•"/>
      <w:lvlJc w:val="left"/>
      <w:pPr>
        <w:ind w:left="8352" w:hanging="135"/>
      </w:pPr>
      <w:rPr>
        <w:rFonts w:hint="default"/>
      </w:rPr>
    </w:lvl>
    <w:lvl w:ilvl="7">
      <w:start w:val="0"/>
      <w:numFmt w:val="bullet"/>
      <w:lvlText w:val="•"/>
      <w:lvlJc w:val="left"/>
      <w:pPr>
        <w:ind w:left="9144" w:hanging="135"/>
      </w:pPr>
      <w:rPr>
        <w:rFonts w:hint="default"/>
      </w:rPr>
    </w:lvl>
    <w:lvl w:ilvl="8">
      <w:start w:val="0"/>
      <w:numFmt w:val="bullet"/>
      <w:lvlText w:val="•"/>
      <w:lvlJc w:val="left"/>
      <w:pPr>
        <w:ind w:left="9936" w:hanging="135"/>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2"/>
      <w:szCs w:val="22"/>
    </w:rPr>
  </w:style>
  <w:style w:styleId="Heading1" w:type="paragraph">
    <w:name w:val="Heading 1"/>
    <w:basedOn w:val="Normal"/>
    <w:uiPriority w:val="1"/>
    <w:qFormat/>
    <w:pPr>
      <w:ind w:left="118"/>
      <w:outlineLvl w:val="1"/>
    </w:pPr>
    <w:rPr>
      <w:rFonts w:ascii="Arial" w:hAnsi="Arial" w:eastAsia="Arial" w:cs="Arial"/>
      <w:b/>
      <w:bCs/>
      <w:sz w:val="44"/>
      <w:szCs w:val="44"/>
    </w:rPr>
  </w:style>
  <w:style w:styleId="Heading2" w:type="paragraph">
    <w:name w:val="Heading 2"/>
    <w:basedOn w:val="Normal"/>
    <w:uiPriority w:val="1"/>
    <w:qFormat/>
    <w:pPr>
      <w:spacing w:before="131"/>
      <w:ind w:left="242" w:right="19"/>
      <w:outlineLvl w:val="2"/>
    </w:pPr>
    <w:rPr>
      <w:rFonts w:ascii="Courier New" w:hAnsi="Courier New" w:eastAsia="Courier New" w:cs="Courier New"/>
      <w:b/>
      <w:bCs/>
      <w:sz w:val="22"/>
      <w:szCs w:val="22"/>
    </w:rPr>
  </w:style>
  <w:style w:styleId="ListParagraph" w:type="paragraph">
    <w:name w:val="List Paragraph"/>
    <w:basedOn w:val="Normal"/>
    <w:uiPriority w:val="1"/>
    <w:qFormat/>
    <w:pPr>
      <w:spacing w:before="2"/>
      <w:ind w:left="3595" w:hanging="136"/>
    </w:pPr>
    <w:rPr>
      <w:rFonts w:ascii="Arial" w:hAnsi="Arial" w:eastAsia="Arial" w:cs="Arial"/>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file://localhost/C/EM/BRIDGE/CEEDS_RECMMOE/CEEDS_ReferenceEnergyCurveMinMaxOperatingEnvelope_images\ESMPEnumerations_ENTSO-E-code-list-examples.png" TargetMode="Externa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yperlink" Target="file://localhost/C/EM/BRIDGE/CEEDS_RECMMOE/CEEDS_ReferenceEnergyCurveMinMaxOperatingEnvelope_images\IEC62746DataTypes_IEC62746DataTypes.png" TargetMode="Externa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1.jpeg"/><Relationship Id="rId14" Type="http://schemas.openxmlformats.org/officeDocument/2006/relationships/image" Target="media/image2.jpeg"/><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3.jpeg"/><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image" Target="media/image12.png"/><Relationship Id="rId29" Type="http://schemas.openxmlformats.org/officeDocument/2006/relationships/header" Target="header6.xml"/><Relationship Id="rId30" Type="http://schemas.openxmlformats.org/officeDocument/2006/relationships/footer" Target="footer6.xml"/><Relationship Id="rId31" Type="http://schemas.openxmlformats.org/officeDocument/2006/relationships/image" Target="media/image13.jpeg"/><Relationship Id="rId32" Type="http://schemas.openxmlformats.org/officeDocument/2006/relationships/header" Target="header7.xml"/><Relationship Id="rId33" Type="http://schemas.openxmlformats.org/officeDocument/2006/relationships/footer" Target="footer7.xml"/><Relationship Id="rId34" Type="http://schemas.openxmlformats.org/officeDocument/2006/relationships/image" Target="media/image14.jpeg"/><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2026-04-15T11:48:13Z</dcterms:created>
  <dcterms:modified xsi:type="dcterms:W3CDTF">2026-04-15T11:48:13Z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Adobe Acrobat 20.0</vt:lpwstr>
  </property>
  <property fmtid="{D5CDD505-2E9C-101B-9397-08002B2CF9AE}" pid="4" name="LastSaved">
    <vt:filetime>2026-04-15T00:00:00Z</vt:filetime>
  </property>
</Properties>
</file>