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1"/>
        <w:rPr>
          <w:rFonts w:ascii="Times New Roman"/>
          <w:sz w:val="16"/>
        </w:rPr>
      </w:pPr>
    </w:p>
    <w:p>
      <w:pPr>
        <w:pStyle w:val="BodyText"/>
        <w:spacing w:before="95"/>
        <w:ind w:left="111"/>
      </w:pPr>
      <w:bookmarkStart w:name="Profile Documentation" w:id="1"/>
      <w:bookmarkEnd w:id="1"/>
      <w:r>
        <w:rPr/>
      </w:r>
      <w:bookmarkStart w:name="_bookmark0" w:id="2"/>
      <w:bookmarkEnd w:id="2"/>
      <w:r>
        <w:rPr/>
      </w:r>
      <w:r>
        <w:rPr/>
        <w:t>List of stereotye to categorize subProfiles ShortCircuit Description Operation European Abstract Entsoe</w:t>
      </w:r>
    </w:p>
    <w:p>
      <w:pPr>
        <w:pStyle w:val="BodyText"/>
        <w:spacing w:before="7"/>
        <w:rPr>
          <w:sz w:val="30"/>
        </w:rPr>
      </w:pPr>
    </w:p>
    <w:p>
      <w:pPr>
        <w:pStyle w:val="Heading1"/>
        <w:tabs>
          <w:tab w:pos="11258" w:val="left" w:leader="none"/>
        </w:tabs>
        <w:spacing w:before="1"/>
      </w:pPr>
      <w:r>
        <w:rPr>
          <w:color w:val="FFFFFF"/>
          <w:spacing w:val="-52"/>
          <w:w w:val="100"/>
          <w:shd w:fill="808080" w:color="auto" w:val="clear"/>
        </w:rPr>
        <w:t> </w:t>
      </w:r>
      <w:r>
        <w:rPr>
          <w:color w:val="FFFFFF"/>
          <w:shd w:fill="808080" w:color="auto" w:val="clear"/>
        </w:rPr>
        <w:t>Concrete</w:t>
      </w:r>
      <w:r>
        <w:rPr>
          <w:color w:val="FFFFFF"/>
          <w:spacing w:val="4"/>
          <w:shd w:fill="808080" w:color="auto" w:val="clear"/>
        </w:rPr>
        <w:t> </w:t>
      </w:r>
      <w:r>
        <w:rPr>
          <w:color w:val="FFFFFF"/>
          <w:shd w:fill="808080" w:color="auto" w:val="clear"/>
        </w:rPr>
        <w:t>Classes</w:t>
        <w:tab/>
      </w:r>
    </w:p>
    <w:p>
      <w:pPr>
        <w:pStyle w:val="BodyText"/>
        <w:spacing w:before="6"/>
        <w:rPr>
          <w:b/>
          <w:sz w:val="29"/>
        </w:rPr>
      </w:pPr>
      <w:r>
        <w:rPr/>
        <w:pict>
          <v:group style="position:absolute;margin-left:18.573900pt;margin-top:19.289734pt;width:557.4pt;height:204.5pt;mso-position-horizontal-relative:page;mso-position-vertical-relative:paragraph;z-index:-251651072;mso-wrap-distance-left:0;mso-wrap-distance-right:0" coordorigin="371,386" coordsize="11148,4090">
            <v:line style="position:absolute" from="371,392" to="11519,392" stroked="true" strokeweight=".66pt" strokecolor="#808080">
              <v:stroke dashstyle="solid"/>
            </v:line>
            <v:line style="position:absolute" from="371,4469" to="11518,4469" stroked="true" strokeweight=".66pt" strokecolor="#808080">
              <v:stroke dashstyle="solid"/>
            </v:line>
            <v:line style="position:absolute" from="378,386" to="378,4475" stroked="true" strokeweight=".66pt" strokecolor="#808080">
              <v:stroke dashstyle="solid"/>
            </v:line>
            <v:line style="position:absolute" from="11512,386" to="11512,4475" stroked="true" strokeweight=".66pt" strokecolor="#808080">
              <v:stroke dashstyle="solid"/>
            </v:line>
            <v:line style="position:absolute" from="477,2925" to="3669,2925" stroked="true" strokeweight=".66pt" strokecolor="#808080">
              <v:stroke dashstyle="solid"/>
            </v:line>
            <v:line style="position:absolute" from="3696,2925" to="4566,2925" stroked="true" strokeweight=".66pt" strokecolor="#808080">
              <v:stroke dashstyle="solid"/>
            </v:line>
            <v:line style="position:absolute" from="4593,2925" to="8115,2925" stroked="true" strokeweight=".66pt" strokecolor="#808080">
              <v:stroke dashstyle="solid"/>
            </v:line>
            <v:rect style="position:absolute;left:8141;top:2918;width:27;height:14" filled="true" fillcolor="#808080" stroked="false">
              <v:fill type="solid"/>
            </v:rect>
            <v:line style="position:absolute" from="477,3664" to="3669,3664" stroked="true" strokeweight=".66pt" strokecolor="#808080">
              <v:stroke dashstyle="solid"/>
            </v:line>
            <v:line style="position:absolute" from="3696,3664" to="4566,3664" stroked="true" strokeweight=".66pt" strokecolor="#808080">
              <v:stroke dashstyle="solid"/>
            </v:line>
            <v:line style="position:absolute" from="4593,3664" to="8115,3664" stroked="true" strokeweight=".66pt" strokecolor="#808080">
              <v:stroke dashstyle="solid"/>
            </v:line>
            <v:rect style="position:absolute;left:8141;top:3657;width:27;height:14" filled="true" fillcolor="#808080" stroked="false">
              <v:fill type="solid"/>
            </v:rect>
            <v:shape style="position:absolute;left:3709;top:3877;width:4400;height:260" type="#_x0000_t202" filled="false" stroked="false">
              <v:textbox inset="0,0,0,0">
                <w:txbxContent>
                  <w:p>
                    <w:pPr>
                      <w:spacing w:before="0"/>
                      <w:ind w:left="0" w:right="0" w:firstLine="0"/>
                      <w:jc w:val="left"/>
                      <w:rPr>
                        <w:sz w:val="21"/>
                      </w:rPr>
                    </w:pPr>
                    <w:bookmarkStart w:name="_bookmark1" w:id="3"/>
                    <w:bookmarkEnd w:id="3"/>
                    <w:r>
                      <w:rPr/>
                    </w:r>
                    <w:r>
                      <w:rPr>
                        <w:rFonts w:ascii="Courier New"/>
                        <w:position w:val="4"/>
                        <w:sz w:val="21"/>
                      </w:rPr>
                      <w:t>[0..1] </w:t>
                    </w:r>
                    <w:hyperlink w:history="true" w:anchor="_bookmark2">
                      <w:r>
                        <w:rPr>
                          <w:color w:val="800080"/>
                          <w:sz w:val="21"/>
                          <w:u w:val="single" w:color="800080"/>
                        </w:rPr>
                        <w:t>CEEDS_Activation_MarketDocument</w:t>
                      </w:r>
                    </w:hyperlink>
                  </w:p>
                </w:txbxContent>
              </v:textbox>
              <w10:wrap type="none"/>
            </v:shape>
            <v:shape style="position:absolute;left:490;top:3877;width:1793;height:240" type="#_x0000_t202" filled="false" stroked="false">
              <v:textbox inset="0,0,0,0">
                <w:txbxContent>
                  <w:p>
                    <w:pPr>
                      <w:spacing w:before="1"/>
                      <w:ind w:left="0" w:right="0" w:firstLine="0"/>
                      <w:jc w:val="left"/>
                      <w:rPr>
                        <w:rFonts w:ascii="Courier New"/>
                        <w:b/>
                        <w:i/>
                        <w:sz w:val="21"/>
                      </w:rPr>
                    </w:pPr>
                    <w:r>
                      <w:rPr>
                        <w:rFonts w:ascii="Courier New"/>
                        <w:b/>
                        <w:i/>
                        <w:sz w:val="21"/>
                      </w:rPr>
                      <w:t>MarketDocument</w:t>
                    </w:r>
                  </w:p>
                </w:txbxContent>
              </v:textbox>
              <w10:wrap type="none"/>
            </v:shape>
            <v:shape style="position:absolute;left:3709;top:3138;width:3428;height:260" type="#_x0000_t202" filled="false" stroked="false">
              <v:textbox inset="0,0,0,0">
                <w:txbxContent>
                  <w:p>
                    <w:pPr>
                      <w:spacing w:before="0"/>
                      <w:ind w:left="0" w:right="0" w:firstLine="0"/>
                      <w:jc w:val="left"/>
                      <w:rPr>
                        <w:sz w:val="21"/>
                      </w:rPr>
                    </w:pPr>
                    <w:r>
                      <w:rPr>
                        <w:rFonts w:ascii="Courier New"/>
                        <w:position w:val="4"/>
                        <w:sz w:val="21"/>
                      </w:rPr>
                      <w:t>[0..1] </w:t>
                    </w:r>
                    <w:hyperlink w:history="true" w:anchor="_bookmark4">
                      <w:r>
                        <w:rPr>
                          <w:color w:val="800080"/>
                          <w:sz w:val="21"/>
                          <w:u w:val="single" w:color="800080"/>
                        </w:rPr>
                        <w:t>MessageDocumentHeader</w:t>
                      </w:r>
                    </w:hyperlink>
                  </w:p>
                </w:txbxContent>
              </v:textbox>
              <w10:wrap type="none"/>
            </v:shape>
            <v:shape style="position:absolute;left:490;top:3138;width:2680;height:240" type="#_x0000_t202" filled="false" stroked="false">
              <v:textbox inset="0,0,0,0">
                <w:txbxContent>
                  <w:p>
                    <w:pPr>
                      <w:spacing w:before="1"/>
                      <w:ind w:left="0" w:right="0" w:firstLine="0"/>
                      <w:jc w:val="left"/>
                      <w:rPr>
                        <w:rFonts w:ascii="Courier New"/>
                        <w:b/>
                        <w:i/>
                        <w:sz w:val="21"/>
                      </w:rPr>
                    </w:pPr>
                    <w:r>
                      <w:rPr>
                        <w:rFonts w:ascii="Courier New"/>
                        <w:b/>
                        <w:i/>
                        <w:sz w:val="21"/>
                      </w:rPr>
                      <w:t>MessageDocumentHeader</w:t>
                    </w:r>
                  </w:p>
                </w:txbxContent>
              </v:textbox>
              <w10:wrap type="none"/>
            </v:shape>
            <v:shape style="position:absolute;left:450;top:1355;width:10906;height:1274" type="#_x0000_t202" filled="false" stroked="false">
              <v:textbox inset="0,0,0,0">
                <w:txbxContent>
                  <w:p>
                    <w:pPr>
                      <w:spacing w:line="249" w:lineRule="auto" w:before="0"/>
                      <w:ind w:left="0" w:right="0" w:firstLine="0"/>
                      <w:jc w:val="left"/>
                      <w:rPr>
                        <w:sz w:val="21"/>
                      </w:rPr>
                    </w:pPr>
                    <w:r>
                      <w:rPr>
                        <w:sz w:val="21"/>
                      </w:rPr>
                      <w:t>The envelope entity is a non-CIM object used in an energy data space environment to serve as a central top-level entity connecting the MarketDocumentHeader (energy data space specific context information block) with the regular CIM MarketDocument.</w:t>
                    </w:r>
                  </w:p>
                  <w:p>
                    <w:pPr>
                      <w:spacing w:line="240" w:lineRule="auto" w:before="2"/>
                      <w:rPr>
                        <w:sz w:val="20"/>
                      </w:rPr>
                    </w:pPr>
                  </w:p>
                  <w:p>
                    <w:pPr>
                      <w:spacing w:before="0"/>
                      <w:ind w:left="0" w:right="0" w:firstLine="0"/>
                      <w:jc w:val="left"/>
                      <w:rPr>
                        <w:b/>
                        <w:sz w:val="25"/>
                      </w:rPr>
                    </w:pPr>
                    <w:r>
                      <w:rPr>
                        <w:b/>
                        <w:color w:val="808080"/>
                        <w:sz w:val="25"/>
                      </w:rPr>
                      <w:t>Native Members</w:t>
                    </w:r>
                  </w:p>
                </w:txbxContent>
              </v:textbox>
              <w10:wrap type="none"/>
            </v:shape>
            <v:shape style="position:absolute;left:6347;top:719;width:5033;height:354" type="#_x0000_t202" filled="false" stroked="false">
              <v:textbox inset="0,0,0,0">
                <w:txbxContent>
                  <w:p>
                    <w:pPr>
                      <w:spacing w:line="352" w:lineRule="exact" w:before="0"/>
                      <w:ind w:left="0" w:right="0" w:firstLine="0"/>
                      <w:jc w:val="left"/>
                      <w:rPr>
                        <w:sz w:val="31"/>
                      </w:rPr>
                    </w:pPr>
                    <w:hyperlink w:history="true" w:anchor="_bookmark41">
                      <w:r>
                        <w:rPr>
                          <w:color w:val="800080"/>
                          <w:sz w:val="31"/>
                          <w:u w:val="single" w:color="800080"/>
                        </w:rPr>
                        <w:t>CEEDS_Activation assembly model</w:t>
                      </w:r>
                    </w:hyperlink>
                  </w:p>
                </w:txbxContent>
              </v:textbox>
              <w10:wrap type="none"/>
            </v:shape>
            <v:shape style="position:absolute;left:450;top:719;width:4400;height:354" type="#_x0000_t202" filled="false" stroked="false">
              <v:textbox inset="0,0,0,0">
                <w:txbxContent>
                  <w:p>
                    <w:pPr>
                      <w:spacing w:line="352" w:lineRule="exact" w:before="0"/>
                      <w:ind w:left="0" w:right="0" w:firstLine="0"/>
                      <w:jc w:val="left"/>
                      <w:rPr>
                        <w:b/>
                        <w:sz w:val="31"/>
                      </w:rPr>
                    </w:pPr>
                    <w:hyperlink w:history="true" w:anchor="_bookmark1">
                      <w:r>
                        <w:rPr>
                          <w:b/>
                          <w:color w:val="808080"/>
                          <w:sz w:val="31"/>
                          <w:u w:val="single" w:color="800080"/>
                        </w:rPr>
                        <w:t>CEEDS_Activation_Envelope</w:t>
                      </w:r>
                    </w:hyperlink>
                  </w:p>
                </w:txbxContent>
              </v:textbox>
              <w10:wrap type="none"/>
            </v:shape>
            <w10:wrap type="topAndBottom"/>
          </v:group>
        </w:pict>
      </w:r>
    </w:p>
    <w:p>
      <w:pPr>
        <w:pStyle w:val="BodyText"/>
        <w:spacing w:before="7"/>
        <w:rPr>
          <w:b/>
          <w:sz w:val="28"/>
        </w:rPr>
      </w:pPr>
    </w:p>
    <w:p>
      <w:pPr>
        <w:tabs>
          <w:tab w:pos="6087" w:val="left" w:leader="none"/>
        </w:tabs>
        <w:spacing w:before="96"/>
        <w:ind w:left="190" w:right="0" w:firstLine="0"/>
        <w:jc w:val="left"/>
        <w:rPr>
          <w:sz w:val="31"/>
        </w:rPr>
      </w:pPr>
      <w:r>
        <w:rPr/>
        <w:pict>
          <v:group style="position:absolute;margin-left:18.5742pt;margin-top:-11.661967pt;width:557.4pt;height:486.8pt;mso-position-horizontal-relative:page;mso-position-vertical-relative:paragraph;z-index:-262691840" coordorigin="371,-233" coordsize="11148,9736">
            <v:line style="position:absolute" from="371,-227" to="11519,-227" stroked="true" strokeweight=".66pt" strokecolor="#808080">
              <v:stroke dashstyle="solid"/>
            </v:line>
            <v:line style="position:absolute" from="378,-233" to="378,9502" stroked="true" strokeweight=".66pt" strokecolor="#808080">
              <v:stroke dashstyle="solid"/>
            </v:line>
            <v:line style="position:absolute" from="11512,-233" to="11512,9502" stroked="true" strokeweight=".66pt" strokecolor="#808080">
              <v:stroke dashstyle="solid"/>
            </v:line>
            <w10:wrap type="none"/>
          </v:group>
        </w:pict>
      </w:r>
      <w:hyperlink w:history="true" w:anchor="_bookmark2">
        <w:r>
          <w:rPr>
            <w:b/>
            <w:color w:val="808080"/>
            <w:sz w:val="31"/>
            <w:u w:val="single" w:color="800080"/>
          </w:rPr>
          <w:t>CEEDS_Activation_MarketDocument</w:t>
        </w:r>
      </w:hyperlink>
      <w:r>
        <w:rPr>
          <w:b/>
          <w:color w:val="808080"/>
          <w:sz w:val="31"/>
        </w:rPr>
        <w:tab/>
      </w:r>
      <w:hyperlink w:history="true" w:anchor="_bookmark41">
        <w:r>
          <w:rPr>
            <w:color w:val="800080"/>
            <w:sz w:val="31"/>
            <w:u w:val="single" w:color="800080"/>
          </w:rPr>
          <w:t>CEEDS_Activation  assembly</w:t>
        </w:r>
        <w:r>
          <w:rPr>
            <w:color w:val="800080"/>
            <w:spacing w:val="-6"/>
            <w:sz w:val="31"/>
            <w:u w:val="single" w:color="800080"/>
          </w:rPr>
          <w:t> </w:t>
        </w:r>
        <w:r>
          <w:rPr>
            <w:color w:val="800080"/>
            <w:sz w:val="31"/>
            <w:u w:val="single" w:color="800080"/>
          </w:rPr>
          <w:t>model</w:t>
        </w:r>
      </w:hyperlink>
    </w:p>
    <w:p>
      <w:pPr>
        <w:pStyle w:val="BodyText"/>
        <w:rPr>
          <w:sz w:val="16"/>
        </w:rPr>
      </w:pPr>
    </w:p>
    <w:p>
      <w:pPr>
        <w:pStyle w:val="BodyText"/>
        <w:spacing w:before="94"/>
        <w:ind w:left="190"/>
      </w:pPr>
      <w:r>
        <w:rPr/>
        <w:t>An electronic document containing the information necessary to satisfy the requirements of a given business</w:t>
      </w:r>
      <w:r>
        <w:rPr>
          <w:spacing w:val="-3"/>
        </w:rPr>
        <w:t> </w:t>
      </w:r>
      <w:r>
        <w:rPr/>
        <w:t>process.</w:t>
      </w:r>
    </w:p>
    <w:p>
      <w:pPr>
        <w:pStyle w:val="BodyText"/>
        <w:spacing w:before="3"/>
        <w:rPr>
          <w:sz w:val="22"/>
        </w:rPr>
      </w:pPr>
    </w:p>
    <w:tbl>
      <w:tblPr>
        <w:tblW w:w="0" w:type="auto"/>
        <w:jc w:val="left"/>
        <w:tblInd w:w="2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24"/>
        <w:gridCol w:w="1177"/>
        <w:gridCol w:w="2990"/>
        <w:gridCol w:w="1850"/>
      </w:tblGrid>
      <w:tr>
        <w:trPr>
          <w:trHeight w:val="568" w:hRule="atLeast"/>
        </w:trPr>
        <w:tc>
          <w:tcPr>
            <w:tcW w:w="4924" w:type="dxa"/>
            <w:tcBorders>
              <w:bottom w:val="single" w:sz="6" w:space="0" w:color="808080"/>
            </w:tcBorders>
          </w:tcPr>
          <w:p>
            <w:pPr>
              <w:pStyle w:val="TableParagraph"/>
              <w:spacing w:line="280" w:lineRule="exact"/>
              <w:ind w:left="-24"/>
              <w:rPr>
                <w:b/>
                <w:sz w:val="25"/>
              </w:rPr>
            </w:pPr>
            <w:r>
              <w:rPr>
                <w:b/>
                <w:color w:val="808080"/>
                <w:sz w:val="25"/>
              </w:rPr>
              <w:t>Native Members</w:t>
            </w:r>
          </w:p>
        </w:tc>
        <w:tc>
          <w:tcPr>
            <w:tcW w:w="6017" w:type="dxa"/>
            <w:gridSpan w:val="3"/>
            <w:tcBorders>
              <w:bottom w:val="single" w:sz="6" w:space="0" w:color="808080"/>
            </w:tcBorders>
          </w:tcPr>
          <w:p>
            <w:pPr>
              <w:pStyle w:val="TableParagraph"/>
              <w:rPr>
                <w:rFonts w:ascii="Times New Roman"/>
                <w:sz w:val="20"/>
              </w:rPr>
            </w:pPr>
          </w:p>
        </w:tc>
      </w:tr>
      <w:tr>
        <w:trPr>
          <w:trHeight w:val="1099" w:hRule="atLeast"/>
        </w:trPr>
        <w:tc>
          <w:tcPr>
            <w:tcW w:w="4924" w:type="dxa"/>
            <w:tcBorders>
              <w:top w:val="single" w:sz="6" w:space="0" w:color="808080"/>
            </w:tcBorders>
          </w:tcPr>
          <w:p>
            <w:pPr>
              <w:pStyle w:val="TableParagraph"/>
              <w:spacing w:before="207"/>
              <w:ind w:left="16"/>
              <w:rPr>
                <w:rFonts w:ascii="Courier New"/>
                <w:b/>
                <w:sz w:val="21"/>
              </w:rPr>
            </w:pPr>
            <w:r>
              <w:rPr>
                <w:rFonts w:ascii="Courier New"/>
                <w:b/>
                <w:sz w:val="21"/>
              </w:rPr>
              <w:t>activation_Time_Period.timeInterval</w:t>
            </w:r>
          </w:p>
        </w:tc>
        <w:tc>
          <w:tcPr>
            <w:tcW w:w="1177" w:type="dxa"/>
            <w:tcBorders>
              <w:top w:val="single" w:sz="6" w:space="0" w:color="808080"/>
            </w:tcBorders>
          </w:tcPr>
          <w:p>
            <w:pPr>
              <w:pStyle w:val="TableParagraph"/>
              <w:spacing w:before="207"/>
              <w:ind w:right="193"/>
              <w:jc w:val="right"/>
              <w:rPr>
                <w:rFonts w:ascii="Courier New"/>
                <w:sz w:val="21"/>
              </w:rPr>
            </w:pPr>
            <w:r>
              <w:rPr>
                <w:rFonts w:ascii="Courier New"/>
                <w:sz w:val="21"/>
              </w:rPr>
              <w:t>1..1</w:t>
            </w:r>
          </w:p>
        </w:tc>
        <w:tc>
          <w:tcPr>
            <w:tcW w:w="2990" w:type="dxa"/>
            <w:tcBorders>
              <w:top w:val="single" w:sz="6" w:space="0" w:color="808080"/>
            </w:tcBorders>
          </w:tcPr>
          <w:p>
            <w:pPr>
              <w:pStyle w:val="TableParagraph"/>
              <w:spacing w:before="207"/>
              <w:ind w:left="194"/>
              <w:rPr>
                <w:rFonts w:ascii="Courier New"/>
                <w:sz w:val="21"/>
              </w:rPr>
            </w:pPr>
            <w:hyperlink w:history="true" w:anchor="_bookmark22">
              <w:r>
                <w:rPr>
                  <w:rFonts w:ascii="Courier New"/>
                  <w:color w:val="800080"/>
                  <w:sz w:val="21"/>
                  <w:u w:val="single" w:color="800080"/>
                </w:rPr>
                <w:t>ESMP_DateTimeInterval</w:t>
              </w:r>
            </w:hyperlink>
          </w:p>
        </w:tc>
        <w:tc>
          <w:tcPr>
            <w:tcW w:w="1850" w:type="dxa"/>
            <w:tcBorders>
              <w:top w:val="single" w:sz="6" w:space="0" w:color="808080"/>
            </w:tcBorders>
          </w:tcPr>
          <w:p>
            <w:pPr>
              <w:pStyle w:val="TableParagraph"/>
              <w:spacing w:before="5"/>
              <w:rPr>
                <w:sz w:val="19"/>
              </w:rPr>
            </w:pPr>
          </w:p>
          <w:p>
            <w:pPr>
              <w:pStyle w:val="TableParagraph"/>
              <w:spacing w:line="249" w:lineRule="auto"/>
              <w:ind w:left="133" w:right="50"/>
              <w:rPr>
                <w:sz w:val="21"/>
              </w:rPr>
            </w:pPr>
            <w:r>
              <w:rPr>
                <w:sz w:val="21"/>
              </w:rPr>
              <w:t>The start and end date and time for a given interval.</w:t>
            </w:r>
          </w:p>
        </w:tc>
      </w:tr>
      <w:tr>
        <w:trPr>
          <w:trHeight w:val="2130" w:hRule="atLeast"/>
        </w:trPr>
        <w:tc>
          <w:tcPr>
            <w:tcW w:w="4924" w:type="dxa"/>
            <w:tcBorders>
              <w:bottom w:val="single" w:sz="6" w:space="0" w:color="808080"/>
            </w:tcBorders>
          </w:tcPr>
          <w:p>
            <w:pPr>
              <w:pStyle w:val="TableParagraph"/>
              <w:rPr>
                <w:rFonts w:ascii="Times New Roman"/>
                <w:sz w:val="20"/>
              </w:rPr>
            </w:pPr>
          </w:p>
        </w:tc>
        <w:tc>
          <w:tcPr>
            <w:tcW w:w="1177" w:type="dxa"/>
            <w:tcBorders>
              <w:bottom w:val="single" w:sz="6" w:space="0" w:color="808080"/>
            </w:tcBorders>
          </w:tcPr>
          <w:p>
            <w:pPr>
              <w:pStyle w:val="TableParagraph"/>
              <w:rPr>
                <w:rFonts w:ascii="Times New Roman"/>
                <w:sz w:val="20"/>
              </w:rPr>
            </w:pPr>
          </w:p>
        </w:tc>
        <w:tc>
          <w:tcPr>
            <w:tcW w:w="2990" w:type="dxa"/>
            <w:tcBorders>
              <w:bottom w:val="single" w:sz="6" w:space="0" w:color="808080"/>
            </w:tcBorders>
          </w:tcPr>
          <w:p>
            <w:pPr>
              <w:pStyle w:val="TableParagraph"/>
              <w:rPr>
                <w:rFonts w:ascii="Times New Roman"/>
                <w:sz w:val="20"/>
              </w:rPr>
            </w:pPr>
          </w:p>
        </w:tc>
        <w:tc>
          <w:tcPr>
            <w:tcW w:w="1850" w:type="dxa"/>
            <w:tcBorders>
              <w:bottom w:val="single" w:sz="6" w:space="0" w:color="808080"/>
            </w:tcBorders>
          </w:tcPr>
          <w:p>
            <w:pPr>
              <w:pStyle w:val="TableParagraph"/>
              <w:spacing w:line="249" w:lineRule="auto" w:before="127"/>
              <w:ind w:left="133" w:right="62"/>
              <w:rPr>
                <w:sz w:val="21"/>
              </w:rPr>
            </w:pPr>
            <w:r>
              <w:rPr>
                <w:sz w:val="21"/>
              </w:rPr>
              <w:t>--- This information provides the start and end date and time of the activation time interval.</w:t>
            </w:r>
          </w:p>
        </w:tc>
      </w:tr>
      <w:tr>
        <w:trPr>
          <w:trHeight w:val="1225" w:hRule="atLeast"/>
        </w:trPr>
        <w:tc>
          <w:tcPr>
            <w:tcW w:w="4924" w:type="dxa"/>
            <w:tcBorders>
              <w:top w:val="single" w:sz="6" w:space="0" w:color="808080"/>
              <w:bottom w:val="single" w:sz="6" w:space="0" w:color="808080"/>
            </w:tcBorders>
          </w:tcPr>
          <w:p>
            <w:pPr>
              <w:pStyle w:val="TableParagraph"/>
              <w:spacing w:before="206"/>
              <w:ind w:left="16"/>
              <w:rPr>
                <w:rFonts w:ascii="Courier New"/>
                <w:b/>
                <w:sz w:val="21"/>
              </w:rPr>
            </w:pPr>
            <w:r>
              <w:rPr>
                <w:rFonts w:ascii="Courier New"/>
                <w:b/>
                <w:sz w:val="21"/>
              </w:rPr>
              <w:t>createdDateTime</w:t>
            </w:r>
          </w:p>
        </w:tc>
        <w:tc>
          <w:tcPr>
            <w:tcW w:w="1177" w:type="dxa"/>
            <w:tcBorders>
              <w:top w:val="single" w:sz="6" w:space="0" w:color="808080"/>
              <w:bottom w:val="single" w:sz="6" w:space="0" w:color="808080"/>
            </w:tcBorders>
          </w:tcPr>
          <w:p>
            <w:pPr>
              <w:pStyle w:val="TableParagraph"/>
              <w:spacing w:before="206"/>
              <w:ind w:right="193"/>
              <w:jc w:val="right"/>
              <w:rPr>
                <w:rFonts w:ascii="Courier New"/>
                <w:sz w:val="21"/>
              </w:rPr>
            </w:pPr>
            <w:r>
              <w:rPr>
                <w:rFonts w:ascii="Courier New"/>
                <w:sz w:val="21"/>
              </w:rPr>
              <w:t>1..1</w:t>
            </w:r>
          </w:p>
        </w:tc>
        <w:tc>
          <w:tcPr>
            <w:tcW w:w="2990" w:type="dxa"/>
            <w:tcBorders>
              <w:top w:val="single" w:sz="6" w:space="0" w:color="808080"/>
              <w:bottom w:val="single" w:sz="6" w:space="0" w:color="808080"/>
            </w:tcBorders>
          </w:tcPr>
          <w:p>
            <w:pPr>
              <w:pStyle w:val="TableParagraph"/>
              <w:spacing w:before="206"/>
              <w:ind w:left="194"/>
              <w:rPr>
                <w:rFonts w:ascii="Courier New"/>
                <w:sz w:val="21"/>
              </w:rPr>
            </w:pPr>
            <w:hyperlink w:history="true" w:anchor="_bookmark24">
              <w:r>
                <w:rPr>
                  <w:rFonts w:ascii="Courier New"/>
                  <w:color w:val="800080"/>
                  <w:sz w:val="21"/>
                  <w:u w:val="single" w:color="800080"/>
                </w:rPr>
                <w:t>ESMP_DateTime</w:t>
              </w:r>
            </w:hyperlink>
          </w:p>
        </w:tc>
        <w:tc>
          <w:tcPr>
            <w:tcW w:w="1850"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133" w:right="4"/>
              <w:rPr>
                <w:sz w:val="21"/>
              </w:rPr>
            </w:pPr>
            <w:r>
              <w:rPr>
                <w:sz w:val="21"/>
              </w:rPr>
              <w:t>The date and time of the creation of the document.</w:t>
            </w:r>
          </w:p>
        </w:tc>
      </w:tr>
      <w:tr>
        <w:trPr>
          <w:trHeight w:val="2478" w:hRule="atLeast"/>
        </w:trPr>
        <w:tc>
          <w:tcPr>
            <w:tcW w:w="4924" w:type="dxa"/>
            <w:tcBorders>
              <w:top w:val="single" w:sz="6" w:space="0" w:color="808080"/>
              <w:bottom w:val="single" w:sz="6" w:space="0" w:color="808080"/>
            </w:tcBorders>
          </w:tcPr>
          <w:p>
            <w:pPr>
              <w:pStyle w:val="TableParagraph"/>
              <w:spacing w:before="206"/>
              <w:ind w:left="16"/>
              <w:rPr>
                <w:rFonts w:ascii="Courier New"/>
                <w:b/>
                <w:sz w:val="21"/>
              </w:rPr>
            </w:pPr>
            <w:r>
              <w:rPr>
                <w:rFonts w:ascii="Courier New"/>
                <w:b/>
                <w:sz w:val="21"/>
              </w:rPr>
              <w:t>domain.mRID</w:t>
            </w:r>
          </w:p>
        </w:tc>
        <w:tc>
          <w:tcPr>
            <w:tcW w:w="1177" w:type="dxa"/>
            <w:tcBorders>
              <w:top w:val="single" w:sz="6" w:space="0" w:color="808080"/>
              <w:bottom w:val="single" w:sz="6" w:space="0" w:color="808080"/>
            </w:tcBorders>
          </w:tcPr>
          <w:p>
            <w:pPr>
              <w:pStyle w:val="TableParagraph"/>
              <w:spacing w:before="206"/>
              <w:ind w:right="193"/>
              <w:jc w:val="right"/>
              <w:rPr>
                <w:rFonts w:ascii="Courier New"/>
                <w:sz w:val="21"/>
              </w:rPr>
            </w:pPr>
            <w:r>
              <w:rPr>
                <w:rFonts w:ascii="Courier New"/>
                <w:sz w:val="21"/>
              </w:rPr>
              <w:t>0..1</w:t>
            </w:r>
          </w:p>
        </w:tc>
        <w:tc>
          <w:tcPr>
            <w:tcW w:w="2990" w:type="dxa"/>
            <w:tcBorders>
              <w:top w:val="single" w:sz="6" w:space="0" w:color="808080"/>
              <w:bottom w:val="single" w:sz="6" w:space="0" w:color="808080"/>
            </w:tcBorders>
          </w:tcPr>
          <w:p>
            <w:pPr>
              <w:pStyle w:val="TableParagraph"/>
              <w:spacing w:before="206"/>
              <w:ind w:left="194"/>
              <w:rPr>
                <w:rFonts w:ascii="Courier New"/>
                <w:sz w:val="21"/>
              </w:rPr>
            </w:pPr>
            <w:hyperlink w:history="true" w:anchor="_bookmark25">
              <w:r>
                <w:rPr>
                  <w:rFonts w:ascii="Courier New"/>
                  <w:color w:val="800080"/>
                  <w:sz w:val="21"/>
                  <w:u w:val="single" w:color="800080"/>
                </w:rPr>
                <w:t>AreaID_String</w:t>
              </w:r>
            </w:hyperlink>
          </w:p>
        </w:tc>
        <w:tc>
          <w:tcPr>
            <w:tcW w:w="1850"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133" w:right="296"/>
              <w:rPr>
                <w:sz w:val="21"/>
              </w:rPr>
            </w:pPr>
            <w:r>
              <w:rPr>
                <w:sz w:val="21"/>
              </w:rPr>
              <w:t>The unique identification of the domain.</w:t>
            </w:r>
          </w:p>
          <w:p>
            <w:pPr>
              <w:pStyle w:val="TableParagraph"/>
              <w:spacing w:line="249" w:lineRule="auto"/>
              <w:ind w:left="133" w:right="39"/>
              <w:rPr>
                <w:sz w:val="21"/>
              </w:rPr>
            </w:pPr>
            <w:r>
              <w:rPr>
                <w:sz w:val="21"/>
              </w:rPr>
              <w:t>--- The identification of the domain that is covered in the document.</w:t>
            </w:r>
          </w:p>
        </w:tc>
      </w:tr>
      <w:tr>
        <w:trPr>
          <w:trHeight w:val="716" w:hRule="atLeast"/>
        </w:trPr>
        <w:tc>
          <w:tcPr>
            <w:tcW w:w="4924" w:type="dxa"/>
            <w:tcBorders>
              <w:top w:val="single" w:sz="6" w:space="0" w:color="808080"/>
            </w:tcBorders>
          </w:tcPr>
          <w:p>
            <w:pPr>
              <w:pStyle w:val="TableParagraph"/>
              <w:spacing w:before="206"/>
              <w:ind w:left="16"/>
              <w:rPr>
                <w:rFonts w:ascii="Courier New"/>
                <w:b/>
                <w:sz w:val="21"/>
              </w:rPr>
            </w:pPr>
            <w:r>
              <w:rPr>
                <w:rFonts w:ascii="Courier New"/>
                <w:b/>
                <w:sz w:val="21"/>
              </w:rPr>
              <w:t>mRID</w:t>
            </w:r>
          </w:p>
        </w:tc>
        <w:tc>
          <w:tcPr>
            <w:tcW w:w="1177" w:type="dxa"/>
            <w:tcBorders>
              <w:top w:val="single" w:sz="6" w:space="0" w:color="808080"/>
            </w:tcBorders>
          </w:tcPr>
          <w:p>
            <w:pPr>
              <w:pStyle w:val="TableParagraph"/>
              <w:spacing w:before="206"/>
              <w:ind w:right="193"/>
              <w:jc w:val="right"/>
              <w:rPr>
                <w:rFonts w:ascii="Courier New"/>
                <w:sz w:val="21"/>
              </w:rPr>
            </w:pPr>
            <w:r>
              <w:rPr>
                <w:rFonts w:ascii="Courier New"/>
                <w:sz w:val="21"/>
              </w:rPr>
              <w:t>1..1</w:t>
            </w:r>
          </w:p>
        </w:tc>
        <w:tc>
          <w:tcPr>
            <w:tcW w:w="2990" w:type="dxa"/>
            <w:tcBorders>
              <w:top w:val="single" w:sz="6" w:space="0" w:color="808080"/>
            </w:tcBorders>
          </w:tcPr>
          <w:p>
            <w:pPr>
              <w:pStyle w:val="TableParagraph"/>
              <w:spacing w:before="206"/>
              <w:ind w:left="194"/>
              <w:rPr>
                <w:rFonts w:ascii="Courier New"/>
                <w:sz w:val="21"/>
              </w:rPr>
            </w:pPr>
            <w:hyperlink w:history="true" w:anchor="_bookmark26">
              <w:r>
                <w:rPr>
                  <w:rFonts w:ascii="Courier New"/>
                  <w:color w:val="800080"/>
                  <w:sz w:val="21"/>
                  <w:u w:val="single" w:color="800080"/>
                </w:rPr>
                <w:t>ID_String</w:t>
              </w:r>
            </w:hyperlink>
          </w:p>
        </w:tc>
        <w:tc>
          <w:tcPr>
            <w:tcW w:w="1850" w:type="dxa"/>
            <w:tcBorders>
              <w:top w:val="single" w:sz="6" w:space="0" w:color="808080"/>
            </w:tcBorders>
          </w:tcPr>
          <w:p>
            <w:pPr>
              <w:pStyle w:val="TableParagraph"/>
              <w:spacing w:line="250" w:lineRule="atLeast" w:before="215"/>
              <w:ind w:left="133" w:right="296"/>
              <w:rPr>
                <w:sz w:val="21"/>
              </w:rPr>
            </w:pPr>
            <w:r>
              <w:rPr>
                <w:sz w:val="21"/>
              </w:rPr>
              <w:t>The unique identification of</w:t>
            </w:r>
          </w:p>
        </w:tc>
      </w:tr>
    </w:tbl>
    <w:p>
      <w:pPr>
        <w:spacing w:after="0" w:line="250" w:lineRule="atLeast"/>
        <w:rPr>
          <w:sz w:val="21"/>
        </w:rPr>
        <w:sectPr>
          <w:headerReference w:type="default" r:id="rId5"/>
          <w:footerReference w:type="default" r:id="rId6"/>
          <w:type w:val="continuous"/>
          <w:pgSz w:w="11900" w:h="16840"/>
          <w:pgMar w:header="94" w:footer="41" w:top="400" w:bottom="240" w:left="260" w:right="160"/>
        </w:sectPr>
      </w:pPr>
    </w:p>
    <w:p>
      <w:pPr>
        <w:pStyle w:val="BodyText"/>
        <w:spacing w:before="8"/>
        <w:rPr>
          <w:sz w:val="8"/>
        </w:rPr>
      </w:pPr>
      <w:r>
        <w:rPr/>
        <w:pict>
          <v:line style="position:absolute;mso-position-horizontal-relative:page;mso-position-vertical-relative:page;z-index:251667456" from="18.903999pt,26pt" to="18.903999pt,806pt" stroked="true" strokeweight=".66pt" strokecolor="#808080">
            <v:stroke dashstyle="solid"/>
            <w10:wrap type="none"/>
          </v:line>
        </w:pict>
      </w:r>
      <w:r>
        <w:rPr/>
        <w:pict>
          <v:line style="position:absolute;mso-position-horizontal-relative:page;mso-position-vertical-relative:page;z-index:251668480" from="575.596008pt,26pt" to="575.596008pt,806pt" stroked="true" strokeweight=".66pt" strokecolor="#808080">
            <v:stroke dashstyle="solid"/>
            <w10:wrap type="none"/>
          </v:line>
        </w:pic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63"/>
        <w:gridCol w:w="734"/>
        <w:gridCol w:w="2990"/>
        <w:gridCol w:w="1949"/>
      </w:tblGrid>
      <w:tr>
        <w:trPr>
          <w:trHeight w:val="1272" w:hRule="atLeast"/>
        </w:trPr>
        <w:tc>
          <w:tcPr>
            <w:tcW w:w="9187" w:type="dxa"/>
            <w:gridSpan w:val="3"/>
            <w:tcBorders>
              <w:bottom w:val="single" w:sz="6" w:space="0" w:color="808080"/>
            </w:tcBorders>
          </w:tcPr>
          <w:p>
            <w:pPr>
              <w:pStyle w:val="TableParagraph"/>
              <w:rPr>
                <w:rFonts w:ascii="Times New Roman"/>
                <w:sz w:val="20"/>
              </w:rPr>
            </w:pPr>
          </w:p>
        </w:tc>
        <w:tc>
          <w:tcPr>
            <w:tcW w:w="1949" w:type="dxa"/>
            <w:tcBorders>
              <w:bottom w:val="single" w:sz="6" w:space="0" w:color="808080"/>
            </w:tcBorders>
          </w:tcPr>
          <w:p>
            <w:pPr>
              <w:pStyle w:val="TableParagraph"/>
              <w:spacing w:line="249" w:lineRule="auto" w:before="21"/>
              <w:ind w:left="132" w:right="197"/>
              <w:rPr>
                <w:sz w:val="21"/>
              </w:rPr>
            </w:pPr>
            <w:r>
              <w:rPr>
                <w:sz w:val="21"/>
              </w:rPr>
              <w:t>the document being exchanged within a business process flow.</w:t>
            </w:r>
          </w:p>
        </w:tc>
      </w:tr>
      <w:tr>
        <w:trPr>
          <w:trHeight w:val="1976" w:hRule="atLeast"/>
        </w:trPr>
        <w:tc>
          <w:tcPr>
            <w:tcW w:w="5463" w:type="dxa"/>
            <w:tcBorders>
              <w:top w:val="single" w:sz="6" w:space="0" w:color="808080"/>
              <w:bottom w:val="single" w:sz="6" w:space="0" w:color="808080"/>
            </w:tcBorders>
          </w:tcPr>
          <w:p>
            <w:pPr>
              <w:pStyle w:val="TableParagraph"/>
              <w:spacing w:before="206"/>
              <w:ind w:left="112"/>
              <w:rPr>
                <w:rFonts w:ascii="Courier New"/>
                <w:b/>
                <w:sz w:val="21"/>
              </w:rPr>
            </w:pPr>
            <w:r>
              <w:rPr>
                <w:rFonts w:ascii="Courier New"/>
                <w:b/>
                <w:sz w:val="21"/>
              </w:rPr>
              <w:t>order_MarketDocument.mRID</w:t>
            </w:r>
          </w:p>
        </w:tc>
        <w:tc>
          <w:tcPr>
            <w:tcW w:w="734" w:type="dxa"/>
            <w:tcBorders>
              <w:top w:val="single" w:sz="6" w:space="0" w:color="808080"/>
              <w:bottom w:val="single" w:sz="6" w:space="0" w:color="808080"/>
            </w:tcBorders>
          </w:tcPr>
          <w:p>
            <w:pPr>
              <w:pStyle w:val="TableParagraph"/>
              <w:spacing w:before="206"/>
              <w:ind w:left="31"/>
              <w:rPr>
                <w:rFonts w:ascii="Courier New"/>
                <w:sz w:val="21"/>
              </w:rPr>
            </w:pPr>
            <w:r>
              <w:rPr>
                <w:rFonts w:ascii="Courier New"/>
                <w:sz w:val="21"/>
              </w:rPr>
              <w:t>0..1</w:t>
            </w:r>
          </w:p>
        </w:tc>
        <w:tc>
          <w:tcPr>
            <w:tcW w:w="2990" w:type="dxa"/>
            <w:tcBorders>
              <w:top w:val="single" w:sz="6" w:space="0" w:color="808080"/>
              <w:bottom w:val="single" w:sz="6" w:space="0" w:color="808080"/>
            </w:tcBorders>
          </w:tcPr>
          <w:p>
            <w:pPr>
              <w:pStyle w:val="TableParagraph"/>
              <w:spacing w:before="206"/>
              <w:ind w:left="194"/>
              <w:rPr>
                <w:rFonts w:ascii="Courier New"/>
                <w:sz w:val="21"/>
              </w:rPr>
            </w:pPr>
            <w:hyperlink w:history="true" w:anchor="_bookmark26">
              <w:r>
                <w:rPr>
                  <w:rFonts w:ascii="Courier New"/>
                  <w:color w:val="800080"/>
                  <w:sz w:val="21"/>
                  <w:u w:val="single" w:color="800080"/>
                </w:rPr>
                <w:t>ID_String</w:t>
              </w:r>
            </w:hyperlink>
          </w:p>
        </w:tc>
        <w:tc>
          <w:tcPr>
            <w:tcW w:w="1949"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132" w:right="197"/>
              <w:rPr>
                <w:sz w:val="21"/>
              </w:rPr>
            </w:pPr>
            <w:r>
              <w:rPr>
                <w:sz w:val="21"/>
              </w:rPr>
              <w:t>The unique identification of the document being exchanged within a business process flow.</w:t>
            </w:r>
          </w:p>
        </w:tc>
      </w:tr>
      <w:tr>
        <w:trPr>
          <w:trHeight w:val="1976" w:hRule="atLeast"/>
        </w:trPr>
        <w:tc>
          <w:tcPr>
            <w:tcW w:w="5463" w:type="dxa"/>
            <w:tcBorders>
              <w:top w:val="single" w:sz="6" w:space="0" w:color="808080"/>
              <w:bottom w:val="single" w:sz="6" w:space="0" w:color="808080"/>
            </w:tcBorders>
          </w:tcPr>
          <w:p>
            <w:pPr>
              <w:pStyle w:val="TableParagraph"/>
              <w:spacing w:before="206"/>
              <w:ind w:left="112"/>
              <w:rPr>
                <w:rFonts w:ascii="Courier New"/>
                <w:b/>
                <w:sz w:val="21"/>
              </w:rPr>
            </w:pPr>
            <w:r>
              <w:rPr>
                <w:rFonts w:ascii="Courier New"/>
                <w:b/>
                <w:sz w:val="21"/>
              </w:rPr>
              <w:t>order_MarketDocument.revisionNumber</w:t>
            </w:r>
          </w:p>
        </w:tc>
        <w:tc>
          <w:tcPr>
            <w:tcW w:w="734" w:type="dxa"/>
            <w:tcBorders>
              <w:top w:val="single" w:sz="6" w:space="0" w:color="808080"/>
              <w:bottom w:val="single" w:sz="6" w:space="0" w:color="808080"/>
            </w:tcBorders>
          </w:tcPr>
          <w:p>
            <w:pPr>
              <w:pStyle w:val="TableParagraph"/>
              <w:spacing w:before="206"/>
              <w:ind w:left="31"/>
              <w:rPr>
                <w:rFonts w:ascii="Courier New"/>
                <w:sz w:val="21"/>
              </w:rPr>
            </w:pPr>
            <w:r>
              <w:rPr>
                <w:rFonts w:ascii="Courier New"/>
                <w:sz w:val="21"/>
              </w:rPr>
              <w:t>0..1</w:t>
            </w:r>
          </w:p>
        </w:tc>
        <w:tc>
          <w:tcPr>
            <w:tcW w:w="2990" w:type="dxa"/>
            <w:tcBorders>
              <w:top w:val="single" w:sz="6" w:space="0" w:color="808080"/>
              <w:bottom w:val="single" w:sz="6" w:space="0" w:color="808080"/>
            </w:tcBorders>
          </w:tcPr>
          <w:p>
            <w:pPr>
              <w:pStyle w:val="TableParagraph"/>
              <w:spacing w:before="206"/>
              <w:ind w:left="194"/>
              <w:rPr>
                <w:rFonts w:ascii="Courier New"/>
                <w:sz w:val="21"/>
              </w:rPr>
            </w:pPr>
            <w:hyperlink w:history="true" w:anchor="_bookmark27">
              <w:r>
                <w:rPr>
                  <w:rFonts w:ascii="Courier New"/>
                  <w:color w:val="800080"/>
                  <w:sz w:val="21"/>
                  <w:u w:val="single" w:color="800080"/>
                </w:rPr>
                <w:t>ESMPVersion_String</w:t>
              </w:r>
            </w:hyperlink>
          </w:p>
        </w:tc>
        <w:tc>
          <w:tcPr>
            <w:tcW w:w="1949"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132" w:right="127"/>
              <w:rPr>
                <w:sz w:val="21"/>
              </w:rPr>
            </w:pPr>
            <w:r>
              <w:rPr>
                <w:sz w:val="21"/>
              </w:rPr>
              <w:t>The identification of the version that distinguishes one evolution of a document from another.</w:t>
            </w:r>
          </w:p>
        </w:tc>
      </w:tr>
      <w:tr>
        <w:trPr>
          <w:trHeight w:val="2478" w:hRule="atLeast"/>
        </w:trPr>
        <w:tc>
          <w:tcPr>
            <w:tcW w:w="5463" w:type="dxa"/>
            <w:tcBorders>
              <w:top w:val="single" w:sz="6" w:space="0" w:color="808080"/>
              <w:bottom w:val="single" w:sz="6" w:space="0" w:color="808080"/>
            </w:tcBorders>
          </w:tcPr>
          <w:p>
            <w:pPr>
              <w:pStyle w:val="TableParagraph"/>
              <w:spacing w:before="206"/>
              <w:ind w:left="112"/>
              <w:rPr>
                <w:rFonts w:ascii="Courier New"/>
                <w:b/>
                <w:sz w:val="21"/>
              </w:rPr>
            </w:pPr>
            <w:r>
              <w:rPr>
                <w:rFonts w:ascii="Courier New"/>
                <w:b/>
                <w:sz w:val="21"/>
              </w:rPr>
              <w:t>process.processType</w:t>
            </w:r>
          </w:p>
        </w:tc>
        <w:tc>
          <w:tcPr>
            <w:tcW w:w="734" w:type="dxa"/>
            <w:tcBorders>
              <w:top w:val="single" w:sz="6" w:space="0" w:color="808080"/>
              <w:bottom w:val="single" w:sz="6" w:space="0" w:color="808080"/>
            </w:tcBorders>
          </w:tcPr>
          <w:p>
            <w:pPr>
              <w:pStyle w:val="TableParagraph"/>
              <w:spacing w:before="206"/>
              <w:ind w:left="31"/>
              <w:rPr>
                <w:rFonts w:ascii="Courier New"/>
                <w:sz w:val="21"/>
              </w:rPr>
            </w:pPr>
            <w:r>
              <w:rPr>
                <w:rFonts w:ascii="Courier New"/>
                <w:sz w:val="21"/>
              </w:rPr>
              <w:t>0..1</w:t>
            </w:r>
          </w:p>
        </w:tc>
        <w:tc>
          <w:tcPr>
            <w:tcW w:w="2990" w:type="dxa"/>
            <w:tcBorders>
              <w:top w:val="single" w:sz="6" w:space="0" w:color="808080"/>
              <w:bottom w:val="single" w:sz="6" w:space="0" w:color="808080"/>
            </w:tcBorders>
          </w:tcPr>
          <w:p>
            <w:pPr>
              <w:pStyle w:val="TableParagraph"/>
              <w:spacing w:before="206"/>
              <w:ind w:left="194"/>
              <w:rPr>
                <w:rFonts w:ascii="Courier New"/>
                <w:sz w:val="21"/>
              </w:rPr>
            </w:pPr>
            <w:hyperlink w:history="true" w:anchor="_bookmark28">
              <w:r>
                <w:rPr>
                  <w:rFonts w:ascii="Courier New"/>
                  <w:color w:val="800080"/>
                  <w:sz w:val="21"/>
                  <w:u w:val="single" w:color="800080"/>
                </w:rPr>
                <w:t>ProcessKind_String</w:t>
              </w:r>
            </w:hyperlink>
          </w:p>
        </w:tc>
        <w:tc>
          <w:tcPr>
            <w:tcW w:w="1949"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132" w:right="209"/>
              <w:rPr>
                <w:sz w:val="21"/>
              </w:rPr>
            </w:pPr>
            <w:r>
              <w:rPr>
                <w:sz w:val="21"/>
              </w:rPr>
              <w:t>The identification of the nature of process that the document addresses.</w:t>
            </w:r>
          </w:p>
          <w:p>
            <w:pPr>
              <w:pStyle w:val="TableParagraph"/>
              <w:spacing w:line="249" w:lineRule="auto"/>
              <w:ind w:left="132" w:right="347"/>
              <w:jc w:val="both"/>
              <w:rPr>
                <w:sz w:val="21"/>
              </w:rPr>
            </w:pPr>
            <w:r>
              <w:rPr>
                <w:sz w:val="21"/>
              </w:rPr>
              <w:t>--- The process dealt with in the document.</w:t>
            </w:r>
          </w:p>
        </w:tc>
      </w:tr>
      <w:tr>
        <w:trPr>
          <w:trHeight w:val="1350" w:hRule="atLeast"/>
        </w:trPr>
        <w:tc>
          <w:tcPr>
            <w:tcW w:w="5463" w:type="dxa"/>
            <w:tcBorders>
              <w:top w:val="single" w:sz="6" w:space="0" w:color="808080"/>
            </w:tcBorders>
          </w:tcPr>
          <w:p>
            <w:pPr>
              <w:pStyle w:val="TableParagraph"/>
              <w:spacing w:before="206"/>
              <w:ind w:left="112"/>
              <w:rPr>
                <w:rFonts w:ascii="Courier New"/>
                <w:b/>
                <w:sz w:val="21"/>
              </w:rPr>
            </w:pPr>
            <w:r>
              <w:rPr>
                <w:rFonts w:ascii="Courier New"/>
                <w:b/>
                <w:sz w:val="21"/>
              </w:rPr>
              <w:t>receiver_MarketParticipant.marketRole.type</w:t>
            </w:r>
          </w:p>
        </w:tc>
        <w:tc>
          <w:tcPr>
            <w:tcW w:w="734" w:type="dxa"/>
            <w:tcBorders>
              <w:top w:val="single" w:sz="6" w:space="0" w:color="808080"/>
            </w:tcBorders>
          </w:tcPr>
          <w:p>
            <w:pPr>
              <w:pStyle w:val="TableParagraph"/>
              <w:spacing w:before="206"/>
              <w:ind w:left="31"/>
              <w:rPr>
                <w:rFonts w:ascii="Courier New"/>
                <w:sz w:val="21"/>
              </w:rPr>
            </w:pPr>
            <w:r>
              <w:rPr>
                <w:rFonts w:ascii="Courier New"/>
                <w:sz w:val="21"/>
              </w:rPr>
              <w:t>1..1</w:t>
            </w:r>
          </w:p>
        </w:tc>
        <w:tc>
          <w:tcPr>
            <w:tcW w:w="2990" w:type="dxa"/>
            <w:tcBorders>
              <w:top w:val="single" w:sz="6" w:space="0" w:color="808080"/>
            </w:tcBorders>
          </w:tcPr>
          <w:p>
            <w:pPr>
              <w:pStyle w:val="TableParagraph"/>
              <w:spacing w:before="206"/>
              <w:ind w:left="194"/>
              <w:rPr>
                <w:rFonts w:ascii="Courier New"/>
                <w:sz w:val="21"/>
              </w:rPr>
            </w:pPr>
            <w:hyperlink w:history="true" w:anchor="_bookmark29">
              <w:r>
                <w:rPr>
                  <w:rFonts w:ascii="Courier New"/>
                  <w:color w:val="800080"/>
                  <w:sz w:val="21"/>
                  <w:u w:val="single" w:color="800080"/>
                </w:rPr>
                <w:t>MarketRoleKind_String</w:t>
              </w:r>
            </w:hyperlink>
          </w:p>
        </w:tc>
        <w:tc>
          <w:tcPr>
            <w:tcW w:w="1949" w:type="dxa"/>
            <w:tcBorders>
              <w:top w:val="single" w:sz="6" w:space="0" w:color="808080"/>
            </w:tcBorders>
          </w:tcPr>
          <w:p>
            <w:pPr>
              <w:pStyle w:val="TableParagraph"/>
              <w:spacing w:before="5"/>
              <w:rPr>
                <w:sz w:val="19"/>
              </w:rPr>
            </w:pPr>
          </w:p>
          <w:p>
            <w:pPr>
              <w:pStyle w:val="TableParagraph"/>
              <w:spacing w:line="249" w:lineRule="auto"/>
              <w:ind w:left="132" w:right="185"/>
              <w:rPr>
                <w:sz w:val="21"/>
              </w:rPr>
            </w:pPr>
            <w:r>
              <w:rPr>
                <w:sz w:val="21"/>
              </w:rPr>
              <w:t>The identification of the role played by a market player.</w:t>
            </w:r>
          </w:p>
        </w:tc>
      </w:tr>
      <w:tr>
        <w:trPr>
          <w:trHeight w:val="1629" w:hRule="atLeast"/>
        </w:trPr>
        <w:tc>
          <w:tcPr>
            <w:tcW w:w="5463" w:type="dxa"/>
            <w:tcBorders>
              <w:bottom w:val="single" w:sz="6" w:space="0" w:color="808080"/>
            </w:tcBorders>
          </w:tcPr>
          <w:p>
            <w:pPr>
              <w:pStyle w:val="TableParagraph"/>
              <w:rPr>
                <w:rFonts w:ascii="Times New Roman"/>
                <w:sz w:val="20"/>
              </w:rPr>
            </w:pPr>
          </w:p>
        </w:tc>
        <w:tc>
          <w:tcPr>
            <w:tcW w:w="734" w:type="dxa"/>
            <w:tcBorders>
              <w:bottom w:val="single" w:sz="6" w:space="0" w:color="808080"/>
            </w:tcBorders>
          </w:tcPr>
          <w:p>
            <w:pPr>
              <w:pStyle w:val="TableParagraph"/>
              <w:rPr>
                <w:rFonts w:ascii="Times New Roman"/>
                <w:sz w:val="20"/>
              </w:rPr>
            </w:pPr>
          </w:p>
        </w:tc>
        <w:tc>
          <w:tcPr>
            <w:tcW w:w="2990" w:type="dxa"/>
            <w:tcBorders>
              <w:bottom w:val="single" w:sz="6" w:space="0" w:color="808080"/>
            </w:tcBorders>
          </w:tcPr>
          <w:p>
            <w:pPr>
              <w:pStyle w:val="TableParagraph"/>
              <w:rPr>
                <w:rFonts w:ascii="Times New Roman"/>
                <w:sz w:val="20"/>
              </w:rPr>
            </w:pPr>
          </w:p>
        </w:tc>
        <w:tc>
          <w:tcPr>
            <w:tcW w:w="1949" w:type="dxa"/>
            <w:tcBorders>
              <w:bottom w:val="single" w:sz="6" w:space="0" w:color="808080"/>
            </w:tcBorders>
          </w:tcPr>
          <w:p>
            <w:pPr>
              <w:pStyle w:val="TableParagraph"/>
              <w:spacing w:line="249" w:lineRule="auto" w:before="127"/>
              <w:ind w:left="132" w:right="571"/>
              <w:rPr>
                <w:sz w:val="21"/>
              </w:rPr>
            </w:pPr>
            <w:r>
              <w:rPr>
                <w:sz w:val="21"/>
              </w:rPr>
              <w:t>--- Document recipient.</w:t>
            </w:r>
          </w:p>
          <w:p>
            <w:pPr>
              <w:pStyle w:val="TableParagraph"/>
              <w:spacing w:line="249" w:lineRule="auto"/>
              <w:ind w:left="132" w:right="104"/>
              <w:rPr>
                <w:sz w:val="21"/>
              </w:rPr>
            </w:pPr>
            <w:r>
              <w:rPr>
                <w:sz w:val="21"/>
              </w:rPr>
              <w:t>--- The role associated with a MarketParticipant.</w:t>
            </w:r>
          </w:p>
        </w:tc>
      </w:tr>
      <w:tr>
        <w:trPr>
          <w:trHeight w:val="1726" w:hRule="atLeast"/>
        </w:trPr>
        <w:tc>
          <w:tcPr>
            <w:tcW w:w="5463" w:type="dxa"/>
            <w:tcBorders>
              <w:top w:val="single" w:sz="6" w:space="0" w:color="808080"/>
              <w:bottom w:val="single" w:sz="6" w:space="0" w:color="808080"/>
            </w:tcBorders>
          </w:tcPr>
          <w:p>
            <w:pPr>
              <w:pStyle w:val="TableParagraph"/>
              <w:spacing w:before="206"/>
              <w:ind w:left="112"/>
              <w:rPr>
                <w:rFonts w:ascii="Courier New"/>
                <w:b/>
                <w:sz w:val="21"/>
              </w:rPr>
            </w:pPr>
            <w:r>
              <w:rPr>
                <w:rFonts w:ascii="Courier New"/>
                <w:b/>
                <w:sz w:val="21"/>
              </w:rPr>
              <w:t>receiver_MarketParticipant.mRID</w:t>
            </w:r>
          </w:p>
        </w:tc>
        <w:tc>
          <w:tcPr>
            <w:tcW w:w="734" w:type="dxa"/>
            <w:tcBorders>
              <w:top w:val="single" w:sz="6" w:space="0" w:color="808080"/>
              <w:bottom w:val="single" w:sz="6" w:space="0" w:color="808080"/>
            </w:tcBorders>
          </w:tcPr>
          <w:p>
            <w:pPr>
              <w:pStyle w:val="TableParagraph"/>
              <w:spacing w:before="206"/>
              <w:ind w:left="31"/>
              <w:rPr>
                <w:rFonts w:ascii="Courier New"/>
                <w:sz w:val="21"/>
              </w:rPr>
            </w:pPr>
            <w:r>
              <w:rPr>
                <w:rFonts w:ascii="Courier New"/>
                <w:sz w:val="21"/>
              </w:rPr>
              <w:t>1..1</w:t>
            </w:r>
          </w:p>
        </w:tc>
        <w:tc>
          <w:tcPr>
            <w:tcW w:w="2990" w:type="dxa"/>
            <w:tcBorders>
              <w:top w:val="single" w:sz="6" w:space="0" w:color="808080"/>
              <w:bottom w:val="single" w:sz="6" w:space="0" w:color="808080"/>
            </w:tcBorders>
          </w:tcPr>
          <w:p>
            <w:pPr>
              <w:pStyle w:val="TableParagraph"/>
              <w:spacing w:before="206"/>
              <w:ind w:left="194"/>
              <w:rPr>
                <w:rFonts w:ascii="Courier New"/>
                <w:sz w:val="21"/>
              </w:rPr>
            </w:pPr>
            <w:hyperlink w:history="true" w:anchor="_bookmark30">
              <w:r>
                <w:rPr>
                  <w:rFonts w:ascii="Courier New"/>
                  <w:color w:val="800080"/>
                  <w:sz w:val="21"/>
                  <w:u w:val="single" w:color="800080"/>
                </w:rPr>
                <w:t>PartyID_String</w:t>
              </w:r>
            </w:hyperlink>
          </w:p>
        </w:tc>
        <w:tc>
          <w:tcPr>
            <w:tcW w:w="1949"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132" w:right="209"/>
              <w:rPr>
                <w:sz w:val="21"/>
              </w:rPr>
            </w:pPr>
            <w:r>
              <w:rPr>
                <w:sz w:val="21"/>
              </w:rPr>
              <w:t>The identification of a party in the energy market.</w:t>
            </w:r>
          </w:p>
          <w:p>
            <w:pPr>
              <w:pStyle w:val="TableParagraph"/>
              <w:spacing w:line="249" w:lineRule="auto"/>
              <w:ind w:left="132" w:right="571"/>
              <w:rPr>
                <w:sz w:val="21"/>
              </w:rPr>
            </w:pPr>
            <w:r>
              <w:rPr>
                <w:sz w:val="21"/>
              </w:rPr>
              <w:t>--- Document recipient.</w:t>
            </w:r>
          </w:p>
        </w:tc>
      </w:tr>
      <w:tr>
        <w:trPr>
          <w:trHeight w:val="1976" w:hRule="atLeast"/>
        </w:trPr>
        <w:tc>
          <w:tcPr>
            <w:tcW w:w="5463" w:type="dxa"/>
            <w:tcBorders>
              <w:top w:val="single" w:sz="6" w:space="0" w:color="808080"/>
              <w:bottom w:val="single" w:sz="6" w:space="0" w:color="808080"/>
            </w:tcBorders>
          </w:tcPr>
          <w:p>
            <w:pPr>
              <w:pStyle w:val="TableParagraph"/>
              <w:spacing w:before="206"/>
              <w:ind w:left="112"/>
              <w:rPr>
                <w:rFonts w:ascii="Courier New"/>
                <w:b/>
                <w:sz w:val="21"/>
              </w:rPr>
            </w:pPr>
            <w:r>
              <w:rPr>
                <w:rFonts w:ascii="Courier New"/>
                <w:b/>
                <w:sz w:val="21"/>
              </w:rPr>
              <w:t>revisionNumber</w:t>
            </w:r>
          </w:p>
        </w:tc>
        <w:tc>
          <w:tcPr>
            <w:tcW w:w="734" w:type="dxa"/>
            <w:tcBorders>
              <w:top w:val="single" w:sz="6" w:space="0" w:color="808080"/>
              <w:bottom w:val="single" w:sz="6" w:space="0" w:color="808080"/>
            </w:tcBorders>
          </w:tcPr>
          <w:p>
            <w:pPr>
              <w:pStyle w:val="TableParagraph"/>
              <w:spacing w:before="206"/>
              <w:ind w:left="31"/>
              <w:rPr>
                <w:rFonts w:ascii="Courier New"/>
                <w:sz w:val="21"/>
              </w:rPr>
            </w:pPr>
            <w:r>
              <w:rPr>
                <w:rFonts w:ascii="Courier New"/>
                <w:sz w:val="21"/>
              </w:rPr>
              <w:t>1..1</w:t>
            </w:r>
          </w:p>
        </w:tc>
        <w:tc>
          <w:tcPr>
            <w:tcW w:w="2990" w:type="dxa"/>
            <w:tcBorders>
              <w:top w:val="single" w:sz="6" w:space="0" w:color="808080"/>
              <w:bottom w:val="single" w:sz="6" w:space="0" w:color="808080"/>
            </w:tcBorders>
          </w:tcPr>
          <w:p>
            <w:pPr>
              <w:pStyle w:val="TableParagraph"/>
              <w:spacing w:before="206"/>
              <w:ind w:left="194"/>
              <w:rPr>
                <w:rFonts w:ascii="Courier New"/>
                <w:sz w:val="21"/>
              </w:rPr>
            </w:pPr>
            <w:hyperlink w:history="true" w:anchor="_bookmark27">
              <w:r>
                <w:rPr>
                  <w:rFonts w:ascii="Courier New"/>
                  <w:color w:val="800080"/>
                  <w:sz w:val="21"/>
                  <w:u w:val="single" w:color="800080"/>
                </w:rPr>
                <w:t>ESMPVersion_String</w:t>
              </w:r>
            </w:hyperlink>
          </w:p>
        </w:tc>
        <w:tc>
          <w:tcPr>
            <w:tcW w:w="1949"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132" w:right="127"/>
              <w:rPr>
                <w:sz w:val="21"/>
              </w:rPr>
            </w:pPr>
            <w:r>
              <w:rPr>
                <w:sz w:val="21"/>
              </w:rPr>
              <w:t>The identification of the version that distinguishes one evolution of a document from another.</w:t>
            </w:r>
          </w:p>
        </w:tc>
      </w:tr>
      <w:tr>
        <w:trPr>
          <w:trHeight w:val="1067" w:hRule="atLeast"/>
        </w:trPr>
        <w:tc>
          <w:tcPr>
            <w:tcW w:w="5463" w:type="dxa"/>
            <w:tcBorders>
              <w:top w:val="single" w:sz="6" w:space="0" w:color="808080"/>
            </w:tcBorders>
          </w:tcPr>
          <w:p>
            <w:pPr>
              <w:pStyle w:val="TableParagraph"/>
              <w:spacing w:before="206"/>
              <w:ind w:left="112"/>
              <w:rPr>
                <w:rFonts w:ascii="Courier New"/>
                <w:b/>
                <w:sz w:val="21"/>
              </w:rPr>
            </w:pPr>
            <w:r>
              <w:rPr>
                <w:rFonts w:ascii="Courier New"/>
                <w:b/>
                <w:sz w:val="21"/>
              </w:rPr>
              <w:t>sender_MarketParticipant.marketRole.type</w:t>
            </w:r>
          </w:p>
        </w:tc>
        <w:tc>
          <w:tcPr>
            <w:tcW w:w="734" w:type="dxa"/>
            <w:tcBorders>
              <w:top w:val="single" w:sz="6" w:space="0" w:color="808080"/>
            </w:tcBorders>
          </w:tcPr>
          <w:p>
            <w:pPr>
              <w:pStyle w:val="TableParagraph"/>
              <w:spacing w:before="206"/>
              <w:ind w:left="31"/>
              <w:rPr>
                <w:rFonts w:ascii="Courier New"/>
                <w:sz w:val="21"/>
              </w:rPr>
            </w:pPr>
            <w:r>
              <w:rPr>
                <w:rFonts w:ascii="Courier New"/>
                <w:sz w:val="21"/>
              </w:rPr>
              <w:t>1..1</w:t>
            </w:r>
          </w:p>
        </w:tc>
        <w:tc>
          <w:tcPr>
            <w:tcW w:w="2990" w:type="dxa"/>
            <w:tcBorders>
              <w:top w:val="single" w:sz="6" w:space="0" w:color="808080"/>
            </w:tcBorders>
          </w:tcPr>
          <w:p>
            <w:pPr>
              <w:pStyle w:val="TableParagraph"/>
              <w:spacing w:before="206"/>
              <w:ind w:left="194"/>
              <w:rPr>
                <w:rFonts w:ascii="Courier New"/>
                <w:sz w:val="21"/>
              </w:rPr>
            </w:pPr>
            <w:hyperlink w:history="true" w:anchor="_bookmark29">
              <w:r>
                <w:rPr>
                  <w:rFonts w:ascii="Courier New"/>
                  <w:color w:val="800080"/>
                  <w:sz w:val="21"/>
                  <w:u w:val="single" w:color="800080"/>
                </w:rPr>
                <w:t>MarketRoleKind_String</w:t>
              </w:r>
            </w:hyperlink>
          </w:p>
        </w:tc>
        <w:tc>
          <w:tcPr>
            <w:tcW w:w="1949" w:type="dxa"/>
            <w:tcBorders>
              <w:top w:val="single" w:sz="6" w:space="0" w:color="808080"/>
            </w:tcBorders>
          </w:tcPr>
          <w:p>
            <w:pPr>
              <w:pStyle w:val="TableParagraph"/>
              <w:spacing w:before="5"/>
              <w:rPr>
                <w:sz w:val="19"/>
              </w:rPr>
            </w:pPr>
          </w:p>
          <w:p>
            <w:pPr>
              <w:pStyle w:val="TableParagraph"/>
              <w:spacing w:line="249" w:lineRule="auto"/>
              <w:ind w:left="132" w:right="194"/>
              <w:jc w:val="both"/>
              <w:rPr>
                <w:sz w:val="21"/>
              </w:rPr>
            </w:pPr>
            <w:r>
              <w:rPr>
                <w:sz w:val="21"/>
              </w:rPr>
              <w:t>The identification of the role played by a market</w:t>
            </w:r>
          </w:p>
        </w:tc>
      </w:tr>
    </w:tbl>
    <w:p>
      <w:pPr>
        <w:spacing w:after="0" w:line="249" w:lineRule="auto"/>
        <w:jc w:val="both"/>
        <w:rPr>
          <w:sz w:val="21"/>
        </w:rPr>
        <w:sectPr>
          <w:pgSz w:w="11900" w:h="16840"/>
          <w:pgMar w:header="94" w:footer="41" w:top="400" w:bottom="240" w:left="260" w:right="160"/>
        </w:sectPr>
      </w:pPr>
    </w:p>
    <w:p>
      <w:pPr>
        <w:pStyle w:val="BodyText"/>
        <w:spacing w:before="8"/>
        <w:rPr>
          <w:sz w:val="8"/>
        </w:rPr>
      </w:pPr>
      <w:r>
        <w:rPr/>
        <w:pict>
          <v:group style="position:absolute;margin-left:18.5742pt;margin-top:535.56958pt;width:557.4pt;height:270.45pt;mso-position-horizontal-relative:page;mso-position-vertical-relative:page;z-index:-262685696" coordorigin="371,10711" coordsize="11148,5409">
            <v:line style="position:absolute" from="371,10718" to="11519,10718" stroked="true" strokeweight=".659pt" strokecolor="#808080">
              <v:stroke dashstyle="solid"/>
            </v:line>
            <v:line style="position:absolute" from="378,10711" to="378,16120" stroked="true" strokeweight=".66pt" strokecolor="#808080">
              <v:stroke dashstyle="solid"/>
            </v:line>
            <v:line style="position:absolute" from="11512,10711" to="11512,16120" stroked="true" strokeweight=".66pt" strokecolor="#808080">
              <v:stroke dashstyle="solid"/>
            </v:line>
            <v:shape style="position:absolute;left:450;top:11044;width:1463;height:354" type="#_x0000_t202" filled="false" stroked="false">
              <v:textbox inset="0,0,0,0">
                <w:txbxContent>
                  <w:p>
                    <w:pPr>
                      <w:spacing w:line="352" w:lineRule="exact" w:before="0"/>
                      <w:ind w:left="0" w:right="0" w:firstLine="0"/>
                      <w:jc w:val="left"/>
                      <w:rPr>
                        <w:b/>
                        <w:sz w:val="31"/>
                      </w:rPr>
                    </w:pPr>
                    <w:hyperlink w:history="true" w:anchor="_bookmark3">
                      <w:r>
                        <w:rPr>
                          <w:b/>
                          <w:color w:val="808080"/>
                          <w:sz w:val="31"/>
                          <w:u w:val="single" w:color="800080"/>
                        </w:rPr>
                        <w:t>EnvAsset</w:t>
                      </w:r>
                    </w:hyperlink>
                  </w:p>
                </w:txbxContent>
              </v:textbox>
              <w10:wrap type="none"/>
            </v:shape>
            <v:shape style="position:absolute;left:6347;top:11044;width:5033;height:354" type="#_x0000_t202" filled="false" stroked="false">
              <v:textbox inset="0,0,0,0">
                <w:txbxContent>
                  <w:p>
                    <w:pPr>
                      <w:spacing w:line="352" w:lineRule="exact" w:before="0"/>
                      <w:ind w:left="0" w:right="0" w:firstLine="0"/>
                      <w:jc w:val="left"/>
                      <w:rPr>
                        <w:sz w:val="31"/>
                      </w:rPr>
                    </w:pPr>
                    <w:hyperlink w:history="true" w:anchor="_bookmark41">
                      <w:r>
                        <w:rPr>
                          <w:color w:val="800080"/>
                          <w:sz w:val="31"/>
                          <w:u w:val="single" w:color="800080"/>
                        </w:rPr>
                        <w:t>CEEDS_Activation assembly model</w:t>
                      </w:r>
                    </w:hyperlink>
                  </w:p>
                </w:txbxContent>
              </v:textbox>
              <w10:wrap type="none"/>
            </v:shape>
            <v:shape style="position:absolute;left:450;top:11681;width:10144;height:236" type="#_x0000_t202" filled="false" stroked="false">
              <v:textbox inset="0,0,0,0">
                <w:txbxContent>
                  <w:p>
                    <w:pPr>
                      <w:spacing w:line="236" w:lineRule="exact" w:before="0"/>
                      <w:ind w:left="0" w:right="0" w:firstLine="0"/>
                      <w:jc w:val="left"/>
                      <w:rPr>
                        <w:sz w:val="21"/>
                      </w:rPr>
                    </w:pPr>
                    <w:r>
                      <w:rPr>
                        <w:sz w:val="21"/>
                      </w:rPr>
                      <w:t>EnvAsset is an energy data space specific attribute referring to the Asset from which data is being requested</w:t>
                    </w:r>
                  </w:p>
                </w:txbxContent>
              </v:textbox>
              <w10:wrap type="none"/>
            </v:shape>
            <w10:wrap type="none"/>
          </v:group>
        </w:pict>
      </w:r>
    </w:p>
    <w:tbl>
      <w:tblPr>
        <w:tblW w:w="0" w:type="auto"/>
        <w:jc w:val="left"/>
        <w:tblInd w:w="1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5399"/>
        <w:gridCol w:w="796"/>
        <w:gridCol w:w="2988"/>
        <w:gridCol w:w="1947"/>
      </w:tblGrid>
      <w:tr>
        <w:trPr>
          <w:trHeight w:val="375" w:hRule="atLeast"/>
        </w:trPr>
        <w:tc>
          <w:tcPr>
            <w:tcW w:w="9183" w:type="dxa"/>
            <w:gridSpan w:val="3"/>
            <w:vMerge w:val="restart"/>
            <w:tcBorders>
              <w:top w:val="nil"/>
              <w:right w:val="nil"/>
            </w:tcBorders>
          </w:tcPr>
          <w:p>
            <w:pPr>
              <w:pStyle w:val="TableParagraph"/>
              <w:rPr>
                <w:rFonts w:ascii="Times New Roman"/>
                <w:sz w:val="20"/>
              </w:rPr>
            </w:pPr>
          </w:p>
        </w:tc>
        <w:tc>
          <w:tcPr>
            <w:tcW w:w="1947" w:type="dxa"/>
            <w:tcBorders>
              <w:top w:val="nil"/>
              <w:left w:val="nil"/>
              <w:bottom w:val="nil"/>
            </w:tcBorders>
          </w:tcPr>
          <w:p>
            <w:pPr>
              <w:pStyle w:val="TableParagraph"/>
              <w:spacing w:before="8"/>
              <w:ind w:left="143"/>
              <w:rPr>
                <w:sz w:val="21"/>
              </w:rPr>
            </w:pPr>
            <w:bookmarkStart w:name="_bookmark2" w:id="4"/>
            <w:bookmarkEnd w:id="4"/>
            <w:r>
              <w:rPr/>
            </w:r>
            <w:r>
              <w:rPr>
                <w:sz w:val="21"/>
              </w:rPr>
              <w:t>player.</w:t>
            </w:r>
          </w:p>
        </w:tc>
      </w:tr>
      <w:tr>
        <w:trPr>
          <w:trHeight w:val="1621" w:hRule="atLeast"/>
        </w:trPr>
        <w:tc>
          <w:tcPr>
            <w:tcW w:w="9183" w:type="dxa"/>
            <w:gridSpan w:val="3"/>
            <w:vMerge/>
            <w:tcBorders>
              <w:top w:val="nil"/>
              <w:right w:val="nil"/>
            </w:tcBorders>
          </w:tcPr>
          <w:p>
            <w:pPr>
              <w:rPr>
                <w:sz w:val="2"/>
                <w:szCs w:val="2"/>
              </w:rPr>
            </w:pPr>
          </w:p>
        </w:tc>
        <w:tc>
          <w:tcPr>
            <w:tcW w:w="1947" w:type="dxa"/>
            <w:tcBorders>
              <w:top w:val="nil"/>
              <w:left w:val="nil"/>
            </w:tcBorders>
          </w:tcPr>
          <w:p>
            <w:pPr>
              <w:pStyle w:val="TableParagraph"/>
              <w:spacing w:line="249" w:lineRule="auto" w:before="119"/>
              <w:ind w:left="143" w:right="551"/>
              <w:rPr>
                <w:sz w:val="21"/>
              </w:rPr>
            </w:pPr>
            <w:r>
              <w:rPr>
                <w:sz w:val="21"/>
              </w:rPr>
              <w:t>--- Document owner.</w:t>
            </w:r>
          </w:p>
          <w:p>
            <w:pPr>
              <w:pStyle w:val="TableParagraph"/>
              <w:spacing w:line="249" w:lineRule="auto"/>
              <w:ind w:left="143" w:right="84"/>
              <w:rPr>
                <w:sz w:val="21"/>
              </w:rPr>
            </w:pPr>
            <w:r>
              <w:rPr>
                <w:sz w:val="21"/>
              </w:rPr>
              <w:t>--- The role associated with a MarketParticipant.</w:t>
            </w:r>
          </w:p>
        </w:tc>
      </w:tr>
      <w:tr>
        <w:trPr>
          <w:trHeight w:val="1726" w:hRule="atLeast"/>
        </w:trPr>
        <w:tc>
          <w:tcPr>
            <w:tcW w:w="5399" w:type="dxa"/>
            <w:tcBorders>
              <w:right w:val="nil"/>
            </w:tcBorders>
          </w:tcPr>
          <w:p>
            <w:pPr>
              <w:pStyle w:val="TableParagraph"/>
              <w:spacing w:before="206"/>
              <w:ind w:left="111"/>
              <w:rPr>
                <w:rFonts w:ascii="Courier New"/>
                <w:b/>
                <w:sz w:val="21"/>
              </w:rPr>
            </w:pPr>
            <w:r>
              <w:rPr>
                <w:rFonts w:ascii="Courier New"/>
                <w:b/>
                <w:sz w:val="21"/>
              </w:rPr>
              <w:t>sender_MarketParticipant.mRID</w:t>
            </w:r>
          </w:p>
        </w:tc>
        <w:tc>
          <w:tcPr>
            <w:tcW w:w="796" w:type="dxa"/>
            <w:tcBorders>
              <w:left w:val="nil"/>
              <w:right w:val="nil"/>
            </w:tcBorders>
          </w:tcPr>
          <w:p>
            <w:pPr>
              <w:pStyle w:val="TableParagraph"/>
              <w:spacing w:before="206"/>
              <w:ind w:left="101"/>
              <w:rPr>
                <w:rFonts w:ascii="Courier New"/>
                <w:sz w:val="21"/>
              </w:rPr>
            </w:pPr>
            <w:r>
              <w:rPr>
                <w:rFonts w:ascii="Courier New"/>
                <w:sz w:val="21"/>
              </w:rPr>
              <w:t>1..1</w:t>
            </w:r>
          </w:p>
        </w:tc>
        <w:tc>
          <w:tcPr>
            <w:tcW w:w="2988" w:type="dxa"/>
            <w:tcBorders>
              <w:left w:val="nil"/>
              <w:right w:val="nil"/>
            </w:tcBorders>
          </w:tcPr>
          <w:p>
            <w:pPr>
              <w:pStyle w:val="TableParagraph"/>
              <w:spacing w:before="206"/>
              <w:ind w:left="202"/>
              <w:rPr>
                <w:rFonts w:ascii="Courier New"/>
                <w:sz w:val="21"/>
              </w:rPr>
            </w:pPr>
            <w:hyperlink w:history="true" w:anchor="_bookmark30">
              <w:r>
                <w:rPr>
                  <w:rFonts w:ascii="Courier New"/>
                  <w:color w:val="800080"/>
                  <w:sz w:val="21"/>
                  <w:u w:val="single" w:color="800080"/>
                </w:rPr>
                <w:t>PartyID_String</w:t>
              </w:r>
            </w:hyperlink>
          </w:p>
        </w:tc>
        <w:tc>
          <w:tcPr>
            <w:tcW w:w="1947" w:type="dxa"/>
            <w:tcBorders>
              <w:left w:val="nil"/>
            </w:tcBorders>
          </w:tcPr>
          <w:p>
            <w:pPr>
              <w:pStyle w:val="TableParagraph"/>
              <w:spacing w:before="5"/>
              <w:rPr>
                <w:sz w:val="19"/>
              </w:rPr>
            </w:pPr>
          </w:p>
          <w:p>
            <w:pPr>
              <w:pStyle w:val="TableParagraph"/>
              <w:spacing w:line="249" w:lineRule="auto"/>
              <w:ind w:left="143" w:right="188"/>
              <w:rPr>
                <w:sz w:val="21"/>
              </w:rPr>
            </w:pPr>
            <w:r>
              <w:rPr>
                <w:sz w:val="21"/>
              </w:rPr>
              <w:t>The identification of a party in the energy market.</w:t>
            </w:r>
          </w:p>
          <w:p>
            <w:pPr>
              <w:pStyle w:val="TableParagraph"/>
              <w:spacing w:line="249" w:lineRule="auto"/>
              <w:ind w:left="143" w:right="551"/>
              <w:rPr>
                <w:sz w:val="21"/>
              </w:rPr>
            </w:pPr>
            <w:r>
              <w:rPr>
                <w:sz w:val="21"/>
              </w:rPr>
              <w:t>--- Document owner.</w:t>
            </w:r>
          </w:p>
        </w:tc>
      </w:tr>
      <w:tr>
        <w:trPr>
          <w:trHeight w:val="1350" w:hRule="atLeast"/>
        </w:trPr>
        <w:tc>
          <w:tcPr>
            <w:tcW w:w="5399" w:type="dxa"/>
            <w:tcBorders>
              <w:bottom w:val="nil"/>
              <w:right w:val="nil"/>
            </w:tcBorders>
          </w:tcPr>
          <w:p>
            <w:pPr>
              <w:pStyle w:val="TableParagraph"/>
              <w:spacing w:before="206"/>
              <w:ind w:left="111"/>
              <w:rPr>
                <w:rFonts w:ascii="Courier New"/>
                <w:b/>
                <w:sz w:val="21"/>
              </w:rPr>
            </w:pPr>
            <w:r>
              <w:rPr>
                <w:rFonts w:ascii="Courier New"/>
                <w:b/>
                <w:sz w:val="21"/>
              </w:rPr>
              <w:t>subject_MarketParticipant.marketRole.type</w:t>
            </w:r>
          </w:p>
        </w:tc>
        <w:tc>
          <w:tcPr>
            <w:tcW w:w="796" w:type="dxa"/>
            <w:tcBorders>
              <w:left w:val="nil"/>
              <w:bottom w:val="nil"/>
              <w:right w:val="nil"/>
            </w:tcBorders>
          </w:tcPr>
          <w:p>
            <w:pPr>
              <w:pStyle w:val="TableParagraph"/>
              <w:spacing w:before="206"/>
              <w:ind w:left="101"/>
              <w:rPr>
                <w:rFonts w:ascii="Courier New"/>
                <w:sz w:val="21"/>
              </w:rPr>
            </w:pPr>
            <w:r>
              <w:rPr>
                <w:rFonts w:ascii="Courier New"/>
                <w:sz w:val="21"/>
              </w:rPr>
              <w:t>0..1</w:t>
            </w:r>
          </w:p>
        </w:tc>
        <w:tc>
          <w:tcPr>
            <w:tcW w:w="2988" w:type="dxa"/>
            <w:tcBorders>
              <w:left w:val="nil"/>
              <w:bottom w:val="nil"/>
              <w:right w:val="nil"/>
            </w:tcBorders>
          </w:tcPr>
          <w:p>
            <w:pPr>
              <w:pStyle w:val="TableParagraph"/>
              <w:spacing w:before="206"/>
              <w:ind w:left="202"/>
              <w:rPr>
                <w:rFonts w:ascii="Courier New"/>
                <w:sz w:val="21"/>
              </w:rPr>
            </w:pPr>
            <w:hyperlink w:history="true" w:anchor="_bookmark29">
              <w:r>
                <w:rPr>
                  <w:rFonts w:ascii="Courier New"/>
                  <w:color w:val="800080"/>
                  <w:sz w:val="21"/>
                  <w:u w:val="single" w:color="800080"/>
                </w:rPr>
                <w:t>MarketRoleKind_String</w:t>
              </w:r>
            </w:hyperlink>
          </w:p>
        </w:tc>
        <w:tc>
          <w:tcPr>
            <w:tcW w:w="1947" w:type="dxa"/>
            <w:tcBorders>
              <w:left w:val="nil"/>
              <w:bottom w:val="nil"/>
            </w:tcBorders>
          </w:tcPr>
          <w:p>
            <w:pPr>
              <w:pStyle w:val="TableParagraph"/>
              <w:spacing w:before="5"/>
              <w:rPr>
                <w:sz w:val="19"/>
              </w:rPr>
            </w:pPr>
          </w:p>
          <w:p>
            <w:pPr>
              <w:pStyle w:val="TableParagraph"/>
              <w:spacing w:line="249" w:lineRule="auto"/>
              <w:ind w:left="143" w:right="165"/>
              <w:rPr>
                <w:sz w:val="21"/>
              </w:rPr>
            </w:pPr>
            <w:r>
              <w:rPr>
                <w:sz w:val="21"/>
              </w:rPr>
              <w:t>The identification of the role played by a market player.</w:t>
            </w:r>
          </w:p>
        </w:tc>
      </w:tr>
      <w:tr>
        <w:trPr>
          <w:trHeight w:val="1378" w:hRule="atLeast"/>
        </w:trPr>
        <w:tc>
          <w:tcPr>
            <w:tcW w:w="5399" w:type="dxa"/>
            <w:tcBorders>
              <w:top w:val="nil"/>
              <w:right w:val="nil"/>
            </w:tcBorders>
          </w:tcPr>
          <w:p>
            <w:pPr>
              <w:pStyle w:val="TableParagraph"/>
              <w:rPr>
                <w:rFonts w:ascii="Times New Roman"/>
                <w:sz w:val="20"/>
              </w:rPr>
            </w:pPr>
          </w:p>
        </w:tc>
        <w:tc>
          <w:tcPr>
            <w:tcW w:w="796" w:type="dxa"/>
            <w:tcBorders>
              <w:top w:val="nil"/>
              <w:left w:val="nil"/>
              <w:right w:val="nil"/>
            </w:tcBorders>
          </w:tcPr>
          <w:p>
            <w:pPr>
              <w:pStyle w:val="TableParagraph"/>
              <w:rPr>
                <w:rFonts w:ascii="Times New Roman"/>
                <w:sz w:val="20"/>
              </w:rPr>
            </w:pPr>
          </w:p>
        </w:tc>
        <w:tc>
          <w:tcPr>
            <w:tcW w:w="2988" w:type="dxa"/>
            <w:tcBorders>
              <w:top w:val="nil"/>
              <w:left w:val="nil"/>
              <w:right w:val="nil"/>
            </w:tcBorders>
          </w:tcPr>
          <w:p>
            <w:pPr>
              <w:pStyle w:val="TableParagraph"/>
              <w:rPr>
                <w:rFonts w:ascii="Times New Roman"/>
                <w:sz w:val="20"/>
              </w:rPr>
            </w:pPr>
          </w:p>
        </w:tc>
        <w:tc>
          <w:tcPr>
            <w:tcW w:w="1947" w:type="dxa"/>
            <w:tcBorders>
              <w:top w:val="nil"/>
              <w:left w:val="nil"/>
            </w:tcBorders>
          </w:tcPr>
          <w:p>
            <w:pPr>
              <w:pStyle w:val="TableParagraph"/>
              <w:spacing w:before="127"/>
              <w:ind w:left="143"/>
              <w:rPr>
                <w:sz w:val="21"/>
              </w:rPr>
            </w:pPr>
            <w:r>
              <w:rPr>
                <w:sz w:val="21"/>
              </w:rPr>
              <w:t>---</w:t>
            </w:r>
          </w:p>
          <w:p>
            <w:pPr>
              <w:pStyle w:val="TableParagraph"/>
              <w:spacing w:line="249" w:lineRule="auto" w:before="9"/>
              <w:ind w:left="143" w:right="84"/>
              <w:rPr>
                <w:sz w:val="21"/>
              </w:rPr>
            </w:pPr>
            <w:r>
              <w:rPr>
                <w:sz w:val="21"/>
              </w:rPr>
              <w:t>--- The role associated with a MarketParticipant.</w:t>
            </w:r>
          </w:p>
        </w:tc>
      </w:tr>
      <w:tr>
        <w:trPr>
          <w:trHeight w:val="1225" w:hRule="atLeast"/>
        </w:trPr>
        <w:tc>
          <w:tcPr>
            <w:tcW w:w="5399" w:type="dxa"/>
            <w:tcBorders>
              <w:right w:val="nil"/>
            </w:tcBorders>
          </w:tcPr>
          <w:p>
            <w:pPr>
              <w:pStyle w:val="TableParagraph"/>
              <w:spacing w:before="206"/>
              <w:ind w:left="111"/>
              <w:rPr>
                <w:rFonts w:ascii="Courier New"/>
                <w:b/>
                <w:sz w:val="21"/>
              </w:rPr>
            </w:pPr>
            <w:r>
              <w:rPr>
                <w:rFonts w:ascii="Courier New"/>
                <w:b/>
                <w:sz w:val="21"/>
              </w:rPr>
              <w:t>subject_MarketParticipant.mRID</w:t>
            </w:r>
          </w:p>
        </w:tc>
        <w:tc>
          <w:tcPr>
            <w:tcW w:w="796" w:type="dxa"/>
            <w:tcBorders>
              <w:left w:val="nil"/>
              <w:right w:val="nil"/>
            </w:tcBorders>
          </w:tcPr>
          <w:p>
            <w:pPr>
              <w:pStyle w:val="TableParagraph"/>
              <w:spacing w:before="206"/>
              <w:ind w:left="101"/>
              <w:rPr>
                <w:rFonts w:ascii="Courier New"/>
                <w:sz w:val="21"/>
              </w:rPr>
            </w:pPr>
            <w:r>
              <w:rPr>
                <w:rFonts w:ascii="Courier New"/>
                <w:sz w:val="21"/>
              </w:rPr>
              <w:t>0..1</w:t>
            </w:r>
          </w:p>
        </w:tc>
        <w:tc>
          <w:tcPr>
            <w:tcW w:w="2988" w:type="dxa"/>
            <w:tcBorders>
              <w:left w:val="nil"/>
              <w:right w:val="nil"/>
            </w:tcBorders>
          </w:tcPr>
          <w:p>
            <w:pPr>
              <w:pStyle w:val="TableParagraph"/>
              <w:spacing w:before="206"/>
              <w:ind w:left="202"/>
              <w:rPr>
                <w:rFonts w:ascii="Courier New"/>
                <w:sz w:val="21"/>
              </w:rPr>
            </w:pPr>
            <w:hyperlink w:history="true" w:anchor="_bookmark30">
              <w:r>
                <w:rPr>
                  <w:rFonts w:ascii="Courier New"/>
                  <w:color w:val="800080"/>
                  <w:sz w:val="21"/>
                  <w:u w:val="single" w:color="800080"/>
                </w:rPr>
                <w:t>PartyID_String</w:t>
              </w:r>
            </w:hyperlink>
          </w:p>
        </w:tc>
        <w:tc>
          <w:tcPr>
            <w:tcW w:w="1947" w:type="dxa"/>
            <w:tcBorders>
              <w:left w:val="nil"/>
            </w:tcBorders>
          </w:tcPr>
          <w:p>
            <w:pPr>
              <w:pStyle w:val="TableParagraph"/>
              <w:spacing w:before="5"/>
              <w:rPr>
                <w:sz w:val="19"/>
              </w:rPr>
            </w:pPr>
          </w:p>
          <w:p>
            <w:pPr>
              <w:pStyle w:val="TableParagraph"/>
              <w:spacing w:line="249" w:lineRule="auto"/>
              <w:ind w:left="143" w:right="188"/>
              <w:rPr>
                <w:sz w:val="21"/>
              </w:rPr>
            </w:pPr>
            <w:r>
              <w:rPr>
                <w:sz w:val="21"/>
              </w:rPr>
              <w:t>The identification of a party in the energy market.</w:t>
            </w:r>
          </w:p>
        </w:tc>
      </w:tr>
      <w:tr>
        <w:trPr>
          <w:trHeight w:val="2293" w:hRule="atLeast"/>
        </w:trPr>
        <w:tc>
          <w:tcPr>
            <w:tcW w:w="5399" w:type="dxa"/>
            <w:tcBorders>
              <w:right w:val="nil"/>
            </w:tcBorders>
          </w:tcPr>
          <w:p>
            <w:pPr>
              <w:pStyle w:val="TableParagraph"/>
              <w:spacing w:before="206"/>
              <w:ind w:left="111"/>
              <w:rPr>
                <w:rFonts w:ascii="Courier New"/>
                <w:b/>
                <w:sz w:val="21"/>
              </w:rPr>
            </w:pPr>
            <w:r>
              <w:rPr>
                <w:rFonts w:ascii="Courier New"/>
                <w:b/>
                <w:sz w:val="21"/>
              </w:rPr>
              <w:t>type</w:t>
            </w:r>
          </w:p>
        </w:tc>
        <w:tc>
          <w:tcPr>
            <w:tcW w:w="796" w:type="dxa"/>
            <w:tcBorders>
              <w:left w:val="nil"/>
              <w:right w:val="nil"/>
            </w:tcBorders>
          </w:tcPr>
          <w:p>
            <w:pPr>
              <w:pStyle w:val="TableParagraph"/>
              <w:spacing w:before="206"/>
              <w:ind w:left="101"/>
              <w:rPr>
                <w:rFonts w:ascii="Courier New"/>
                <w:sz w:val="21"/>
              </w:rPr>
            </w:pPr>
            <w:r>
              <w:rPr>
                <w:rFonts w:ascii="Courier New"/>
                <w:sz w:val="21"/>
              </w:rPr>
              <w:t>1..1</w:t>
            </w:r>
          </w:p>
        </w:tc>
        <w:tc>
          <w:tcPr>
            <w:tcW w:w="2988" w:type="dxa"/>
            <w:tcBorders>
              <w:left w:val="nil"/>
              <w:right w:val="nil"/>
            </w:tcBorders>
          </w:tcPr>
          <w:p>
            <w:pPr>
              <w:pStyle w:val="TableParagraph"/>
              <w:spacing w:before="206"/>
              <w:ind w:left="202"/>
              <w:rPr>
                <w:rFonts w:ascii="Courier New"/>
                <w:sz w:val="21"/>
              </w:rPr>
            </w:pPr>
            <w:hyperlink w:history="true" w:anchor="_bookmark31">
              <w:r>
                <w:rPr>
                  <w:rFonts w:ascii="Courier New"/>
                  <w:color w:val="800080"/>
                  <w:sz w:val="21"/>
                  <w:u w:val="single" w:color="800080"/>
                </w:rPr>
                <w:t>MessageKind_String</w:t>
              </w:r>
            </w:hyperlink>
          </w:p>
        </w:tc>
        <w:tc>
          <w:tcPr>
            <w:tcW w:w="1947" w:type="dxa"/>
            <w:tcBorders>
              <w:left w:val="nil"/>
            </w:tcBorders>
          </w:tcPr>
          <w:p>
            <w:pPr>
              <w:pStyle w:val="TableParagraph"/>
              <w:spacing w:before="5"/>
              <w:rPr>
                <w:sz w:val="19"/>
              </w:rPr>
            </w:pPr>
          </w:p>
          <w:p>
            <w:pPr>
              <w:pStyle w:val="TableParagraph"/>
              <w:spacing w:line="249" w:lineRule="auto"/>
              <w:ind w:left="143" w:right="95"/>
              <w:rPr>
                <w:sz w:val="21"/>
              </w:rPr>
            </w:pPr>
            <w:r>
              <w:rPr>
                <w:sz w:val="21"/>
              </w:rPr>
              <w:t>The coded type of a document. The document type describes the principal characteristic of the document.</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8"/>
        </w:r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70"/>
        <w:gridCol w:w="1370"/>
        <w:gridCol w:w="2185"/>
        <w:gridCol w:w="4818"/>
      </w:tblGrid>
      <w:tr>
        <w:trPr>
          <w:trHeight w:val="568" w:hRule="atLeast"/>
        </w:trPr>
        <w:tc>
          <w:tcPr>
            <w:tcW w:w="2570" w:type="dxa"/>
            <w:tcBorders>
              <w:bottom w:val="single" w:sz="6" w:space="0" w:color="808080"/>
            </w:tcBorders>
          </w:tcPr>
          <w:p>
            <w:pPr>
              <w:pStyle w:val="TableParagraph"/>
              <w:spacing w:line="280" w:lineRule="exact"/>
              <w:ind w:left="-20"/>
              <w:rPr>
                <w:b/>
                <w:sz w:val="25"/>
              </w:rPr>
            </w:pPr>
            <w:r>
              <w:rPr>
                <w:b/>
                <w:color w:val="808080"/>
                <w:sz w:val="25"/>
              </w:rPr>
              <w:t>Native Members</w:t>
            </w:r>
          </w:p>
        </w:tc>
        <w:tc>
          <w:tcPr>
            <w:tcW w:w="8373" w:type="dxa"/>
            <w:gridSpan w:val="3"/>
            <w:tcBorders>
              <w:bottom w:val="single" w:sz="6" w:space="0" w:color="808080"/>
            </w:tcBorders>
          </w:tcPr>
          <w:p>
            <w:pPr>
              <w:pStyle w:val="TableParagraph"/>
              <w:rPr>
                <w:rFonts w:ascii="Times New Roman"/>
                <w:sz w:val="20"/>
              </w:rPr>
            </w:pPr>
          </w:p>
        </w:tc>
      </w:tr>
      <w:tr>
        <w:trPr>
          <w:trHeight w:val="1225" w:hRule="atLeast"/>
        </w:trPr>
        <w:tc>
          <w:tcPr>
            <w:tcW w:w="2570" w:type="dxa"/>
            <w:tcBorders>
              <w:top w:val="single" w:sz="6" w:space="0" w:color="808080"/>
              <w:bottom w:val="single" w:sz="6" w:space="0" w:color="808080"/>
            </w:tcBorders>
          </w:tcPr>
          <w:p>
            <w:pPr>
              <w:pStyle w:val="TableParagraph"/>
              <w:spacing w:before="207"/>
              <w:ind w:left="19"/>
              <w:rPr>
                <w:rFonts w:ascii="Courier New"/>
                <w:b/>
                <w:sz w:val="21"/>
              </w:rPr>
            </w:pPr>
            <w:r>
              <w:rPr>
                <w:rFonts w:ascii="Courier New"/>
                <w:b/>
                <w:sz w:val="21"/>
              </w:rPr>
              <w:t>meterId</w:t>
            </w:r>
          </w:p>
        </w:tc>
        <w:tc>
          <w:tcPr>
            <w:tcW w:w="1370" w:type="dxa"/>
            <w:tcBorders>
              <w:top w:val="single" w:sz="6" w:space="0" w:color="808080"/>
              <w:bottom w:val="single" w:sz="6" w:space="0" w:color="808080"/>
            </w:tcBorders>
          </w:tcPr>
          <w:p>
            <w:pPr>
              <w:pStyle w:val="TableParagraph"/>
              <w:spacing w:before="207"/>
              <w:ind w:right="192"/>
              <w:jc w:val="right"/>
              <w:rPr>
                <w:rFonts w:ascii="Courier New"/>
                <w:sz w:val="21"/>
              </w:rPr>
            </w:pPr>
            <w:r>
              <w:rPr>
                <w:rFonts w:ascii="Courier New"/>
                <w:sz w:val="21"/>
              </w:rPr>
              <w:t>0..1</w:t>
            </w:r>
          </w:p>
        </w:tc>
        <w:tc>
          <w:tcPr>
            <w:tcW w:w="2185" w:type="dxa"/>
            <w:tcBorders>
              <w:top w:val="single" w:sz="6" w:space="0" w:color="808080"/>
              <w:bottom w:val="single" w:sz="6" w:space="0" w:color="808080"/>
            </w:tcBorders>
          </w:tcPr>
          <w:p>
            <w:pPr>
              <w:pStyle w:val="TableParagraph"/>
              <w:spacing w:before="207"/>
              <w:ind w:left="195"/>
              <w:rPr>
                <w:rFonts w:ascii="Courier New"/>
                <w:sz w:val="21"/>
              </w:rPr>
            </w:pPr>
            <w:hyperlink w:history="true" w:anchor="_bookmark0">
              <w:r>
                <w:rPr>
                  <w:rFonts w:ascii="Courier New"/>
                  <w:color w:val="800080"/>
                  <w:sz w:val="21"/>
                  <w:u w:val="single" w:color="800080"/>
                </w:rPr>
                <w:t>String</w:t>
              </w:r>
            </w:hyperlink>
          </w:p>
        </w:tc>
        <w:tc>
          <w:tcPr>
            <w:tcW w:w="4818"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1229" w:right="60"/>
              <w:rPr>
                <w:sz w:val="21"/>
              </w:rPr>
            </w:pPr>
            <w:r>
              <w:rPr>
                <w:sz w:val="21"/>
              </w:rPr>
              <w:t>meterId is an energy data space specific attribute that specifies the id of the meter that measures the asset.</w:t>
            </w:r>
          </w:p>
        </w:tc>
      </w:tr>
      <w:tr>
        <w:trPr>
          <w:trHeight w:val="1225" w:hRule="atLeast"/>
        </w:trPr>
        <w:tc>
          <w:tcPr>
            <w:tcW w:w="2570" w:type="dxa"/>
            <w:tcBorders>
              <w:top w:val="single" w:sz="6" w:space="0" w:color="808080"/>
              <w:bottom w:val="single" w:sz="6" w:space="0" w:color="808080"/>
            </w:tcBorders>
          </w:tcPr>
          <w:p>
            <w:pPr>
              <w:pStyle w:val="TableParagraph"/>
              <w:spacing w:before="206"/>
              <w:ind w:left="19"/>
              <w:rPr>
                <w:rFonts w:ascii="Courier New"/>
                <w:b/>
                <w:sz w:val="21"/>
              </w:rPr>
            </w:pPr>
            <w:r>
              <w:rPr>
                <w:rFonts w:ascii="Courier New"/>
                <w:b/>
                <w:sz w:val="21"/>
              </w:rPr>
              <w:t>operatorId</w:t>
            </w:r>
          </w:p>
        </w:tc>
        <w:tc>
          <w:tcPr>
            <w:tcW w:w="1370" w:type="dxa"/>
            <w:tcBorders>
              <w:top w:val="single" w:sz="6" w:space="0" w:color="808080"/>
              <w:bottom w:val="single" w:sz="6" w:space="0" w:color="808080"/>
            </w:tcBorders>
          </w:tcPr>
          <w:p>
            <w:pPr>
              <w:pStyle w:val="TableParagraph"/>
              <w:spacing w:before="206"/>
              <w:ind w:right="192"/>
              <w:jc w:val="right"/>
              <w:rPr>
                <w:rFonts w:ascii="Courier New"/>
                <w:sz w:val="21"/>
              </w:rPr>
            </w:pPr>
            <w:r>
              <w:rPr>
                <w:rFonts w:ascii="Courier New"/>
                <w:sz w:val="21"/>
              </w:rPr>
              <w:t>0..1</w:t>
            </w:r>
          </w:p>
        </w:tc>
        <w:tc>
          <w:tcPr>
            <w:tcW w:w="2185" w:type="dxa"/>
            <w:tcBorders>
              <w:top w:val="single" w:sz="6" w:space="0" w:color="808080"/>
              <w:bottom w:val="single" w:sz="6" w:space="0" w:color="808080"/>
            </w:tcBorders>
          </w:tcPr>
          <w:p>
            <w:pPr>
              <w:pStyle w:val="TableParagraph"/>
              <w:spacing w:before="206"/>
              <w:ind w:left="195"/>
              <w:rPr>
                <w:rFonts w:ascii="Courier New"/>
                <w:sz w:val="21"/>
              </w:rPr>
            </w:pPr>
            <w:hyperlink w:history="true" w:anchor="_bookmark0">
              <w:r>
                <w:rPr>
                  <w:rFonts w:ascii="Courier New"/>
                  <w:color w:val="800080"/>
                  <w:sz w:val="21"/>
                  <w:u w:val="single" w:color="800080"/>
                </w:rPr>
                <w:t>String</w:t>
              </w:r>
            </w:hyperlink>
          </w:p>
        </w:tc>
        <w:tc>
          <w:tcPr>
            <w:tcW w:w="4818"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1229" w:right="195"/>
              <w:rPr>
                <w:sz w:val="21"/>
              </w:rPr>
            </w:pPr>
            <w:r>
              <w:rPr>
                <w:sz w:val="21"/>
              </w:rPr>
              <w:t>operatorId is an energy data space specific attribute that specifies the id operator of the asset refered to.</w:t>
            </w:r>
          </w:p>
        </w:tc>
      </w:tr>
      <w:tr>
        <w:trPr>
          <w:trHeight w:val="716" w:hRule="atLeast"/>
        </w:trPr>
        <w:tc>
          <w:tcPr>
            <w:tcW w:w="2570" w:type="dxa"/>
            <w:tcBorders>
              <w:top w:val="single" w:sz="6" w:space="0" w:color="808080"/>
            </w:tcBorders>
          </w:tcPr>
          <w:p>
            <w:pPr>
              <w:pStyle w:val="TableParagraph"/>
              <w:spacing w:before="206"/>
              <w:ind w:left="19"/>
              <w:rPr>
                <w:rFonts w:ascii="Courier New"/>
                <w:b/>
                <w:sz w:val="21"/>
              </w:rPr>
            </w:pPr>
            <w:r>
              <w:rPr>
                <w:rFonts w:ascii="Courier New"/>
                <w:b/>
                <w:sz w:val="21"/>
              </w:rPr>
              <w:t>type</w:t>
            </w:r>
          </w:p>
        </w:tc>
        <w:tc>
          <w:tcPr>
            <w:tcW w:w="1370" w:type="dxa"/>
            <w:tcBorders>
              <w:top w:val="single" w:sz="6" w:space="0" w:color="808080"/>
            </w:tcBorders>
          </w:tcPr>
          <w:p>
            <w:pPr>
              <w:pStyle w:val="TableParagraph"/>
              <w:spacing w:before="206"/>
              <w:ind w:right="192"/>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6"/>
              <w:ind w:left="195"/>
              <w:rPr>
                <w:rFonts w:ascii="Courier New"/>
                <w:sz w:val="21"/>
              </w:rPr>
            </w:pPr>
            <w:hyperlink w:history="true" w:anchor="_bookmark0">
              <w:r>
                <w:rPr>
                  <w:rFonts w:ascii="Courier New"/>
                  <w:color w:val="800080"/>
                  <w:sz w:val="21"/>
                  <w:u w:val="single" w:color="800080"/>
                </w:rPr>
                <w:t>String</w:t>
              </w:r>
            </w:hyperlink>
          </w:p>
        </w:tc>
        <w:tc>
          <w:tcPr>
            <w:tcW w:w="4818" w:type="dxa"/>
            <w:tcBorders>
              <w:top w:val="single" w:sz="6" w:space="0" w:color="808080"/>
            </w:tcBorders>
          </w:tcPr>
          <w:p>
            <w:pPr>
              <w:pStyle w:val="TableParagraph"/>
              <w:spacing w:line="250" w:lineRule="atLeast" w:before="215"/>
              <w:ind w:left="1229" w:right="60"/>
              <w:rPr>
                <w:sz w:val="21"/>
              </w:rPr>
            </w:pPr>
            <w:r>
              <w:rPr>
                <w:sz w:val="21"/>
              </w:rPr>
              <w:t>type is an energy data space specific attribute that specifies type of asset</w:t>
            </w:r>
          </w:p>
        </w:tc>
      </w:tr>
    </w:tbl>
    <w:p>
      <w:pPr>
        <w:spacing w:after="0" w:line="250" w:lineRule="atLeast"/>
        <w:rPr>
          <w:sz w:val="21"/>
        </w:rPr>
        <w:sectPr>
          <w:pgSz w:w="11900" w:h="16840"/>
          <w:pgMar w:header="94" w:footer="41" w:top="400" w:bottom="240" w:left="260" w:right="160"/>
        </w:sectPr>
      </w:pPr>
    </w:p>
    <w:p>
      <w:pPr>
        <w:pStyle w:val="BodyText"/>
        <w:spacing w:before="1"/>
        <w:rPr>
          <w:sz w:val="8"/>
        </w:rPr>
      </w:pPr>
    </w:p>
    <w:p>
      <w:pPr>
        <w:pStyle w:val="BodyText"/>
        <w:ind w:left="104"/>
        <w:rPr>
          <w:sz w:val="20"/>
        </w:rPr>
      </w:pPr>
      <w:r>
        <w:rPr>
          <w:sz w:val="20"/>
        </w:rPr>
        <w:pict>
          <v:group style="width:557.4pt;height:29.4pt;mso-position-horizontal-relative:char;mso-position-vertical-relative:line" coordorigin="0,0" coordsize="11148,588">
            <v:line style="position:absolute" from="0,581" to="11147,581" stroked="true" strokeweight=".659pt" strokecolor="#808080">
              <v:stroke dashstyle="solid"/>
            </v:line>
            <v:line style="position:absolute" from="7,0" to="7,588" stroked="true" strokeweight=".66pt" strokecolor="#808080">
              <v:stroke dashstyle="solid"/>
            </v:line>
            <v:line style="position:absolute" from="11140,0" to="11140,588" stroked="true" strokeweight=".66pt" strokecolor="#808080">
              <v:stroke dashstyle="solid"/>
            </v:line>
            <v:shape style="position:absolute;left:7453;top:14;width:983;height:236" type="#_x0000_t202" filled="false" stroked="false">
              <v:textbox inset="0,0,0,0">
                <w:txbxContent>
                  <w:p>
                    <w:pPr>
                      <w:spacing w:line="236" w:lineRule="exact" w:before="0"/>
                      <w:ind w:left="0" w:right="0" w:firstLine="0"/>
                      <w:jc w:val="left"/>
                      <w:rPr>
                        <w:sz w:val="21"/>
                      </w:rPr>
                    </w:pPr>
                    <w:bookmarkStart w:name="_bookmark3" w:id="5"/>
                    <w:bookmarkEnd w:id="5"/>
                    <w:r>
                      <w:rPr/>
                    </w:r>
                    <w:r>
                      <w:rPr>
                        <w:sz w:val="21"/>
                      </w:rPr>
                      <w:t>refered to.</w:t>
                    </w:r>
                  </w:p>
                </w:txbxContent>
              </v:textbox>
              <w10:wrap type="none"/>
            </v:shape>
          </v:group>
        </w:pict>
      </w:r>
      <w:r>
        <w:rPr>
          <w:sz w:val="20"/>
        </w:rPr>
      </w:r>
    </w:p>
    <w:p>
      <w:pPr>
        <w:pStyle w:val="BodyText"/>
        <w:spacing w:before="2"/>
        <w:rPr>
          <w:sz w:val="7"/>
        </w:rPr>
      </w:pPr>
    </w:p>
    <w:p>
      <w:pPr>
        <w:pStyle w:val="BodyText"/>
        <w:ind w:left="104"/>
        <w:rPr>
          <w:sz w:val="20"/>
        </w:rPr>
      </w:pPr>
      <w:r>
        <w:rPr>
          <w:sz w:val="20"/>
        </w:rPr>
        <w:pict>
          <v:group style="width:557.4pt;height:204.5pt;mso-position-horizontal-relative:char;mso-position-vertical-relative:line" coordorigin="0,0" coordsize="11148,4090">
            <v:line style="position:absolute" from="0,7" to="11147,7" stroked="true" strokeweight=".66pt" strokecolor="#808080">
              <v:stroke dashstyle="solid"/>
            </v:line>
            <v:line style="position:absolute" from="0,4083" to="11147,4083" stroked="true" strokeweight=".66pt" strokecolor="#808080">
              <v:stroke dashstyle="solid"/>
            </v:line>
            <v:line style="position:absolute" from="7,0" to="7,4089" stroked="true" strokeweight=".66pt" strokecolor="#808080">
              <v:stroke dashstyle="solid"/>
            </v:line>
            <v:line style="position:absolute" from="11140,0" to="11140,4089" stroked="true" strokeweight=".66pt" strokecolor="#808080">
              <v:stroke dashstyle="solid"/>
            </v:line>
            <v:line style="position:absolute" from="106,2038" to="3298,2038" stroked="true" strokeweight=".66pt" strokecolor="#808080">
              <v:stroke dashstyle="solid"/>
            </v:line>
            <v:line style="position:absolute" from="3324,2038" to="4195,2038" stroked="true" strokeweight=".66pt" strokecolor="#808080">
              <v:stroke dashstyle="solid"/>
            </v:line>
            <v:line style="position:absolute" from="4221,2038" to="7414,2038" stroked="true" strokeweight=".66pt" strokecolor="#808080">
              <v:stroke dashstyle="solid"/>
            </v:line>
            <v:line style="position:absolute" from="7440,2038" to="11042,2038" stroked="true" strokeweight=".66pt" strokecolor="#808080">
              <v:stroke dashstyle="solid"/>
            </v:line>
            <v:line style="position:absolute" from="106,3278" to="3298,3278" stroked="true" strokeweight=".66pt" strokecolor="#808080">
              <v:stroke dashstyle="solid"/>
            </v:line>
            <v:line style="position:absolute" from="3324,3278" to="4195,3278" stroked="true" strokeweight=".66pt" strokecolor="#808080">
              <v:stroke dashstyle="solid"/>
            </v:line>
            <v:line style="position:absolute" from="4221,3278" to="7414,3278" stroked="true" strokeweight=".66pt" strokecolor="#808080">
              <v:stroke dashstyle="solid"/>
            </v:line>
            <v:line style="position:absolute" from="7440,3278" to="11042,3278" stroked="true" strokeweight=".66pt" strokecolor="#808080">
              <v:stroke dashstyle="solid"/>
            </v:line>
            <v:shape style="position:absolute;left:3337;top:3491;width:2443;height:260" type="#_x0000_t202" filled="false" stroked="false">
              <v:textbox inset="0,0,0,0">
                <w:txbxContent>
                  <w:p>
                    <w:pPr>
                      <w:spacing w:before="0"/>
                      <w:ind w:left="0" w:right="0" w:firstLine="0"/>
                      <w:jc w:val="left"/>
                      <w:rPr>
                        <w:sz w:val="21"/>
                      </w:rPr>
                    </w:pPr>
                    <w:bookmarkStart w:name="_bookmark4" w:id="6"/>
                    <w:bookmarkEnd w:id="6"/>
                    <w:r>
                      <w:rPr/>
                    </w:r>
                    <w:r>
                      <w:rPr>
                        <w:rFonts w:ascii="Courier New"/>
                        <w:position w:val="4"/>
                        <w:sz w:val="21"/>
                      </w:rPr>
                      <w:t>[0..1] </w:t>
                    </w:r>
                    <w:hyperlink w:history="true" w:anchor="_bookmark5">
                      <w:r>
                        <w:rPr>
                          <w:color w:val="800080"/>
                          <w:sz w:val="21"/>
                          <w:u w:val="single" w:color="800080"/>
                        </w:rPr>
                        <w:t>MetaInformation</w:t>
                      </w:r>
                    </w:hyperlink>
                  </w:p>
                </w:txbxContent>
              </v:textbox>
              <w10:wrap type="none"/>
            </v:shape>
            <v:shape style="position:absolute;left:118;top:3491;width:1920;height:240" type="#_x0000_t202" filled="false" stroked="false">
              <v:textbox inset="0,0,0,0">
                <w:txbxContent>
                  <w:p>
                    <w:pPr>
                      <w:spacing w:before="1"/>
                      <w:ind w:left="0" w:right="0" w:firstLine="0"/>
                      <w:jc w:val="left"/>
                      <w:rPr>
                        <w:rFonts w:ascii="Courier New"/>
                        <w:b/>
                        <w:i/>
                        <w:sz w:val="21"/>
                      </w:rPr>
                    </w:pPr>
                    <w:r>
                      <w:rPr>
                        <w:rFonts w:ascii="Courier New"/>
                        <w:b/>
                        <w:i/>
                        <w:sz w:val="21"/>
                      </w:rPr>
                      <w:t>MetaInformation</w:t>
                    </w:r>
                  </w:p>
                </w:txbxContent>
              </v:textbox>
              <w10:wrap type="none"/>
            </v:shape>
            <v:shape style="position:absolute;left:7453;top:2275;width:2906;height:737" type="#_x0000_t202" filled="false" stroked="false">
              <v:textbox inset="0,0,0,0">
                <w:txbxContent>
                  <w:p>
                    <w:pPr>
                      <w:spacing w:line="249" w:lineRule="auto" w:before="0"/>
                      <w:ind w:left="0" w:right="14" w:firstLine="0"/>
                      <w:jc w:val="left"/>
                      <w:rPr>
                        <w:sz w:val="21"/>
                      </w:rPr>
                    </w:pPr>
                    <w:r>
                      <w:rPr>
                        <w:sz w:val="21"/>
                      </w:rPr>
                      <w:t>The date and time the MessageDocumenHeader was created.</w:t>
                    </w:r>
                  </w:p>
                </w:txbxContent>
              </v:textbox>
              <w10:wrap type="none"/>
            </v:shape>
            <v:shape style="position:absolute;left:3337;top:2251;width:2564;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0..1</w:t>
                      <w:tab/>
                    </w:r>
                    <w:hyperlink w:history="true" w:anchor="_bookmark24">
                      <w:r>
                        <w:rPr>
                          <w:rFonts w:ascii="Courier New"/>
                          <w:color w:val="800080"/>
                          <w:sz w:val="21"/>
                          <w:u w:val="single" w:color="800080"/>
                        </w:rPr>
                        <w:t>ESMP_DateTime</w:t>
                      </w:r>
                    </w:hyperlink>
                  </w:p>
                </w:txbxContent>
              </v:textbox>
              <w10:wrap type="none"/>
            </v:shape>
            <v:shape style="position:absolute;left:118;top:2251;width:2047;height:240" type="#_x0000_t202" filled="false" stroked="false">
              <v:textbox inset="0,0,0,0">
                <w:txbxContent>
                  <w:p>
                    <w:pPr>
                      <w:spacing w:before="1"/>
                      <w:ind w:left="0" w:right="0" w:firstLine="0"/>
                      <w:jc w:val="left"/>
                      <w:rPr>
                        <w:rFonts w:ascii="Courier New"/>
                        <w:b/>
                        <w:sz w:val="21"/>
                      </w:rPr>
                    </w:pPr>
                    <w:r>
                      <w:rPr>
                        <w:rFonts w:ascii="Courier New"/>
                        <w:b/>
                        <w:sz w:val="21"/>
                      </w:rPr>
                      <w:t>creationDateTime</w:t>
                    </w:r>
                  </w:p>
                </w:txbxContent>
              </v:textbox>
              <w10:wrap type="none"/>
            </v:shape>
            <v:shape style="position:absolute;left:79;top:969;width:10332;height:772" type="#_x0000_t202" filled="false" stroked="false">
              <v:textbox inset="0,0,0,0">
                <w:txbxContent>
                  <w:p>
                    <w:pPr>
                      <w:spacing w:line="236" w:lineRule="exact" w:before="0"/>
                      <w:ind w:left="0" w:right="0" w:firstLine="0"/>
                      <w:jc w:val="left"/>
                      <w:rPr>
                        <w:sz w:val="21"/>
                      </w:rPr>
                    </w:pPr>
                    <w:r>
                      <w:rPr>
                        <w:sz w:val="21"/>
                      </w:rPr>
                      <w:t>MessageDocumentHeader is an energy data space specific entity with the creationDateTime of this document.</w:t>
                    </w:r>
                  </w:p>
                  <w:p>
                    <w:pPr>
                      <w:spacing w:line="240" w:lineRule="auto" w:before="7"/>
                      <w:rPr>
                        <w:sz w:val="21"/>
                      </w:rPr>
                    </w:pPr>
                  </w:p>
                  <w:p>
                    <w:pPr>
                      <w:spacing w:before="0"/>
                      <w:ind w:left="0" w:right="0" w:firstLine="0"/>
                      <w:jc w:val="left"/>
                      <w:rPr>
                        <w:b/>
                        <w:sz w:val="25"/>
                      </w:rPr>
                    </w:pPr>
                    <w:r>
                      <w:rPr>
                        <w:b/>
                        <w:color w:val="808080"/>
                        <w:sz w:val="25"/>
                      </w:rPr>
                      <w:t>Native Members</w:t>
                    </w:r>
                  </w:p>
                </w:txbxContent>
              </v:textbox>
              <w10:wrap type="none"/>
            </v:shape>
            <v:shape style="position:absolute;left:5975;top:333;width:5033;height:354" type="#_x0000_t202" filled="false" stroked="false">
              <v:textbox inset="0,0,0,0">
                <w:txbxContent>
                  <w:p>
                    <w:pPr>
                      <w:spacing w:line="352" w:lineRule="exact" w:before="0"/>
                      <w:ind w:left="0" w:right="0" w:firstLine="0"/>
                      <w:jc w:val="left"/>
                      <w:rPr>
                        <w:sz w:val="31"/>
                      </w:rPr>
                    </w:pPr>
                    <w:hyperlink w:history="true" w:anchor="_bookmark41">
                      <w:r>
                        <w:rPr>
                          <w:color w:val="800080"/>
                          <w:sz w:val="31"/>
                          <w:u w:val="single" w:color="800080"/>
                        </w:rPr>
                        <w:t>CEEDS_Activation assembly model</w:t>
                      </w:r>
                    </w:hyperlink>
                  </w:p>
                </w:txbxContent>
              </v:textbox>
              <w10:wrap type="none"/>
            </v:shape>
            <v:shape style="position:absolute;left:79;top:333;width:3979;height:354" type="#_x0000_t202" filled="false" stroked="false">
              <v:textbox inset="0,0,0,0">
                <w:txbxContent>
                  <w:p>
                    <w:pPr>
                      <w:spacing w:line="352" w:lineRule="exact" w:before="0"/>
                      <w:ind w:left="0" w:right="0" w:firstLine="0"/>
                      <w:jc w:val="left"/>
                      <w:rPr>
                        <w:b/>
                        <w:sz w:val="31"/>
                      </w:rPr>
                    </w:pPr>
                    <w:hyperlink w:history="true" w:anchor="_bookmark4">
                      <w:r>
                        <w:rPr>
                          <w:b/>
                          <w:color w:val="808080"/>
                          <w:sz w:val="31"/>
                          <w:u w:val="single" w:color="800080"/>
                        </w:rPr>
                        <w:t>MessageDocumentHeader</w:t>
                      </w:r>
                    </w:hyperlink>
                  </w:p>
                </w:txbxContent>
              </v:textbox>
              <w10:wrap type="none"/>
            </v:shape>
          </v:group>
        </w:pict>
      </w:r>
      <w:r>
        <w:rPr>
          <w:sz w:val="20"/>
        </w:rPr>
      </w:r>
    </w:p>
    <w:p>
      <w:pPr>
        <w:pStyle w:val="BodyText"/>
        <w:spacing w:before="8"/>
        <w:rPr>
          <w:sz w:val="28"/>
        </w:rPr>
      </w:pPr>
    </w:p>
    <w:p>
      <w:pPr>
        <w:tabs>
          <w:tab w:pos="6087" w:val="left" w:leader="none"/>
        </w:tabs>
        <w:spacing w:before="96"/>
        <w:ind w:left="190" w:right="0" w:firstLine="0"/>
        <w:jc w:val="left"/>
        <w:rPr>
          <w:sz w:val="31"/>
        </w:rPr>
      </w:pPr>
      <w:r>
        <w:rPr/>
        <w:pict>
          <v:group style="position:absolute;margin-left:18.5742pt;margin-top:-11.661908pt;width:557.4pt;height:532.950pt;mso-position-horizontal-relative:page;mso-position-vertical-relative:paragraph;z-index:-262673408" coordorigin="371,-233" coordsize="11148,10659">
            <v:line style="position:absolute" from="371,-227" to="11519,-227" stroked="true" strokeweight=".66pt" strokecolor="#808080">
              <v:stroke dashstyle="solid"/>
            </v:line>
            <v:line style="position:absolute" from="378,-233" to="378,10426" stroked="true" strokeweight=".66pt" strokecolor="#808080">
              <v:stroke dashstyle="solid"/>
            </v:line>
            <v:line style="position:absolute" from="11512,-233" to="11512,10426" stroked="true" strokeweight=".66pt" strokecolor="#808080">
              <v:stroke dashstyle="solid"/>
            </v:line>
            <w10:wrap type="none"/>
          </v:group>
        </w:pict>
      </w:r>
      <w:hyperlink w:history="true" w:anchor="_bookmark5">
        <w:r>
          <w:rPr>
            <w:b/>
            <w:color w:val="808080"/>
            <w:sz w:val="31"/>
            <w:u w:val="single" w:color="800080"/>
          </w:rPr>
          <w:t>MetaInformation</w:t>
        </w:r>
      </w:hyperlink>
      <w:r>
        <w:rPr>
          <w:b/>
          <w:color w:val="808080"/>
          <w:sz w:val="31"/>
        </w:rPr>
        <w:tab/>
      </w:r>
      <w:hyperlink w:history="true" w:anchor="_bookmark41">
        <w:r>
          <w:rPr>
            <w:color w:val="800080"/>
            <w:sz w:val="31"/>
            <w:u w:val="single" w:color="800080"/>
          </w:rPr>
          <w:t>CEEDS_Activation assembly</w:t>
        </w:r>
        <w:r>
          <w:rPr>
            <w:color w:val="800080"/>
            <w:spacing w:val="25"/>
            <w:sz w:val="31"/>
            <w:u w:val="single" w:color="800080"/>
          </w:rPr>
          <w:t> </w:t>
        </w:r>
        <w:r>
          <w:rPr>
            <w:color w:val="800080"/>
            <w:sz w:val="31"/>
            <w:u w:val="single" w:color="800080"/>
          </w:rPr>
          <w:t>model</w:t>
        </w:r>
      </w:hyperlink>
    </w:p>
    <w:p>
      <w:pPr>
        <w:pStyle w:val="BodyText"/>
        <w:rPr>
          <w:sz w:val="16"/>
        </w:rPr>
      </w:pPr>
    </w:p>
    <w:p>
      <w:pPr>
        <w:pStyle w:val="BodyText"/>
        <w:spacing w:line="249" w:lineRule="auto" w:before="94"/>
        <w:ind w:left="190" w:right="370"/>
      </w:pPr>
      <w:r>
        <w:rPr/>
        <w:t>MetaInformation is an energy data space specific entity referring to the information concerning the technical and functional context of the MarketDocument.</w:t>
      </w:r>
    </w:p>
    <w:p>
      <w:pPr>
        <w:pStyle w:val="BodyText"/>
        <w:spacing w:before="5"/>
      </w:pPr>
    </w:p>
    <w:tbl>
      <w:tblPr>
        <w:tblW w:w="0" w:type="auto"/>
        <w:jc w:val="left"/>
        <w:tblInd w:w="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65"/>
        <w:gridCol w:w="1370"/>
        <w:gridCol w:w="2185"/>
        <w:gridCol w:w="4818"/>
      </w:tblGrid>
      <w:tr>
        <w:trPr>
          <w:trHeight w:val="568" w:hRule="atLeast"/>
        </w:trPr>
        <w:tc>
          <w:tcPr>
            <w:tcW w:w="2565" w:type="dxa"/>
            <w:tcBorders>
              <w:bottom w:val="single" w:sz="6" w:space="0" w:color="808080"/>
            </w:tcBorders>
          </w:tcPr>
          <w:p>
            <w:pPr>
              <w:pStyle w:val="TableParagraph"/>
              <w:spacing w:line="280" w:lineRule="exact"/>
              <w:ind w:left="-25"/>
              <w:rPr>
                <w:b/>
                <w:sz w:val="25"/>
              </w:rPr>
            </w:pPr>
            <w:r>
              <w:rPr>
                <w:b/>
                <w:color w:val="808080"/>
                <w:sz w:val="25"/>
              </w:rPr>
              <w:t>Native Members</w:t>
            </w:r>
          </w:p>
        </w:tc>
        <w:tc>
          <w:tcPr>
            <w:tcW w:w="8373" w:type="dxa"/>
            <w:gridSpan w:val="3"/>
            <w:tcBorders>
              <w:bottom w:val="single" w:sz="6" w:space="0" w:color="808080"/>
            </w:tcBorders>
          </w:tcPr>
          <w:p>
            <w:pPr>
              <w:pStyle w:val="TableParagraph"/>
              <w:rPr>
                <w:rFonts w:ascii="Times New Roman"/>
                <w:sz w:val="20"/>
              </w:rPr>
            </w:pPr>
          </w:p>
        </w:tc>
      </w:tr>
      <w:tr>
        <w:trPr>
          <w:trHeight w:val="473" w:hRule="atLeast"/>
        </w:trPr>
        <w:tc>
          <w:tcPr>
            <w:tcW w:w="2565" w:type="dxa"/>
            <w:tcBorders>
              <w:top w:val="single" w:sz="6" w:space="0" w:color="808080"/>
            </w:tcBorders>
          </w:tcPr>
          <w:p>
            <w:pPr>
              <w:pStyle w:val="TableParagraph"/>
              <w:spacing w:before="207"/>
              <w:ind w:left="14"/>
              <w:rPr>
                <w:rFonts w:ascii="Courier New"/>
                <w:b/>
                <w:sz w:val="21"/>
              </w:rPr>
            </w:pPr>
            <w:r>
              <w:rPr>
                <w:rFonts w:ascii="Courier New"/>
                <w:b/>
                <w:sz w:val="21"/>
              </w:rPr>
              <w:t>connectionId</w:t>
            </w:r>
          </w:p>
        </w:tc>
        <w:tc>
          <w:tcPr>
            <w:tcW w:w="1370" w:type="dxa"/>
            <w:tcBorders>
              <w:top w:val="single" w:sz="6" w:space="0" w:color="808080"/>
            </w:tcBorders>
          </w:tcPr>
          <w:p>
            <w:pPr>
              <w:pStyle w:val="TableParagraph"/>
              <w:spacing w:before="207"/>
              <w:ind w:right="192"/>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7"/>
              <w:ind w:left="195"/>
              <w:rPr>
                <w:rFonts w:ascii="Courier New"/>
                <w:sz w:val="21"/>
              </w:rPr>
            </w:pPr>
            <w:hyperlink w:history="true" w:anchor="_bookmark0">
              <w:r>
                <w:rPr>
                  <w:rFonts w:ascii="Courier New"/>
                  <w:color w:val="800080"/>
                  <w:sz w:val="21"/>
                  <w:u w:val="single" w:color="800080"/>
                </w:rPr>
                <w:t>String</w:t>
              </w:r>
            </w:hyperlink>
          </w:p>
        </w:tc>
        <w:tc>
          <w:tcPr>
            <w:tcW w:w="4818" w:type="dxa"/>
            <w:tcBorders>
              <w:top w:val="single" w:sz="6" w:space="0" w:color="808080"/>
            </w:tcBorders>
          </w:tcPr>
          <w:p>
            <w:pPr>
              <w:pStyle w:val="TableParagraph"/>
              <w:spacing w:before="5"/>
              <w:rPr>
                <w:sz w:val="19"/>
              </w:rPr>
            </w:pPr>
          </w:p>
          <w:p>
            <w:pPr>
              <w:pStyle w:val="TableParagraph"/>
              <w:spacing w:line="229" w:lineRule="exact"/>
              <w:ind w:left="1229"/>
              <w:rPr>
                <w:sz w:val="21"/>
              </w:rPr>
            </w:pPr>
            <w:r>
              <w:rPr>
                <w:sz w:val="21"/>
              </w:rPr>
              <w:t>connectionId is an energy data space</w:t>
            </w:r>
          </w:p>
        </w:tc>
      </w:tr>
      <w:tr>
        <w:trPr>
          <w:trHeight w:val="250" w:hRule="atLeast"/>
        </w:trPr>
        <w:tc>
          <w:tcPr>
            <w:tcW w:w="2565"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specific attribute referring to the</w:t>
            </w:r>
          </w:p>
        </w:tc>
      </w:tr>
      <w:tr>
        <w:trPr>
          <w:trHeight w:val="250" w:hRule="atLeast"/>
        </w:trPr>
        <w:tc>
          <w:tcPr>
            <w:tcW w:w="2565"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established connection used for the</w:t>
            </w:r>
          </w:p>
        </w:tc>
      </w:tr>
      <w:tr>
        <w:trPr>
          <w:trHeight w:val="501" w:hRule="atLeast"/>
        </w:trPr>
        <w:tc>
          <w:tcPr>
            <w:tcW w:w="2565" w:type="dxa"/>
            <w:tcBorders>
              <w:bottom w:val="single" w:sz="6" w:space="0" w:color="808080"/>
            </w:tcBorders>
          </w:tcPr>
          <w:p>
            <w:pPr>
              <w:pStyle w:val="TableParagraph"/>
              <w:rPr>
                <w:rFonts w:ascii="Times New Roman"/>
                <w:sz w:val="20"/>
              </w:rPr>
            </w:pPr>
          </w:p>
        </w:tc>
        <w:tc>
          <w:tcPr>
            <w:tcW w:w="1370" w:type="dxa"/>
            <w:tcBorders>
              <w:bottom w:val="single" w:sz="6" w:space="0" w:color="808080"/>
            </w:tcBorders>
          </w:tcPr>
          <w:p>
            <w:pPr>
              <w:pStyle w:val="TableParagraph"/>
              <w:rPr>
                <w:rFonts w:ascii="Times New Roman"/>
                <w:sz w:val="20"/>
              </w:rPr>
            </w:pPr>
          </w:p>
        </w:tc>
        <w:tc>
          <w:tcPr>
            <w:tcW w:w="2185" w:type="dxa"/>
            <w:tcBorders>
              <w:bottom w:val="single" w:sz="6" w:space="0" w:color="808080"/>
            </w:tcBorders>
          </w:tcPr>
          <w:p>
            <w:pPr>
              <w:pStyle w:val="TableParagraph"/>
              <w:rPr>
                <w:rFonts w:ascii="Times New Roman"/>
                <w:sz w:val="20"/>
              </w:rPr>
            </w:pPr>
          </w:p>
        </w:tc>
        <w:tc>
          <w:tcPr>
            <w:tcW w:w="4818" w:type="dxa"/>
            <w:tcBorders>
              <w:bottom w:val="single" w:sz="6" w:space="0" w:color="808080"/>
            </w:tcBorders>
          </w:tcPr>
          <w:p>
            <w:pPr>
              <w:pStyle w:val="TableParagraph"/>
              <w:spacing w:before="1"/>
              <w:ind w:left="1229"/>
              <w:rPr>
                <w:sz w:val="21"/>
              </w:rPr>
            </w:pPr>
            <w:r>
              <w:rPr>
                <w:sz w:val="21"/>
              </w:rPr>
              <w:t>communication of this document.</w:t>
            </w:r>
          </w:p>
        </w:tc>
      </w:tr>
      <w:tr>
        <w:trPr>
          <w:trHeight w:val="473" w:hRule="atLeast"/>
        </w:trPr>
        <w:tc>
          <w:tcPr>
            <w:tcW w:w="2565" w:type="dxa"/>
            <w:tcBorders>
              <w:top w:val="single" w:sz="6" w:space="0" w:color="808080"/>
            </w:tcBorders>
          </w:tcPr>
          <w:p>
            <w:pPr>
              <w:pStyle w:val="TableParagraph"/>
              <w:spacing w:before="206"/>
              <w:ind w:left="14"/>
              <w:rPr>
                <w:rFonts w:ascii="Courier New"/>
                <w:b/>
                <w:sz w:val="21"/>
              </w:rPr>
            </w:pPr>
            <w:r>
              <w:rPr>
                <w:rFonts w:ascii="Courier New"/>
                <w:b/>
                <w:sz w:val="21"/>
              </w:rPr>
              <w:t>dataNeedId</w:t>
            </w:r>
          </w:p>
        </w:tc>
        <w:tc>
          <w:tcPr>
            <w:tcW w:w="1370" w:type="dxa"/>
            <w:tcBorders>
              <w:top w:val="single" w:sz="6" w:space="0" w:color="808080"/>
            </w:tcBorders>
          </w:tcPr>
          <w:p>
            <w:pPr>
              <w:pStyle w:val="TableParagraph"/>
              <w:spacing w:before="206"/>
              <w:ind w:right="192"/>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6"/>
              <w:ind w:left="195"/>
              <w:rPr>
                <w:rFonts w:ascii="Courier New"/>
                <w:sz w:val="21"/>
              </w:rPr>
            </w:pPr>
            <w:hyperlink w:history="true" w:anchor="_bookmark0">
              <w:r>
                <w:rPr>
                  <w:rFonts w:ascii="Courier New"/>
                  <w:color w:val="800080"/>
                  <w:sz w:val="21"/>
                  <w:u w:val="single" w:color="800080"/>
                </w:rPr>
                <w:t>String</w:t>
              </w:r>
            </w:hyperlink>
          </w:p>
        </w:tc>
        <w:tc>
          <w:tcPr>
            <w:tcW w:w="4818" w:type="dxa"/>
            <w:tcBorders>
              <w:top w:val="single" w:sz="6" w:space="0" w:color="808080"/>
            </w:tcBorders>
          </w:tcPr>
          <w:p>
            <w:pPr>
              <w:pStyle w:val="TableParagraph"/>
              <w:spacing w:before="5"/>
              <w:rPr>
                <w:sz w:val="19"/>
              </w:rPr>
            </w:pPr>
          </w:p>
          <w:p>
            <w:pPr>
              <w:pStyle w:val="TableParagraph"/>
              <w:spacing w:line="229" w:lineRule="exact"/>
              <w:ind w:left="1229"/>
              <w:rPr>
                <w:sz w:val="21"/>
              </w:rPr>
            </w:pPr>
            <w:r>
              <w:rPr>
                <w:sz w:val="21"/>
              </w:rPr>
              <w:t>dataNeedId is an energy data space</w:t>
            </w:r>
          </w:p>
        </w:tc>
      </w:tr>
      <w:tr>
        <w:trPr>
          <w:trHeight w:val="250" w:hRule="atLeast"/>
        </w:trPr>
        <w:tc>
          <w:tcPr>
            <w:tcW w:w="2565"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specific attribute holding the type of</w:t>
            </w:r>
          </w:p>
        </w:tc>
      </w:tr>
      <w:tr>
        <w:trPr>
          <w:trHeight w:val="250" w:hRule="atLeast"/>
        </w:trPr>
        <w:tc>
          <w:tcPr>
            <w:tcW w:w="2565"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data need requested, like ‘last 24</w:t>
            </w:r>
          </w:p>
        </w:tc>
      </w:tr>
      <w:tr>
        <w:trPr>
          <w:trHeight w:val="501" w:hRule="atLeast"/>
        </w:trPr>
        <w:tc>
          <w:tcPr>
            <w:tcW w:w="2565" w:type="dxa"/>
            <w:tcBorders>
              <w:bottom w:val="single" w:sz="6" w:space="0" w:color="808080"/>
            </w:tcBorders>
          </w:tcPr>
          <w:p>
            <w:pPr>
              <w:pStyle w:val="TableParagraph"/>
              <w:rPr>
                <w:rFonts w:ascii="Times New Roman"/>
                <w:sz w:val="20"/>
              </w:rPr>
            </w:pPr>
          </w:p>
        </w:tc>
        <w:tc>
          <w:tcPr>
            <w:tcW w:w="1370" w:type="dxa"/>
            <w:tcBorders>
              <w:bottom w:val="single" w:sz="6" w:space="0" w:color="808080"/>
            </w:tcBorders>
          </w:tcPr>
          <w:p>
            <w:pPr>
              <w:pStyle w:val="TableParagraph"/>
              <w:rPr>
                <w:rFonts w:ascii="Times New Roman"/>
                <w:sz w:val="20"/>
              </w:rPr>
            </w:pPr>
          </w:p>
        </w:tc>
        <w:tc>
          <w:tcPr>
            <w:tcW w:w="2185" w:type="dxa"/>
            <w:tcBorders>
              <w:bottom w:val="single" w:sz="6" w:space="0" w:color="808080"/>
            </w:tcBorders>
          </w:tcPr>
          <w:p>
            <w:pPr>
              <w:pStyle w:val="TableParagraph"/>
              <w:rPr>
                <w:rFonts w:ascii="Times New Roman"/>
                <w:sz w:val="20"/>
              </w:rPr>
            </w:pPr>
          </w:p>
        </w:tc>
        <w:tc>
          <w:tcPr>
            <w:tcW w:w="4818" w:type="dxa"/>
            <w:tcBorders>
              <w:bottom w:val="single" w:sz="6" w:space="0" w:color="808080"/>
            </w:tcBorders>
          </w:tcPr>
          <w:p>
            <w:pPr>
              <w:pStyle w:val="TableParagraph"/>
              <w:spacing w:before="1"/>
              <w:ind w:left="1229"/>
              <w:rPr>
                <w:sz w:val="21"/>
              </w:rPr>
            </w:pPr>
            <w:r>
              <w:rPr>
                <w:sz w:val="21"/>
              </w:rPr>
              <w:t>hours at 1 hour interval”.</w:t>
            </w:r>
          </w:p>
        </w:tc>
      </w:tr>
      <w:tr>
        <w:trPr>
          <w:trHeight w:val="473" w:hRule="atLeast"/>
        </w:trPr>
        <w:tc>
          <w:tcPr>
            <w:tcW w:w="2565" w:type="dxa"/>
            <w:tcBorders>
              <w:top w:val="single" w:sz="6" w:space="0" w:color="808080"/>
            </w:tcBorders>
          </w:tcPr>
          <w:p>
            <w:pPr>
              <w:pStyle w:val="TableParagraph"/>
              <w:spacing w:before="206"/>
              <w:ind w:left="14"/>
              <w:rPr>
                <w:rFonts w:ascii="Courier New"/>
                <w:b/>
                <w:sz w:val="21"/>
              </w:rPr>
            </w:pPr>
            <w:r>
              <w:rPr>
                <w:rFonts w:ascii="Courier New"/>
                <w:b/>
                <w:sz w:val="21"/>
              </w:rPr>
              <w:t>dataSourceId</w:t>
            </w:r>
          </w:p>
        </w:tc>
        <w:tc>
          <w:tcPr>
            <w:tcW w:w="1370" w:type="dxa"/>
            <w:tcBorders>
              <w:top w:val="single" w:sz="6" w:space="0" w:color="808080"/>
            </w:tcBorders>
          </w:tcPr>
          <w:p>
            <w:pPr>
              <w:pStyle w:val="TableParagraph"/>
              <w:spacing w:before="206"/>
              <w:ind w:right="192"/>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6"/>
              <w:ind w:left="195"/>
              <w:rPr>
                <w:rFonts w:ascii="Courier New"/>
                <w:sz w:val="21"/>
              </w:rPr>
            </w:pPr>
            <w:hyperlink w:history="true" w:anchor="_bookmark0">
              <w:r>
                <w:rPr>
                  <w:rFonts w:ascii="Courier New"/>
                  <w:color w:val="800080"/>
                  <w:sz w:val="21"/>
                  <w:u w:val="single" w:color="800080"/>
                </w:rPr>
                <w:t>String</w:t>
              </w:r>
            </w:hyperlink>
          </w:p>
        </w:tc>
        <w:tc>
          <w:tcPr>
            <w:tcW w:w="4818" w:type="dxa"/>
            <w:tcBorders>
              <w:top w:val="single" w:sz="6" w:space="0" w:color="808080"/>
            </w:tcBorders>
          </w:tcPr>
          <w:p>
            <w:pPr>
              <w:pStyle w:val="TableParagraph"/>
              <w:spacing w:before="5"/>
              <w:rPr>
                <w:sz w:val="19"/>
              </w:rPr>
            </w:pPr>
          </w:p>
          <w:p>
            <w:pPr>
              <w:pStyle w:val="TableParagraph"/>
              <w:spacing w:line="229" w:lineRule="exact"/>
              <w:ind w:left="1229"/>
              <w:rPr>
                <w:sz w:val="21"/>
              </w:rPr>
            </w:pPr>
            <w:r>
              <w:rPr>
                <w:sz w:val="21"/>
              </w:rPr>
              <w:t>dataSourceId is an energy data space</w:t>
            </w:r>
          </w:p>
        </w:tc>
      </w:tr>
      <w:tr>
        <w:trPr>
          <w:trHeight w:val="250" w:hRule="atLeast"/>
        </w:trPr>
        <w:tc>
          <w:tcPr>
            <w:tcW w:w="2565"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specific attribute referring to the</w:t>
            </w:r>
          </w:p>
        </w:tc>
      </w:tr>
      <w:tr>
        <w:trPr>
          <w:trHeight w:val="250" w:hRule="atLeast"/>
        </w:trPr>
        <w:tc>
          <w:tcPr>
            <w:tcW w:w="2565"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datasource from which the requested</w:t>
            </w:r>
          </w:p>
        </w:tc>
      </w:tr>
      <w:tr>
        <w:trPr>
          <w:trHeight w:val="501" w:hRule="atLeast"/>
        </w:trPr>
        <w:tc>
          <w:tcPr>
            <w:tcW w:w="2565" w:type="dxa"/>
            <w:tcBorders>
              <w:bottom w:val="single" w:sz="6" w:space="0" w:color="808080"/>
            </w:tcBorders>
          </w:tcPr>
          <w:p>
            <w:pPr>
              <w:pStyle w:val="TableParagraph"/>
              <w:rPr>
                <w:rFonts w:ascii="Times New Roman"/>
                <w:sz w:val="20"/>
              </w:rPr>
            </w:pPr>
          </w:p>
        </w:tc>
        <w:tc>
          <w:tcPr>
            <w:tcW w:w="1370" w:type="dxa"/>
            <w:tcBorders>
              <w:bottom w:val="single" w:sz="6" w:space="0" w:color="808080"/>
            </w:tcBorders>
          </w:tcPr>
          <w:p>
            <w:pPr>
              <w:pStyle w:val="TableParagraph"/>
              <w:rPr>
                <w:rFonts w:ascii="Times New Roman"/>
                <w:sz w:val="20"/>
              </w:rPr>
            </w:pPr>
          </w:p>
        </w:tc>
        <w:tc>
          <w:tcPr>
            <w:tcW w:w="2185" w:type="dxa"/>
            <w:tcBorders>
              <w:bottom w:val="single" w:sz="6" w:space="0" w:color="808080"/>
            </w:tcBorders>
          </w:tcPr>
          <w:p>
            <w:pPr>
              <w:pStyle w:val="TableParagraph"/>
              <w:rPr>
                <w:rFonts w:ascii="Times New Roman"/>
                <w:sz w:val="20"/>
              </w:rPr>
            </w:pPr>
          </w:p>
        </w:tc>
        <w:tc>
          <w:tcPr>
            <w:tcW w:w="4818" w:type="dxa"/>
            <w:tcBorders>
              <w:bottom w:val="single" w:sz="6" w:space="0" w:color="808080"/>
            </w:tcBorders>
          </w:tcPr>
          <w:p>
            <w:pPr>
              <w:pStyle w:val="TableParagraph"/>
              <w:spacing w:before="1"/>
              <w:ind w:left="1229"/>
              <w:rPr>
                <w:sz w:val="21"/>
              </w:rPr>
            </w:pPr>
            <w:r>
              <w:rPr>
                <w:sz w:val="21"/>
              </w:rPr>
              <w:t>data is being queried.</w:t>
            </w:r>
          </w:p>
        </w:tc>
      </w:tr>
      <w:tr>
        <w:trPr>
          <w:trHeight w:val="473" w:hRule="atLeast"/>
        </w:trPr>
        <w:tc>
          <w:tcPr>
            <w:tcW w:w="2565" w:type="dxa"/>
            <w:tcBorders>
              <w:top w:val="single" w:sz="6" w:space="0" w:color="808080"/>
            </w:tcBorders>
          </w:tcPr>
          <w:p>
            <w:pPr>
              <w:pStyle w:val="TableParagraph"/>
              <w:spacing w:before="206"/>
              <w:ind w:left="14"/>
              <w:rPr>
                <w:rFonts w:ascii="Courier New"/>
                <w:b/>
                <w:sz w:val="21"/>
              </w:rPr>
            </w:pPr>
            <w:r>
              <w:rPr>
                <w:rFonts w:ascii="Courier New"/>
                <w:b/>
                <w:sz w:val="21"/>
              </w:rPr>
              <w:t>defaultValues</w:t>
            </w:r>
          </w:p>
        </w:tc>
        <w:tc>
          <w:tcPr>
            <w:tcW w:w="1370" w:type="dxa"/>
            <w:tcBorders>
              <w:top w:val="single" w:sz="6" w:space="0" w:color="808080"/>
            </w:tcBorders>
          </w:tcPr>
          <w:p>
            <w:pPr>
              <w:pStyle w:val="TableParagraph"/>
              <w:spacing w:before="206"/>
              <w:ind w:right="192"/>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6"/>
              <w:ind w:left="195"/>
              <w:rPr>
                <w:rFonts w:ascii="Courier New"/>
                <w:sz w:val="21"/>
              </w:rPr>
            </w:pPr>
            <w:hyperlink w:history="true" w:anchor="_bookmark0">
              <w:r>
                <w:rPr>
                  <w:rFonts w:ascii="Courier New"/>
                  <w:color w:val="800080"/>
                  <w:sz w:val="21"/>
                  <w:u w:val="single" w:color="800080"/>
                </w:rPr>
                <w:t>String</w:t>
              </w:r>
            </w:hyperlink>
          </w:p>
        </w:tc>
        <w:tc>
          <w:tcPr>
            <w:tcW w:w="4818" w:type="dxa"/>
            <w:tcBorders>
              <w:top w:val="single" w:sz="6" w:space="0" w:color="808080"/>
            </w:tcBorders>
          </w:tcPr>
          <w:p>
            <w:pPr>
              <w:pStyle w:val="TableParagraph"/>
              <w:spacing w:before="5"/>
              <w:rPr>
                <w:sz w:val="19"/>
              </w:rPr>
            </w:pPr>
          </w:p>
          <w:p>
            <w:pPr>
              <w:pStyle w:val="TableParagraph"/>
              <w:spacing w:line="229" w:lineRule="exact"/>
              <w:ind w:left="1229"/>
              <w:rPr>
                <w:sz w:val="21"/>
              </w:rPr>
            </w:pPr>
            <w:r>
              <w:rPr>
                <w:sz w:val="21"/>
              </w:rPr>
              <w:t>defaultValues is a energy data space</w:t>
            </w:r>
          </w:p>
        </w:tc>
      </w:tr>
      <w:tr>
        <w:trPr>
          <w:trHeight w:val="250" w:hRule="atLeast"/>
        </w:trPr>
        <w:tc>
          <w:tcPr>
            <w:tcW w:w="2565"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specific attribute to hold relevant</w:t>
            </w:r>
          </w:p>
        </w:tc>
      </w:tr>
      <w:tr>
        <w:trPr>
          <w:trHeight w:val="250" w:hRule="atLeast"/>
        </w:trPr>
        <w:tc>
          <w:tcPr>
            <w:tcW w:w="2565"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default values. The format to use can</w:t>
            </w:r>
          </w:p>
        </w:tc>
      </w:tr>
      <w:tr>
        <w:trPr>
          <w:trHeight w:val="250" w:hRule="atLeast"/>
        </w:trPr>
        <w:tc>
          <w:tcPr>
            <w:tcW w:w="2565"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freely be chosen based on the</w:t>
            </w:r>
          </w:p>
        </w:tc>
      </w:tr>
      <w:tr>
        <w:trPr>
          <w:trHeight w:val="250" w:hRule="atLeast"/>
        </w:trPr>
        <w:tc>
          <w:tcPr>
            <w:tcW w:w="2565"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implementation. Most commonly you</w:t>
            </w:r>
          </w:p>
        </w:tc>
      </w:tr>
      <w:tr>
        <w:trPr>
          <w:trHeight w:val="250" w:hRule="atLeast"/>
        </w:trPr>
        <w:tc>
          <w:tcPr>
            <w:tcW w:w="2565"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would expect a semi-colon separated</w:t>
            </w:r>
          </w:p>
        </w:tc>
      </w:tr>
      <w:tr>
        <w:trPr>
          <w:trHeight w:val="250" w:hRule="atLeast"/>
        </w:trPr>
        <w:tc>
          <w:tcPr>
            <w:tcW w:w="2565"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name value pair, like:</w:t>
            </w:r>
          </w:p>
        </w:tc>
      </w:tr>
      <w:tr>
        <w:trPr>
          <w:trHeight w:val="250" w:hRule="atLeast"/>
        </w:trPr>
        <w:tc>
          <w:tcPr>
            <w:tcW w:w="2565"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"minPower=value; maxPower=value;</w:t>
            </w:r>
          </w:p>
        </w:tc>
      </w:tr>
      <w:tr>
        <w:trPr>
          <w:trHeight w:val="501" w:hRule="atLeast"/>
        </w:trPr>
        <w:tc>
          <w:tcPr>
            <w:tcW w:w="2565" w:type="dxa"/>
            <w:tcBorders>
              <w:bottom w:val="single" w:sz="6" w:space="0" w:color="808080"/>
            </w:tcBorders>
          </w:tcPr>
          <w:p>
            <w:pPr>
              <w:pStyle w:val="TableParagraph"/>
              <w:rPr>
                <w:rFonts w:ascii="Times New Roman"/>
                <w:sz w:val="20"/>
              </w:rPr>
            </w:pPr>
          </w:p>
        </w:tc>
        <w:tc>
          <w:tcPr>
            <w:tcW w:w="1370" w:type="dxa"/>
            <w:tcBorders>
              <w:bottom w:val="single" w:sz="6" w:space="0" w:color="808080"/>
            </w:tcBorders>
          </w:tcPr>
          <w:p>
            <w:pPr>
              <w:pStyle w:val="TableParagraph"/>
              <w:rPr>
                <w:rFonts w:ascii="Times New Roman"/>
                <w:sz w:val="20"/>
              </w:rPr>
            </w:pPr>
          </w:p>
        </w:tc>
        <w:tc>
          <w:tcPr>
            <w:tcW w:w="2185" w:type="dxa"/>
            <w:tcBorders>
              <w:bottom w:val="single" w:sz="6" w:space="0" w:color="808080"/>
            </w:tcBorders>
          </w:tcPr>
          <w:p>
            <w:pPr>
              <w:pStyle w:val="TableParagraph"/>
              <w:rPr>
                <w:rFonts w:ascii="Times New Roman"/>
                <w:sz w:val="20"/>
              </w:rPr>
            </w:pPr>
          </w:p>
        </w:tc>
        <w:tc>
          <w:tcPr>
            <w:tcW w:w="4818" w:type="dxa"/>
            <w:tcBorders>
              <w:bottom w:val="single" w:sz="6" w:space="0" w:color="808080"/>
            </w:tcBorders>
          </w:tcPr>
          <w:p>
            <w:pPr>
              <w:pStyle w:val="TableParagraph"/>
              <w:spacing w:before="1"/>
              <w:ind w:left="1229"/>
              <w:rPr>
                <w:sz w:val="21"/>
              </w:rPr>
            </w:pPr>
            <w:r>
              <w:rPr>
                <w:sz w:val="21"/>
              </w:rPr>
              <w:t>avgPower=value".</w:t>
            </w:r>
          </w:p>
        </w:tc>
      </w:tr>
      <w:tr>
        <w:trPr>
          <w:trHeight w:val="473" w:hRule="atLeast"/>
        </w:trPr>
        <w:tc>
          <w:tcPr>
            <w:tcW w:w="2565" w:type="dxa"/>
            <w:tcBorders>
              <w:top w:val="single" w:sz="6" w:space="0" w:color="808080"/>
            </w:tcBorders>
          </w:tcPr>
          <w:p>
            <w:pPr>
              <w:pStyle w:val="TableParagraph"/>
              <w:spacing w:before="206"/>
              <w:ind w:left="14"/>
              <w:rPr>
                <w:rFonts w:ascii="Courier New"/>
                <w:b/>
                <w:sz w:val="21"/>
              </w:rPr>
            </w:pPr>
            <w:r>
              <w:rPr>
                <w:rFonts w:ascii="Courier New"/>
                <w:b/>
                <w:sz w:val="21"/>
              </w:rPr>
              <w:t>documentType</w:t>
            </w:r>
          </w:p>
        </w:tc>
        <w:tc>
          <w:tcPr>
            <w:tcW w:w="1370" w:type="dxa"/>
            <w:tcBorders>
              <w:top w:val="single" w:sz="6" w:space="0" w:color="808080"/>
            </w:tcBorders>
          </w:tcPr>
          <w:p>
            <w:pPr>
              <w:pStyle w:val="TableParagraph"/>
              <w:spacing w:before="206"/>
              <w:ind w:right="192"/>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6"/>
              <w:ind w:left="195"/>
              <w:rPr>
                <w:rFonts w:ascii="Courier New"/>
                <w:sz w:val="21"/>
              </w:rPr>
            </w:pPr>
            <w:hyperlink w:history="true" w:anchor="_bookmark0">
              <w:r>
                <w:rPr>
                  <w:rFonts w:ascii="Courier New"/>
                  <w:color w:val="800080"/>
                  <w:sz w:val="21"/>
                  <w:u w:val="single" w:color="800080"/>
                </w:rPr>
                <w:t>String</w:t>
              </w:r>
            </w:hyperlink>
          </w:p>
        </w:tc>
        <w:tc>
          <w:tcPr>
            <w:tcW w:w="4818" w:type="dxa"/>
            <w:tcBorders>
              <w:top w:val="single" w:sz="6" w:space="0" w:color="808080"/>
            </w:tcBorders>
          </w:tcPr>
          <w:p>
            <w:pPr>
              <w:pStyle w:val="TableParagraph"/>
              <w:spacing w:before="5"/>
              <w:rPr>
                <w:sz w:val="19"/>
              </w:rPr>
            </w:pPr>
          </w:p>
          <w:p>
            <w:pPr>
              <w:pStyle w:val="TableParagraph"/>
              <w:spacing w:line="229" w:lineRule="exact"/>
              <w:ind w:left="1229"/>
              <w:rPr>
                <w:sz w:val="21"/>
              </w:rPr>
            </w:pPr>
            <w:r>
              <w:rPr>
                <w:sz w:val="21"/>
              </w:rPr>
              <w:t>documentType is an energy data</w:t>
            </w:r>
          </w:p>
        </w:tc>
      </w:tr>
      <w:tr>
        <w:trPr>
          <w:trHeight w:val="250" w:hRule="atLeast"/>
        </w:trPr>
        <w:tc>
          <w:tcPr>
            <w:tcW w:w="2565"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space specific attribute referring to</w:t>
            </w:r>
          </w:p>
        </w:tc>
      </w:tr>
      <w:tr>
        <w:trPr>
          <w:trHeight w:val="243" w:hRule="atLeast"/>
        </w:trPr>
        <w:tc>
          <w:tcPr>
            <w:tcW w:w="2565" w:type="dxa"/>
          </w:tcPr>
          <w:p>
            <w:pPr>
              <w:pStyle w:val="TableParagraph"/>
              <w:rPr>
                <w:rFonts w:ascii="Times New Roman"/>
                <w:sz w:val="16"/>
              </w:rPr>
            </w:pPr>
          </w:p>
        </w:tc>
        <w:tc>
          <w:tcPr>
            <w:tcW w:w="1370" w:type="dxa"/>
          </w:tcPr>
          <w:p>
            <w:pPr>
              <w:pStyle w:val="TableParagraph"/>
              <w:rPr>
                <w:rFonts w:ascii="Times New Roman"/>
                <w:sz w:val="16"/>
              </w:rPr>
            </w:pPr>
          </w:p>
        </w:tc>
        <w:tc>
          <w:tcPr>
            <w:tcW w:w="2185" w:type="dxa"/>
          </w:tcPr>
          <w:p>
            <w:pPr>
              <w:pStyle w:val="TableParagraph"/>
              <w:rPr>
                <w:rFonts w:ascii="Times New Roman"/>
                <w:sz w:val="16"/>
              </w:rPr>
            </w:pPr>
          </w:p>
        </w:tc>
        <w:tc>
          <w:tcPr>
            <w:tcW w:w="4818" w:type="dxa"/>
          </w:tcPr>
          <w:p>
            <w:pPr>
              <w:pStyle w:val="TableParagraph"/>
              <w:spacing w:line="222" w:lineRule="exact" w:before="1"/>
              <w:ind w:left="1229"/>
              <w:rPr>
                <w:sz w:val="21"/>
              </w:rPr>
            </w:pPr>
            <w:r>
              <w:rPr>
                <w:sz w:val="21"/>
              </w:rPr>
              <w:t>the type of document, comparable to</w:t>
            </w:r>
          </w:p>
        </w:tc>
      </w:tr>
    </w:tbl>
    <w:p>
      <w:pPr>
        <w:spacing w:after="0" w:line="222" w:lineRule="exact"/>
        <w:rPr>
          <w:sz w:val="21"/>
        </w:rPr>
        <w:sectPr>
          <w:pgSz w:w="11900" w:h="16840"/>
          <w:pgMar w:header="94" w:footer="41" w:top="400" w:bottom="240" w:left="260" w:right="160"/>
        </w:sectPr>
      </w:pPr>
    </w:p>
    <w:p>
      <w:pPr>
        <w:pStyle w:val="BodyText"/>
        <w:spacing w:line="249" w:lineRule="auto" w:before="108"/>
        <w:ind w:left="7564" w:right="370"/>
      </w:pPr>
      <w:r>
        <w:rPr/>
        <w:pict>
          <v:group style="position:absolute;margin-left:18.573900pt;margin-top:4.986248pt;width:557.4pt;height:565pt;mso-position-horizontal-relative:page;mso-position-vertical-relative:paragraph;z-index:-262662144" coordorigin="371,100" coordsize="11148,11300">
            <v:line style="position:absolute" from="371,11393" to="11518,11393" stroked="true" strokeweight=".66pt" strokecolor="#808080">
              <v:stroke dashstyle="solid"/>
            </v:line>
            <v:line style="position:absolute" from="378,100" to="378,11399" stroked="true" strokeweight=".66pt" strokecolor="#808080">
              <v:stroke dashstyle="solid"/>
            </v:line>
            <v:shape style="position:absolute;left:477;top:99;width:11035;height:11300" coordorigin="477,100" coordsize="11035,11300" path="m11512,100l11512,11399m477,2620l3669,2620m3696,2620l4566,2620m4593,2620l7785,2620m7812,2620l11413,2620e" filled="false" stroked="true" strokeweight=".66pt" strokecolor="#808080">
              <v:path arrowok="t"/>
              <v:stroke dashstyle="solid"/>
            </v:shape>
            <v:shape style="position:absolute;left:477;top:4110;width:10936;height:2" coordorigin="477,4111" coordsize="10936,0" path="m477,4111l3669,4111m3696,4111l4566,4111m4593,4111l7785,4111m7812,4111l11413,4111e" filled="false" stroked="true" strokeweight=".659pt" strokecolor="#808080">
              <v:path arrowok="t"/>
              <v:stroke dashstyle="solid"/>
            </v:shape>
            <v:shape style="position:absolute;left:477;top:5601;width:10936;height:2" coordorigin="477,5601" coordsize="10936,0" path="m477,5601l3669,5601m3696,5601l4566,5601m4593,5601l7785,5601m7812,5601l11413,5601e" filled="false" stroked="true" strokeweight=".66pt" strokecolor="#808080">
              <v:path arrowok="t"/>
              <v:stroke dashstyle="solid"/>
            </v:shape>
            <v:shape style="position:absolute;left:477;top:7092;width:10936;height:3496" coordorigin="477,7092" coordsize="10936,3496" path="m477,7092l3669,7092m3696,7092l4566,7092m4593,7092l7785,7092m7812,7092l11413,7092m477,10588l3669,10588m3696,10588l4566,10588m4593,10588l7785,10588m7812,10588l11413,10588e" filled="false" stroked="true" strokeweight=".66pt" strokecolor="#808080">
              <v:path arrowok="t"/>
              <v:stroke dashstyle="solid"/>
            </v:shape>
            <w10:wrap type="none"/>
          </v:group>
        </w:pict>
      </w:r>
      <w:bookmarkStart w:name="_bookmark5" w:id="7"/>
      <w:bookmarkEnd w:id="7"/>
      <w:r>
        <w:rPr/>
      </w:r>
      <w:r>
        <w:rPr/>
        <w:t>the MessageTypeList in the CIM part of the message.</w:t>
      </w:r>
    </w:p>
    <w:p>
      <w:pPr>
        <w:pStyle w:val="BodyText"/>
        <w:spacing w:line="240" w:lineRule="exact"/>
        <w:ind w:left="7564"/>
      </w:pPr>
      <w:r>
        <w:rPr/>
        <w:t>Note:</w:t>
      </w:r>
    </w:p>
    <w:p>
      <w:pPr>
        <w:pStyle w:val="BodyText"/>
        <w:spacing w:line="249" w:lineRule="auto" w:before="9"/>
        <w:ind w:left="7564" w:right="370"/>
      </w:pPr>
      <w:r>
        <w:rPr/>
        <w:t>This is applicable if you have the need to know the content without having to open the complete document. DocumentType might contain messages not (yet) part of the MessageTypeList.</w:t>
      </w:r>
    </w:p>
    <w:p>
      <w:pPr>
        <w:pStyle w:val="BodyText"/>
        <w:rPr>
          <w:sz w:val="24"/>
        </w:rPr>
      </w:pPr>
    </w:p>
    <w:p>
      <w:pPr>
        <w:pStyle w:val="BodyText"/>
        <w:tabs>
          <w:tab w:pos="3448" w:val="left" w:leader="none"/>
          <w:tab w:pos="4345" w:val="left" w:leader="none"/>
          <w:tab w:pos="7564" w:val="left" w:leader="none"/>
        </w:tabs>
        <w:spacing w:line="249" w:lineRule="auto" w:before="192"/>
        <w:ind w:left="7564" w:right="393" w:hanging="7335"/>
      </w:pPr>
      <w:r>
        <w:rPr>
          <w:rFonts w:ascii="Courier New"/>
          <w:b/>
          <w:position w:val="4"/>
        </w:rPr>
        <w:t>finalCustomerId</w:t>
        <w:tab/>
      </w:r>
      <w:r>
        <w:rPr>
          <w:rFonts w:ascii="Courier New"/>
          <w:position w:val="4"/>
        </w:rPr>
        <w:t>0..1</w:t>
        <w:tab/>
      </w:r>
      <w:hyperlink w:history="true" w:anchor="_bookmark0">
        <w:r>
          <w:rPr>
            <w:rFonts w:ascii="Courier New"/>
            <w:color w:val="800080"/>
            <w:position w:val="4"/>
            <w:u w:val="single" w:color="800080"/>
          </w:rPr>
          <w:t>String</w:t>
        </w:r>
      </w:hyperlink>
      <w:r>
        <w:rPr>
          <w:rFonts w:ascii="Courier New"/>
          <w:color w:val="800080"/>
          <w:position w:val="4"/>
        </w:rPr>
        <w:tab/>
      </w:r>
      <w:r>
        <w:rPr/>
        <w:t>The finalCustomerId is an energy data space specific attribute identifying the actor doing the request for data or data sharing.</w:t>
      </w:r>
    </w:p>
    <w:p>
      <w:pPr>
        <w:pStyle w:val="BodyText"/>
        <w:rPr>
          <w:sz w:val="24"/>
        </w:rPr>
      </w:pPr>
    </w:p>
    <w:p>
      <w:pPr>
        <w:pStyle w:val="BodyText"/>
        <w:tabs>
          <w:tab w:pos="3448" w:val="left" w:leader="none"/>
          <w:tab w:pos="4345" w:val="left" w:leader="none"/>
          <w:tab w:pos="7564" w:val="left" w:leader="none"/>
        </w:tabs>
        <w:spacing w:line="249" w:lineRule="auto" w:before="192"/>
        <w:ind w:left="7564" w:right="475" w:hanging="7335"/>
      </w:pPr>
      <w:r>
        <w:rPr>
          <w:rFonts w:ascii="Courier New"/>
          <w:b/>
          <w:position w:val="4"/>
        </w:rPr>
        <w:t>regionConnector</w:t>
        <w:tab/>
      </w:r>
      <w:r>
        <w:rPr>
          <w:rFonts w:ascii="Courier New"/>
          <w:position w:val="4"/>
        </w:rPr>
        <w:t>0..1</w:t>
        <w:tab/>
      </w:r>
      <w:hyperlink w:history="true" w:anchor="_bookmark0">
        <w:r>
          <w:rPr>
            <w:rFonts w:ascii="Courier New"/>
            <w:color w:val="800080"/>
            <w:position w:val="4"/>
            <w:u w:val="single" w:color="800080"/>
          </w:rPr>
          <w:t>String</w:t>
        </w:r>
      </w:hyperlink>
      <w:r>
        <w:rPr>
          <w:rFonts w:ascii="Courier New"/>
          <w:color w:val="800080"/>
          <w:position w:val="4"/>
        </w:rPr>
        <w:tab/>
      </w:r>
      <w:r>
        <w:rPr/>
        <w:t>regionConnector is an energy data space specific attribute that specifies the regional connector being used to retrieve the data</w:t>
      </w:r>
      <w:r>
        <w:rPr>
          <w:spacing w:val="1"/>
        </w:rPr>
        <w:t> </w:t>
      </w:r>
      <w:r>
        <w:rPr/>
        <w:t>requested.</w:t>
      </w:r>
    </w:p>
    <w:p>
      <w:pPr>
        <w:pStyle w:val="BodyText"/>
        <w:rPr>
          <w:sz w:val="24"/>
        </w:rPr>
      </w:pPr>
    </w:p>
    <w:p>
      <w:pPr>
        <w:pStyle w:val="BodyText"/>
        <w:tabs>
          <w:tab w:pos="3448" w:val="left" w:leader="none"/>
          <w:tab w:pos="4345" w:val="left" w:leader="none"/>
          <w:tab w:pos="7564" w:val="left" w:leader="none"/>
        </w:tabs>
        <w:spacing w:line="249" w:lineRule="auto" w:before="192"/>
        <w:ind w:left="7564" w:right="475" w:hanging="7335"/>
      </w:pPr>
      <w:r>
        <w:rPr>
          <w:rFonts w:ascii="Courier New"/>
          <w:b/>
          <w:position w:val="4"/>
        </w:rPr>
        <w:t>regionCountry</w:t>
        <w:tab/>
      </w:r>
      <w:r>
        <w:rPr>
          <w:rFonts w:ascii="Courier New"/>
          <w:position w:val="4"/>
        </w:rPr>
        <w:t>0..1</w:t>
        <w:tab/>
      </w:r>
      <w:hyperlink w:history="true" w:anchor="_bookmark0">
        <w:r>
          <w:rPr>
            <w:rFonts w:ascii="Courier New"/>
            <w:color w:val="800080"/>
            <w:position w:val="4"/>
            <w:u w:val="single" w:color="800080"/>
          </w:rPr>
          <w:t>String</w:t>
        </w:r>
      </w:hyperlink>
      <w:r>
        <w:rPr>
          <w:rFonts w:ascii="Courier New"/>
          <w:color w:val="800080"/>
          <w:position w:val="4"/>
        </w:rPr>
        <w:tab/>
      </w:r>
      <w:r>
        <w:rPr/>
        <w:t>regionCountry is an energy data space specific attribute that specifies the country where the regional connector is located.</w:t>
      </w:r>
    </w:p>
    <w:p>
      <w:pPr>
        <w:pStyle w:val="BodyText"/>
        <w:rPr>
          <w:sz w:val="24"/>
        </w:rPr>
      </w:pPr>
    </w:p>
    <w:p>
      <w:pPr>
        <w:pStyle w:val="BodyText"/>
        <w:tabs>
          <w:tab w:pos="3448" w:val="left" w:leader="none"/>
          <w:tab w:pos="4345" w:val="left" w:leader="none"/>
          <w:tab w:pos="7564" w:val="left" w:leader="none"/>
        </w:tabs>
        <w:spacing w:line="249" w:lineRule="auto" w:before="192"/>
        <w:ind w:left="7564" w:right="570" w:hanging="7335"/>
      </w:pPr>
      <w:r>
        <w:rPr>
          <w:rFonts w:ascii="Courier New"/>
          <w:b/>
          <w:position w:val="4"/>
        </w:rPr>
        <w:t>requestPermissionId</w:t>
        <w:tab/>
      </w:r>
      <w:r>
        <w:rPr>
          <w:rFonts w:ascii="Courier New"/>
          <w:position w:val="4"/>
        </w:rPr>
        <w:t>0..1</w:t>
        <w:tab/>
      </w:r>
      <w:hyperlink w:history="true" w:anchor="_bookmark0">
        <w:r>
          <w:rPr>
            <w:rFonts w:ascii="Courier New"/>
            <w:color w:val="800080"/>
            <w:position w:val="4"/>
            <w:u w:val="single" w:color="800080"/>
          </w:rPr>
          <w:t>String</w:t>
        </w:r>
      </w:hyperlink>
      <w:r>
        <w:rPr>
          <w:rFonts w:ascii="Courier New"/>
          <w:color w:val="800080"/>
          <w:position w:val="4"/>
        </w:rPr>
        <w:tab/>
      </w:r>
      <w:r>
        <w:rPr/>
        <w:t>The requestPermissionId is energy data space specific identification attribute holding an unique identifier issued by the energy data space to allow for tracing of the permission through serveral message exchanges.</w:t>
      </w:r>
    </w:p>
    <w:p>
      <w:pPr>
        <w:pStyle w:val="BodyText"/>
        <w:spacing w:line="249" w:lineRule="auto"/>
        <w:ind w:left="7564" w:right="359"/>
      </w:pPr>
      <w:r>
        <w:rPr/>
        <w:t>Note: the requestPermissionId is NOT the identifier issued by the Identity Service Provider as specified in the EU Implementing Act on access to Metering and Consumption Data.</w:t>
      </w:r>
    </w:p>
    <w:p>
      <w:pPr>
        <w:pStyle w:val="BodyText"/>
        <w:rPr>
          <w:sz w:val="24"/>
        </w:rPr>
      </w:pPr>
    </w:p>
    <w:p>
      <w:pPr>
        <w:tabs>
          <w:tab w:pos="3448" w:val="left" w:leader="none"/>
        </w:tabs>
        <w:spacing w:before="188"/>
        <w:ind w:left="230" w:right="0" w:firstLine="0"/>
        <w:jc w:val="left"/>
        <w:rPr>
          <w:sz w:val="21"/>
        </w:rPr>
      </w:pPr>
      <w:r>
        <w:rPr>
          <w:rFonts w:ascii="Courier New"/>
          <w:b/>
          <w:i/>
          <w:sz w:val="21"/>
        </w:rPr>
        <w:t>EnvAsset</w:t>
        <w:tab/>
      </w:r>
      <w:r>
        <w:rPr>
          <w:rFonts w:ascii="Courier New"/>
          <w:sz w:val="21"/>
        </w:rPr>
        <w:t>[0..1]</w:t>
      </w:r>
      <w:r>
        <w:rPr>
          <w:rFonts w:ascii="Courier New"/>
          <w:spacing w:val="11"/>
          <w:sz w:val="21"/>
        </w:rPr>
        <w:t> </w:t>
      </w:r>
      <w:hyperlink w:history="true" w:anchor="_bookmark3">
        <w:r>
          <w:rPr>
            <w:color w:val="800080"/>
            <w:position w:val="-3"/>
            <w:sz w:val="21"/>
            <w:u w:val="single" w:color="800080"/>
          </w:rPr>
          <w:t>EnvAsset</w:t>
        </w:r>
      </w:hyperlink>
    </w:p>
    <w:p>
      <w:pPr>
        <w:pStyle w:val="BodyText"/>
        <w:rPr>
          <w:sz w:val="20"/>
        </w:rPr>
      </w:pPr>
    </w:p>
    <w:p>
      <w:pPr>
        <w:pStyle w:val="BodyText"/>
        <w:spacing w:before="11"/>
        <w:rPr>
          <w:sz w:val="16"/>
        </w:rPr>
      </w:pPr>
      <w:r>
        <w:rPr/>
        <w:pict>
          <v:group style="position:absolute;margin-left:18.573900pt;margin-top:12.052018pt;width:557.4pt;height:167.55pt;mso-position-horizontal-relative:page;mso-position-vertical-relative:paragraph;z-index:-251624448;mso-wrap-distance-left:0;mso-wrap-distance-right:0" coordorigin="371,241" coordsize="11148,3351">
            <v:line style="position:absolute" from="371,248" to="11519,248" stroked="true" strokeweight=".66pt" strokecolor="#808080">
              <v:stroke dashstyle="solid"/>
            </v:line>
            <v:line style="position:absolute" from="371,3585" to="11518,3585" stroked="true" strokeweight=".66pt" strokecolor="#808080">
              <v:stroke dashstyle="solid"/>
            </v:line>
            <v:line style="position:absolute" from="378,241" to="378,3592" stroked="true" strokeweight=".66pt" strokecolor="#808080">
              <v:stroke dashstyle="solid"/>
            </v:line>
            <v:line style="position:absolute" from="11512,241" to="11512,3592" stroked="true" strokeweight=".66pt" strokecolor="#808080">
              <v:stroke dashstyle="solid"/>
            </v:line>
            <v:line style="position:absolute" from="477,2279" to="3669,2279" stroked="true" strokeweight=".66pt" strokecolor="#808080">
              <v:stroke dashstyle="solid"/>
            </v:line>
            <v:line style="position:absolute" from="3696,2279" to="4566,2279" stroked="true" strokeweight=".66pt" strokecolor="#808080">
              <v:stroke dashstyle="solid"/>
            </v:line>
            <v:line style="position:absolute" from="4593,2279" to="7785,2279" stroked="true" strokeweight=".66pt" strokecolor="#808080">
              <v:stroke dashstyle="solid"/>
            </v:line>
            <v:line style="position:absolute" from="7812,2279" to="11413,2279" stroked="true" strokeweight=".66pt" strokecolor="#808080">
              <v:stroke dashstyle="solid"/>
            </v:line>
            <v:shape style="position:absolute;left:7824;top:2516;width:3330;height:737" type="#_x0000_t202" filled="false" stroked="false">
              <v:textbox inset="0,0,0,0">
                <w:txbxContent>
                  <w:p>
                    <w:pPr>
                      <w:spacing w:line="249" w:lineRule="auto" w:before="0"/>
                      <w:ind w:left="0" w:right="18" w:firstLine="0"/>
                      <w:jc w:val="both"/>
                      <w:rPr>
                        <w:sz w:val="21"/>
                      </w:rPr>
                    </w:pPr>
                    <w:bookmarkStart w:name="_bookmark6" w:id="8"/>
                    <w:bookmarkEnd w:id="8"/>
                    <w:r>
                      <w:rPr/>
                    </w:r>
                    <w:r>
                      <w:rPr>
                        <w:sz w:val="21"/>
                      </w:rPr>
                      <w:t>A sequential value representing the relative position within a given time interval.</w:t>
                    </w:r>
                  </w:p>
                </w:txbxContent>
              </v:textbox>
              <w10:wrap type="none"/>
            </v:shape>
            <v:shape style="position:absolute;left:3709;top:2492;width:2944;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32">
                      <w:r>
                        <w:rPr>
                          <w:rFonts w:ascii="Courier New"/>
                          <w:color w:val="800080"/>
                          <w:sz w:val="21"/>
                          <w:u w:val="single" w:color="800080"/>
                        </w:rPr>
                        <w:t>Position_Integer</w:t>
                      </w:r>
                    </w:hyperlink>
                  </w:p>
                </w:txbxContent>
              </v:textbox>
              <w10:wrap type="none"/>
            </v:shape>
            <v:shape style="position:absolute;left:490;top:2492;width:1034;height:240" type="#_x0000_t202" filled="false" stroked="false">
              <v:textbox inset="0,0,0,0">
                <w:txbxContent>
                  <w:p>
                    <w:pPr>
                      <w:spacing w:before="1"/>
                      <w:ind w:left="0" w:right="0" w:firstLine="0"/>
                      <w:jc w:val="left"/>
                      <w:rPr>
                        <w:rFonts w:ascii="Courier New"/>
                        <w:b/>
                        <w:sz w:val="21"/>
                      </w:rPr>
                    </w:pPr>
                    <w:r>
                      <w:rPr>
                        <w:rFonts w:ascii="Courier New"/>
                        <w:b/>
                        <w:sz w:val="21"/>
                      </w:rPr>
                      <w:t>position</w:t>
                    </w:r>
                  </w:p>
                </w:txbxContent>
              </v:textbox>
              <w10:wrap type="none"/>
            </v:shape>
            <v:shape style="position:absolute;left:450;top:1210;width:7515;height:772" type="#_x0000_t202" filled="false" stroked="false">
              <v:textbox inset="0,0,0,0">
                <w:txbxContent>
                  <w:p>
                    <w:pPr>
                      <w:spacing w:line="236" w:lineRule="exact" w:before="0"/>
                      <w:ind w:left="0" w:right="0" w:firstLine="0"/>
                      <w:jc w:val="left"/>
                      <w:rPr>
                        <w:sz w:val="21"/>
                      </w:rPr>
                    </w:pPr>
                    <w:r>
                      <w:rPr>
                        <w:sz w:val="21"/>
                      </w:rPr>
                      <w:t>The identification of the values being addressed within a specific interval of time.</w:t>
                    </w:r>
                  </w:p>
                  <w:p>
                    <w:pPr>
                      <w:spacing w:line="240" w:lineRule="auto" w:before="7"/>
                      <w:rPr>
                        <w:sz w:val="21"/>
                      </w:rPr>
                    </w:pPr>
                  </w:p>
                  <w:p>
                    <w:pPr>
                      <w:spacing w:before="0"/>
                      <w:ind w:left="0" w:right="0" w:firstLine="0"/>
                      <w:jc w:val="left"/>
                      <w:rPr>
                        <w:b/>
                        <w:sz w:val="25"/>
                      </w:rPr>
                    </w:pPr>
                    <w:r>
                      <w:rPr>
                        <w:b/>
                        <w:color w:val="808080"/>
                        <w:sz w:val="25"/>
                      </w:rPr>
                      <w:t>Native Members</w:t>
                    </w:r>
                  </w:p>
                </w:txbxContent>
              </v:textbox>
              <w10:wrap type="none"/>
            </v:shape>
            <v:shape style="position:absolute;left:6347;top:574;width:5033;height:354" type="#_x0000_t202" filled="false" stroked="false">
              <v:textbox inset="0,0,0,0">
                <w:txbxContent>
                  <w:p>
                    <w:pPr>
                      <w:spacing w:line="352" w:lineRule="exact" w:before="0"/>
                      <w:ind w:left="0" w:right="0" w:firstLine="0"/>
                      <w:jc w:val="left"/>
                      <w:rPr>
                        <w:sz w:val="31"/>
                      </w:rPr>
                    </w:pPr>
                    <w:hyperlink w:history="true" w:anchor="_bookmark41">
                      <w:r>
                        <w:rPr>
                          <w:color w:val="800080"/>
                          <w:sz w:val="31"/>
                          <w:u w:val="single" w:color="800080"/>
                        </w:rPr>
                        <w:t>CEEDS_Activation assembly model</w:t>
                      </w:r>
                    </w:hyperlink>
                  </w:p>
                </w:txbxContent>
              </v:textbox>
              <w10:wrap type="none"/>
            </v:shape>
            <v:shape style="position:absolute;left:450;top:574;width:812;height:354" type="#_x0000_t202" filled="false" stroked="false">
              <v:textbox inset="0,0,0,0">
                <w:txbxContent>
                  <w:p>
                    <w:pPr>
                      <w:spacing w:line="352" w:lineRule="exact" w:before="0"/>
                      <w:ind w:left="0" w:right="0" w:firstLine="0"/>
                      <w:jc w:val="left"/>
                      <w:rPr>
                        <w:b/>
                        <w:sz w:val="31"/>
                      </w:rPr>
                    </w:pPr>
                    <w:hyperlink w:history="true" w:anchor="_bookmark6">
                      <w:r>
                        <w:rPr>
                          <w:b/>
                          <w:color w:val="808080"/>
                          <w:sz w:val="31"/>
                          <w:u w:val="single" w:color="800080"/>
                        </w:rPr>
                        <w:t>Point</w:t>
                      </w:r>
                    </w:hyperlink>
                  </w:p>
                </w:txbxContent>
              </v:textbox>
              <w10:wrap type="none"/>
            </v:shape>
            <w10:wrap type="topAndBottom"/>
          </v:group>
        </w:pict>
      </w:r>
    </w:p>
    <w:p>
      <w:pPr>
        <w:pStyle w:val="BodyText"/>
        <w:spacing w:before="8"/>
        <w:rPr>
          <w:sz w:val="7"/>
        </w:rPr>
      </w:pPr>
    </w:p>
    <w:p>
      <w:pPr>
        <w:pStyle w:val="BodyText"/>
        <w:ind w:left="104"/>
        <w:rPr>
          <w:sz w:val="20"/>
        </w:rPr>
      </w:pPr>
      <w:r>
        <w:rPr>
          <w:sz w:val="20"/>
        </w:rPr>
        <w:pict>
          <v:group style="width:557.4pt;height:34.4pt;mso-position-horizontal-relative:char;mso-position-vertical-relative:line" coordorigin="0,0" coordsize="11148,688">
            <v:line style="position:absolute" from="0,7" to="11147,7" stroked="true" strokeweight=".66pt" strokecolor="#808080">
              <v:stroke dashstyle="solid"/>
            </v:line>
            <v:line style="position:absolute" from="7,0" to="7,686" stroked="true" strokeweight=".66pt" strokecolor="#808080">
              <v:stroke dashstyle="solid"/>
            </v:line>
            <v:line style="position:absolute" from="11140,0" to="11140,686" stroked="true" strokeweight=".66pt" strokecolor="#808080">
              <v:stroke dashstyle="solid"/>
            </v:line>
            <v:shape style="position:absolute;left:79;top:333;width:1305;height:354" type="#_x0000_t202" filled="false" stroked="false">
              <v:textbox inset="0,0,0,0">
                <w:txbxContent>
                  <w:p>
                    <w:pPr>
                      <w:spacing w:line="352" w:lineRule="exact" w:before="0"/>
                      <w:ind w:left="0" w:right="0" w:firstLine="0"/>
                      <w:jc w:val="left"/>
                      <w:rPr>
                        <w:b/>
                        <w:sz w:val="31"/>
                      </w:rPr>
                    </w:pPr>
                    <w:hyperlink w:history="true" w:anchor="_bookmark7">
                      <w:r>
                        <w:rPr>
                          <w:b/>
                          <w:color w:val="808080"/>
                          <w:sz w:val="31"/>
                          <w:u w:val="single" w:color="800080"/>
                        </w:rPr>
                        <w:t>Quantity</w:t>
                      </w:r>
                    </w:hyperlink>
                  </w:p>
                </w:txbxContent>
              </v:textbox>
              <w10:wrap type="none"/>
            </v:shape>
            <v:shape style="position:absolute;left:5975;top:333;width:5033;height:354" type="#_x0000_t202" filled="false" stroked="false">
              <v:textbox inset="0,0,0,0">
                <w:txbxContent>
                  <w:p>
                    <w:pPr>
                      <w:spacing w:line="352" w:lineRule="exact" w:before="0"/>
                      <w:ind w:left="0" w:right="0" w:firstLine="0"/>
                      <w:jc w:val="left"/>
                      <w:rPr>
                        <w:sz w:val="31"/>
                      </w:rPr>
                    </w:pPr>
                    <w:hyperlink w:history="true" w:anchor="_bookmark41">
                      <w:r>
                        <w:rPr>
                          <w:color w:val="800080"/>
                          <w:sz w:val="31"/>
                          <w:u w:val="single" w:color="800080"/>
                        </w:rPr>
                        <w:t>CEEDS_Activation assembly model</w:t>
                      </w:r>
                    </w:hyperlink>
                  </w:p>
                </w:txbxContent>
              </v:textbox>
              <w10:wrap type="none"/>
            </v:shape>
          </v:group>
        </w:pict>
      </w:r>
      <w:r>
        <w:rPr>
          <w:sz w:val="20"/>
        </w:rPr>
      </w:r>
    </w:p>
    <w:p>
      <w:pPr>
        <w:spacing w:after="0"/>
        <w:rPr>
          <w:sz w:val="20"/>
        </w:rPr>
        <w:sectPr>
          <w:pgSz w:w="11900" w:h="16840"/>
          <w:pgMar w:header="94" w:footer="41" w:top="400" w:bottom="240" w:left="260" w:right="160"/>
        </w:sectPr>
      </w:pPr>
    </w:p>
    <w:p>
      <w:pPr>
        <w:pStyle w:val="BodyText"/>
        <w:spacing w:before="3"/>
        <w:rPr>
          <w:sz w:val="25"/>
        </w:rPr>
      </w:pPr>
      <w:r>
        <w:rPr/>
        <w:pict>
          <v:line style="position:absolute;mso-position-horizontal-relative:page;mso-position-vertical-relative:page;z-index:251697152" from="18.903999pt,26pt" to="18.903999pt,806pt" stroked="true" strokeweight=".66pt" strokecolor="#808080">
            <v:stroke dashstyle="solid"/>
            <w10:wrap type="none"/>
          </v:line>
        </w:pict>
      </w:r>
      <w:r>
        <w:rPr/>
        <w:pict>
          <v:group style="position:absolute;margin-left:23.851pt;margin-top:26pt;width:559.35pt;height:780pt;mso-position-horizontal-relative:page;mso-position-vertical-relative:page;z-index:-262660096" coordorigin="477,520" coordsize="11187,15600">
            <v:shape style="position:absolute;left:477;top:520;width:11187;height:15600" coordorigin="477,520" coordsize="11187,15600" path="m11512,520l11512,16120m477,2381l5701,2381m5727,2381l6598,2381m6624,2381l9949,2381m9975,2381l11664,2381m477,3621l5701,3621m5727,3621l6598,3621m6624,3621l9949,3621m9975,3621l11664,3621m477,5863l5701,5863m5727,5863l6598,5863m6624,5863l9949,5863m9975,5863l11664,5863e" filled="false" stroked="true" strokeweight=".66pt" strokecolor="#808080">
              <v:path arrowok="t"/>
              <v:stroke dashstyle="solid"/>
            </v:shape>
            <v:shape style="position:absolute;left:477;top:9609;width:11187;height:2" coordorigin="477,9610" coordsize="11187,0" path="m477,9610l5701,9610m5727,9610l6598,9610m6624,9610l9949,9610m9975,9610l11664,9610e" filled="false" stroked="true" strokeweight=".66pt" strokecolor="#808080">
              <v:path arrowok="t"/>
              <v:stroke dashstyle="solid"/>
            </v:shape>
            <w10:wrap type="none"/>
          </v:group>
        </w:pict>
      </w:r>
    </w:p>
    <w:p>
      <w:pPr>
        <w:pStyle w:val="BodyText"/>
        <w:spacing w:before="95"/>
        <w:ind w:left="190"/>
      </w:pPr>
      <w:r>
        <w:rPr/>
        <w:t>Description of quantities needed in the data exchange.</w:t>
      </w:r>
    </w:p>
    <w:p>
      <w:pPr>
        <w:pStyle w:val="BodyText"/>
        <w:spacing w:line="249" w:lineRule="auto" w:before="9"/>
        <w:ind w:left="190" w:right="1487"/>
      </w:pPr>
      <w:r>
        <w:rPr/>
        <w:t>The type of the quantity is described either by the role of the association or the quantityType attribute.  The quality attribute provides the information about the quality of the quantity (measured, estimated,</w:t>
      </w:r>
      <w:r>
        <w:rPr>
          <w:spacing w:val="-17"/>
        </w:rPr>
        <w:t> </w:t>
      </w:r>
      <w:r>
        <w:rPr/>
        <w:t>etc.).</w:t>
      </w:r>
    </w:p>
    <w:p>
      <w:pPr>
        <w:pStyle w:val="BodyText"/>
        <w:spacing w:before="8"/>
        <w:rPr>
          <w:sz w:val="20"/>
        </w:rPr>
      </w:pPr>
    </w:p>
    <w:p>
      <w:pPr>
        <w:spacing w:before="0"/>
        <w:ind w:left="190" w:right="0" w:firstLine="0"/>
        <w:jc w:val="left"/>
        <w:rPr>
          <w:b/>
          <w:sz w:val="25"/>
        </w:rPr>
      </w:pPr>
      <w:r>
        <w:rPr>
          <w:b/>
          <w:color w:val="808080"/>
          <w:sz w:val="25"/>
        </w:rPr>
        <w:t>Native Members</w:t>
      </w:r>
    </w:p>
    <w:p>
      <w:pPr>
        <w:pStyle w:val="BodyText"/>
        <w:rPr>
          <w:b/>
          <w:sz w:val="28"/>
        </w:rPr>
      </w:pPr>
    </w:p>
    <w:p>
      <w:pPr>
        <w:pStyle w:val="BodyText"/>
        <w:tabs>
          <w:tab w:pos="5480" w:val="left" w:leader="none"/>
          <w:tab w:pos="9728" w:val="left" w:leader="none"/>
        </w:tabs>
        <w:spacing w:line="249" w:lineRule="auto" w:before="189"/>
        <w:ind w:left="9728" w:right="306" w:hanging="9499"/>
        <w:jc w:val="both"/>
      </w:pPr>
      <w:r>
        <w:rPr>
          <w:rFonts w:ascii="Courier New"/>
          <w:b/>
        </w:rPr>
        <w:t>quality</w:t>
        <w:tab/>
      </w:r>
      <w:r>
        <w:rPr>
          <w:rFonts w:ascii="Courier New"/>
        </w:rPr>
        <w:t>1..1  </w:t>
      </w:r>
      <w:r>
        <w:rPr>
          <w:rFonts w:ascii="Courier New"/>
          <w:spacing w:val="8"/>
        </w:rPr>
        <w:t> </w:t>
      </w:r>
      <w:hyperlink w:history="true" w:anchor="_bookmark33">
        <w:r>
          <w:rPr>
            <w:rFonts w:ascii="Courier New"/>
            <w:color w:val="800080"/>
            <w:u w:val="single" w:color="800080"/>
          </w:rPr>
          <w:t>Quality_String</w:t>
        </w:r>
      </w:hyperlink>
      <w:r>
        <w:rPr>
          <w:rFonts w:ascii="Courier New"/>
          <w:color w:val="800080"/>
        </w:rPr>
        <w:tab/>
      </w:r>
      <w:r>
        <w:rPr>
          <w:position w:val="-3"/>
        </w:rPr>
        <w:t>The description </w:t>
      </w:r>
      <w:r>
        <w:rPr/>
        <w:t>of the quality of the</w:t>
      </w:r>
      <w:r>
        <w:rPr>
          <w:spacing w:val="-1"/>
        </w:rPr>
        <w:t> </w:t>
      </w:r>
      <w:r>
        <w:rPr/>
        <w:t>quantity.</w:t>
      </w:r>
    </w:p>
    <w:p>
      <w:pPr>
        <w:pStyle w:val="BodyText"/>
        <w:rPr>
          <w:sz w:val="24"/>
        </w:rPr>
      </w:pPr>
    </w:p>
    <w:p>
      <w:pPr>
        <w:tabs>
          <w:tab w:pos="5480" w:val="left" w:leader="none"/>
          <w:tab w:pos="6377" w:val="left" w:leader="none"/>
          <w:tab w:pos="9728" w:val="left" w:leader="none"/>
        </w:tabs>
        <w:spacing w:line="247" w:lineRule="auto" w:before="193"/>
        <w:ind w:left="9728" w:right="588" w:hanging="9499"/>
        <w:jc w:val="left"/>
        <w:rPr>
          <w:sz w:val="21"/>
        </w:rPr>
      </w:pPr>
      <w:r>
        <w:rPr>
          <w:rFonts w:ascii="Courier New"/>
          <w:b/>
          <w:sz w:val="21"/>
        </w:rPr>
        <w:t>quantity</w:t>
        <w:tab/>
      </w:r>
      <w:r>
        <w:rPr>
          <w:rFonts w:ascii="Courier New"/>
          <w:sz w:val="21"/>
        </w:rPr>
        <w:t>1..1</w:t>
        <w:tab/>
      </w:r>
      <w:hyperlink w:history="true" w:anchor="_bookmark0">
        <w:r>
          <w:rPr>
            <w:rFonts w:ascii="Courier New"/>
            <w:color w:val="800080"/>
            <w:sz w:val="21"/>
            <w:u w:val="single" w:color="800080"/>
          </w:rPr>
          <w:t>Decimal</w:t>
        </w:r>
      </w:hyperlink>
      <w:r>
        <w:rPr>
          <w:rFonts w:ascii="Courier New"/>
          <w:color w:val="800080"/>
          <w:sz w:val="21"/>
        </w:rPr>
        <w:tab/>
      </w:r>
      <w:r>
        <w:rPr>
          <w:position w:val="-3"/>
          <w:sz w:val="21"/>
        </w:rPr>
        <w:t>The quantity </w:t>
      </w:r>
      <w:r>
        <w:rPr>
          <w:sz w:val="21"/>
        </w:rPr>
        <w:t>value.</w:t>
      </w:r>
    </w:p>
    <w:p>
      <w:pPr>
        <w:pStyle w:val="BodyText"/>
        <w:spacing w:line="249" w:lineRule="auto" w:before="3"/>
        <w:ind w:left="9728" w:right="109"/>
      </w:pPr>
      <w:r>
        <w:rPr/>
        <w:t>The association role provides the information about what is expressed.</w:t>
      </w:r>
    </w:p>
    <w:p>
      <w:pPr>
        <w:pStyle w:val="BodyText"/>
        <w:rPr>
          <w:sz w:val="24"/>
        </w:rPr>
      </w:pPr>
    </w:p>
    <w:p>
      <w:pPr>
        <w:tabs>
          <w:tab w:pos="6377" w:val="left" w:leader="none"/>
          <w:tab w:pos="9728" w:val="left" w:leader="none"/>
        </w:tabs>
        <w:spacing w:before="192"/>
        <w:ind w:left="230" w:right="0" w:firstLine="0"/>
        <w:jc w:val="left"/>
        <w:rPr>
          <w:sz w:val="21"/>
        </w:rPr>
      </w:pPr>
      <w:r>
        <w:rPr>
          <w:rFonts w:ascii="Courier New"/>
          <w:b/>
          <w:sz w:val="21"/>
        </w:rPr>
        <w:t>quantityDefinition.commodityFlowOccurence</w:t>
      </w:r>
      <w:r>
        <w:rPr>
          <w:rFonts w:ascii="Courier New"/>
          <w:b/>
          <w:spacing w:val="-73"/>
          <w:sz w:val="21"/>
        </w:rPr>
        <w:t> </w:t>
      </w:r>
      <w:r>
        <w:rPr>
          <w:rFonts w:ascii="Courier New"/>
          <w:sz w:val="21"/>
        </w:rPr>
        <w:t>0..1</w:t>
        <w:tab/>
      </w:r>
      <w:hyperlink w:history="true" w:anchor="_bookmark16">
        <w:r>
          <w:rPr>
            <w:rFonts w:ascii="Courier New"/>
            <w:color w:val="800080"/>
            <w:sz w:val="21"/>
            <w:u w:val="single" w:color="800080"/>
          </w:rPr>
          <w:t>CommodityDirectionKind</w:t>
        </w:r>
      </w:hyperlink>
      <w:r>
        <w:rPr>
          <w:rFonts w:ascii="Courier New"/>
          <w:color w:val="800080"/>
          <w:sz w:val="21"/>
        </w:rPr>
        <w:tab/>
      </w:r>
      <w:r>
        <w:rPr>
          <w:position w:val="-3"/>
          <w:sz w:val="21"/>
        </w:rPr>
        <w:t>The direction</w:t>
      </w:r>
      <w:r>
        <w:rPr>
          <w:spacing w:val="-1"/>
          <w:position w:val="-3"/>
          <w:sz w:val="21"/>
        </w:rPr>
        <w:t> </w:t>
      </w:r>
      <w:r>
        <w:rPr>
          <w:position w:val="-3"/>
          <w:sz w:val="21"/>
        </w:rPr>
        <w:t>of</w:t>
      </w:r>
    </w:p>
    <w:p>
      <w:pPr>
        <w:pStyle w:val="BodyText"/>
        <w:spacing w:line="249" w:lineRule="auto" w:before="9"/>
        <w:ind w:left="9728" w:right="109"/>
      </w:pPr>
      <w:r>
        <w:rPr/>
        <w:t>flow, such as that of water or electricity, for the quantity.</w:t>
      </w:r>
    </w:p>
    <w:p>
      <w:pPr>
        <w:pStyle w:val="BodyText"/>
        <w:spacing w:line="249" w:lineRule="auto"/>
        <w:ind w:left="9728" w:right="106"/>
      </w:pPr>
      <w:r>
        <w:rPr/>
        <w:t>Quantities can </w:t>
      </w:r>
      <w:r>
        <w:rPr>
          <w:spacing w:val="-9"/>
        </w:rPr>
        <w:t>be </w:t>
      </w:r>
      <w:r>
        <w:rPr/>
        <w:t>for measurements, or expected future values,</w:t>
      </w:r>
    </w:p>
    <w:p>
      <w:pPr>
        <w:pStyle w:val="BodyText"/>
        <w:spacing w:line="249" w:lineRule="auto"/>
        <w:ind w:left="9728" w:right="518"/>
      </w:pPr>
      <w:r>
        <w:rPr/>
        <w:t>e.g. forecast, schedule, instruction.</w:t>
      </w:r>
    </w:p>
    <w:p>
      <w:pPr>
        <w:pStyle w:val="BodyText"/>
        <w:rPr>
          <w:sz w:val="24"/>
        </w:rPr>
      </w:pPr>
    </w:p>
    <w:p>
      <w:pPr>
        <w:pStyle w:val="BodyText"/>
        <w:tabs>
          <w:tab w:pos="5480" w:val="left" w:leader="none"/>
          <w:tab w:pos="6377" w:val="left" w:leader="none"/>
          <w:tab w:pos="9728" w:val="left" w:leader="none"/>
        </w:tabs>
        <w:spacing w:line="249" w:lineRule="auto" w:before="188"/>
        <w:ind w:left="9728" w:right="154" w:hanging="9499"/>
      </w:pPr>
      <w:r>
        <w:rPr>
          <w:rFonts w:ascii="Courier New"/>
          <w:b/>
        </w:rPr>
        <w:t>quantityDefinition.mRID</w:t>
        <w:tab/>
      </w:r>
      <w:r>
        <w:rPr>
          <w:rFonts w:ascii="Courier New"/>
        </w:rPr>
        <w:t>1..1</w:t>
        <w:tab/>
      </w:r>
      <w:hyperlink w:history="true" w:anchor="_bookmark0">
        <w:r>
          <w:rPr>
            <w:rFonts w:ascii="Courier New"/>
            <w:color w:val="800080"/>
            <w:u w:val="single" w:color="800080"/>
          </w:rPr>
          <w:t>String</w:t>
        </w:r>
      </w:hyperlink>
      <w:r>
        <w:rPr>
          <w:rFonts w:ascii="Courier New"/>
          <w:color w:val="800080"/>
        </w:rPr>
        <w:tab/>
      </w:r>
      <w:r>
        <w:rPr>
          <w:position w:val="-3"/>
        </w:rPr>
        <w:t>Master resource </w:t>
      </w:r>
      <w:r>
        <w:rPr/>
        <w:t>identifier issued by a model authority. The mRID is unique within an exchange context. Global uniqueness is easily achieved by using a UUID, as specified in IETF RFC 4122,</w:t>
      </w:r>
    </w:p>
    <w:p>
      <w:pPr>
        <w:pStyle w:val="BodyText"/>
        <w:spacing w:line="249" w:lineRule="auto"/>
        <w:ind w:left="9728" w:right="168"/>
      </w:pPr>
      <w:r>
        <w:rPr/>
        <w:t>for the mRID. The use of UUID is strongly recommended. For CIMXML</w:t>
      </w:r>
    </w:p>
    <w:p>
      <w:pPr>
        <w:pStyle w:val="BodyText"/>
        <w:spacing w:line="249" w:lineRule="auto"/>
        <w:ind w:left="9728" w:right="179"/>
      </w:pPr>
      <w:r>
        <w:rPr/>
        <w:t>data files in RDF syntax conforming to IEC 61970-552,</w:t>
      </w:r>
    </w:p>
    <w:p>
      <w:pPr>
        <w:pStyle w:val="BodyText"/>
        <w:spacing w:line="249" w:lineRule="auto"/>
        <w:ind w:left="9728" w:right="167"/>
      </w:pPr>
      <w:r>
        <w:rPr/>
        <w:t>the mRID is mapped to rdf:ID or rdf:about</w:t>
      </w:r>
    </w:p>
    <w:p>
      <w:pPr>
        <w:spacing w:after="0" w:line="249" w:lineRule="auto"/>
        <w:sectPr>
          <w:pgSz w:w="11900" w:h="16840"/>
          <w:pgMar w:header="94" w:footer="41" w:top="400" w:bottom="240" w:left="260" w:right="1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after="1"/>
        <w:rPr>
          <w:sz w:val="15"/>
        </w:rPr>
      </w:pPr>
    </w:p>
    <w:p>
      <w:pPr>
        <w:pStyle w:val="BodyText"/>
        <w:spacing w:line="20" w:lineRule="exact"/>
        <w:ind w:left="9708"/>
        <w:rPr>
          <w:sz w:val="2"/>
        </w:rPr>
      </w:pPr>
      <w:r>
        <w:rPr>
          <w:sz w:val="2"/>
        </w:rPr>
        <w:pict>
          <v:group style="width:84.45pt;height:.7pt;mso-position-horizontal-relative:char;mso-position-vertical-relative:line" coordorigin="0,0" coordsize="1689,14">
            <v:line style="position:absolute" from="0,7" to="1689,7" stroked="true" strokeweight=".66pt" strokecolor="#808080">
              <v:stroke dashstyle="solid"/>
            </v:line>
          </v:group>
        </w:pict>
      </w:r>
      <w:r>
        <w:rPr>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7"/>
        </w:rPr>
      </w:pPr>
    </w:p>
    <w:p>
      <w:pPr>
        <w:pStyle w:val="BodyText"/>
        <w:spacing w:before="95"/>
        <w:ind w:right="142"/>
        <w:jc w:val="right"/>
      </w:pPr>
      <w:r>
        <w:rPr/>
        <w:pict>
          <v:shape style="position:absolute;margin-left:18.5742pt;margin-top:-244.918884pt;width:557.7pt;height:652.7pt;mso-position-horizontal-relative:page;mso-position-vertical-relative:paragraph;z-index:251707392"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17"/>
                    <w:gridCol w:w="1048"/>
                    <w:gridCol w:w="5070"/>
                  </w:tblGrid>
                  <w:tr>
                    <w:trPr>
                      <w:trHeight w:val="995" w:hRule="atLeast"/>
                    </w:trPr>
                    <w:tc>
                      <w:tcPr>
                        <w:tcW w:w="11135" w:type="dxa"/>
                        <w:gridSpan w:val="3"/>
                        <w:tcBorders>
                          <w:left w:val="single" w:sz="6" w:space="0" w:color="808080"/>
                          <w:right w:val="single" w:sz="6" w:space="0" w:color="808080"/>
                        </w:tcBorders>
                      </w:tcPr>
                      <w:p>
                        <w:pPr>
                          <w:pStyle w:val="TableParagraph"/>
                          <w:spacing w:line="249" w:lineRule="auto"/>
                          <w:ind w:left="9609" w:right="-33"/>
                          <w:rPr>
                            <w:sz w:val="21"/>
                          </w:rPr>
                        </w:pPr>
                        <w:r>
                          <w:rPr>
                            <w:sz w:val="21"/>
                          </w:rPr>
                          <w:t>attributes that identify CIM object</w:t>
                        </w:r>
                        <w:r>
                          <w:rPr>
                            <w:spacing w:val="-6"/>
                            <w:sz w:val="21"/>
                          </w:rPr>
                          <w:t> </w:t>
                        </w:r>
                        <w:r>
                          <w:rPr>
                            <w:sz w:val="21"/>
                          </w:rPr>
                          <w:t>elements.</w:t>
                        </w:r>
                      </w:p>
                    </w:tc>
                  </w:tr>
                  <w:tr>
                    <w:trPr>
                      <w:trHeight w:val="473" w:hRule="atLeast"/>
                    </w:trPr>
                    <w:tc>
                      <w:tcPr>
                        <w:tcW w:w="5017" w:type="dxa"/>
                        <w:tcBorders>
                          <w:top w:val="single" w:sz="6" w:space="0" w:color="808080"/>
                          <w:left w:val="single" w:sz="6" w:space="0" w:color="808080"/>
                        </w:tcBorders>
                      </w:tcPr>
                      <w:p>
                        <w:pPr>
                          <w:pStyle w:val="TableParagraph"/>
                          <w:spacing w:before="207"/>
                          <w:ind w:left="111"/>
                          <w:rPr>
                            <w:rFonts w:ascii="Courier New"/>
                            <w:b/>
                            <w:sz w:val="21"/>
                          </w:rPr>
                        </w:pPr>
                        <w:r>
                          <w:rPr>
                            <w:rFonts w:ascii="Courier New"/>
                            <w:b/>
                            <w:sz w:val="21"/>
                          </w:rPr>
                          <w:t>quantityDefinition.quantityQualifier</w:t>
                        </w:r>
                      </w:p>
                    </w:tc>
                    <w:tc>
                      <w:tcPr>
                        <w:tcW w:w="1048" w:type="dxa"/>
                        <w:tcBorders>
                          <w:top w:val="single" w:sz="6" w:space="0" w:color="808080"/>
                        </w:tcBorders>
                      </w:tcPr>
                      <w:p>
                        <w:pPr>
                          <w:pStyle w:val="TableParagraph"/>
                          <w:spacing w:before="207"/>
                          <w:ind w:right="187"/>
                          <w:jc w:val="right"/>
                          <w:rPr>
                            <w:rFonts w:ascii="Courier New"/>
                            <w:sz w:val="21"/>
                          </w:rPr>
                        </w:pPr>
                        <w:r>
                          <w:rPr>
                            <w:rFonts w:ascii="Courier New"/>
                            <w:sz w:val="21"/>
                          </w:rPr>
                          <w:t>0..1</w:t>
                        </w:r>
                      </w:p>
                    </w:tc>
                    <w:tc>
                      <w:tcPr>
                        <w:tcW w:w="5070" w:type="dxa"/>
                        <w:tcBorders>
                          <w:top w:val="single" w:sz="6" w:space="0" w:color="808080"/>
                          <w:right w:val="single" w:sz="6" w:space="0" w:color="808080"/>
                        </w:tcBorders>
                      </w:tcPr>
                      <w:p>
                        <w:pPr>
                          <w:pStyle w:val="TableParagraph"/>
                          <w:tabs>
                            <w:tab w:pos="3551" w:val="left" w:leader="none"/>
                          </w:tabs>
                          <w:spacing w:line="246" w:lineRule="exact" w:before="207"/>
                          <w:ind w:left="201"/>
                          <w:rPr>
                            <w:sz w:val="21"/>
                          </w:rPr>
                        </w:pPr>
                        <w:hyperlink w:history="true" w:anchor="_bookmark0">
                          <w:r>
                            <w:rPr>
                              <w:rFonts w:ascii="Courier New"/>
                              <w:color w:val="800080"/>
                              <w:sz w:val="21"/>
                              <w:u w:val="single" w:color="800080"/>
                            </w:rPr>
                            <w:t>String</w:t>
                          </w:r>
                        </w:hyperlink>
                        <w:r>
                          <w:rPr>
                            <w:rFonts w:ascii="Courier New"/>
                            <w:color w:val="800080"/>
                            <w:sz w:val="21"/>
                          </w:rPr>
                          <w:tab/>
                        </w:r>
                        <w:r>
                          <w:rPr>
                            <w:position w:val="-3"/>
                            <w:sz w:val="21"/>
                          </w:rPr>
                          <w:t>Role</w:t>
                        </w:r>
                        <w:r>
                          <w:rPr>
                            <w:spacing w:val="-1"/>
                            <w:position w:val="-3"/>
                            <w:sz w:val="21"/>
                          </w:rPr>
                          <w:t> </w:t>
                        </w:r>
                        <w:r>
                          <w:rPr>
                            <w:position w:val="-3"/>
                            <w:sz w:val="21"/>
                          </w:rPr>
                          <w:t>or</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30"/>
                          <w:jc w:val="right"/>
                          <w:rPr>
                            <w:sz w:val="21"/>
                          </w:rPr>
                        </w:pPr>
                        <w:r>
                          <w:rPr>
                            <w:sz w:val="21"/>
                          </w:rPr>
                          <w:t>characteristic of</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101"/>
                          <w:jc w:val="right"/>
                          <w:rPr>
                            <w:sz w:val="21"/>
                          </w:rPr>
                        </w:pPr>
                        <w:r>
                          <w:rPr>
                            <w:sz w:val="21"/>
                          </w:rPr>
                          <w:t>the quantity type.</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277"/>
                          <w:jc w:val="right"/>
                          <w:rPr>
                            <w:sz w:val="21"/>
                          </w:rPr>
                        </w:pPr>
                        <w:r>
                          <w:rPr>
                            <w:sz w:val="21"/>
                          </w:rPr>
                          <w:t>For example:</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746"/>
                          <w:jc w:val="right"/>
                          <w:rPr>
                            <w:sz w:val="21"/>
                          </w:rPr>
                        </w:pPr>
                        <w:r>
                          <w:rPr>
                            <w:sz w:val="21"/>
                          </w:rPr>
                          <w:t>average</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58"/>
                          <w:jc w:val="right"/>
                          <w:rPr>
                            <w:sz w:val="21"/>
                          </w:rPr>
                        </w:pPr>
                        <w:r>
                          <w:rPr>
                            <w:sz w:val="21"/>
                          </w:rPr>
                          <w:t>measured value,</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652"/>
                          <w:jc w:val="right"/>
                          <w:rPr>
                            <w:sz w:val="21"/>
                          </w:rPr>
                        </w:pPr>
                        <w:r>
                          <w:rPr>
                            <w:sz w:val="21"/>
                          </w:rPr>
                          <w:t>minimum</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58"/>
                          <w:jc w:val="right"/>
                          <w:rPr>
                            <w:sz w:val="21"/>
                          </w:rPr>
                        </w:pPr>
                        <w:r>
                          <w:rPr>
                            <w:sz w:val="21"/>
                          </w:rPr>
                          <w:t>measured value,</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594"/>
                          <w:jc w:val="right"/>
                          <w:rPr>
                            <w:sz w:val="21"/>
                          </w:rPr>
                        </w:pPr>
                        <w:r>
                          <w:rPr>
                            <w:sz w:val="21"/>
                          </w:rPr>
                          <w:t>maximum</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58"/>
                          <w:jc w:val="right"/>
                          <w:rPr>
                            <w:sz w:val="21"/>
                          </w:rPr>
                        </w:pPr>
                        <w:r>
                          <w:rPr>
                            <w:sz w:val="21"/>
                          </w:rPr>
                          <w:t>measured value,</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757"/>
                          <w:jc w:val="right"/>
                          <w:rPr>
                            <w:sz w:val="21"/>
                          </w:rPr>
                        </w:pPr>
                        <w:r>
                          <w:rPr>
                            <w:sz w:val="21"/>
                          </w:rPr>
                          <w:t>forecast</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30"/>
                          <w:jc w:val="right"/>
                          <w:rPr>
                            <w:sz w:val="21"/>
                          </w:rPr>
                        </w:pPr>
                        <w:r>
                          <w:rPr>
                            <w:sz w:val="21"/>
                          </w:rPr>
                          <w:t>expected value,</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194"/>
                          <w:jc w:val="right"/>
                          <w:rPr>
                            <w:sz w:val="21"/>
                          </w:rPr>
                        </w:pPr>
                        <w:r>
                          <w:rPr>
                            <w:sz w:val="21"/>
                          </w:rPr>
                          <w:t>forecast lower</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53"/>
                          <w:jc w:val="right"/>
                          <w:rPr>
                            <w:sz w:val="21"/>
                          </w:rPr>
                        </w:pPr>
                        <w:r>
                          <w:rPr>
                            <w:sz w:val="21"/>
                          </w:rPr>
                          <w:t>bound, forecast</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265"/>
                          <w:jc w:val="right"/>
                          <w:rPr>
                            <w:sz w:val="21"/>
                          </w:rPr>
                        </w:pPr>
                        <w:r>
                          <w:rPr>
                            <w:sz w:val="21"/>
                          </w:rPr>
                          <w:t>upper bound,</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58"/>
                          <w:jc w:val="right"/>
                          <w:rPr>
                            <w:sz w:val="21"/>
                          </w:rPr>
                        </w:pPr>
                        <w:r>
                          <w:rPr>
                            <w:sz w:val="21"/>
                          </w:rPr>
                          <w:t>lower operationa</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477"/>
                          <w:jc w:val="right"/>
                          <w:rPr>
                            <w:sz w:val="21"/>
                          </w:rPr>
                        </w:pPr>
                        <w:r>
                          <w:rPr>
                            <w:sz w:val="21"/>
                          </w:rPr>
                          <w:t>limit, upper</w:t>
                        </w:r>
                      </w:p>
                    </w:tc>
                  </w:tr>
                  <w:tr>
                    <w:trPr>
                      <w:trHeight w:val="502" w:hRule="atLeast"/>
                    </w:trPr>
                    <w:tc>
                      <w:tcPr>
                        <w:tcW w:w="5017" w:type="dxa"/>
                        <w:tcBorders>
                          <w:left w:val="single" w:sz="6" w:space="0" w:color="808080"/>
                          <w:bottom w:val="single" w:sz="6" w:space="0" w:color="808080"/>
                        </w:tcBorders>
                      </w:tcPr>
                      <w:p>
                        <w:pPr>
                          <w:pStyle w:val="TableParagraph"/>
                          <w:rPr>
                            <w:rFonts w:ascii="Times New Roman"/>
                            <w:sz w:val="20"/>
                          </w:rPr>
                        </w:pPr>
                      </w:p>
                    </w:tc>
                    <w:tc>
                      <w:tcPr>
                        <w:tcW w:w="1048" w:type="dxa"/>
                        <w:tcBorders>
                          <w:bottom w:val="single" w:sz="6" w:space="0" w:color="808080"/>
                        </w:tcBorders>
                      </w:tcPr>
                      <w:p>
                        <w:pPr>
                          <w:pStyle w:val="TableParagraph"/>
                          <w:rPr>
                            <w:rFonts w:ascii="Times New Roman"/>
                            <w:sz w:val="20"/>
                          </w:rPr>
                        </w:pPr>
                      </w:p>
                    </w:tc>
                    <w:tc>
                      <w:tcPr>
                        <w:tcW w:w="5070" w:type="dxa"/>
                        <w:tcBorders>
                          <w:bottom w:val="single" w:sz="6" w:space="0" w:color="808080"/>
                          <w:right w:val="single" w:sz="6" w:space="0" w:color="808080"/>
                        </w:tcBorders>
                      </w:tcPr>
                      <w:p>
                        <w:pPr>
                          <w:pStyle w:val="TableParagraph"/>
                          <w:spacing w:before="1"/>
                          <w:ind w:right="-29"/>
                          <w:jc w:val="right"/>
                          <w:rPr>
                            <w:sz w:val="21"/>
                          </w:rPr>
                        </w:pPr>
                        <w:r>
                          <w:rPr>
                            <w:sz w:val="21"/>
                          </w:rPr>
                          <w:t>operational limit.</w:t>
                        </w:r>
                      </w:p>
                    </w:tc>
                  </w:tr>
                  <w:tr>
                    <w:trPr>
                      <w:trHeight w:val="473" w:hRule="atLeast"/>
                    </w:trPr>
                    <w:tc>
                      <w:tcPr>
                        <w:tcW w:w="5017" w:type="dxa"/>
                        <w:tcBorders>
                          <w:top w:val="single" w:sz="6" w:space="0" w:color="808080"/>
                          <w:left w:val="single" w:sz="6" w:space="0" w:color="808080"/>
                        </w:tcBorders>
                      </w:tcPr>
                      <w:p>
                        <w:pPr>
                          <w:pStyle w:val="TableParagraph"/>
                          <w:spacing w:before="205"/>
                          <w:ind w:left="111"/>
                          <w:rPr>
                            <w:rFonts w:ascii="Courier New"/>
                            <w:b/>
                            <w:sz w:val="21"/>
                          </w:rPr>
                        </w:pPr>
                        <w:r>
                          <w:rPr>
                            <w:rFonts w:ascii="Courier New"/>
                            <w:b/>
                            <w:sz w:val="21"/>
                          </w:rPr>
                          <w:t>quantityDefinition.quantityType</w:t>
                        </w:r>
                      </w:p>
                    </w:tc>
                    <w:tc>
                      <w:tcPr>
                        <w:tcW w:w="1048" w:type="dxa"/>
                        <w:tcBorders>
                          <w:top w:val="single" w:sz="6" w:space="0" w:color="808080"/>
                        </w:tcBorders>
                      </w:tcPr>
                      <w:p>
                        <w:pPr>
                          <w:pStyle w:val="TableParagraph"/>
                          <w:spacing w:before="205"/>
                          <w:ind w:right="187"/>
                          <w:jc w:val="right"/>
                          <w:rPr>
                            <w:rFonts w:ascii="Courier New"/>
                            <w:sz w:val="21"/>
                          </w:rPr>
                        </w:pPr>
                        <w:r>
                          <w:rPr>
                            <w:rFonts w:ascii="Courier New"/>
                            <w:sz w:val="21"/>
                          </w:rPr>
                          <w:t>1..1</w:t>
                        </w:r>
                      </w:p>
                    </w:tc>
                    <w:tc>
                      <w:tcPr>
                        <w:tcW w:w="5070" w:type="dxa"/>
                        <w:tcBorders>
                          <w:top w:val="single" w:sz="6" w:space="0" w:color="808080"/>
                          <w:right w:val="single" w:sz="6" w:space="0" w:color="808080"/>
                        </w:tcBorders>
                      </w:tcPr>
                      <w:p>
                        <w:pPr>
                          <w:pStyle w:val="TableParagraph"/>
                          <w:tabs>
                            <w:tab w:pos="3551" w:val="left" w:leader="none"/>
                          </w:tabs>
                          <w:spacing w:line="247" w:lineRule="exact" w:before="206"/>
                          <w:ind w:left="201"/>
                          <w:rPr>
                            <w:sz w:val="21"/>
                          </w:rPr>
                        </w:pP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Describes</w:t>
                        </w:r>
                        <w:r>
                          <w:rPr>
                            <w:spacing w:val="-1"/>
                            <w:sz w:val="21"/>
                          </w:rPr>
                          <w:t> </w:t>
                        </w:r>
                        <w:r>
                          <w:rPr>
                            <w:sz w:val="21"/>
                          </w:rPr>
                          <w:t>an</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476"/>
                          <w:jc w:val="right"/>
                          <w:rPr>
                            <w:sz w:val="21"/>
                          </w:rPr>
                        </w:pPr>
                        <w:r>
                          <w:rPr>
                            <w:sz w:val="21"/>
                          </w:rPr>
                          <w:t>observable</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87"/>
                          <w:jc w:val="right"/>
                          <w:rPr>
                            <w:sz w:val="21"/>
                          </w:rPr>
                        </w:pPr>
                        <w:r>
                          <w:rPr>
                            <w:sz w:val="21"/>
                          </w:rPr>
                          <w:t>property that can</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144"/>
                          <w:jc w:val="right"/>
                          <w:rPr>
                            <w:sz w:val="21"/>
                          </w:rPr>
                        </w:pPr>
                        <w:r>
                          <w:rPr>
                            <w:sz w:val="21"/>
                          </w:rPr>
                          <w:t>be measured and</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593"/>
                          <w:jc w:val="right"/>
                          <w:rPr>
                            <w:sz w:val="21"/>
                          </w:rPr>
                        </w:pPr>
                        <w:r>
                          <w:rPr>
                            <w:sz w:val="21"/>
                          </w:rPr>
                          <w:t>quantified</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383"/>
                          <w:jc w:val="right"/>
                          <w:rPr>
                            <w:sz w:val="21"/>
                          </w:rPr>
                        </w:pPr>
                        <w:r>
                          <w:rPr>
                            <w:sz w:val="21"/>
                          </w:rPr>
                          <w:t>numerically.</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101"/>
                          <w:jc w:val="right"/>
                          <w:rPr>
                            <w:sz w:val="21"/>
                          </w:rPr>
                        </w:pPr>
                        <w:r>
                          <w:rPr>
                            <w:sz w:val="21"/>
                          </w:rPr>
                          <w:t>Electricity related</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242"/>
                          <w:jc w:val="right"/>
                          <w:rPr>
                            <w:sz w:val="21"/>
                          </w:rPr>
                        </w:pPr>
                        <w:r>
                          <w:rPr>
                            <w:sz w:val="21"/>
                          </w:rPr>
                          <w:t>examples are</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277"/>
                          <w:jc w:val="right"/>
                          <w:rPr>
                            <w:sz w:val="21"/>
                          </w:rPr>
                        </w:pPr>
                        <w:r>
                          <w:rPr>
                            <w:sz w:val="21"/>
                          </w:rPr>
                          <w:t>ActivePower,</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31"/>
                          <w:jc w:val="right"/>
                          <w:rPr>
                            <w:sz w:val="21"/>
                          </w:rPr>
                        </w:pPr>
                        <w:r>
                          <w:rPr>
                            <w:sz w:val="21"/>
                          </w:rPr>
                          <w:t>ReactivePower,</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206"/>
                          <w:jc w:val="right"/>
                          <w:rPr>
                            <w:sz w:val="21"/>
                          </w:rPr>
                        </w:pPr>
                        <w:r>
                          <w:rPr>
                            <w:sz w:val="21"/>
                          </w:rPr>
                          <w:t>ActiveEnergy,</w:t>
                        </w:r>
                      </w:p>
                    </w:tc>
                  </w:tr>
                  <w:tr>
                    <w:trPr>
                      <w:trHeight w:val="502" w:hRule="atLeast"/>
                    </w:trPr>
                    <w:tc>
                      <w:tcPr>
                        <w:tcW w:w="5017" w:type="dxa"/>
                        <w:tcBorders>
                          <w:left w:val="single" w:sz="6" w:space="0" w:color="808080"/>
                          <w:bottom w:val="single" w:sz="6" w:space="0" w:color="808080"/>
                        </w:tcBorders>
                      </w:tcPr>
                      <w:p>
                        <w:pPr>
                          <w:pStyle w:val="TableParagraph"/>
                          <w:rPr>
                            <w:rFonts w:ascii="Times New Roman"/>
                            <w:sz w:val="20"/>
                          </w:rPr>
                        </w:pPr>
                      </w:p>
                    </w:tc>
                    <w:tc>
                      <w:tcPr>
                        <w:tcW w:w="1048" w:type="dxa"/>
                        <w:tcBorders>
                          <w:bottom w:val="single" w:sz="6" w:space="0" w:color="808080"/>
                        </w:tcBorders>
                      </w:tcPr>
                      <w:p>
                        <w:pPr>
                          <w:pStyle w:val="TableParagraph"/>
                          <w:rPr>
                            <w:rFonts w:ascii="Times New Roman"/>
                            <w:sz w:val="20"/>
                          </w:rPr>
                        </w:pPr>
                      </w:p>
                    </w:tc>
                    <w:tc>
                      <w:tcPr>
                        <w:tcW w:w="5070" w:type="dxa"/>
                        <w:tcBorders>
                          <w:bottom w:val="single" w:sz="6" w:space="0" w:color="808080"/>
                          <w:right w:val="single" w:sz="6" w:space="0" w:color="808080"/>
                        </w:tcBorders>
                      </w:tcPr>
                      <w:p>
                        <w:pPr>
                          <w:pStyle w:val="TableParagraph"/>
                          <w:spacing w:before="1"/>
                          <w:ind w:right="-44"/>
                          <w:jc w:val="right"/>
                          <w:rPr>
                            <w:sz w:val="21"/>
                          </w:rPr>
                        </w:pPr>
                        <w:r>
                          <w:rPr>
                            <w:sz w:val="21"/>
                          </w:rPr>
                          <w:t>ReactiveEnergy.</w:t>
                        </w:r>
                      </w:p>
                    </w:tc>
                  </w:tr>
                  <w:tr>
                    <w:trPr>
                      <w:trHeight w:val="473" w:hRule="atLeast"/>
                    </w:trPr>
                    <w:tc>
                      <w:tcPr>
                        <w:tcW w:w="5017" w:type="dxa"/>
                        <w:tcBorders>
                          <w:top w:val="single" w:sz="6" w:space="0" w:color="808080"/>
                          <w:left w:val="single" w:sz="6" w:space="0" w:color="808080"/>
                        </w:tcBorders>
                      </w:tcPr>
                      <w:p>
                        <w:pPr>
                          <w:pStyle w:val="TableParagraph"/>
                          <w:spacing w:before="205"/>
                          <w:ind w:left="111"/>
                          <w:rPr>
                            <w:rFonts w:ascii="Courier New"/>
                            <w:b/>
                            <w:sz w:val="21"/>
                          </w:rPr>
                        </w:pPr>
                        <w:r>
                          <w:rPr>
                            <w:rFonts w:ascii="Courier New"/>
                            <w:b/>
                            <w:sz w:val="21"/>
                          </w:rPr>
                          <w:t>quantityDefinition.unit.name</w:t>
                        </w:r>
                      </w:p>
                    </w:tc>
                    <w:tc>
                      <w:tcPr>
                        <w:tcW w:w="1048" w:type="dxa"/>
                        <w:tcBorders>
                          <w:top w:val="single" w:sz="6" w:space="0" w:color="808080"/>
                        </w:tcBorders>
                      </w:tcPr>
                      <w:p>
                        <w:pPr>
                          <w:pStyle w:val="TableParagraph"/>
                          <w:spacing w:before="205"/>
                          <w:ind w:right="187"/>
                          <w:jc w:val="right"/>
                          <w:rPr>
                            <w:rFonts w:ascii="Courier New"/>
                            <w:sz w:val="21"/>
                          </w:rPr>
                        </w:pPr>
                        <w:r>
                          <w:rPr>
                            <w:rFonts w:ascii="Courier New"/>
                            <w:sz w:val="21"/>
                          </w:rPr>
                          <w:t>1..1</w:t>
                        </w:r>
                      </w:p>
                    </w:tc>
                    <w:tc>
                      <w:tcPr>
                        <w:tcW w:w="5070" w:type="dxa"/>
                        <w:tcBorders>
                          <w:top w:val="single" w:sz="6" w:space="0" w:color="808080"/>
                          <w:right w:val="single" w:sz="6" w:space="0" w:color="808080"/>
                        </w:tcBorders>
                      </w:tcPr>
                      <w:p>
                        <w:pPr>
                          <w:pStyle w:val="TableParagraph"/>
                          <w:spacing w:line="248" w:lineRule="exact" w:before="205"/>
                          <w:ind w:left="201" w:right="-87"/>
                          <w:rPr>
                            <w:sz w:val="21"/>
                          </w:rPr>
                        </w:pPr>
                        <w:hyperlink w:history="true" w:anchor="_bookmark34">
                          <w:r>
                            <w:rPr>
                              <w:rFonts w:ascii="Courier New"/>
                              <w:color w:val="800080"/>
                              <w:sz w:val="21"/>
                              <w:u w:val="single" w:color="800080"/>
                            </w:rPr>
                            <w:t>MeasurementUnitKind_String</w:t>
                          </w:r>
                          <w:r>
                            <w:rPr>
                              <w:rFonts w:ascii="Courier New"/>
                              <w:color w:val="800080"/>
                              <w:spacing w:val="-79"/>
                              <w:sz w:val="21"/>
                            </w:rPr>
                            <w:t> </w:t>
                          </w:r>
                        </w:hyperlink>
                        <w:r>
                          <w:rPr>
                            <w:position w:val="-3"/>
                            <w:sz w:val="21"/>
                          </w:rPr>
                          <w:t>The identification</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335"/>
                          <w:jc w:val="right"/>
                          <w:rPr>
                            <w:sz w:val="21"/>
                          </w:rPr>
                        </w:pPr>
                        <w:r>
                          <w:rPr>
                            <w:sz w:val="21"/>
                          </w:rPr>
                          <w:t>of the formal</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569"/>
                          <w:jc w:val="right"/>
                          <w:rPr>
                            <w:sz w:val="21"/>
                          </w:rPr>
                        </w:pPr>
                        <w:r>
                          <w:rPr>
                            <w:sz w:val="21"/>
                          </w:rPr>
                          <w:t>code for a</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218"/>
                          <w:jc w:val="right"/>
                          <w:rPr>
                            <w:sz w:val="21"/>
                          </w:rPr>
                        </w:pPr>
                        <w:r>
                          <w:rPr>
                            <w:sz w:val="21"/>
                          </w:rPr>
                          <w:t>measurement</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242"/>
                          <w:jc w:val="right"/>
                          <w:rPr>
                            <w:sz w:val="21"/>
                          </w:rPr>
                        </w:pPr>
                        <w:r>
                          <w:rPr>
                            <w:sz w:val="21"/>
                          </w:rPr>
                          <w:t>unit (UN/ECE</w:t>
                        </w:r>
                      </w:p>
                    </w:tc>
                  </w:tr>
                  <w:tr>
                    <w:trPr>
                      <w:trHeight w:val="250" w:hRule="atLeast"/>
                    </w:trPr>
                    <w:tc>
                      <w:tcPr>
                        <w:tcW w:w="5017" w:type="dxa"/>
                        <w:tcBorders>
                          <w:left w:val="single" w:sz="6" w:space="0" w:color="808080"/>
                        </w:tcBorders>
                      </w:tcPr>
                      <w:p>
                        <w:pPr>
                          <w:pStyle w:val="TableParagraph"/>
                          <w:rPr>
                            <w:rFonts w:ascii="Times New Roman"/>
                            <w:sz w:val="18"/>
                          </w:rPr>
                        </w:pPr>
                      </w:p>
                    </w:tc>
                    <w:tc>
                      <w:tcPr>
                        <w:tcW w:w="1048" w:type="dxa"/>
                      </w:tcPr>
                      <w:p>
                        <w:pPr>
                          <w:pStyle w:val="TableParagraph"/>
                          <w:rPr>
                            <w:rFonts w:ascii="Times New Roman"/>
                            <w:sz w:val="18"/>
                          </w:rPr>
                        </w:pPr>
                      </w:p>
                    </w:tc>
                    <w:tc>
                      <w:tcPr>
                        <w:tcW w:w="5070" w:type="dxa"/>
                        <w:tcBorders>
                          <w:right w:val="single" w:sz="6" w:space="0" w:color="808080"/>
                        </w:tcBorders>
                      </w:tcPr>
                      <w:p>
                        <w:pPr>
                          <w:pStyle w:val="TableParagraph"/>
                          <w:spacing w:line="229" w:lineRule="exact" w:before="1"/>
                          <w:ind w:right="-144"/>
                          <w:jc w:val="right"/>
                          <w:rPr>
                            <w:sz w:val="21"/>
                          </w:rPr>
                        </w:pPr>
                        <w:r>
                          <w:rPr>
                            <w:sz w:val="21"/>
                          </w:rPr>
                          <w:t>Recommendation</w:t>
                        </w:r>
                      </w:p>
                    </w:tc>
                  </w:tr>
                  <w:tr>
                    <w:trPr>
                      <w:trHeight w:val="501" w:hRule="atLeast"/>
                    </w:trPr>
                    <w:tc>
                      <w:tcPr>
                        <w:tcW w:w="5017" w:type="dxa"/>
                        <w:tcBorders>
                          <w:left w:val="single" w:sz="6" w:space="0" w:color="808080"/>
                          <w:bottom w:val="single" w:sz="6" w:space="0" w:color="808080"/>
                        </w:tcBorders>
                      </w:tcPr>
                      <w:p>
                        <w:pPr>
                          <w:pStyle w:val="TableParagraph"/>
                          <w:rPr>
                            <w:rFonts w:ascii="Times New Roman"/>
                            <w:sz w:val="20"/>
                          </w:rPr>
                        </w:pPr>
                      </w:p>
                    </w:tc>
                    <w:tc>
                      <w:tcPr>
                        <w:tcW w:w="1048" w:type="dxa"/>
                        <w:tcBorders>
                          <w:bottom w:val="single" w:sz="6" w:space="0" w:color="808080"/>
                        </w:tcBorders>
                      </w:tcPr>
                      <w:p>
                        <w:pPr>
                          <w:pStyle w:val="TableParagraph"/>
                          <w:rPr>
                            <w:rFonts w:ascii="Times New Roman"/>
                            <w:sz w:val="20"/>
                          </w:rPr>
                        </w:pPr>
                      </w:p>
                    </w:tc>
                    <w:tc>
                      <w:tcPr>
                        <w:tcW w:w="5070" w:type="dxa"/>
                        <w:tcBorders>
                          <w:bottom w:val="single" w:sz="6" w:space="0" w:color="808080"/>
                          <w:right w:val="single" w:sz="6" w:space="0" w:color="808080"/>
                        </w:tcBorders>
                      </w:tcPr>
                      <w:p>
                        <w:pPr>
                          <w:pStyle w:val="TableParagraph"/>
                          <w:spacing w:before="1"/>
                          <w:ind w:right="1145"/>
                          <w:jc w:val="right"/>
                          <w:rPr>
                            <w:sz w:val="21"/>
                          </w:rPr>
                        </w:pPr>
                        <w:r>
                          <w:rPr>
                            <w:sz w:val="21"/>
                          </w:rPr>
                          <w:t>20).</w:t>
                        </w:r>
                      </w:p>
                    </w:tc>
                  </w:tr>
                  <w:tr>
                    <w:trPr>
                      <w:trHeight w:val="1290" w:hRule="atLeast"/>
                    </w:trPr>
                    <w:tc>
                      <w:tcPr>
                        <w:tcW w:w="5017" w:type="dxa"/>
                        <w:tcBorders>
                          <w:top w:val="single" w:sz="6" w:space="0" w:color="808080"/>
                          <w:left w:val="single" w:sz="6" w:space="0" w:color="808080"/>
                          <w:bottom w:val="single" w:sz="6" w:space="0" w:color="808080"/>
                        </w:tcBorders>
                      </w:tcPr>
                      <w:p>
                        <w:pPr>
                          <w:pStyle w:val="TableParagraph"/>
                          <w:spacing w:before="206"/>
                          <w:ind w:left="111"/>
                          <w:rPr>
                            <w:rFonts w:ascii="Courier New"/>
                            <w:b/>
                            <w:sz w:val="21"/>
                          </w:rPr>
                        </w:pPr>
                        <w:r>
                          <w:rPr>
                            <w:rFonts w:ascii="Courier New"/>
                            <w:b/>
                            <w:sz w:val="21"/>
                          </w:rPr>
                          <w:t>type</w:t>
                        </w:r>
                      </w:p>
                    </w:tc>
                    <w:tc>
                      <w:tcPr>
                        <w:tcW w:w="1048" w:type="dxa"/>
                        <w:tcBorders>
                          <w:top w:val="single" w:sz="6" w:space="0" w:color="808080"/>
                          <w:bottom w:val="single" w:sz="6" w:space="0" w:color="808080"/>
                        </w:tcBorders>
                      </w:tcPr>
                      <w:p>
                        <w:pPr>
                          <w:pStyle w:val="TableParagraph"/>
                          <w:spacing w:before="206"/>
                          <w:ind w:right="187"/>
                          <w:jc w:val="right"/>
                          <w:rPr>
                            <w:rFonts w:ascii="Courier New"/>
                            <w:sz w:val="21"/>
                          </w:rPr>
                        </w:pPr>
                        <w:r>
                          <w:rPr>
                            <w:rFonts w:ascii="Courier New"/>
                            <w:sz w:val="21"/>
                          </w:rPr>
                          <w:t>1..1</w:t>
                        </w:r>
                      </w:p>
                    </w:tc>
                    <w:tc>
                      <w:tcPr>
                        <w:tcW w:w="5070" w:type="dxa"/>
                        <w:tcBorders>
                          <w:top w:val="single" w:sz="6" w:space="0" w:color="808080"/>
                          <w:bottom w:val="single" w:sz="6" w:space="0" w:color="808080"/>
                          <w:right w:val="single" w:sz="6" w:space="0" w:color="808080"/>
                        </w:tcBorders>
                      </w:tcPr>
                      <w:p>
                        <w:pPr>
                          <w:pStyle w:val="TableParagraph"/>
                          <w:tabs>
                            <w:tab w:pos="3551" w:val="left" w:leader="none"/>
                          </w:tabs>
                          <w:spacing w:before="206"/>
                          <w:ind w:left="201"/>
                          <w:rPr>
                            <w:sz w:val="21"/>
                          </w:rPr>
                        </w:pP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The</w:t>
                        </w:r>
                        <w:r>
                          <w:rPr>
                            <w:spacing w:val="-2"/>
                            <w:sz w:val="21"/>
                          </w:rPr>
                          <w:t> </w:t>
                        </w:r>
                        <w:r>
                          <w:rPr>
                            <w:sz w:val="21"/>
                          </w:rPr>
                          <w:t>description</w:t>
                        </w:r>
                      </w:p>
                      <w:p>
                        <w:pPr>
                          <w:pStyle w:val="TableParagraph"/>
                          <w:spacing w:line="249" w:lineRule="auto" w:before="9"/>
                          <w:ind w:left="3551" w:right="-73"/>
                          <w:rPr>
                            <w:sz w:val="21"/>
                          </w:rPr>
                        </w:pPr>
                        <w:r>
                          <w:rPr>
                            <w:sz w:val="21"/>
                          </w:rPr>
                          <w:t>of the type of the quantity.</w:t>
                        </w:r>
                      </w:p>
                    </w:tc>
                  </w:tr>
                </w:tbl>
                <w:p>
                  <w:pPr>
                    <w:pStyle w:val="BodyText"/>
                  </w:pPr>
                </w:p>
              </w:txbxContent>
            </v:textbox>
            <w10:wrap type="none"/>
          </v:shape>
        </w:pict>
      </w:r>
      <w:bookmarkStart w:name="_bookmark7" w:id="9"/>
      <w:bookmarkEnd w:id="9"/>
      <w:r>
        <w:rPr/>
      </w:r>
      <w:r>
        <w:rPr>
          <w:spacing w:val="-1"/>
          <w:w w:val="100"/>
        </w:rPr>
        <w:t>l</w:t>
      </w:r>
    </w:p>
    <w:p>
      <w:pPr>
        <w:pStyle w:val="BodyText"/>
        <w:rPr>
          <w:sz w:val="20"/>
        </w:rPr>
      </w:pPr>
    </w:p>
    <w:p>
      <w:pPr>
        <w:pStyle w:val="BodyText"/>
        <w:rPr>
          <w:sz w:val="20"/>
        </w:rPr>
      </w:pPr>
    </w:p>
    <w:p>
      <w:pPr>
        <w:pStyle w:val="BodyText"/>
        <w:spacing w:before="9"/>
        <w:rPr>
          <w:sz w:val="22"/>
        </w:rPr>
      </w:pPr>
      <w:r>
        <w:rPr/>
        <w:pict>
          <v:shape style="position:absolute;margin-left:498.753998pt;margin-top:15.402933pt;width:84.45pt;height:.1pt;mso-position-horizontal-relative:page;mso-position-vertical-relative:paragraph;z-index:-251616256;mso-wrap-distance-left:0;mso-wrap-distance-right:0" coordorigin="9975,308" coordsize="1689,0" path="m9975,308l11664,308e" filled="false" stroked="true" strokeweight=".659pt" strokecolor="#808080">
            <v:path arrowok="t"/>
            <v:stroke dashstyle="solid"/>
            <w10:wrap type="topAndBottom"/>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6"/>
        </w:rPr>
      </w:pPr>
      <w:r>
        <w:rPr/>
        <w:pict>
          <v:shape style="position:absolute;margin-left:498.753998pt;margin-top:12.004172pt;width:84.45pt;height:.1pt;mso-position-horizontal-relative:page;mso-position-vertical-relative:paragraph;z-index:-251615232;mso-wrap-distance-left:0;mso-wrap-distance-right:0" coordorigin="9975,240" coordsize="1689,0" path="m9975,240l11664,240e" filled="false" stroked="true" strokeweight=".66pt" strokecolor="#808080">
            <v:path arrowok="t"/>
            <v:stroke dashstyle="solid"/>
            <w10:wrap type="topAndBottom"/>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7"/>
        </w:rPr>
      </w:pPr>
      <w:r>
        <w:rPr/>
        <w:pict>
          <v:shape style="position:absolute;margin-left:498.753998pt;margin-top:18.336813pt;width:84.45pt;height:.1pt;mso-position-horizontal-relative:page;mso-position-vertical-relative:paragraph;z-index:-251614208;mso-wrap-distance-left:0;mso-wrap-distance-right:0" coordorigin="9975,367" coordsize="1689,0" path="m9975,367l11664,367e" filled="false" stroked="true" strokeweight=".66pt" strokecolor="#808080">
            <v:path arrowok="t"/>
            <v:stroke dashstyle="solid"/>
            <w10:wrap type="topAndBottom"/>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8"/>
        </w:rPr>
      </w:pPr>
      <w:r>
        <w:rPr/>
        <w:pict>
          <v:group style="position:absolute;margin-left:18.5742pt;margin-top:12.930182pt;width:557.4pt;height:120.75pt;mso-position-horizontal-relative:page;mso-position-vertical-relative:paragraph;z-index:-251610112;mso-wrap-distance-left:0;mso-wrap-distance-right:0" coordorigin="371,259" coordsize="11148,2415">
            <v:line style="position:absolute" from="371,265" to="11519,265" stroked="true" strokeweight=".66pt" strokecolor="#808080">
              <v:stroke dashstyle="solid"/>
            </v:line>
            <v:line style="position:absolute" from="378,259" to="378,2673" stroked="true" strokeweight=".66pt" strokecolor="#808080">
              <v:stroke dashstyle="solid"/>
            </v:line>
            <v:line style="position:absolute" from="11512,259" to="11512,2673" stroked="true" strokeweight=".66pt" strokecolor="#808080">
              <v:stroke dashstyle="solid"/>
            </v:line>
            <v:line style="position:absolute" from="477,2297" to="3669,2297" stroked="true" strokeweight=".66pt" strokecolor="#808080">
              <v:stroke dashstyle="solid"/>
            </v:line>
            <v:line style="position:absolute" from="3696,2297" to="4566,2297" stroked="true" strokeweight=".66pt" strokecolor="#808080">
              <v:stroke dashstyle="solid"/>
            </v:line>
            <v:line style="position:absolute" from="4593,2297" to="7785,2297" stroked="true" strokeweight=".66pt" strokecolor="#808080">
              <v:stroke dashstyle="solid"/>
            </v:line>
            <v:line style="position:absolute" from="7812,2297" to="11413,2297" stroked="true" strokeweight=".66pt" strokecolor="#808080">
              <v:stroke dashstyle="solid"/>
            </v:line>
            <v:shape style="position:absolute;left:450;top:592;width:2332;height:873" type="#_x0000_t202" filled="false" stroked="false">
              <v:textbox inset="0,0,0,0">
                <w:txbxContent>
                  <w:p>
                    <w:pPr>
                      <w:spacing w:line="352" w:lineRule="exact" w:before="0"/>
                      <w:ind w:left="0" w:right="0" w:firstLine="0"/>
                      <w:jc w:val="left"/>
                      <w:rPr>
                        <w:b/>
                        <w:sz w:val="31"/>
                      </w:rPr>
                    </w:pPr>
                    <w:hyperlink w:history="true" w:anchor="_bookmark8">
                      <w:r>
                        <w:rPr>
                          <w:b/>
                          <w:color w:val="808080"/>
                          <w:sz w:val="31"/>
                          <w:u w:val="single" w:color="800080"/>
                        </w:rPr>
                        <w:t>Reason</w:t>
                      </w:r>
                    </w:hyperlink>
                  </w:p>
                  <w:p>
                    <w:pPr>
                      <w:spacing w:before="278"/>
                      <w:ind w:left="0" w:right="0" w:firstLine="0"/>
                      <w:jc w:val="left"/>
                      <w:rPr>
                        <w:sz w:val="21"/>
                      </w:rPr>
                    </w:pPr>
                    <w:r>
                      <w:rPr>
                        <w:sz w:val="21"/>
                      </w:rPr>
                      <w:t>The motivation of an act.</w:t>
                    </w:r>
                  </w:p>
                </w:txbxContent>
              </v:textbox>
              <w10:wrap type="none"/>
            </v:shape>
            <v:shape style="position:absolute;left:6347;top:592;width:5033;height:354" type="#_x0000_t202" filled="false" stroked="false">
              <v:textbox inset="0,0,0,0">
                <w:txbxContent>
                  <w:p>
                    <w:pPr>
                      <w:spacing w:line="352" w:lineRule="exact" w:before="0"/>
                      <w:ind w:left="0" w:right="0" w:firstLine="0"/>
                      <w:jc w:val="left"/>
                      <w:rPr>
                        <w:sz w:val="31"/>
                      </w:rPr>
                    </w:pPr>
                    <w:hyperlink w:history="true" w:anchor="_bookmark41">
                      <w:r>
                        <w:rPr>
                          <w:color w:val="800080"/>
                          <w:sz w:val="31"/>
                          <w:u w:val="single" w:color="800080"/>
                        </w:rPr>
                        <w:t>CEEDS_Activation assembly model</w:t>
                      </w:r>
                    </w:hyperlink>
                  </w:p>
                </w:txbxContent>
              </v:textbox>
              <w10:wrap type="none"/>
            </v:shape>
            <v:shape style="position:absolute;left:450;top:1720;width:1942;height:281" type="#_x0000_t202" filled="false" stroked="false">
              <v:textbox inset="0,0,0,0">
                <w:txbxContent>
                  <w:p>
                    <w:pPr>
                      <w:spacing w:line="280" w:lineRule="exact" w:before="0"/>
                      <w:ind w:left="0" w:right="0" w:firstLine="0"/>
                      <w:jc w:val="left"/>
                      <w:rPr>
                        <w:b/>
                        <w:sz w:val="25"/>
                      </w:rPr>
                    </w:pPr>
                    <w:r>
                      <w:rPr>
                        <w:b/>
                        <w:color w:val="808080"/>
                        <w:sz w:val="25"/>
                      </w:rPr>
                      <w:t>Native Members</w:t>
                    </w:r>
                  </w:p>
                </w:txbxContent>
              </v:textbox>
              <w10:wrap type="none"/>
            </v:shape>
            <w10:wrap type="topAndBottom"/>
          </v:group>
        </w:pict>
      </w:r>
    </w:p>
    <w:p>
      <w:pPr>
        <w:spacing w:after="0"/>
        <w:rPr>
          <w:sz w:val="18"/>
        </w:rPr>
        <w:sectPr>
          <w:pgSz w:w="11900" w:h="16840"/>
          <w:pgMar w:header="94" w:footer="41" w:top="400" w:bottom="240" w:left="260" w:right="160"/>
        </w:sectPr>
      </w:pPr>
    </w:p>
    <w:p>
      <w:pPr>
        <w:pStyle w:val="BodyText"/>
        <w:spacing w:before="8"/>
        <w:rPr>
          <w:sz w:val="8"/>
        </w:rPr>
      </w:pPr>
    </w:p>
    <w:tbl>
      <w:tblPr>
        <w:tblW w:w="0" w:type="auto"/>
        <w:jc w:val="left"/>
        <w:tblInd w:w="1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5"/>
        <w:gridCol w:w="2058"/>
        <w:gridCol w:w="2881"/>
        <w:gridCol w:w="4220"/>
      </w:tblGrid>
      <w:tr>
        <w:trPr>
          <w:trHeight w:val="771" w:hRule="atLeast"/>
        </w:trPr>
        <w:tc>
          <w:tcPr>
            <w:tcW w:w="1975" w:type="dxa"/>
            <w:tcBorders>
              <w:left w:val="single" w:sz="6" w:space="0" w:color="808080"/>
              <w:bottom w:val="single" w:sz="6" w:space="0" w:color="808080"/>
            </w:tcBorders>
          </w:tcPr>
          <w:p>
            <w:pPr>
              <w:pStyle w:val="TableParagraph"/>
              <w:spacing w:before="4"/>
              <w:ind w:left="111"/>
              <w:rPr>
                <w:rFonts w:ascii="Courier New"/>
                <w:b/>
                <w:sz w:val="21"/>
              </w:rPr>
            </w:pPr>
            <w:bookmarkStart w:name="_bookmark8" w:id="10"/>
            <w:bookmarkEnd w:id="10"/>
            <w:r>
              <w:rPr/>
            </w:r>
            <w:r>
              <w:rPr>
                <w:rFonts w:ascii="Courier New"/>
                <w:b/>
                <w:sz w:val="21"/>
              </w:rPr>
              <w:t>code</w:t>
            </w:r>
          </w:p>
        </w:tc>
        <w:tc>
          <w:tcPr>
            <w:tcW w:w="2058" w:type="dxa"/>
            <w:tcBorders>
              <w:bottom w:val="single" w:sz="6" w:space="0" w:color="808080"/>
            </w:tcBorders>
          </w:tcPr>
          <w:p>
            <w:pPr>
              <w:pStyle w:val="TableParagraph"/>
              <w:spacing w:before="4"/>
              <w:ind w:right="186"/>
              <w:jc w:val="right"/>
              <w:rPr>
                <w:rFonts w:ascii="Courier New"/>
                <w:sz w:val="21"/>
              </w:rPr>
            </w:pPr>
            <w:r>
              <w:rPr>
                <w:rFonts w:ascii="Courier New"/>
                <w:sz w:val="21"/>
              </w:rPr>
              <w:t>1..1</w:t>
            </w:r>
          </w:p>
        </w:tc>
        <w:tc>
          <w:tcPr>
            <w:tcW w:w="2881" w:type="dxa"/>
            <w:tcBorders>
              <w:bottom w:val="single" w:sz="6" w:space="0" w:color="808080"/>
            </w:tcBorders>
          </w:tcPr>
          <w:p>
            <w:pPr>
              <w:pStyle w:val="TableParagraph"/>
              <w:spacing w:before="4"/>
              <w:ind w:left="201"/>
              <w:rPr>
                <w:rFonts w:ascii="Courier New"/>
                <w:sz w:val="21"/>
              </w:rPr>
            </w:pPr>
            <w:hyperlink w:history="true" w:anchor="_bookmark35">
              <w:r>
                <w:rPr>
                  <w:rFonts w:ascii="Courier New"/>
                  <w:color w:val="800080"/>
                  <w:sz w:val="21"/>
                  <w:u w:val="single" w:color="800080"/>
                </w:rPr>
                <w:t>ReasonCode_String</w:t>
              </w:r>
            </w:hyperlink>
          </w:p>
        </w:tc>
        <w:tc>
          <w:tcPr>
            <w:tcW w:w="4220" w:type="dxa"/>
            <w:tcBorders>
              <w:bottom w:val="single" w:sz="6" w:space="0" w:color="808080"/>
              <w:right w:val="single" w:sz="6" w:space="0" w:color="808080"/>
            </w:tcBorders>
          </w:tcPr>
          <w:p>
            <w:pPr>
              <w:pStyle w:val="TableParagraph"/>
              <w:spacing w:line="249" w:lineRule="auto" w:before="21"/>
              <w:ind w:left="539" w:right="560"/>
              <w:rPr>
                <w:sz w:val="21"/>
              </w:rPr>
            </w:pPr>
            <w:r>
              <w:rPr>
                <w:sz w:val="21"/>
              </w:rPr>
              <w:t>The motivation of an act in coded form.</w:t>
            </w:r>
          </w:p>
        </w:tc>
      </w:tr>
      <w:tr>
        <w:trPr>
          <w:trHeight w:val="1040" w:hRule="atLeast"/>
        </w:trPr>
        <w:tc>
          <w:tcPr>
            <w:tcW w:w="1975" w:type="dxa"/>
            <w:tcBorders>
              <w:top w:val="single" w:sz="6" w:space="0" w:color="808080"/>
              <w:left w:val="single" w:sz="6" w:space="0" w:color="808080"/>
              <w:bottom w:val="single" w:sz="6" w:space="0" w:color="808080"/>
            </w:tcBorders>
          </w:tcPr>
          <w:p>
            <w:pPr>
              <w:pStyle w:val="TableParagraph"/>
              <w:spacing w:before="207"/>
              <w:ind w:left="111"/>
              <w:rPr>
                <w:rFonts w:ascii="Courier New"/>
                <w:b/>
                <w:sz w:val="21"/>
              </w:rPr>
            </w:pPr>
            <w:r>
              <w:rPr>
                <w:rFonts w:ascii="Courier New"/>
                <w:b/>
                <w:sz w:val="21"/>
              </w:rPr>
              <w:t>text</w:t>
            </w:r>
          </w:p>
        </w:tc>
        <w:tc>
          <w:tcPr>
            <w:tcW w:w="2058" w:type="dxa"/>
            <w:tcBorders>
              <w:top w:val="single" w:sz="6" w:space="0" w:color="808080"/>
              <w:bottom w:val="single" w:sz="6" w:space="0" w:color="808080"/>
            </w:tcBorders>
          </w:tcPr>
          <w:p>
            <w:pPr>
              <w:pStyle w:val="TableParagraph"/>
              <w:spacing w:before="207"/>
              <w:ind w:right="186"/>
              <w:jc w:val="right"/>
              <w:rPr>
                <w:rFonts w:ascii="Courier New"/>
                <w:sz w:val="21"/>
              </w:rPr>
            </w:pPr>
            <w:r>
              <w:rPr>
                <w:rFonts w:ascii="Courier New"/>
                <w:sz w:val="21"/>
              </w:rPr>
              <w:t>0..1</w:t>
            </w:r>
          </w:p>
        </w:tc>
        <w:tc>
          <w:tcPr>
            <w:tcW w:w="2881" w:type="dxa"/>
            <w:tcBorders>
              <w:top w:val="single" w:sz="6" w:space="0" w:color="808080"/>
              <w:bottom w:val="single" w:sz="6" w:space="0" w:color="808080"/>
            </w:tcBorders>
          </w:tcPr>
          <w:p>
            <w:pPr>
              <w:pStyle w:val="TableParagraph"/>
              <w:spacing w:before="207"/>
              <w:ind w:left="201"/>
              <w:rPr>
                <w:rFonts w:ascii="Courier New"/>
                <w:sz w:val="21"/>
              </w:rPr>
            </w:pPr>
            <w:hyperlink w:history="true" w:anchor="_bookmark36">
              <w:r>
                <w:rPr>
                  <w:rFonts w:ascii="Courier New"/>
                  <w:color w:val="800080"/>
                  <w:sz w:val="21"/>
                  <w:u w:val="single" w:color="800080"/>
                </w:rPr>
                <w:t>ReasonText_String</w:t>
              </w:r>
            </w:hyperlink>
          </w:p>
        </w:tc>
        <w:tc>
          <w:tcPr>
            <w:tcW w:w="4220" w:type="dxa"/>
            <w:tcBorders>
              <w:top w:val="single" w:sz="6" w:space="0" w:color="808080"/>
              <w:bottom w:val="single" w:sz="6" w:space="0" w:color="808080"/>
              <w:right w:val="single" w:sz="6" w:space="0" w:color="808080"/>
            </w:tcBorders>
          </w:tcPr>
          <w:p>
            <w:pPr>
              <w:pStyle w:val="TableParagraph"/>
              <w:spacing w:before="5"/>
              <w:rPr>
                <w:sz w:val="19"/>
              </w:rPr>
            </w:pPr>
          </w:p>
          <w:p>
            <w:pPr>
              <w:pStyle w:val="TableParagraph"/>
              <w:spacing w:line="249" w:lineRule="auto"/>
              <w:ind w:left="539" w:right="466"/>
              <w:rPr>
                <w:sz w:val="21"/>
              </w:rPr>
            </w:pPr>
            <w:r>
              <w:rPr>
                <w:sz w:val="21"/>
              </w:rPr>
              <w:t>The textual explanation corresponding to the reason code.</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8"/>
        </w:rPr>
      </w:pPr>
    </w:p>
    <w:tbl>
      <w:tblPr>
        <w:tblW w:w="0" w:type="auto"/>
        <w:jc w:val="left"/>
        <w:tblInd w:w="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77"/>
        <w:gridCol w:w="1370"/>
        <w:gridCol w:w="3134"/>
        <w:gridCol w:w="3867"/>
      </w:tblGrid>
      <w:tr>
        <w:trPr>
          <w:trHeight w:val="568" w:hRule="atLeast"/>
        </w:trPr>
        <w:tc>
          <w:tcPr>
            <w:tcW w:w="2577" w:type="dxa"/>
            <w:tcBorders>
              <w:bottom w:val="single" w:sz="6" w:space="0" w:color="808080"/>
            </w:tcBorders>
          </w:tcPr>
          <w:p>
            <w:pPr>
              <w:pStyle w:val="TableParagraph"/>
              <w:spacing w:line="280" w:lineRule="exact"/>
              <w:ind w:left="-14"/>
              <w:rPr>
                <w:b/>
                <w:sz w:val="25"/>
              </w:rPr>
            </w:pPr>
            <w:bookmarkStart w:name="_bookmark9" w:id="11"/>
            <w:bookmarkEnd w:id="11"/>
            <w:r>
              <w:rPr/>
            </w:r>
            <w:r>
              <w:rPr>
                <w:b/>
                <w:color w:val="808080"/>
                <w:sz w:val="25"/>
              </w:rPr>
              <w:t>Native Members</w:t>
            </w:r>
          </w:p>
        </w:tc>
        <w:tc>
          <w:tcPr>
            <w:tcW w:w="8371" w:type="dxa"/>
            <w:gridSpan w:val="3"/>
            <w:tcBorders>
              <w:bottom w:val="single" w:sz="6" w:space="0" w:color="808080"/>
            </w:tcBorders>
          </w:tcPr>
          <w:p>
            <w:pPr>
              <w:pStyle w:val="TableParagraph"/>
              <w:rPr>
                <w:rFonts w:ascii="Times New Roman"/>
                <w:sz w:val="20"/>
              </w:rPr>
            </w:pPr>
          </w:p>
        </w:tc>
      </w:tr>
      <w:tr>
        <w:trPr>
          <w:trHeight w:val="1225" w:hRule="atLeast"/>
        </w:trPr>
        <w:tc>
          <w:tcPr>
            <w:tcW w:w="2577" w:type="dxa"/>
            <w:tcBorders>
              <w:top w:val="single" w:sz="6" w:space="0" w:color="808080"/>
              <w:bottom w:val="single" w:sz="6" w:space="0" w:color="808080"/>
            </w:tcBorders>
          </w:tcPr>
          <w:p>
            <w:pPr>
              <w:pStyle w:val="TableParagraph"/>
              <w:spacing w:before="207"/>
              <w:ind w:left="26"/>
              <w:rPr>
                <w:rFonts w:ascii="Courier New"/>
                <w:b/>
                <w:sz w:val="21"/>
              </w:rPr>
            </w:pPr>
            <w:r>
              <w:rPr>
                <w:rFonts w:ascii="Courier New"/>
                <w:b/>
                <w:sz w:val="21"/>
              </w:rPr>
              <w:t>resolution</w:t>
            </w:r>
          </w:p>
        </w:tc>
        <w:tc>
          <w:tcPr>
            <w:tcW w:w="1370" w:type="dxa"/>
            <w:tcBorders>
              <w:top w:val="single" w:sz="6" w:space="0" w:color="808080"/>
              <w:bottom w:val="single" w:sz="6" w:space="0" w:color="808080"/>
            </w:tcBorders>
          </w:tcPr>
          <w:p>
            <w:pPr>
              <w:pStyle w:val="TableParagraph"/>
              <w:spacing w:before="207"/>
              <w:ind w:right="193"/>
              <w:jc w:val="right"/>
              <w:rPr>
                <w:rFonts w:ascii="Courier New"/>
                <w:sz w:val="21"/>
              </w:rPr>
            </w:pPr>
            <w:r>
              <w:rPr>
                <w:rFonts w:ascii="Courier New"/>
                <w:sz w:val="21"/>
              </w:rPr>
              <w:t>1..1</w:t>
            </w:r>
          </w:p>
        </w:tc>
        <w:tc>
          <w:tcPr>
            <w:tcW w:w="3134" w:type="dxa"/>
            <w:tcBorders>
              <w:top w:val="single" w:sz="6" w:space="0" w:color="808080"/>
              <w:bottom w:val="single" w:sz="6" w:space="0" w:color="808080"/>
            </w:tcBorders>
          </w:tcPr>
          <w:p>
            <w:pPr>
              <w:pStyle w:val="TableParagraph"/>
              <w:spacing w:before="207"/>
              <w:ind w:left="195"/>
              <w:rPr>
                <w:rFonts w:ascii="Courier New"/>
                <w:sz w:val="21"/>
              </w:rPr>
            </w:pPr>
            <w:hyperlink w:history="true" w:anchor="_bookmark0">
              <w:r>
                <w:rPr>
                  <w:rFonts w:ascii="Courier New"/>
                  <w:color w:val="800080"/>
                  <w:sz w:val="21"/>
                  <w:u w:val="single" w:color="800080"/>
                </w:rPr>
                <w:t>Duration</w:t>
              </w:r>
            </w:hyperlink>
          </w:p>
        </w:tc>
        <w:tc>
          <w:tcPr>
            <w:tcW w:w="3867"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279" w:right="217"/>
              <w:rPr>
                <w:sz w:val="21"/>
              </w:rPr>
            </w:pPr>
            <w:r>
              <w:rPr>
                <w:sz w:val="21"/>
              </w:rPr>
              <w:t>The definition of the number of units of time that compose an individual step within a period.</w:t>
            </w:r>
          </w:p>
        </w:tc>
      </w:tr>
      <w:tr>
        <w:trPr>
          <w:trHeight w:val="465" w:hRule="atLeast"/>
        </w:trPr>
        <w:tc>
          <w:tcPr>
            <w:tcW w:w="2577" w:type="dxa"/>
            <w:tcBorders>
              <w:top w:val="single" w:sz="6" w:space="0" w:color="808080"/>
            </w:tcBorders>
          </w:tcPr>
          <w:p>
            <w:pPr>
              <w:pStyle w:val="TableParagraph"/>
              <w:spacing w:before="206"/>
              <w:ind w:left="26"/>
              <w:rPr>
                <w:rFonts w:ascii="Courier New"/>
                <w:b/>
                <w:sz w:val="21"/>
              </w:rPr>
            </w:pPr>
            <w:r>
              <w:rPr>
                <w:rFonts w:ascii="Courier New"/>
                <w:b/>
                <w:sz w:val="21"/>
              </w:rPr>
              <w:t>timeInterval</w:t>
            </w:r>
          </w:p>
        </w:tc>
        <w:tc>
          <w:tcPr>
            <w:tcW w:w="1370" w:type="dxa"/>
            <w:tcBorders>
              <w:top w:val="single" w:sz="6" w:space="0" w:color="808080"/>
            </w:tcBorders>
          </w:tcPr>
          <w:p>
            <w:pPr>
              <w:pStyle w:val="TableParagraph"/>
              <w:spacing w:before="206"/>
              <w:ind w:right="193"/>
              <w:jc w:val="right"/>
              <w:rPr>
                <w:rFonts w:ascii="Courier New"/>
                <w:sz w:val="21"/>
              </w:rPr>
            </w:pPr>
            <w:r>
              <w:rPr>
                <w:rFonts w:ascii="Courier New"/>
                <w:sz w:val="21"/>
              </w:rPr>
              <w:t>1..1</w:t>
            </w:r>
          </w:p>
        </w:tc>
        <w:tc>
          <w:tcPr>
            <w:tcW w:w="3134" w:type="dxa"/>
            <w:tcBorders>
              <w:top w:val="single" w:sz="6" w:space="0" w:color="808080"/>
            </w:tcBorders>
          </w:tcPr>
          <w:p>
            <w:pPr>
              <w:pStyle w:val="TableParagraph"/>
              <w:spacing w:before="206"/>
              <w:ind w:left="195"/>
              <w:rPr>
                <w:rFonts w:ascii="Courier New"/>
                <w:sz w:val="21"/>
              </w:rPr>
            </w:pPr>
            <w:hyperlink w:history="true" w:anchor="_bookmark22">
              <w:r>
                <w:rPr>
                  <w:rFonts w:ascii="Courier New"/>
                  <w:color w:val="800080"/>
                  <w:sz w:val="21"/>
                  <w:u w:val="single" w:color="800080"/>
                </w:rPr>
                <w:t>ESMP_DateTimeInterval</w:t>
              </w:r>
            </w:hyperlink>
          </w:p>
        </w:tc>
        <w:tc>
          <w:tcPr>
            <w:tcW w:w="3867" w:type="dxa"/>
            <w:tcBorders>
              <w:top w:val="single" w:sz="6" w:space="0" w:color="808080"/>
            </w:tcBorders>
          </w:tcPr>
          <w:p>
            <w:pPr>
              <w:pStyle w:val="TableParagraph"/>
              <w:spacing w:before="5"/>
              <w:rPr>
                <w:sz w:val="19"/>
              </w:rPr>
            </w:pPr>
          </w:p>
          <w:p>
            <w:pPr>
              <w:pStyle w:val="TableParagraph"/>
              <w:spacing w:line="222" w:lineRule="exact"/>
              <w:ind w:left="279"/>
              <w:rPr>
                <w:sz w:val="21"/>
              </w:rPr>
            </w:pPr>
            <w:r>
              <w:rPr>
                <w:sz w:val="21"/>
              </w:rPr>
              <w:t>The start and end time of the period.</w:t>
            </w:r>
          </w:p>
        </w:tc>
      </w:tr>
    </w:tbl>
    <w:p>
      <w:pPr>
        <w:pStyle w:val="BodyText"/>
        <w:rPr>
          <w:sz w:val="20"/>
        </w:rPr>
      </w:pPr>
    </w:p>
    <w:p>
      <w:pPr>
        <w:pStyle w:val="BodyText"/>
        <w:rPr>
          <w:sz w:val="20"/>
        </w:rPr>
      </w:pPr>
    </w:p>
    <w:p>
      <w:pPr>
        <w:pStyle w:val="BodyText"/>
        <w:spacing w:before="1"/>
      </w:pPr>
    </w:p>
    <w:p>
      <w:pPr>
        <w:tabs>
          <w:tab w:pos="6087" w:val="left" w:leader="none"/>
        </w:tabs>
        <w:spacing w:before="96"/>
        <w:ind w:left="190" w:right="0" w:firstLine="0"/>
        <w:jc w:val="left"/>
        <w:rPr>
          <w:sz w:val="31"/>
        </w:rPr>
      </w:pPr>
      <w:r>
        <w:rPr/>
        <w:pict>
          <v:group style="position:absolute;margin-left:18.573900pt;margin-top:-222.729675pt;width:557.4pt;height:204.5pt;mso-position-horizontal-relative:page;mso-position-vertical-relative:paragraph;z-index:-262646784" coordorigin="371,-4455" coordsize="11148,4090">
            <v:shape style="position:absolute;left:371;top:-4448;width:11148;height:4077" coordorigin="371,-4448" coordsize="11148,4077" path="m371,-4448l11519,-4448m371,-372l11518,-372e" filled="false" stroked="true" strokeweight=".66pt" strokecolor="#808080">
              <v:path arrowok="t"/>
              <v:stroke dashstyle="solid"/>
            </v:shape>
            <v:line style="position:absolute" from="378,-4455" to="378,-365" stroked="true" strokeweight=".66pt" strokecolor="#808080">
              <v:stroke dashstyle="solid"/>
            </v:line>
            <v:line style="position:absolute" from="11512,-4455" to="11512,-365" stroked="true" strokeweight=".66pt" strokecolor="#808080">
              <v:stroke dashstyle="solid"/>
            </v:line>
            <v:shape style="position:absolute;left:450;top:-4122;width:2132;height:354" type="#_x0000_t202" filled="false" stroked="false">
              <v:textbox inset="0,0,0,0">
                <w:txbxContent>
                  <w:p>
                    <w:pPr>
                      <w:spacing w:line="352" w:lineRule="exact" w:before="0"/>
                      <w:ind w:left="0" w:right="0" w:firstLine="0"/>
                      <w:jc w:val="left"/>
                      <w:rPr>
                        <w:b/>
                        <w:sz w:val="31"/>
                      </w:rPr>
                    </w:pPr>
                    <w:hyperlink w:history="true" w:anchor="_bookmark9">
                      <w:r>
                        <w:rPr>
                          <w:b/>
                          <w:color w:val="808080"/>
                          <w:sz w:val="31"/>
                          <w:u w:val="single" w:color="800080"/>
                        </w:rPr>
                        <w:t>Series_Period</w:t>
                      </w:r>
                    </w:hyperlink>
                  </w:p>
                </w:txbxContent>
              </v:textbox>
              <w10:wrap type="none"/>
            </v:shape>
            <v:shape style="position:absolute;left:6347;top:-4122;width:5033;height:354" type="#_x0000_t202" filled="false" stroked="false">
              <v:textbox inset="0,0,0,0">
                <w:txbxContent>
                  <w:p>
                    <w:pPr>
                      <w:spacing w:line="352" w:lineRule="exact" w:before="0"/>
                      <w:ind w:left="0" w:right="0" w:firstLine="0"/>
                      <w:jc w:val="left"/>
                      <w:rPr>
                        <w:sz w:val="31"/>
                      </w:rPr>
                    </w:pPr>
                    <w:hyperlink w:history="true" w:anchor="_bookmark41">
                      <w:r>
                        <w:rPr>
                          <w:color w:val="800080"/>
                          <w:sz w:val="31"/>
                          <w:u w:val="single" w:color="800080"/>
                        </w:rPr>
                        <w:t>CEEDS_Activation assembly model</w:t>
                      </w:r>
                    </w:hyperlink>
                  </w:p>
                </w:txbxContent>
              </v:textbox>
              <w10:wrap type="none"/>
            </v:shape>
            <v:shape style="position:absolute;left:450;top:-3485;width:8549;height:236" type="#_x0000_t202" filled="false" stroked="false">
              <v:textbox inset="0,0,0,0">
                <w:txbxContent>
                  <w:p>
                    <w:pPr>
                      <w:spacing w:line="236" w:lineRule="exact" w:before="0"/>
                      <w:ind w:left="0" w:right="0" w:firstLine="0"/>
                      <w:jc w:val="left"/>
                      <w:rPr>
                        <w:sz w:val="21"/>
                      </w:rPr>
                    </w:pPr>
                    <w:r>
                      <w:rPr>
                        <w:sz w:val="21"/>
                      </w:rPr>
                      <w:t>The identification of the period of time corresponding to a given time interval and resolution.</w:t>
                    </w:r>
                  </w:p>
                </w:txbxContent>
              </v:textbox>
              <w10:wrap type="none"/>
            </v:shape>
            <w10:wrap type="none"/>
          </v:group>
        </w:pict>
      </w:r>
      <w:r>
        <w:rPr/>
        <w:pict>
          <v:group style="position:absolute;margin-left:18.5742pt;margin-top:-11.66257pt;width:557.4pt;height:470.3pt;mso-position-horizontal-relative:page;mso-position-vertical-relative:paragraph;z-index:-262645760" coordorigin="371,-233" coordsize="11148,9406">
            <v:line style="position:absolute" from="371,-227" to="11519,-227" stroked="true" strokeweight=".66pt" strokecolor="#808080">
              <v:stroke dashstyle="solid"/>
            </v:line>
            <v:line style="position:absolute" from="378,-233" to="378,9172" stroked="true" strokeweight=".66pt" strokecolor="#808080">
              <v:stroke dashstyle="solid"/>
            </v:line>
            <v:line style="position:absolute" from="11512,-233" to="11512,9172" stroked="true" strokeweight=".66pt" strokecolor="#808080">
              <v:stroke dashstyle="solid"/>
            </v:line>
            <v:shape style="position:absolute;left:477;top:9020;width:10936;height:2" coordorigin="477,9021" coordsize="10936,0" path="m477,9021l5450,9021m5477,9021l6347,9021m6374,9021l9698,9021m9724,9021l11413,9021e" filled="false" stroked="true" strokeweight=".659pt" strokecolor="#808080">
              <v:path arrowok="t"/>
              <v:stroke dashstyle="solid"/>
            </v:shape>
            <w10:wrap type="none"/>
          </v:group>
        </w:pict>
      </w:r>
      <w:hyperlink w:history="true" w:anchor="_bookmark10">
        <w:r>
          <w:rPr>
            <w:b/>
            <w:color w:val="808080"/>
            <w:sz w:val="31"/>
            <w:u w:val="single" w:color="800080"/>
          </w:rPr>
          <w:t>TimeSeries</w:t>
        </w:r>
      </w:hyperlink>
      <w:r>
        <w:rPr>
          <w:b/>
          <w:color w:val="808080"/>
          <w:sz w:val="31"/>
        </w:rPr>
        <w:tab/>
      </w:r>
      <w:hyperlink w:history="true" w:anchor="_bookmark41">
        <w:r>
          <w:rPr>
            <w:color w:val="800080"/>
            <w:sz w:val="31"/>
            <w:u w:val="single" w:color="800080"/>
          </w:rPr>
          <w:t>CEEDS_Activation assembly</w:t>
        </w:r>
        <w:r>
          <w:rPr>
            <w:color w:val="800080"/>
            <w:spacing w:val="25"/>
            <w:sz w:val="31"/>
            <w:u w:val="single" w:color="800080"/>
          </w:rPr>
          <w:t> </w:t>
        </w:r>
        <w:r>
          <w:rPr>
            <w:color w:val="800080"/>
            <w:sz w:val="31"/>
            <w:u w:val="single" w:color="800080"/>
          </w:rPr>
          <w:t>model</w:t>
        </w:r>
      </w:hyperlink>
    </w:p>
    <w:p>
      <w:pPr>
        <w:pStyle w:val="BodyText"/>
        <w:rPr>
          <w:sz w:val="16"/>
        </w:rPr>
      </w:pPr>
    </w:p>
    <w:p>
      <w:pPr>
        <w:pStyle w:val="BodyText"/>
        <w:spacing w:before="94"/>
        <w:ind w:left="190"/>
      </w:pPr>
      <w:r>
        <w:rPr/>
        <w:t>A set of time-ordered quantities being exchanged in relation to a product.</w:t>
      </w:r>
    </w:p>
    <w:p>
      <w:pPr>
        <w:pStyle w:val="BodyText"/>
        <w:spacing w:before="4"/>
        <w:rPr>
          <w:sz w:val="22"/>
        </w:rPr>
      </w:pPr>
    </w:p>
    <w:tbl>
      <w:tblPr>
        <w:tblW w:w="0" w:type="auto"/>
        <w:jc w:val="left"/>
        <w:tblInd w:w="2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73"/>
        <w:gridCol w:w="1746"/>
        <w:gridCol w:w="3138"/>
        <w:gridCol w:w="2085"/>
      </w:tblGrid>
      <w:tr>
        <w:trPr>
          <w:trHeight w:val="568" w:hRule="atLeast"/>
        </w:trPr>
        <w:tc>
          <w:tcPr>
            <w:tcW w:w="3973" w:type="dxa"/>
            <w:tcBorders>
              <w:bottom w:val="single" w:sz="6" w:space="0" w:color="808080"/>
            </w:tcBorders>
          </w:tcPr>
          <w:p>
            <w:pPr>
              <w:pStyle w:val="TableParagraph"/>
              <w:spacing w:line="280" w:lineRule="exact"/>
              <w:ind w:left="-24"/>
              <w:rPr>
                <w:b/>
                <w:sz w:val="25"/>
              </w:rPr>
            </w:pPr>
            <w:r>
              <w:rPr>
                <w:b/>
                <w:color w:val="808080"/>
                <w:sz w:val="25"/>
              </w:rPr>
              <w:t>Native Members</w:t>
            </w:r>
          </w:p>
        </w:tc>
        <w:tc>
          <w:tcPr>
            <w:tcW w:w="6969" w:type="dxa"/>
            <w:gridSpan w:val="3"/>
            <w:tcBorders>
              <w:bottom w:val="single" w:sz="6" w:space="0" w:color="808080"/>
            </w:tcBorders>
          </w:tcPr>
          <w:p>
            <w:pPr>
              <w:pStyle w:val="TableParagraph"/>
              <w:rPr>
                <w:rFonts w:ascii="Times New Roman"/>
                <w:sz w:val="20"/>
              </w:rPr>
            </w:pPr>
          </w:p>
        </w:tc>
      </w:tr>
      <w:tr>
        <w:trPr>
          <w:trHeight w:val="473" w:hRule="atLeast"/>
        </w:trPr>
        <w:tc>
          <w:tcPr>
            <w:tcW w:w="3973" w:type="dxa"/>
            <w:tcBorders>
              <w:top w:val="single" w:sz="6" w:space="0" w:color="808080"/>
            </w:tcBorders>
          </w:tcPr>
          <w:p>
            <w:pPr>
              <w:pStyle w:val="TableParagraph"/>
              <w:spacing w:before="207"/>
              <w:ind w:left="16"/>
              <w:rPr>
                <w:rFonts w:ascii="Courier New"/>
                <w:b/>
                <w:sz w:val="21"/>
              </w:rPr>
            </w:pPr>
            <w:r>
              <w:rPr>
                <w:rFonts w:ascii="Courier New"/>
                <w:b/>
                <w:sz w:val="21"/>
              </w:rPr>
              <w:t>acquiring_Domain.mRID</w:t>
            </w:r>
          </w:p>
        </w:tc>
        <w:tc>
          <w:tcPr>
            <w:tcW w:w="1746" w:type="dxa"/>
            <w:tcBorders>
              <w:top w:val="single" w:sz="6" w:space="0" w:color="808080"/>
            </w:tcBorders>
          </w:tcPr>
          <w:p>
            <w:pPr>
              <w:pStyle w:val="TableParagraph"/>
              <w:spacing w:before="207"/>
              <w:ind w:right="194"/>
              <w:jc w:val="right"/>
              <w:rPr>
                <w:rFonts w:ascii="Courier New"/>
                <w:sz w:val="21"/>
              </w:rPr>
            </w:pPr>
            <w:r>
              <w:rPr>
                <w:rFonts w:ascii="Courier New"/>
                <w:sz w:val="21"/>
              </w:rPr>
              <w:t>1..1</w:t>
            </w:r>
          </w:p>
        </w:tc>
        <w:tc>
          <w:tcPr>
            <w:tcW w:w="3138" w:type="dxa"/>
            <w:tcBorders>
              <w:top w:val="single" w:sz="6" w:space="0" w:color="808080"/>
            </w:tcBorders>
          </w:tcPr>
          <w:p>
            <w:pPr>
              <w:pStyle w:val="TableParagraph"/>
              <w:spacing w:before="207"/>
              <w:ind w:left="194"/>
              <w:rPr>
                <w:rFonts w:ascii="Courier New"/>
                <w:sz w:val="21"/>
              </w:rPr>
            </w:pPr>
            <w:hyperlink w:history="true" w:anchor="_bookmark25">
              <w:r>
                <w:rPr>
                  <w:rFonts w:ascii="Courier New"/>
                  <w:color w:val="800080"/>
                  <w:sz w:val="21"/>
                  <w:u w:val="single" w:color="800080"/>
                </w:rPr>
                <w:t>AreaID_String</w:t>
              </w:r>
            </w:hyperlink>
          </w:p>
        </w:tc>
        <w:tc>
          <w:tcPr>
            <w:tcW w:w="2085" w:type="dxa"/>
            <w:tcBorders>
              <w:top w:val="single" w:sz="6" w:space="0" w:color="808080"/>
            </w:tcBorders>
          </w:tcPr>
          <w:p>
            <w:pPr>
              <w:pStyle w:val="TableParagraph"/>
              <w:spacing w:before="5"/>
              <w:rPr>
                <w:sz w:val="19"/>
              </w:rPr>
            </w:pPr>
          </w:p>
          <w:p>
            <w:pPr>
              <w:pStyle w:val="TableParagraph"/>
              <w:spacing w:line="229" w:lineRule="exact"/>
              <w:ind w:left="406"/>
              <w:rPr>
                <w:sz w:val="21"/>
              </w:rPr>
            </w:pPr>
            <w:r>
              <w:rPr>
                <w:sz w:val="21"/>
              </w:rPr>
              <w:t>The unique</w:t>
            </w:r>
          </w:p>
        </w:tc>
      </w:tr>
      <w:tr>
        <w:trPr>
          <w:trHeight w:val="250" w:hRule="atLeast"/>
        </w:trPr>
        <w:tc>
          <w:tcPr>
            <w:tcW w:w="3973" w:type="dxa"/>
          </w:tcPr>
          <w:p>
            <w:pPr>
              <w:pStyle w:val="TableParagraph"/>
              <w:rPr>
                <w:rFonts w:ascii="Times New Roman"/>
                <w:sz w:val="18"/>
              </w:rPr>
            </w:pPr>
          </w:p>
        </w:tc>
        <w:tc>
          <w:tcPr>
            <w:tcW w:w="1746" w:type="dxa"/>
          </w:tcPr>
          <w:p>
            <w:pPr>
              <w:pStyle w:val="TableParagraph"/>
              <w:rPr>
                <w:rFonts w:ascii="Times New Roman"/>
                <w:sz w:val="18"/>
              </w:rPr>
            </w:pPr>
          </w:p>
        </w:tc>
        <w:tc>
          <w:tcPr>
            <w:tcW w:w="3138" w:type="dxa"/>
          </w:tcPr>
          <w:p>
            <w:pPr>
              <w:pStyle w:val="TableParagraph"/>
              <w:rPr>
                <w:rFonts w:ascii="Times New Roman"/>
                <w:sz w:val="18"/>
              </w:rPr>
            </w:pPr>
          </w:p>
        </w:tc>
        <w:tc>
          <w:tcPr>
            <w:tcW w:w="2085" w:type="dxa"/>
          </w:tcPr>
          <w:p>
            <w:pPr>
              <w:pStyle w:val="TableParagraph"/>
              <w:spacing w:line="229" w:lineRule="exact" w:before="1"/>
              <w:ind w:left="406"/>
              <w:rPr>
                <w:sz w:val="21"/>
              </w:rPr>
            </w:pPr>
            <w:r>
              <w:rPr>
                <w:sz w:val="21"/>
              </w:rPr>
              <w:t>identification of</w:t>
            </w:r>
          </w:p>
        </w:tc>
      </w:tr>
      <w:tr>
        <w:trPr>
          <w:trHeight w:val="250" w:hRule="atLeast"/>
        </w:trPr>
        <w:tc>
          <w:tcPr>
            <w:tcW w:w="3973" w:type="dxa"/>
          </w:tcPr>
          <w:p>
            <w:pPr>
              <w:pStyle w:val="TableParagraph"/>
              <w:rPr>
                <w:rFonts w:ascii="Times New Roman"/>
                <w:sz w:val="18"/>
              </w:rPr>
            </w:pPr>
          </w:p>
        </w:tc>
        <w:tc>
          <w:tcPr>
            <w:tcW w:w="1746" w:type="dxa"/>
          </w:tcPr>
          <w:p>
            <w:pPr>
              <w:pStyle w:val="TableParagraph"/>
              <w:rPr>
                <w:rFonts w:ascii="Times New Roman"/>
                <w:sz w:val="18"/>
              </w:rPr>
            </w:pPr>
          </w:p>
        </w:tc>
        <w:tc>
          <w:tcPr>
            <w:tcW w:w="3138" w:type="dxa"/>
          </w:tcPr>
          <w:p>
            <w:pPr>
              <w:pStyle w:val="TableParagraph"/>
              <w:rPr>
                <w:rFonts w:ascii="Times New Roman"/>
                <w:sz w:val="18"/>
              </w:rPr>
            </w:pPr>
          </w:p>
        </w:tc>
        <w:tc>
          <w:tcPr>
            <w:tcW w:w="2085" w:type="dxa"/>
          </w:tcPr>
          <w:p>
            <w:pPr>
              <w:pStyle w:val="TableParagraph"/>
              <w:spacing w:line="229" w:lineRule="exact" w:before="1"/>
              <w:ind w:left="406"/>
              <w:rPr>
                <w:sz w:val="21"/>
              </w:rPr>
            </w:pPr>
            <w:r>
              <w:rPr>
                <w:sz w:val="21"/>
              </w:rPr>
              <w:t>the domain.</w:t>
            </w:r>
          </w:p>
        </w:tc>
      </w:tr>
      <w:tr>
        <w:trPr>
          <w:trHeight w:val="250" w:hRule="atLeast"/>
        </w:trPr>
        <w:tc>
          <w:tcPr>
            <w:tcW w:w="3973" w:type="dxa"/>
          </w:tcPr>
          <w:p>
            <w:pPr>
              <w:pStyle w:val="TableParagraph"/>
              <w:rPr>
                <w:rFonts w:ascii="Times New Roman"/>
                <w:sz w:val="18"/>
              </w:rPr>
            </w:pPr>
          </w:p>
        </w:tc>
        <w:tc>
          <w:tcPr>
            <w:tcW w:w="1746" w:type="dxa"/>
          </w:tcPr>
          <w:p>
            <w:pPr>
              <w:pStyle w:val="TableParagraph"/>
              <w:rPr>
                <w:rFonts w:ascii="Times New Roman"/>
                <w:sz w:val="18"/>
              </w:rPr>
            </w:pPr>
          </w:p>
        </w:tc>
        <w:tc>
          <w:tcPr>
            <w:tcW w:w="3138" w:type="dxa"/>
          </w:tcPr>
          <w:p>
            <w:pPr>
              <w:pStyle w:val="TableParagraph"/>
              <w:rPr>
                <w:rFonts w:ascii="Times New Roman"/>
                <w:sz w:val="18"/>
              </w:rPr>
            </w:pPr>
          </w:p>
        </w:tc>
        <w:tc>
          <w:tcPr>
            <w:tcW w:w="2085" w:type="dxa"/>
          </w:tcPr>
          <w:p>
            <w:pPr>
              <w:pStyle w:val="TableParagraph"/>
              <w:spacing w:line="229" w:lineRule="exact" w:before="1"/>
              <w:ind w:left="406"/>
              <w:rPr>
                <w:sz w:val="21"/>
              </w:rPr>
            </w:pPr>
            <w:r>
              <w:rPr>
                <w:sz w:val="21"/>
              </w:rPr>
              <w:t>--- The area</w:t>
            </w:r>
          </w:p>
        </w:tc>
      </w:tr>
      <w:tr>
        <w:trPr>
          <w:trHeight w:val="250" w:hRule="atLeast"/>
        </w:trPr>
        <w:tc>
          <w:tcPr>
            <w:tcW w:w="3973" w:type="dxa"/>
          </w:tcPr>
          <w:p>
            <w:pPr>
              <w:pStyle w:val="TableParagraph"/>
              <w:rPr>
                <w:rFonts w:ascii="Times New Roman"/>
                <w:sz w:val="18"/>
              </w:rPr>
            </w:pPr>
          </w:p>
        </w:tc>
        <w:tc>
          <w:tcPr>
            <w:tcW w:w="1746" w:type="dxa"/>
          </w:tcPr>
          <w:p>
            <w:pPr>
              <w:pStyle w:val="TableParagraph"/>
              <w:rPr>
                <w:rFonts w:ascii="Times New Roman"/>
                <w:sz w:val="18"/>
              </w:rPr>
            </w:pPr>
          </w:p>
        </w:tc>
        <w:tc>
          <w:tcPr>
            <w:tcW w:w="3138" w:type="dxa"/>
          </w:tcPr>
          <w:p>
            <w:pPr>
              <w:pStyle w:val="TableParagraph"/>
              <w:rPr>
                <w:rFonts w:ascii="Times New Roman"/>
                <w:sz w:val="18"/>
              </w:rPr>
            </w:pPr>
          </w:p>
        </w:tc>
        <w:tc>
          <w:tcPr>
            <w:tcW w:w="2085" w:type="dxa"/>
          </w:tcPr>
          <w:p>
            <w:pPr>
              <w:pStyle w:val="TableParagraph"/>
              <w:spacing w:line="229" w:lineRule="exact" w:before="1"/>
              <w:ind w:left="406"/>
              <w:rPr>
                <w:sz w:val="21"/>
              </w:rPr>
            </w:pPr>
            <w:r>
              <w:rPr>
                <w:sz w:val="21"/>
              </w:rPr>
              <w:t>where the</w:t>
            </w:r>
          </w:p>
        </w:tc>
      </w:tr>
      <w:tr>
        <w:trPr>
          <w:trHeight w:val="250" w:hRule="atLeast"/>
        </w:trPr>
        <w:tc>
          <w:tcPr>
            <w:tcW w:w="3973" w:type="dxa"/>
          </w:tcPr>
          <w:p>
            <w:pPr>
              <w:pStyle w:val="TableParagraph"/>
              <w:rPr>
                <w:rFonts w:ascii="Times New Roman"/>
                <w:sz w:val="18"/>
              </w:rPr>
            </w:pPr>
          </w:p>
        </w:tc>
        <w:tc>
          <w:tcPr>
            <w:tcW w:w="1746" w:type="dxa"/>
          </w:tcPr>
          <w:p>
            <w:pPr>
              <w:pStyle w:val="TableParagraph"/>
              <w:rPr>
                <w:rFonts w:ascii="Times New Roman"/>
                <w:sz w:val="18"/>
              </w:rPr>
            </w:pPr>
          </w:p>
        </w:tc>
        <w:tc>
          <w:tcPr>
            <w:tcW w:w="3138" w:type="dxa"/>
          </w:tcPr>
          <w:p>
            <w:pPr>
              <w:pStyle w:val="TableParagraph"/>
              <w:rPr>
                <w:rFonts w:ascii="Times New Roman"/>
                <w:sz w:val="18"/>
              </w:rPr>
            </w:pPr>
          </w:p>
        </w:tc>
        <w:tc>
          <w:tcPr>
            <w:tcW w:w="2085" w:type="dxa"/>
          </w:tcPr>
          <w:p>
            <w:pPr>
              <w:pStyle w:val="TableParagraph"/>
              <w:spacing w:line="229" w:lineRule="exact" w:before="1"/>
              <w:ind w:left="406"/>
              <w:rPr>
                <w:sz w:val="21"/>
              </w:rPr>
            </w:pPr>
            <w:r>
              <w:rPr>
                <w:sz w:val="21"/>
              </w:rPr>
              <w:t>product is being</w:t>
            </w:r>
          </w:p>
        </w:tc>
      </w:tr>
      <w:tr>
        <w:trPr>
          <w:trHeight w:val="501" w:hRule="atLeast"/>
        </w:trPr>
        <w:tc>
          <w:tcPr>
            <w:tcW w:w="3973" w:type="dxa"/>
            <w:tcBorders>
              <w:bottom w:val="single" w:sz="6" w:space="0" w:color="808080"/>
            </w:tcBorders>
          </w:tcPr>
          <w:p>
            <w:pPr>
              <w:pStyle w:val="TableParagraph"/>
              <w:rPr>
                <w:rFonts w:ascii="Times New Roman"/>
                <w:sz w:val="20"/>
              </w:rPr>
            </w:pPr>
          </w:p>
        </w:tc>
        <w:tc>
          <w:tcPr>
            <w:tcW w:w="1746" w:type="dxa"/>
            <w:tcBorders>
              <w:bottom w:val="single" w:sz="6" w:space="0" w:color="808080"/>
            </w:tcBorders>
          </w:tcPr>
          <w:p>
            <w:pPr>
              <w:pStyle w:val="TableParagraph"/>
              <w:rPr>
                <w:rFonts w:ascii="Times New Roman"/>
                <w:sz w:val="20"/>
              </w:rPr>
            </w:pPr>
          </w:p>
        </w:tc>
        <w:tc>
          <w:tcPr>
            <w:tcW w:w="3138" w:type="dxa"/>
            <w:tcBorders>
              <w:bottom w:val="single" w:sz="6" w:space="0" w:color="808080"/>
            </w:tcBorders>
          </w:tcPr>
          <w:p>
            <w:pPr>
              <w:pStyle w:val="TableParagraph"/>
              <w:rPr>
                <w:rFonts w:ascii="Times New Roman"/>
                <w:sz w:val="20"/>
              </w:rPr>
            </w:pPr>
          </w:p>
        </w:tc>
        <w:tc>
          <w:tcPr>
            <w:tcW w:w="2085" w:type="dxa"/>
            <w:tcBorders>
              <w:bottom w:val="single" w:sz="6" w:space="0" w:color="808080"/>
            </w:tcBorders>
          </w:tcPr>
          <w:p>
            <w:pPr>
              <w:pStyle w:val="TableParagraph"/>
              <w:spacing w:before="1"/>
              <w:ind w:left="406"/>
              <w:rPr>
                <w:sz w:val="21"/>
              </w:rPr>
            </w:pPr>
            <w:r>
              <w:rPr>
                <w:sz w:val="21"/>
              </w:rPr>
              <w:t>delivered.</w:t>
            </w:r>
          </w:p>
        </w:tc>
      </w:tr>
      <w:tr>
        <w:trPr>
          <w:trHeight w:val="473" w:hRule="atLeast"/>
        </w:trPr>
        <w:tc>
          <w:tcPr>
            <w:tcW w:w="3973" w:type="dxa"/>
            <w:tcBorders>
              <w:top w:val="single" w:sz="6" w:space="0" w:color="808080"/>
            </w:tcBorders>
          </w:tcPr>
          <w:p>
            <w:pPr>
              <w:pStyle w:val="TableParagraph"/>
              <w:spacing w:before="206"/>
              <w:ind w:left="16"/>
              <w:rPr>
                <w:rFonts w:ascii="Courier New"/>
                <w:b/>
                <w:sz w:val="21"/>
              </w:rPr>
            </w:pPr>
            <w:r>
              <w:rPr>
                <w:rFonts w:ascii="Courier New"/>
                <w:b/>
                <w:sz w:val="21"/>
              </w:rPr>
              <w:t>businessType</w:t>
            </w:r>
          </w:p>
        </w:tc>
        <w:tc>
          <w:tcPr>
            <w:tcW w:w="1746" w:type="dxa"/>
            <w:tcBorders>
              <w:top w:val="single" w:sz="6" w:space="0" w:color="808080"/>
            </w:tcBorders>
          </w:tcPr>
          <w:p>
            <w:pPr>
              <w:pStyle w:val="TableParagraph"/>
              <w:spacing w:before="206"/>
              <w:ind w:right="194"/>
              <w:jc w:val="right"/>
              <w:rPr>
                <w:rFonts w:ascii="Courier New"/>
                <w:sz w:val="21"/>
              </w:rPr>
            </w:pPr>
            <w:r>
              <w:rPr>
                <w:rFonts w:ascii="Courier New"/>
                <w:sz w:val="21"/>
              </w:rPr>
              <w:t>1..1</w:t>
            </w:r>
          </w:p>
        </w:tc>
        <w:tc>
          <w:tcPr>
            <w:tcW w:w="3138" w:type="dxa"/>
            <w:tcBorders>
              <w:top w:val="single" w:sz="6" w:space="0" w:color="808080"/>
            </w:tcBorders>
          </w:tcPr>
          <w:p>
            <w:pPr>
              <w:pStyle w:val="TableParagraph"/>
              <w:spacing w:before="206"/>
              <w:ind w:left="193"/>
              <w:rPr>
                <w:rFonts w:ascii="Courier New"/>
                <w:sz w:val="21"/>
              </w:rPr>
            </w:pPr>
            <w:hyperlink w:history="true" w:anchor="_bookmark37">
              <w:r>
                <w:rPr>
                  <w:rFonts w:ascii="Courier New"/>
                  <w:color w:val="800080"/>
                  <w:sz w:val="21"/>
                  <w:u w:val="single" w:color="800080"/>
                </w:rPr>
                <w:t>BusinessKind_String</w:t>
              </w:r>
            </w:hyperlink>
          </w:p>
        </w:tc>
        <w:tc>
          <w:tcPr>
            <w:tcW w:w="2085" w:type="dxa"/>
            <w:tcBorders>
              <w:top w:val="single" w:sz="6" w:space="0" w:color="808080"/>
            </w:tcBorders>
          </w:tcPr>
          <w:p>
            <w:pPr>
              <w:pStyle w:val="TableParagraph"/>
              <w:spacing w:before="5"/>
              <w:rPr>
                <w:sz w:val="19"/>
              </w:rPr>
            </w:pPr>
          </w:p>
          <w:p>
            <w:pPr>
              <w:pStyle w:val="TableParagraph"/>
              <w:spacing w:line="229" w:lineRule="exact"/>
              <w:ind w:left="406"/>
              <w:rPr>
                <w:sz w:val="21"/>
              </w:rPr>
            </w:pPr>
            <w:r>
              <w:rPr>
                <w:sz w:val="21"/>
              </w:rPr>
              <w:t>The identification</w:t>
            </w:r>
          </w:p>
        </w:tc>
      </w:tr>
      <w:tr>
        <w:trPr>
          <w:trHeight w:val="250" w:hRule="atLeast"/>
        </w:trPr>
        <w:tc>
          <w:tcPr>
            <w:tcW w:w="3973" w:type="dxa"/>
          </w:tcPr>
          <w:p>
            <w:pPr>
              <w:pStyle w:val="TableParagraph"/>
              <w:rPr>
                <w:rFonts w:ascii="Times New Roman"/>
                <w:sz w:val="18"/>
              </w:rPr>
            </w:pPr>
          </w:p>
        </w:tc>
        <w:tc>
          <w:tcPr>
            <w:tcW w:w="1746" w:type="dxa"/>
          </w:tcPr>
          <w:p>
            <w:pPr>
              <w:pStyle w:val="TableParagraph"/>
              <w:rPr>
                <w:rFonts w:ascii="Times New Roman"/>
                <w:sz w:val="18"/>
              </w:rPr>
            </w:pPr>
          </w:p>
        </w:tc>
        <w:tc>
          <w:tcPr>
            <w:tcW w:w="3138" w:type="dxa"/>
          </w:tcPr>
          <w:p>
            <w:pPr>
              <w:pStyle w:val="TableParagraph"/>
              <w:rPr>
                <w:rFonts w:ascii="Times New Roman"/>
                <w:sz w:val="18"/>
              </w:rPr>
            </w:pPr>
          </w:p>
        </w:tc>
        <w:tc>
          <w:tcPr>
            <w:tcW w:w="2085" w:type="dxa"/>
          </w:tcPr>
          <w:p>
            <w:pPr>
              <w:pStyle w:val="TableParagraph"/>
              <w:spacing w:line="229" w:lineRule="exact" w:before="1"/>
              <w:ind w:left="406"/>
              <w:rPr>
                <w:sz w:val="21"/>
              </w:rPr>
            </w:pPr>
            <w:r>
              <w:rPr>
                <w:sz w:val="21"/>
              </w:rPr>
              <w:t>of the nature of</w:t>
            </w:r>
          </w:p>
        </w:tc>
      </w:tr>
      <w:tr>
        <w:trPr>
          <w:trHeight w:val="501" w:hRule="atLeast"/>
        </w:trPr>
        <w:tc>
          <w:tcPr>
            <w:tcW w:w="3973" w:type="dxa"/>
            <w:tcBorders>
              <w:bottom w:val="single" w:sz="6" w:space="0" w:color="808080"/>
            </w:tcBorders>
          </w:tcPr>
          <w:p>
            <w:pPr>
              <w:pStyle w:val="TableParagraph"/>
              <w:rPr>
                <w:rFonts w:ascii="Times New Roman"/>
                <w:sz w:val="20"/>
              </w:rPr>
            </w:pPr>
          </w:p>
        </w:tc>
        <w:tc>
          <w:tcPr>
            <w:tcW w:w="1746" w:type="dxa"/>
            <w:tcBorders>
              <w:bottom w:val="single" w:sz="6" w:space="0" w:color="808080"/>
            </w:tcBorders>
          </w:tcPr>
          <w:p>
            <w:pPr>
              <w:pStyle w:val="TableParagraph"/>
              <w:rPr>
                <w:rFonts w:ascii="Times New Roman"/>
                <w:sz w:val="20"/>
              </w:rPr>
            </w:pPr>
          </w:p>
        </w:tc>
        <w:tc>
          <w:tcPr>
            <w:tcW w:w="3138" w:type="dxa"/>
            <w:tcBorders>
              <w:bottom w:val="single" w:sz="6" w:space="0" w:color="808080"/>
            </w:tcBorders>
          </w:tcPr>
          <w:p>
            <w:pPr>
              <w:pStyle w:val="TableParagraph"/>
              <w:rPr>
                <w:rFonts w:ascii="Times New Roman"/>
                <w:sz w:val="20"/>
              </w:rPr>
            </w:pPr>
          </w:p>
        </w:tc>
        <w:tc>
          <w:tcPr>
            <w:tcW w:w="2085" w:type="dxa"/>
            <w:tcBorders>
              <w:bottom w:val="single" w:sz="6" w:space="0" w:color="808080"/>
            </w:tcBorders>
          </w:tcPr>
          <w:p>
            <w:pPr>
              <w:pStyle w:val="TableParagraph"/>
              <w:spacing w:before="1"/>
              <w:ind w:left="406"/>
              <w:rPr>
                <w:sz w:val="21"/>
              </w:rPr>
            </w:pPr>
            <w:r>
              <w:rPr>
                <w:sz w:val="21"/>
              </w:rPr>
              <w:t>the time series.</w:t>
            </w:r>
          </w:p>
        </w:tc>
      </w:tr>
      <w:tr>
        <w:trPr>
          <w:trHeight w:val="473" w:hRule="atLeast"/>
        </w:trPr>
        <w:tc>
          <w:tcPr>
            <w:tcW w:w="3973" w:type="dxa"/>
            <w:tcBorders>
              <w:top w:val="single" w:sz="6" w:space="0" w:color="808080"/>
            </w:tcBorders>
          </w:tcPr>
          <w:p>
            <w:pPr>
              <w:pStyle w:val="TableParagraph"/>
              <w:spacing w:before="206"/>
              <w:ind w:left="16"/>
              <w:rPr>
                <w:rFonts w:ascii="Courier New"/>
                <w:b/>
                <w:sz w:val="21"/>
              </w:rPr>
            </w:pPr>
            <w:r>
              <w:rPr>
                <w:rFonts w:ascii="Courier New"/>
                <w:b/>
                <w:sz w:val="21"/>
              </w:rPr>
              <w:t>connecting_Domain.mRID</w:t>
            </w:r>
          </w:p>
        </w:tc>
        <w:tc>
          <w:tcPr>
            <w:tcW w:w="1746" w:type="dxa"/>
            <w:tcBorders>
              <w:top w:val="single" w:sz="6" w:space="0" w:color="808080"/>
            </w:tcBorders>
          </w:tcPr>
          <w:p>
            <w:pPr>
              <w:pStyle w:val="TableParagraph"/>
              <w:spacing w:before="206"/>
              <w:ind w:right="194"/>
              <w:jc w:val="right"/>
              <w:rPr>
                <w:rFonts w:ascii="Courier New"/>
                <w:sz w:val="21"/>
              </w:rPr>
            </w:pPr>
            <w:r>
              <w:rPr>
                <w:rFonts w:ascii="Courier New"/>
                <w:sz w:val="21"/>
              </w:rPr>
              <w:t>1..1</w:t>
            </w:r>
          </w:p>
        </w:tc>
        <w:tc>
          <w:tcPr>
            <w:tcW w:w="3138" w:type="dxa"/>
            <w:tcBorders>
              <w:top w:val="single" w:sz="6" w:space="0" w:color="808080"/>
            </w:tcBorders>
          </w:tcPr>
          <w:p>
            <w:pPr>
              <w:pStyle w:val="TableParagraph"/>
              <w:spacing w:before="206"/>
              <w:ind w:left="193"/>
              <w:rPr>
                <w:rFonts w:ascii="Courier New"/>
                <w:sz w:val="21"/>
              </w:rPr>
            </w:pPr>
            <w:hyperlink w:history="true" w:anchor="_bookmark25">
              <w:r>
                <w:rPr>
                  <w:rFonts w:ascii="Courier New"/>
                  <w:color w:val="800080"/>
                  <w:sz w:val="21"/>
                  <w:u w:val="single" w:color="800080"/>
                </w:rPr>
                <w:t>AreaID_String</w:t>
              </w:r>
            </w:hyperlink>
          </w:p>
        </w:tc>
        <w:tc>
          <w:tcPr>
            <w:tcW w:w="2085" w:type="dxa"/>
            <w:tcBorders>
              <w:top w:val="single" w:sz="6" w:space="0" w:color="808080"/>
            </w:tcBorders>
          </w:tcPr>
          <w:p>
            <w:pPr>
              <w:pStyle w:val="TableParagraph"/>
              <w:spacing w:before="5"/>
              <w:rPr>
                <w:sz w:val="19"/>
              </w:rPr>
            </w:pPr>
          </w:p>
          <w:p>
            <w:pPr>
              <w:pStyle w:val="TableParagraph"/>
              <w:spacing w:line="229" w:lineRule="exact"/>
              <w:ind w:left="406"/>
              <w:rPr>
                <w:sz w:val="21"/>
              </w:rPr>
            </w:pPr>
            <w:r>
              <w:rPr>
                <w:sz w:val="21"/>
              </w:rPr>
              <w:t>The unique</w:t>
            </w:r>
          </w:p>
        </w:tc>
      </w:tr>
      <w:tr>
        <w:trPr>
          <w:trHeight w:val="250" w:hRule="atLeast"/>
        </w:trPr>
        <w:tc>
          <w:tcPr>
            <w:tcW w:w="3973" w:type="dxa"/>
          </w:tcPr>
          <w:p>
            <w:pPr>
              <w:pStyle w:val="TableParagraph"/>
              <w:rPr>
                <w:rFonts w:ascii="Times New Roman"/>
                <w:sz w:val="18"/>
              </w:rPr>
            </w:pPr>
          </w:p>
        </w:tc>
        <w:tc>
          <w:tcPr>
            <w:tcW w:w="1746" w:type="dxa"/>
          </w:tcPr>
          <w:p>
            <w:pPr>
              <w:pStyle w:val="TableParagraph"/>
              <w:rPr>
                <w:rFonts w:ascii="Times New Roman"/>
                <w:sz w:val="18"/>
              </w:rPr>
            </w:pPr>
          </w:p>
        </w:tc>
        <w:tc>
          <w:tcPr>
            <w:tcW w:w="3138" w:type="dxa"/>
          </w:tcPr>
          <w:p>
            <w:pPr>
              <w:pStyle w:val="TableParagraph"/>
              <w:rPr>
                <w:rFonts w:ascii="Times New Roman"/>
                <w:sz w:val="18"/>
              </w:rPr>
            </w:pPr>
          </w:p>
        </w:tc>
        <w:tc>
          <w:tcPr>
            <w:tcW w:w="2085" w:type="dxa"/>
          </w:tcPr>
          <w:p>
            <w:pPr>
              <w:pStyle w:val="TableParagraph"/>
              <w:spacing w:line="229" w:lineRule="exact" w:before="1"/>
              <w:ind w:left="406"/>
              <w:rPr>
                <w:sz w:val="21"/>
              </w:rPr>
            </w:pPr>
            <w:r>
              <w:rPr>
                <w:sz w:val="21"/>
              </w:rPr>
              <w:t>identification of</w:t>
            </w:r>
          </w:p>
        </w:tc>
      </w:tr>
      <w:tr>
        <w:trPr>
          <w:trHeight w:val="250" w:hRule="atLeast"/>
        </w:trPr>
        <w:tc>
          <w:tcPr>
            <w:tcW w:w="3973" w:type="dxa"/>
          </w:tcPr>
          <w:p>
            <w:pPr>
              <w:pStyle w:val="TableParagraph"/>
              <w:rPr>
                <w:rFonts w:ascii="Times New Roman"/>
                <w:sz w:val="18"/>
              </w:rPr>
            </w:pPr>
          </w:p>
        </w:tc>
        <w:tc>
          <w:tcPr>
            <w:tcW w:w="1746" w:type="dxa"/>
          </w:tcPr>
          <w:p>
            <w:pPr>
              <w:pStyle w:val="TableParagraph"/>
              <w:rPr>
                <w:rFonts w:ascii="Times New Roman"/>
                <w:sz w:val="18"/>
              </w:rPr>
            </w:pPr>
          </w:p>
        </w:tc>
        <w:tc>
          <w:tcPr>
            <w:tcW w:w="3138" w:type="dxa"/>
          </w:tcPr>
          <w:p>
            <w:pPr>
              <w:pStyle w:val="TableParagraph"/>
              <w:rPr>
                <w:rFonts w:ascii="Times New Roman"/>
                <w:sz w:val="18"/>
              </w:rPr>
            </w:pPr>
          </w:p>
        </w:tc>
        <w:tc>
          <w:tcPr>
            <w:tcW w:w="2085" w:type="dxa"/>
          </w:tcPr>
          <w:p>
            <w:pPr>
              <w:pStyle w:val="TableParagraph"/>
              <w:spacing w:line="229" w:lineRule="exact" w:before="1"/>
              <w:ind w:left="406"/>
              <w:rPr>
                <w:sz w:val="21"/>
              </w:rPr>
            </w:pPr>
            <w:r>
              <w:rPr>
                <w:sz w:val="21"/>
              </w:rPr>
              <w:t>the domain.</w:t>
            </w:r>
          </w:p>
        </w:tc>
      </w:tr>
      <w:tr>
        <w:trPr>
          <w:trHeight w:val="250" w:hRule="atLeast"/>
        </w:trPr>
        <w:tc>
          <w:tcPr>
            <w:tcW w:w="3973" w:type="dxa"/>
          </w:tcPr>
          <w:p>
            <w:pPr>
              <w:pStyle w:val="TableParagraph"/>
              <w:rPr>
                <w:rFonts w:ascii="Times New Roman"/>
                <w:sz w:val="18"/>
              </w:rPr>
            </w:pPr>
          </w:p>
        </w:tc>
        <w:tc>
          <w:tcPr>
            <w:tcW w:w="1746" w:type="dxa"/>
          </w:tcPr>
          <w:p>
            <w:pPr>
              <w:pStyle w:val="TableParagraph"/>
              <w:rPr>
                <w:rFonts w:ascii="Times New Roman"/>
                <w:sz w:val="18"/>
              </w:rPr>
            </w:pPr>
          </w:p>
        </w:tc>
        <w:tc>
          <w:tcPr>
            <w:tcW w:w="3138" w:type="dxa"/>
          </w:tcPr>
          <w:p>
            <w:pPr>
              <w:pStyle w:val="TableParagraph"/>
              <w:rPr>
                <w:rFonts w:ascii="Times New Roman"/>
                <w:sz w:val="18"/>
              </w:rPr>
            </w:pPr>
          </w:p>
        </w:tc>
        <w:tc>
          <w:tcPr>
            <w:tcW w:w="2085" w:type="dxa"/>
          </w:tcPr>
          <w:p>
            <w:pPr>
              <w:pStyle w:val="TableParagraph"/>
              <w:spacing w:line="229" w:lineRule="exact" w:before="1"/>
              <w:ind w:left="406"/>
              <w:rPr>
                <w:sz w:val="21"/>
              </w:rPr>
            </w:pPr>
            <w:r>
              <w:rPr>
                <w:sz w:val="21"/>
              </w:rPr>
              <w:t>--- The area</w:t>
            </w:r>
          </w:p>
        </w:tc>
      </w:tr>
      <w:tr>
        <w:trPr>
          <w:trHeight w:val="250" w:hRule="atLeast"/>
        </w:trPr>
        <w:tc>
          <w:tcPr>
            <w:tcW w:w="3973" w:type="dxa"/>
          </w:tcPr>
          <w:p>
            <w:pPr>
              <w:pStyle w:val="TableParagraph"/>
              <w:rPr>
                <w:rFonts w:ascii="Times New Roman"/>
                <w:sz w:val="18"/>
              </w:rPr>
            </w:pPr>
          </w:p>
        </w:tc>
        <w:tc>
          <w:tcPr>
            <w:tcW w:w="1746" w:type="dxa"/>
          </w:tcPr>
          <w:p>
            <w:pPr>
              <w:pStyle w:val="TableParagraph"/>
              <w:rPr>
                <w:rFonts w:ascii="Times New Roman"/>
                <w:sz w:val="18"/>
              </w:rPr>
            </w:pPr>
          </w:p>
        </w:tc>
        <w:tc>
          <w:tcPr>
            <w:tcW w:w="3138" w:type="dxa"/>
          </w:tcPr>
          <w:p>
            <w:pPr>
              <w:pStyle w:val="TableParagraph"/>
              <w:rPr>
                <w:rFonts w:ascii="Times New Roman"/>
                <w:sz w:val="18"/>
              </w:rPr>
            </w:pPr>
          </w:p>
        </w:tc>
        <w:tc>
          <w:tcPr>
            <w:tcW w:w="2085" w:type="dxa"/>
          </w:tcPr>
          <w:p>
            <w:pPr>
              <w:pStyle w:val="TableParagraph"/>
              <w:spacing w:line="229" w:lineRule="exact" w:before="1"/>
              <w:ind w:left="406"/>
              <w:rPr>
                <w:sz w:val="21"/>
              </w:rPr>
            </w:pPr>
            <w:r>
              <w:rPr>
                <w:sz w:val="21"/>
              </w:rPr>
              <w:t>where the</w:t>
            </w:r>
          </w:p>
        </w:tc>
      </w:tr>
      <w:tr>
        <w:trPr>
          <w:trHeight w:val="250" w:hRule="atLeast"/>
        </w:trPr>
        <w:tc>
          <w:tcPr>
            <w:tcW w:w="3973" w:type="dxa"/>
          </w:tcPr>
          <w:p>
            <w:pPr>
              <w:pStyle w:val="TableParagraph"/>
              <w:rPr>
                <w:rFonts w:ascii="Times New Roman"/>
                <w:sz w:val="18"/>
              </w:rPr>
            </w:pPr>
          </w:p>
        </w:tc>
        <w:tc>
          <w:tcPr>
            <w:tcW w:w="1746" w:type="dxa"/>
          </w:tcPr>
          <w:p>
            <w:pPr>
              <w:pStyle w:val="TableParagraph"/>
              <w:rPr>
                <w:rFonts w:ascii="Times New Roman"/>
                <w:sz w:val="18"/>
              </w:rPr>
            </w:pPr>
          </w:p>
        </w:tc>
        <w:tc>
          <w:tcPr>
            <w:tcW w:w="3138" w:type="dxa"/>
          </w:tcPr>
          <w:p>
            <w:pPr>
              <w:pStyle w:val="TableParagraph"/>
              <w:rPr>
                <w:rFonts w:ascii="Times New Roman"/>
                <w:sz w:val="18"/>
              </w:rPr>
            </w:pPr>
          </w:p>
        </w:tc>
        <w:tc>
          <w:tcPr>
            <w:tcW w:w="2085" w:type="dxa"/>
          </w:tcPr>
          <w:p>
            <w:pPr>
              <w:pStyle w:val="TableParagraph"/>
              <w:spacing w:line="229" w:lineRule="exact" w:before="1"/>
              <w:ind w:left="406"/>
              <w:rPr>
                <w:sz w:val="21"/>
              </w:rPr>
            </w:pPr>
            <w:r>
              <w:rPr>
                <w:sz w:val="21"/>
              </w:rPr>
              <w:t>product is being</w:t>
            </w:r>
          </w:p>
        </w:tc>
      </w:tr>
      <w:tr>
        <w:trPr>
          <w:trHeight w:val="501" w:hRule="atLeast"/>
        </w:trPr>
        <w:tc>
          <w:tcPr>
            <w:tcW w:w="3973" w:type="dxa"/>
            <w:tcBorders>
              <w:bottom w:val="single" w:sz="6" w:space="0" w:color="808080"/>
            </w:tcBorders>
          </w:tcPr>
          <w:p>
            <w:pPr>
              <w:pStyle w:val="TableParagraph"/>
              <w:rPr>
                <w:rFonts w:ascii="Times New Roman"/>
                <w:sz w:val="20"/>
              </w:rPr>
            </w:pPr>
          </w:p>
        </w:tc>
        <w:tc>
          <w:tcPr>
            <w:tcW w:w="1746" w:type="dxa"/>
            <w:tcBorders>
              <w:bottom w:val="single" w:sz="6" w:space="0" w:color="808080"/>
            </w:tcBorders>
          </w:tcPr>
          <w:p>
            <w:pPr>
              <w:pStyle w:val="TableParagraph"/>
              <w:rPr>
                <w:rFonts w:ascii="Times New Roman"/>
                <w:sz w:val="20"/>
              </w:rPr>
            </w:pPr>
          </w:p>
        </w:tc>
        <w:tc>
          <w:tcPr>
            <w:tcW w:w="3138" w:type="dxa"/>
            <w:tcBorders>
              <w:bottom w:val="single" w:sz="6" w:space="0" w:color="808080"/>
            </w:tcBorders>
          </w:tcPr>
          <w:p>
            <w:pPr>
              <w:pStyle w:val="TableParagraph"/>
              <w:rPr>
                <w:rFonts w:ascii="Times New Roman"/>
                <w:sz w:val="20"/>
              </w:rPr>
            </w:pPr>
          </w:p>
        </w:tc>
        <w:tc>
          <w:tcPr>
            <w:tcW w:w="2085" w:type="dxa"/>
            <w:tcBorders>
              <w:bottom w:val="single" w:sz="6" w:space="0" w:color="808080"/>
            </w:tcBorders>
          </w:tcPr>
          <w:p>
            <w:pPr>
              <w:pStyle w:val="TableParagraph"/>
              <w:spacing w:before="1"/>
              <w:ind w:left="406"/>
              <w:rPr>
                <w:sz w:val="21"/>
              </w:rPr>
            </w:pPr>
            <w:r>
              <w:rPr>
                <w:sz w:val="21"/>
              </w:rPr>
              <w:t>extracted.</w:t>
            </w:r>
          </w:p>
        </w:tc>
      </w:tr>
      <w:tr>
        <w:trPr>
          <w:trHeight w:val="473" w:hRule="atLeast"/>
        </w:trPr>
        <w:tc>
          <w:tcPr>
            <w:tcW w:w="3973" w:type="dxa"/>
            <w:tcBorders>
              <w:top w:val="single" w:sz="6" w:space="0" w:color="808080"/>
            </w:tcBorders>
          </w:tcPr>
          <w:p>
            <w:pPr>
              <w:pStyle w:val="TableParagraph"/>
              <w:spacing w:before="206"/>
              <w:ind w:left="16"/>
              <w:rPr>
                <w:rFonts w:ascii="Courier New"/>
                <w:b/>
                <w:sz w:val="21"/>
              </w:rPr>
            </w:pPr>
            <w:r>
              <w:rPr>
                <w:rFonts w:ascii="Courier New"/>
                <w:b/>
                <w:sz w:val="21"/>
              </w:rPr>
              <w:t>flowDirection.direction</w:t>
            </w:r>
          </w:p>
        </w:tc>
        <w:tc>
          <w:tcPr>
            <w:tcW w:w="1746" w:type="dxa"/>
            <w:tcBorders>
              <w:top w:val="single" w:sz="6" w:space="0" w:color="808080"/>
            </w:tcBorders>
          </w:tcPr>
          <w:p>
            <w:pPr>
              <w:pStyle w:val="TableParagraph"/>
              <w:spacing w:before="206"/>
              <w:ind w:right="194"/>
              <w:jc w:val="right"/>
              <w:rPr>
                <w:rFonts w:ascii="Courier New"/>
                <w:sz w:val="21"/>
              </w:rPr>
            </w:pPr>
            <w:r>
              <w:rPr>
                <w:rFonts w:ascii="Courier New"/>
                <w:sz w:val="21"/>
              </w:rPr>
              <w:t>1..1</w:t>
            </w:r>
          </w:p>
        </w:tc>
        <w:tc>
          <w:tcPr>
            <w:tcW w:w="3138" w:type="dxa"/>
            <w:tcBorders>
              <w:top w:val="single" w:sz="6" w:space="0" w:color="808080"/>
            </w:tcBorders>
          </w:tcPr>
          <w:p>
            <w:pPr>
              <w:pStyle w:val="TableParagraph"/>
              <w:spacing w:before="206"/>
              <w:ind w:left="193"/>
              <w:rPr>
                <w:rFonts w:ascii="Courier New"/>
                <w:sz w:val="21"/>
              </w:rPr>
            </w:pPr>
            <w:hyperlink w:history="true" w:anchor="_bookmark38">
              <w:r>
                <w:rPr>
                  <w:rFonts w:ascii="Courier New"/>
                  <w:color w:val="800080"/>
                  <w:sz w:val="21"/>
                  <w:u w:val="single" w:color="800080"/>
                </w:rPr>
                <w:t>DirectionKind_String</w:t>
              </w:r>
            </w:hyperlink>
          </w:p>
        </w:tc>
        <w:tc>
          <w:tcPr>
            <w:tcW w:w="2085" w:type="dxa"/>
            <w:tcBorders>
              <w:top w:val="single" w:sz="6" w:space="0" w:color="808080"/>
            </w:tcBorders>
          </w:tcPr>
          <w:p>
            <w:pPr>
              <w:pStyle w:val="TableParagraph"/>
              <w:spacing w:before="5"/>
              <w:rPr>
                <w:sz w:val="19"/>
              </w:rPr>
            </w:pPr>
          </w:p>
          <w:p>
            <w:pPr>
              <w:pStyle w:val="TableParagraph"/>
              <w:spacing w:line="229" w:lineRule="exact"/>
              <w:ind w:left="406"/>
              <w:rPr>
                <w:sz w:val="21"/>
              </w:rPr>
            </w:pPr>
            <w:r>
              <w:rPr>
                <w:sz w:val="21"/>
              </w:rPr>
              <w:t>The coded</w:t>
            </w:r>
          </w:p>
        </w:tc>
      </w:tr>
      <w:tr>
        <w:trPr>
          <w:trHeight w:val="250" w:hRule="atLeast"/>
        </w:trPr>
        <w:tc>
          <w:tcPr>
            <w:tcW w:w="3973" w:type="dxa"/>
          </w:tcPr>
          <w:p>
            <w:pPr>
              <w:pStyle w:val="TableParagraph"/>
              <w:rPr>
                <w:rFonts w:ascii="Times New Roman"/>
                <w:sz w:val="18"/>
              </w:rPr>
            </w:pPr>
          </w:p>
        </w:tc>
        <w:tc>
          <w:tcPr>
            <w:tcW w:w="1746" w:type="dxa"/>
          </w:tcPr>
          <w:p>
            <w:pPr>
              <w:pStyle w:val="TableParagraph"/>
              <w:rPr>
                <w:rFonts w:ascii="Times New Roman"/>
                <w:sz w:val="18"/>
              </w:rPr>
            </w:pPr>
          </w:p>
        </w:tc>
        <w:tc>
          <w:tcPr>
            <w:tcW w:w="3138" w:type="dxa"/>
          </w:tcPr>
          <w:p>
            <w:pPr>
              <w:pStyle w:val="TableParagraph"/>
              <w:rPr>
                <w:rFonts w:ascii="Times New Roman"/>
                <w:sz w:val="18"/>
              </w:rPr>
            </w:pPr>
          </w:p>
        </w:tc>
        <w:tc>
          <w:tcPr>
            <w:tcW w:w="2085" w:type="dxa"/>
          </w:tcPr>
          <w:p>
            <w:pPr>
              <w:pStyle w:val="TableParagraph"/>
              <w:spacing w:line="229" w:lineRule="exact" w:before="1"/>
              <w:ind w:left="406"/>
              <w:rPr>
                <w:sz w:val="21"/>
              </w:rPr>
            </w:pPr>
            <w:r>
              <w:rPr>
                <w:sz w:val="21"/>
              </w:rPr>
              <w:t>identification of</w:t>
            </w:r>
          </w:p>
        </w:tc>
      </w:tr>
      <w:tr>
        <w:trPr>
          <w:trHeight w:val="250" w:hRule="atLeast"/>
        </w:trPr>
        <w:tc>
          <w:tcPr>
            <w:tcW w:w="3973" w:type="dxa"/>
          </w:tcPr>
          <w:p>
            <w:pPr>
              <w:pStyle w:val="TableParagraph"/>
              <w:rPr>
                <w:rFonts w:ascii="Times New Roman"/>
                <w:sz w:val="18"/>
              </w:rPr>
            </w:pPr>
          </w:p>
        </w:tc>
        <w:tc>
          <w:tcPr>
            <w:tcW w:w="1746" w:type="dxa"/>
          </w:tcPr>
          <w:p>
            <w:pPr>
              <w:pStyle w:val="TableParagraph"/>
              <w:rPr>
                <w:rFonts w:ascii="Times New Roman"/>
                <w:sz w:val="18"/>
              </w:rPr>
            </w:pPr>
          </w:p>
        </w:tc>
        <w:tc>
          <w:tcPr>
            <w:tcW w:w="3138" w:type="dxa"/>
          </w:tcPr>
          <w:p>
            <w:pPr>
              <w:pStyle w:val="TableParagraph"/>
              <w:rPr>
                <w:rFonts w:ascii="Times New Roman"/>
                <w:sz w:val="18"/>
              </w:rPr>
            </w:pPr>
          </w:p>
        </w:tc>
        <w:tc>
          <w:tcPr>
            <w:tcW w:w="2085" w:type="dxa"/>
          </w:tcPr>
          <w:p>
            <w:pPr>
              <w:pStyle w:val="TableParagraph"/>
              <w:spacing w:line="229" w:lineRule="exact" w:before="1"/>
              <w:ind w:left="406"/>
              <w:rPr>
                <w:sz w:val="21"/>
              </w:rPr>
            </w:pPr>
            <w:r>
              <w:rPr>
                <w:sz w:val="21"/>
              </w:rPr>
              <w:t>the direction of</w:t>
            </w:r>
          </w:p>
        </w:tc>
      </w:tr>
      <w:tr>
        <w:trPr>
          <w:trHeight w:val="243" w:hRule="atLeast"/>
        </w:trPr>
        <w:tc>
          <w:tcPr>
            <w:tcW w:w="3973" w:type="dxa"/>
          </w:tcPr>
          <w:p>
            <w:pPr>
              <w:pStyle w:val="TableParagraph"/>
              <w:rPr>
                <w:rFonts w:ascii="Times New Roman"/>
                <w:sz w:val="16"/>
              </w:rPr>
            </w:pPr>
          </w:p>
        </w:tc>
        <w:tc>
          <w:tcPr>
            <w:tcW w:w="1746" w:type="dxa"/>
          </w:tcPr>
          <w:p>
            <w:pPr>
              <w:pStyle w:val="TableParagraph"/>
              <w:rPr>
                <w:rFonts w:ascii="Times New Roman"/>
                <w:sz w:val="16"/>
              </w:rPr>
            </w:pPr>
          </w:p>
        </w:tc>
        <w:tc>
          <w:tcPr>
            <w:tcW w:w="3138" w:type="dxa"/>
          </w:tcPr>
          <w:p>
            <w:pPr>
              <w:pStyle w:val="TableParagraph"/>
              <w:rPr>
                <w:rFonts w:ascii="Times New Roman"/>
                <w:sz w:val="16"/>
              </w:rPr>
            </w:pPr>
          </w:p>
        </w:tc>
        <w:tc>
          <w:tcPr>
            <w:tcW w:w="2085" w:type="dxa"/>
          </w:tcPr>
          <w:p>
            <w:pPr>
              <w:pStyle w:val="TableParagraph"/>
              <w:spacing w:line="222" w:lineRule="exact" w:before="1"/>
              <w:ind w:left="406"/>
              <w:rPr>
                <w:sz w:val="21"/>
              </w:rPr>
            </w:pPr>
            <w:r>
              <w:rPr>
                <w:sz w:val="21"/>
              </w:rPr>
              <w:t>energy flow.</w:t>
            </w:r>
          </w:p>
        </w:tc>
      </w:tr>
    </w:tbl>
    <w:p>
      <w:pPr>
        <w:spacing w:after="0" w:line="222" w:lineRule="exact"/>
        <w:rPr>
          <w:sz w:val="21"/>
        </w:rPr>
        <w:sectPr>
          <w:pgSz w:w="11900" w:h="16840"/>
          <w:pgMar w:header="94" w:footer="41" w:top="400" w:bottom="240" w:left="260" w:right="160"/>
        </w:sectPr>
      </w:pPr>
    </w:p>
    <w:p>
      <w:pPr>
        <w:pStyle w:val="BodyText"/>
        <w:spacing w:before="8"/>
        <w:rPr>
          <w:sz w:val="14"/>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33"/>
        <w:gridCol w:w="1619"/>
        <w:gridCol w:w="2694"/>
        <w:gridCol w:w="2157"/>
      </w:tblGrid>
      <w:tr>
        <w:trPr>
          <w:trHeight w:val="267" w:hRule="atLeast"/>
        </w:trPr>
        <w:tc>
          <w:tcPr>
            <w:tcW w:w="4133" w:type="dxa"/>
          </w:tcPr>
          <w:p>
            <w:pPr>
              <w:pStyle w:val="TableParagraph"/>
              <w:spacing w:before="1"/>
              <w:ind w:left="50"/>
              <w:rPr>
                <w:rFonts w:ascii="Courier New"/>
                <w:b/>
                <w:sz w:val="21"/>
              </w:rPr>
            </w:pPr>
            <w:bookmarkStart w:name="_bookmark10" w:id="12"/>
            <w:bookmarkEnd w:id="12"/>
            <w:r>
              <w:rPr/>
            </w:r>
            <w:r>
              <w:rPr>
                <w:rFonts w:ascii="Courier New"/>
                <w:b/>
                <w:sz w:val="21"/>
              </w:rPr>
              <w:t>marketObjectStatus.status</w:t>
            </w:r>
          </w:p>
        </w:tc>
        <w:tc>
          <w:tcPr>
            <w:tcW w:w="1619" w:type="dxa"/>
          </w:tcPr>
          <w:p>
            <w:pPr>
              <w:pStyle w:val="TableParagraph"/>
              <w:spacing w:before="1"/>
              <w:ind w:left="916"/>
              <w:rPr>
                <w:rFonts w:ascii="Courier New"/>
                <w:sz w:val="21"/>
              </w:rPr>
            </w:pPr>
            <w:r>
              <w:rPr>
                <w:rFonts w:ascii="Courier New"/>
                <w:sz w:val="21"/>
              </w:rPr>
              <w:t>1..1</w:t>
            </w:r>
          </w:p>
        </w:tc>
        <w:tc>
          <w:tcPr>
            <w:tcW w:w="2694" w:type="dxa"/>
          </w:tcPr>
          <w:p>
            <w:pPr>
              <w:pStyle w:val="TableParagraph"/>
              <w:spacing w:before="1"/>
              <w:ind w:left="194"/>
              <w:rPr>
                <w:rFonts w:ascii="Courier New"/>
                <w:sz w:val="21"/>
              </w:rPr>
            </w:pPr>
            <w:hyperlink w:history="true" w:anchor="_bookmark39">
              <w:r>
                <w:rPr>
                  <w:rFonts w:ascii="Courier New"/>
                  <w:color w:val="800080"/>
                  <w:sz w:val="21"/>
                  <w:u w:val="single" w:color="800080"/>
                </w:rPr>
                <w:t>Status_String</w:t>
              </w:r>
            </w:hyperlink>
          </w:p>
        </w:tc>
        <w:tc>
          <w:tcPr>
            <w:tcW w:w="2157" w:type="dxa"/>
          </w:tcPr>
          <w:p>
            <w:pPr>
              <w:pStyle w:val="TableParagraph"/>
              <w:spacing w:line="229" w:lineRule="exact" w:before="18"/>
              <w:ind w:left="851"/>
              <w:rPr>
                <w:sz w:val="21"/>
              </w:rPr>
            </w:pPr>
            <w:r>
              <w:rPr>
                <w:sz w:val="21"/>
              </w:rPr>
              <w:t>The coded</w:t>
            </w:r>
          </w:p>
        </w:tc>
      </w:tr>
      <w:tr>
        <w:trPr>
          <w:trHeight w:val="250" w:hRule="atLeast"/>
        </w:trPr>
        <w:tc>
          <w:tcPr>
            <w:tcW w:w="8446" w:type="dxa"/>
            <w:gridSpan w:val="3"/>
            <w:vMerge w:val="restart"/>
          </w:tcPr>
          <w:p>
            <w:pPr>
              <w:pStyle w:val="TableParagraph"/>
              <w:rPr>
                <w:rFonts w:ascii="Times New Roman"/>
                <w:sz w:val="20"/>
              </w:rPr>
            </w:pPr>
          </w:p>
        </w:tc>
        <w:tc>
          <w:tcPr>
            <w:tcW w:w="2157" w:type="dxa"/>
          </w:tcPr>
          <w:p>
            <w:pPr>
              <w:pStyle w:val="TableParagraph"/>
              <w:spacing w:line="229" w:lineRule="exact" w:before="1"/>
              <w:ind w:left="851"/>
              <w:rPr>
                <w:sz w:val="21"/>
              </w:rPr>
            </w:pPr>
            <w:r>
              <w:rPr>
                <w:sz w:val="21"/>
              </w:rPr>
              <w:t>condition or</w:t>
            </w:r>
          </w:p>
        </w:tc>
      </w:tr>
      <w:tr>
        <w:trPr>
          <w:trHeight w:val="250" w:hRule="atLeast"/>
        </w:trPr>
        <w:tc>
          <w:tcPr>
            <w:tcW w:w="8446" w:type="dxa"/>
            <w:gridSpan w:val="3"/>
            <w:vMerge/>
            <w:tcBorders>
              <w:top w:val="nil"/>
            </w:tcBorders>
          </w:tcPr>
          <w:p>
            <w:pPr>
              <w:rPr>
                <w:sz w:val="2"/>
                <w:szCs w:val="2"/>
              </w:rPr>
            </w:pPr>
          </w:p>
        </w:tc>
        <w:tc>
          <w:tcPr>
            <w:tcW w:w="2157" w:type="dxa"/>
          </w:tcPr>
          <w:p>
            <w:pPr>
              <w:pStyle w:val="TableParagraph"/>
              <w:spacing w:line="229" w:lineRule="exact" w:before="1"/>
              <w:ind w:left="851"/>
              <w:rPr>
                <w:sz w:val="21"/>
              </w:rPr>
            </w:pPr>
            <w:r>
              <w:rPr>
                <w:sz w:val="21"/>
              </w:rPr>
              <w:t>position of an</w:t>
            </w:r>
          </w:p>
        </w:tc>
      </w:tr>
      <w:tr>
        <w:trPr>
          <w:trHeight w:val="250" w:hRule="atLeast"/>
        </w:trPr>
        <w:tc>
          <w:tcPr>
            <w:tcW w:w="8446" w:type="dxa"/>
            <w:gridSpan w:val="3"/>
            <w:vMerge/>
            <w:tcBorders>
              <w:top w:val="nil"/>
            </w:tcBorders>
          </w:tcPr>
          <w:p>
            <w:pPr>
              <w:rPr>
                <w:sz w:val="2"/>
                <w:szCs w:val="2"/>
              </w:rPr>
            </w:pPr>
          </w:p>
        </w:tc>
        <w:tc>
          <w:tcPr>
            <w:tcW w:w="2157" w:type="dxa"/>
          </w:tcPr>
          <w:p>
            <w:pPr>
              <w:pStyle w:val="TableParagraph"/>
              <w:spacing w:line="229" w:lineRule="exact" w:before="1"/>
              <w:ind w:left="851"/>
              <w:rPr>
                <w:sz w:val="21"/>
              </w:rPr>
            </w:pPr>
            <w:r>
              <w:rPr>
                <w:sz w:val="21"/>
              </w:rPr>
              <w:t>object with</w:t>
            </w:r>
          </w:p>
        </w:tc>
      </w:tr>
      <w:tr>
        <w:trPr>
          <w:trHeight w:val="250" w:hRule="atLeast"/>
        </w:trPr>
        <w:tc>
          <w:tcPr>
            <w:tcW w:w="8446" w:type="dxa"/>
            <w:gridSpan w:val="3"/>
            <w:vMerge/>
            <w:tcBorders>
              <w:top w:val="nil"/>
            </w:tcBorders>
          </w:tcPr>
          <w:p>
            <w:pPr>
              <w:rPr>
                <w:sz w:val="2"/>
                <w:szCs w:val="2"/>
              </w:rPr>
            </w:pPr>
          </w:p>
        </w:tc>
        <w:tc>
          <w:tcPr>
            <w:tcW w:w="2157" w:type="dxa"/>
          </w:tcPr>
          <w:p>
            <w:pPr>
              <w:pStyle w:val="TableParagraph"/>
              <w:spacing w:line="229" w:lineRule="exact" w:before="1"/>
              <w:ind w:left="851"/>
              <w:rPr>
                <w:sz w:val="21"/>
              </w:rPr>
            </w:pPr>
            <w:r>
              <w:rPr>
                <w:sz w:val="21"/>
              </w:rPr>
              <w:t>regard to its</w:t>
            </w:r>
          </w:p>
        </w:tc>
      </w:tr>
      <w:tr>
        <w:trPr>
          <w:trHeight w:val="243" w:hRule="atLeast"/>
        </w:trPr>
        <w:tc>
          <w:tcPr>
            <w:tcW w:w="8446" w:type="dxa"/>
            <w:gridSpan w:val="3"/>
            <w:vMerge/>
            <w:tcBorders>
              <w:top w:val="nil"/>
            </w:tcBorders>
          </w:tcPr>
          <w:p>
            <w:pPr>
              <w:rPr>
                <w:sz w:val="2"/>
                <w:szCs w:val="2"/>
              </w:rPr>
            </w:pPr>
          </w:p>
        </w:tc>
        <w:tc>
          <w:tcPr>
            <w:tcW w:w="2157" w:type="dxa"/>
          </w:tcPr>
          <w:p>
            <w:pPr>
              <w:pStyle w:val="TableParagraph"/>
              <w:spacing w:line="222" w:lineRule="exact" w:before="1"/>
              <w:ind w:left="851"/>
              <w:rPr>
                <w:sz w:val="21"/>
              </w:rPr>
            </w:pPr>
            <w:r>
              <w:rPr>
                <w:sz w:val="21"/>
              </w:rPr>
              <w:t>standing.</w:t>
            </w:r>
          </w:p>
        </w:tc>
      </w:tr>
    </w:tbl>
    <w:p>
      <w:pPr>
        <w:pStyle w:val="BodyText"/>
        <w:rPr>
          <w:sz w:val="20"/>
        </w:rPr>
      </w:pPr>
    </w:p>
    <w:p>
      <w:pPr>
        <w:pStyle w:val="BodyText"/>
        <w:spacing w:before="8"/>
      </w:pPr>
    </w:p>
    <w:p>
      <w:pPr>
        <w:pStyle w:val="BodyText"/>
        <w:tabs>
          <w:tab w:pos="5229" w:val="left" w:leader="none"/>
          <w:tab w:pos="6126" w:val="left" w:leader="none"/>
        </w:tabs>
        <w:spacing w:line="249" w:lineRule="auto"/>
        <w:ind w:left="9477" w:right="346" w:hanging="9248"/>
      </w:pPr>
      <w:r>
        <w:rPr/>
        <w:pict>
          <v:group style="position:absolute;margin-left:18.573900pt;margin-top:-103.076469pt;width:557.4pt;height:594.7pt;mso-position-horizontal-relative:page;mso-position-vertical-relative:paragraph;z-index:-262638592" coordorigin="371,-2062" coordsize="11148,11894">
            <v:line style="position:absolute" from="371,9825" to="11518,9825" stroked="true" strokeweight=".66pt" strokecolor="#808080">
              <v:stroke dashstyle="solid"/>
            </v:line>
            <v:line style="position:absolute" from="378,-2062" to="378,9832" stroked="true" strokeweight=".66pt" strokecolor="#808080">
              <v:stroke dashstyle="solid"/>
            </v:line>
            <v:shape style="position:absolute;left:477;top:-2062;width:11035;height:11894" coordorigin="477,-2062" coordsize="11035,11894" path="m11512,-2062l11512,9832m477,-214l5450,-214m5477,-214l6347,-214m6374,-214l9698,-214m9724,-214l11413,-214m477,3533l5450,3533m5477,3533l6347,3533m6374,3533l9698,3533m9724,3533l11413,3533e" filled="false" stroked="true" strokeweight=".66pt" strokecolor="#808080">
              <v:path arrowok="t"/>
              <v:stroke dashstyle="solid"/>
            </v:shape>
            <w10:wrap type="none"/>
          </v:group>
        </w:pict>
      </w:r>
      <w:r>
        <w:rPr>
          <w:rFonts w:ascii="Courier New"/>
          <w:b/>
        </w:rPr>
        <w:t>measurement_Unit.name</w:t>
        <w:tab/>
      </w:r>
      <w:r>
        <w:rPr>
          <w:rFonts w:ascii="Courier New"/>
        </w:rPr>
        <w:t>1..1</w:t>
        <w:tab/>
      </w:r>
      <w:hyperlink w:history="true" w:anchor="_bookmark34">
        <w:r>
          <w:rPr>
            <w:rFonts w:ascii="Courier New"/>
            <w:color w:val="800080"/>
            <w:u w:val="single" w:color="800080"/>
          </w:rPr>
          <w:t>MeasurementUnitKind_String</w:t>
        </w:r>
        <w:r>
          <w:rPr>
            <w:rFonts w:ascii="Courier New"/>
            <w:color w:val="800080"/>
          </w:rPr>
          <w:t> </w:t>
        </w:r>
      </w:hyperlink>
      <w:r>
        <w:rPr>
          <w:position w:val="-3"/>
        </w:rPr>
        <w:t>The identification </w:t>
      </w:r>
      <w:r>
        <w:rPr/>
        <w:t>of the formal code for a measurement unit (UN/ECE </w:t>
      </w:r>
      <w:r>
        <w:rPr>
          <w:spacing w:val="-1"/>
        </w:rPr>
        <w:t>Recommendation </w:t>
      </w:r>
      <w:r>
        <w:rPr/>
        <w:t>20).</w:t>
      </w:r>
    </w:p>
    <w:p>
      <w:pPr>
        <w:pStyle w:val="BodyText"/>
        <w:spacing w:line="249" w:lineRule="auto"/>
        <w:ind w:left="9477" w:right="418"/>
      </w:pPr>
      <w:r>
        <w:rPr/>
        <w:t>--- The unit of measurement used for the quantities expressed within the time series.</w:t>
      </w:r>
    </w:p>
    <w:p>
      <w:pPr>
        <w:pStyle w:val="BodyText"/>
        <w:rPr>
          <w:sz w:val="20"/>
        </w:rPr>
      </w:pPr>
    </w:p>
    <w:p>
      <w:pPr>
        <w:pStyle w:val="BodyText"/>
        <w:spacing w:before="2"/>
        <w:rPr>
          <w:sz w:val="20"/>
        </w:rPr>
      </w:pPr>
    </w:p>
    <w:tbl>
      <w:tblPr>
        <w:tblW w:w="0" w:type="auto"/>
        <w:jc w:val="left"/>
        <w:tblInd w:w="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82"/>
        <w:gridCol w:w="732"/>
        <w:gridCol w:w="2947"/>
        <w:gridCol w:w="2274"/>
      </w:tblGrid>
      <w:tr>
        <w:trPr>
          <w:trHeight w:val="1020" w:hRule="atLeast"/>
        </w:trPr>
        <w:tc>
          <w:tcPr>
            <w:tcW w:w="4982" w:type="dxa"/>
            <w:tcBorders>
              <w:bottom w:val="single" w:sz="6" w:space="0" w:color="808080"/>
            </w:tcBorders>
          </w:tcPr>
          <w:p>
            <w:pPr>
              <w:pStyle w:val="TableParagraph"/>
              <w:spacing w:before="1"/>
              <w:ind w:left="13"/>
              <w:rPr>
                <w:rFonts w:ascii="Courier New"/>
                <w:b/>
                <w:sz w:val="21"/>
              </w:rPr>
            </w:pPr>
            <w:r>
              <w:rPr>
                <w:rFonts w:ascii="Courier New"/>
                <w:b/>
                <w:sz w:val="21"/>
              </w:rPr>
              <w:t>mRID</w:t>
            </w:r>
          </w:p>
        </w:tc>
        <w:tc>
          <w:tcPr>
            <w:tcW w:w="732" w:type="dxa"/>
            <w:tcBorders>
              <w:bottom w:val="single" w:sz="6" w:space="0" w:color="808080"/>
            </w:tcBorders>
          </w:tcPr>
          <w:p>
            <w:pPr>
              <w:pStyle w:val="TableParagraph"/>
              <w:spacing w:before="1"/>
              <w:ind w:left="30"/>
              <w:rPr>
                <w:rFonts w:ascii="Courier New"/>
                <w:sz w:val="21"/>
              </w:rPr>
            </w:pPr>
            <w:r>
              <w:rPr>
                <w:rFonts w:ascii="Courier New"/>
                <w:sz w:val="21"/>
              </w:rPr>
              <w:t>1..1</w:t>
            </w:r>
          </w:p>
        </w:tc>
        <w:tc>
          <w:tcPr>
            <w:tcW w:w="2947" w:type="dxa"/>
            <w:tcBorders>
              <w:bottom w:val="single" w:sz="6" w:space="0" w:color="808080"/>
            </w:tcBorders>
          </w:tcPr>
          <w:p>
            <w:pPr>
              <w:pStyle w:val="TableParagraph"/>
              <w:spacing w:before="1"/>
              <w:ind w:left="195"/>
              <w:rPr>
                <w:rFonts w:ascii="Courier New"/>
                <w:sz w:val="21"/>
              </w:rPr>
            </w:pPr>
            <w:hyperlink w:history="true" w:anchor="_bookmark26">
              <w:r>
                <w:rPr>
                  <w:rFonts w:ascii="Courier New"/>
                  <w:color w:val="800080"/>
                  <w:sz w:val="21"/>
                  <w:u w:val="single" w:color="800080"/>
                </w:rPr>
                <w:t>ID_String</w:t>
              </w:r>
            </w:hyperlink>
          </w:p>
        </w:tc>
        <w:tc>
          <w:tcPr>
            <w:tcW w:w="2274" w:type="dxa"/>
            <w:tcBorders>
              <w:bottom w:val="single" w:sz="6" w:space="0" w:color="808080"/>
            </w:tcBorders>
          </w:tcPr>
          <w:p>
            <w:pPr>
              <w:pStyle w:val="TableParagraph"/>
              <w:spacing w:line="249" w:lineRule="auto" w:before="19"/>
              <w:ind w:left="599" w:right="231"/>
              <w:rPr>
                <w:sz w:val="21"/>
              </w:rPr>
            </w:pPr>
            <w:r>
              <w:rPr>
                <w:sz w:val="21"/>
              </w:rPr>
              <w:t>A unique identification of the time series.</w:t>
            </w:r>
          </w:p>
        </w:tc>
      </w:tr>
      <w:tr>
        <w:trPr>
          <w:trHeight w:val="473" w:hRule="atLeast"/>
        </w:trPr>
        <w:tc>
          <w:tcPr>
            <w:tcW w:w="4982" w:type="dxa"/>
            <w:tcBorders>
              <w:top w:val="single" w:sz="6" w:space="0" w:color="808080"/>
            </w:tcBorders>
          </w:tcPr>
          <w:p>
            <w:pPr>
              <w:pStyle w:val="TableParagraph"/>
              <w:spacing w:before="206"/>
              <w:ind w:left="13"/>
              <w:rPr>
                <w:rFonts w:ascii="Courier New"/>
                <w:b/>
                <w:sz w:val="21"/>
              </w:rPr>
            </w:pPr>
            <w:r>
              <w:rPr>
                <w:rFonts w:ascii="Courier New"/>
                <w:b/>
                <w:sz w:val="21"/>
              </w:rPr>
              <w:t>registeredResource.mRID</w:t>
            </w:r>
          </w:p>
        </w:tc>
        <w:tc>
          <w:tcPr>
            <w:tcW w:w="732" w:type="dxa"/>
            <w:tcBorders>
              <w:top w:val="single" w:sz="6" w:space="0" w:color="808080"/>
            </w:tcBorders>
          </w:tcPr>
          <w:p>
            <w:pPr>
              <w:pStyle w:val="TableParagraph"/>
              <w:spacing w:before="206"/>
              <w:ind w:left="30"/>
              <w:rPr>
                <w:rFonts w:ascii="Courier New"/>
                <w:sz w:val="21"/>
              </w:rPr>
            </w:pPr>
            <w:r>
              <w:rPr>
                <w:rFonts w:ascii="Courier New"/>
                <w:sz w:val="21"/>
              </w:rPr>
              <w:t>0..1</w:t>
            </w:r>
          </w:p>
        </w:tc>
        <w:tc>
          <w:tcPr>
            <w:tcW w:w="2947" w:type="dxa"/>
            <w:tcBorders>
              <w:top w:val="single" w:sz="6" w:space="0" w:color="808080"/>
            </w:tcBorders>
          </w:tcPr>
          <w:p>
            <w:pPr>
              <w:pStyle w:val="TableParagraph"/>
              <w:spacing w:before="206"/>
              <w:ind w:left="195"/>
              <w:rPr>
                <w:rFonts w:ascii="Courier New"/>
                <w:sz w:val="21"/>
              </w:rPr>
            </w:pPr>
            <w:hyperlink w:history="true" w:anchor="_bookmark40">
              <w:r>
                <w:rPr>
                  <w:rFonts w:ascii="Courier New"/>
                  <w:color w:val="800080"/>
                  <w:sz w:val="21"/>
                  <w:u w:val="single" w:color="800080"/>
                </w:rPr>
                <w:t>ResourceID_String</w:t>
              </w:r>
            </w:hyperlink>
          </w:p>
        </w:tc>
        <w:tc>
          <w:tcPr>
            <w:tcW w:w="2274" w:type="dxa"/>
            <w:tcBorders>
              <w:top w:val="single" w:sz="6" w:space="0" w:color="808080"/>
            </w:tcBorders>
          </w:tcPr>
          <w:p>
            <w:pPr>
              <w:pStyle w:val="TableParagraph"/>
              <w:spacing w:before="5"/>
              <w:rPr>
                <w:sz w:val="19"/>
              </w:rPr>
            </w:pPr>
          </w:p>
          <w:p>
            <w:pPr>
              <w:pStyle w:val="TableParagraph"/>
              <w:spacing w:line="229" w:lineRule="exact"/>
              <w:ind w:left="599"/>
              <w:rPr>
                <w:sz w:val="21"/>
              </w:rPr>
            </w:pPr>
            <w:r>
              <w:rPr>
                <w:sz w:val="21"/>
              </w:rPr>
              <w:t>The unique</w:t>
            </w:r>
          </w:p>
        </w:tc>
      </w:tr>
      <w:tr>
        <w:trPr>
          <w:trHeight w:val="250" w:hRule="atLeast"/>
        </w:trPr>
        <w:tc>
          <w:tcPr>
            <w:tcW w:w="4982" w:type="dxa"/>
          </w:tcPr>
          <w:p>
            <w:pPr>
              <w:pStyle w:val="TableParagraph"/>
              <w:rPr>
                <w:rFonts w:ascii="Times New Roman"/>
                <w:sz w:val="18"/>
              </w:rPr>
            </w:pPr>
          </w:p>
        </w:tc>
        <w:tc>
          <w:tcPr>
            <w:tcW w:w="732" w:type="dxa"/>
          </w:tcPr>
          <w:p>
            <w:pPr>
              <w:pStyle w:val="TableParagraph"/>
              <w:rPr>
                <w:rFonts w:ascii="Times New Roman"/>
                <w:sz w:val="18"/>
              </w:rPr>
            </w:pPr>
          </w:p>
        </w:tc>
        <w:tc>
          <w:tcPr>
            <w:tcW w:w="2947" w:type="dxa"/>
          </w:tcPr>
          <w:p>
            <w:pPr>
              <w:pStyle w:val="TableParagraph"/>
              <w:rPr>
                <w:rFonts w:ascii="Times New Roman"/>
                <w:sz w:val="18"/>
              </w:rPr>
            </w:pPr>
          </w:p>
        </w:tc>
        <w:tc>
          <w:tcPr>
            <w:tcW w:w="2274" w:type="dxa"/>
          </w:tcPr>
          <w:p>
            <w:pPr>
              <w:pStyle w:val="TableParagraph"/>
              <w:spacing w:line="229" w:lineRule="exact" w:before="1"/>
              <w:ind w:left="599"/>
              <w:rPr>
                <w:sz w:val="21"/>
              </w:rPr>
            </w:pPr>
            <w:r>
              <w:rPr>
                <w:sz w:val="21"/>
              </w:rPr>
              <w:t>identification of a</w:t>
            </w:r>
          </w:p>
        </w:tc>
      </w:tr>
      <w:tr>
        <w:trPr>
          <w:trHeight w:val="250" w:hRule="atLeast"/>
        </w:trPr>
        <w:tc>
          <w:tcPr>
            <w:tcW w:w="4982" w:type="dxa"/>
          </w:tcPr>
          <w:p>
            <w:pPr>
              <w:pStyle w:val="TableParagraph"/>
              <w:rPr>
                <w:rFonts w:ascii="Times New Roman"/>
                <w:sz w:val="18"/>
              </w:rPr>
            </w:pPr>
          </w:p>
        </w:tc>
        <w:tc>
          <w:tcPr>
            <w:tcW w:w="732" w:type="dxa"/>
          </w:tcPr>
          <w:p>
            <w:pPr>
              <w:pStyle w:val="TableParagraph"/>
              <w:rPr>
                <w:rFonts w:ascii="Times New Roman"/>
                <w:sz w:val="18"/>
              </w:rPr>
            </w:pPr>
          </w:p>
        </w:tc>
        <w:tc>
          <w:tcPr>
            <w:tcW w:w="2947" w:type="dxa"/>
          </w:tcPr>
          <w:p>
            <w:pPr>
              <w:pStyle w:val="TableParagraph"/>
              <w:rPr>
                <w:rFonts w:ascii="Times New Roman"/>
                <w:sz w:val="18"/>
              </w:rPr>
            </w:pPr>
          </w:p>
        </w:tc>
        <w:tc>
          <w:tcPr>
            <w:tcW w:w="2274" w:type="dxa"/>
          </w:tcPr>
          <w:p>
            <w:pPr>
              <w:pStyle w:val="TableParagraph"/>
              <w:spacing w:line="229" w:lineRule="exact" w:before="1"/>
              <w:ind w:left="599"/>
              <w:rPr>
                <w:sz w:val="21"/>
              </w:rPr>
            </w:pPr>
            <w:r>
              <w:rPr>
                <w:sz w:val="21"/>
              </w:rPr>
              <w:t>resource.</w:t>
            </w:r>
          </w:p>
        </w:tc>
      </w:tr>
      <w:tr>
        <w:trPr>
          <w:trHeight w:val="250" w:hRule="atLeast"/>
        </w:trPr>
        <w:tc>
          <w:tcPr>
            <w:tcW w:w="4982" w:type="dxa"/>
          </w:tcPr>
          <w:p>
            <w:pPr>
              <w:pStyle w:val="TableParagraph"/>
              <w:rPr>
                <w:rFonts w:ascii="Times New Roman"/>
                <w:sz w:val="18"/>
              </w:rPr>
            </w:pPr>
          </w:p>
        </w:tc>
        <w:tc>
          <w:tcPr>
            <w:tcW w:w="732" w:type="dxa"/>
          </w:tcPr>
          <w:p>
            <w:pPr>
              <w:pStyle w:val="TableParagraph"/>
              <w:rPr>
                <w:rFonts w:ascii="Times New Roman"/>
                <w:sz w:val="18"/>
              </w:rPr>
            </w:pPr>
          </w:p>
        </w:tc>
        <w:tc>
          <w:tcPr>
            <w:tcW w:w="2947" w:type="dxa"/>
          </w:tcPr>
          <w:p>
            <w:pPr>
              <w:pStyle w:val="TableParagraph"/>
              <w:rPr>
                <w:rFonts w:ascii="Times New Roman"/>
                <w:sz w:val="18"/>
              </w:rPr>
            </w:pPr>
          </w:p>
        </w:tc>
        <w:tc>
          <w:tcPr>
            <w:tcW w:w="2274" w:type="dxa"/>
          </w:tcPr>
          <w:p>
            <w:pPr>
              <w:pStyle w:val="TableParagraph"/>
              <w:spacing w:line="229" w:lineRule="exact" w:before="1"/>
              <w:ind w:left="599"/>
              <w:rPr>
                <w:sz w:val="21"/>
              </w:rPr>
            </w:pPr>
            <w:r>
              <w:rPr>
                <w:sz w:val="21"/>
              </w:rPr>
              <w:t>--- The</w:t>
            </w:r>
          </w:p>
        </w:tc>
      </w:tr>
      <w:tr>
        <w:trPr>
          <w:trHeight w:val="250" w:hRule="atLeast"/>
        </w:trPr>
        <w:tc>
          <w:tcPr>
            <w:tcW w:w="4982" w:type="dxa"/>
          </w:tcPr>
          <w:p>
            <w:pPr>
              <w:pStyle w:val="TableParagraph"/>
              <w:rPr>
                <w:rFonts w:ascii="Times New Roman"/>
                <w:sz w:val="18"/>
              </w:rPr>
            </w:pPr>
          </w:p>
        </w:tc>
        <w:tc>
          <w:tcPr>
            <w:tcW w:w="732" w:type="dxa"/>
          </w:tcPr>
          <w:p>
            <w:pPr>
              <w:pStyle w:val="TableParagraph"/>
              <w:rPr>
                <w:rFonts w:ascii="Times New Roman"/>
                <w:sz w:val="18"/>
              </w:rPr>
            </w:pPr>
          </w:p>
        </w:tc>
        <w:tc>
          <w:tcPr>
            <w:tcW w:w="2947" w:type="dxa"/>
          </w:tcPr>
          <w:p>
            <w:pPr>
              <w:pStyle w:val="TableParagraph"/>
              <w:rPr>
                <w:rFonts w:ascii="Times New Roman"/>
                <w:sz w:val="18"/>
              </w:rPr>
            </w:pPr>
          </w:p>
        </w:tc>
        <w:tc>
          <w:tcPr>
            <w:tcW w:w="2274" w:type="dxa"/>
          </w:tcPr>
          <w:p>
            <w:pPr>
              <w:pStyle w:val="TableParagraph"/>
              <w:spacing w:line="229" w:lineRule="exact" w:before="1"/>
              <w:ind w:left="599"/>
              <w:rPr>
                <w:sz w:val="21"/>
              </w:rPr>
            </w:pPr>
            <w:r>
              <w:rPr>
                <w:sz w:val="21"/>
              </w:rPr>
              <w:t>identification of a</w:t>
            </w:r>
          </w:p>
        </w:tc>
      </w:tr>
      <w:tr>
        <w:trPr>
          <w:trHeight w:val="250" w:hRule="atLeast"/>
        </w:trPr>
        <w:tc>
          <w:tcPr>
            <w:tcW w:w="4982" w:type="dxa"/>
          </w:tcPr>
          <w:p>
            <w:pPr>
              <w:pStyle w:val="TableParagraph"/>
              <w:rPr>
                <w:rFonts w:ascii="Times New Roman"/>
                <w:sz w:val="18"/>
              </w:rPr>
            </w:pPr>
          </w:p>
        </w:tc>
        <w:tc>
          <w:tcPr>
            <w:tcW w:w="732" w:type="dxa"/>
          </w:tcPr>
          <w:p>
            <w:pPr>
              <w:pStyle w:val="TableParagraph"/>
              <w:rPr>
                <w:rFonts w:ascii="Times New Roman"/>
                <w:sz w:val="18"/>
              </w:rPr>
            </w:pPr>
          </w:p>
        </w:tc>
        <w:tc>
          <w:tcPr>
            <w:tcW w:w="2947" w:type="dxa"/>
          </w:tcPr>
          <w:p>
            <w:pPr>
              <w:pStyle w:val="TableParagraph"/>
              <w:rPr>
                <w:rFonts w:ascii="Times New Roman"/>
                <w:sz w:val="18"/>
              </w:rPr>
            </w:pPr>
          </w:p>
        </w:tc>
        <w:tc>
          <w:tcPr>
            <w:tcW w:w="2274" w:type="dxa"/>
          </w:tcPr>
          <w:p>
            <w:pPr>
              <w:pStyle w:val="TableParagraph"/>
              <w:spacing w:line="229" w:lineRule="exact" w:before="1"/>
              <w:ind w:left="599"/>
              <w:rPr>
                <w:sz w:val="21"/>
              </w:rPr>
            </w:pPr>
            <w:r>
              <w:rPr>
                <w:sz w:val="21"/>
              </w:rPr>
              <w:t>resource</w:t>
            </w:r>
          </w:p>
        </w:tc>
      </w:tr>
      <w:tr>
        <w:trPr>
          <w:trHeight w:val="250" w:hRule="atLeast"/>
        </w:trPr>
        <w:tc>
          <w:tcPr>
            <w:tcW w:w="4982" w:type="dxa"/>
          </w:tcPr>
          <w:p>
            <w:pPr>
              <w:pStyle w:val="TableParagraph"/>
              <w:rPr>
                <w:rFonts w:ascii="Times New Roman"/>
                <w:sz w:val="18"/>
              </w:rPr>
            </w:pPr>
          </w:p>
        </w:tc>
        <w:tc>
          <w:tcPr>
            <w:tcW w:w="732" w:type="dxa"/>
          </w:tcPr>
          <w:p>
            <w:pPr>
              <w:pStyle w:val="TableParagraph"/>
              <w:rPr>
                <w:rFonts w:ascii="Times New Roman"/>
                <w:sz w:val="18"/>
              </w:rPr>
            </w:pPr>
          </w:p>
        </w:tc>
        <w:tc>
          <w:tcPr>
            <w:tcW w:w="2947" w:type="dxa"/>
          </w:tcPr>
          <w:p>
            <w:pPr>
              <w:pStyle w:val="TableParagraph"/>
              <w:rPr>
                <w:rFonts w:ascii="Times New Roman"/>
                <w:sz w:val="18"/>
              </w:rPr>
            </w:pPr>
          </w:p>
        </w:tc>
        <w:tc>
          <w:tcPr>
            <w:tcW w:w="2274" w:type="dxa"/>
          </w:tcPr>
          <w:p>
            <w:pPr>
              <w:pStyle w:val="TableParagraph"/>
              <w:spacing w:line="229" w:lineRule="exact" w:before="1"/>
              <w:ind w:left="599"/>
              <w:rPr>
                <w:sz w:val="21"/>
              </w:rPr>
            </w:pPr>
            <w:r>
              <w:rPr>
                <w:sz w:val="21"/>
              </w:rPr>
              <w:t>associated with a</w:t>
            </w:r>
          </w:p>
        </w:tc>
      </w:tr>
      <w:tr>
        <w:trPr>
          <w:trHeight w:val="501" w:hRule="atLeast"/>
        </w:trPr>
        <w:tc>
          <w:tcPr>
            <w:tcW w:w="4982" w:type="dxa"/>
            <w:tcBorders>
              <w:bottom w:val="single" w:sz="6" w:space="0" w:color="808080"/>
            </w:tcBorders>
          </w:tcPr>
          <w:p>
            <w:pPr>
              <w:pStyle w:val="TableParagraph"/>
              <w:rPr>
                <w:rFonts w:ascii="Times New Roman"/>
                <w:sz w:val="20"/>
              </w:rPr>
            </w:pPr>
          </w:p>
        </w:tc>
        <w:tc>
          <w:tcPr>
            <w:tcW w:w="732" w:type="dxa"/>
            <w:tcBorders>
              <w:bottom w:val="single" w:sz="6" w:space="0" w:color="808080"/>
            </w:tcBorders>
          </w:tcPr>
          <w:p>
            <w:pPr>
              <w:pStyle w:val="TableParagraph"/>
              <w:rPr>
                <w:rFonts w:ascii="Times New Roman"/>
                <w:sz w:val="20"/>
              </w:rPr>
            </w:pPr>
          </w:p>
        </w:tc>
        <w:tc>
          <w:tcPr>
            <w:tcW w:w="2947" w:type="dxa"/>
            <w:tcBorders>
              <w:bottom w:val="single" w:sz="6" w:space="0" w:color="808080"/>
            </w:tcBorders>
          </w:tcPr>
          <w:p>
            <w:pPr>
              <w:pStyle w:val="TableParagraph"/>
              <w:rPr>
                <w:rFonts w:ascii="Times New Roman"/>
                <w:sz w:val="20"/>
              </w:rPr>
            </w:pPr>
          </w:p>
        </w:tc>
        <w:tc>
          <w:tcPr>
            <w:tcW w:w="2274" w:type="dxa"/>
            <w:tcBorders>
              <w:bottom w:val="single" w:sz="6" w:space="0" w:color="808080"/>
            </w:tcBorders>
          </w:tcPr>
          <w:p>
            <w:pPr>
              <w:pStyle w:val="TableParagraph"/>
              <w:spacing w:before="1"/>
              <w:ind w:left="599"/>
              <w:rPr>
                <w:sz w:val="21"/>
              </w:rPr>
            </w:pPr>
            <w:r>
              <w:rPr>
                <w:sz w:val="21"/>
              </w:rPr>
              <w:t>TimeSeries.</w:t>
            </w:r>
          </w:p>
        </w:tc>
      </w:tr>
      <w:tr>
        <w:trPr>
          <w:trHeight w:val="473" w:hRule="atLeast"/>
        </w:trPr>
        <w:tc>
          <w:tcPr>
            <w:tcW w:w="4982" w:type="dxa"/>
            <w:tcBorders>
              <w:top w:val="single" w:sz="6" w:space="0" w:color="808080"/>
            </w:tcBorders>
          </w:tcPr>
          <w:p>
            <w:pPr>
              <w:pStyle w:val="TableParagraph"/>
              <w:spacing w:before="206"/>
              <w:ind w:left="13"/>
              <w:rPr>
                <w:rFonts w:ascii="Courier New"/>
                <w:b/>
                <w:sz w:val="21"/>
              </w:rPr>
            </w:pPr>
            <w:r>
              <w:rPr>
                <w:rFonts w:ascii="Courier New"/>
                <w:b/>
                <w:sz w:val="21"/>
              </w:rPr>
              <w:t>resourceProvider_MarketParticipant.mRID</w:t>
            </w:r>
          </w:p>
        </w:tc>
        <w:tc>
          <w:tcPr>
            <w:tcW w:w="732" w:type="dxa"/>
            <w:tcBorders>
              <w:top w:val="single" w:sz="6" w:space="0" w:color="808080"/>
            </w:tcBorders>
          </w:tcPr>
          <w:p>
            <w:pPr>
              <w:pStyle w:val="TableParagraph"/>
              <w:spacing w:before="206"/>
              <w:ind w:left="30"/>
              <w:rPr>
                <w:rFonts w:ascii="Courier New"/>
                <w:sz w:val="21"/>
              </w:rPr>
            </w:pPr>
            <w:r>
              <w:rPr>
                <w:rFonts w:ascii="Courier New"/>
                <w:sz w:val="21"/>
              </w:rPr>
              <w:t>1..1</w:t>
            </w:r>
          </w:p>
        </w:tc>
        <w:tc>
          <w:tcPr>
            <w:tcW w:w="2947" w:type="dxa"/>
            <w:tcBorders>
              <w:top w:val="single" w:sz="6" w:space="0" w:color="808080"/>
            </w:tcBorders>
          </w:tcPr>
          <w:p>
            <w:pPr>
              <w:pStyle w:val="TableParagraph"/>
              <w:spacing w:before="206"/>
              <w:ind w:left="195"/>
              <w:rPr>
                <w:rFonts w:ascii="Courier New"/>
                <w:sz w:val="21"/>
              </w:rPr>
            </w:pPr>
            <w:hyperlink w:history="true" w:anchor="_bookmark30">
              <w:r>
                <w:rPr>
                  <w:rFonts w:ascii="Courier New"/>
                  <w:color w:val="800080"/>
                  <w:sz w:val="21"/>
                  <w:u w:val="single" w:color="800080"/>
                </w:rPr>
                <w:t>PartyID_String</w:t>
              </w:r>
            </w:hyperlink>
          </w:p>
        </w:tc>
        <w:tc>
          <w:tcPr>
            <w:tcW w:w="2274" w:type="dxa"/>
            <w:tcBorders>
              <w:top w:val="single" w:sz="6" w:space="0" w:color="808080"/>
            </w:tcBorders>
          </w:tcPr>
          <w:p>
            <w:pPr>
              <w:pStyle w:val="TableParagraph"/>
              <w:spacing w:before="5"/>
              <w:rPr>
                <w:sz w:val="19"/>
              </w:rPr>
            </w:pPr>
          </w:p>
          <w:p>
            <w:pPr>
              <w:pStyle w:val="TableParagraph"/>
              <w:spacing w:line="229" w:lineRule="exact"/>
              <w:ind w:left="599"/>
              <w:rPr>
                <w:sz w:val="21"/>
              </w:rPr>
            </w:pPr>
            <w:r>
              <w:rPr>
                <w:sz w:val="21"/>
              </w:rPr>
              <w:t>The identification</w:t>
            </w:r>
          </w:p>
        </w:tc>
      </w:tr>
      <w:tr>
        <w:trPr>
          <w:trHeight w:val="250" w:hRule="atLeast"/>
        </w:trPr>
        <w:tc>
          <w:tcPr>
            <w:tcW w:w="8661" w:type="dxa"/>
            <w:gridSpan w:val="3"/>
            <w:vMerge w:val="restart"/>
          </w:tcPr>
          <w:p>
            <w:pPr>
              <w:pStyle w:val="TableParagraph"/>
              <w:rPr>
                <w:rFonts w:ascii="Times New Roman"/>
                <w:sz w:val="20"/>
              </w:rPr>
            </w:pPr>
          </w:p>
        </w:tc>
        <w:tc>
          <w:tcPr>
            <w:tcW w:w="2274" w:type="dxa"/>
          </w:tcPr>
          <w:p>
            <w:pPr>
              <w:pStyle w:val="TableParagraph"/>
              <w:spacing w:line="229" w:lineRule="exact" w:before="1"/>
              <w:ind w:left="599"/>
              <w:rPr>
                <w:sz w:val="21"/>
              </w:rPr>
            </w:pPr>
            <w:r>
              <w:rPr>
                <w:sz w:val="21"/>
              </w:rPr>
              <w:t>of a party in the</w:t>
            </w:r>
          </w:p>
        </w:tc>
      </w:tr>
      <w:tr>
        <w:trPr>
          <w:trHeight w:val="250" w:hRule="atLeast"/>
        </w:trPr>
        <w:tc>
          <w:tcPr>
            <w:tcW w:w="8661" w:type="dxa"/>
            <w:gridSpan w:val="3"/>
            <w:vMerge/>
            <w:tcBorders>
              <w:top w:val="nil"/>
            </w:tcBorders>
          </w:tcPr>
          <w:p>
            <w:pPr>
              <w:rPr>
                <w:sz w:val="2"/>
                <w:szCs w:val="2"/>
              </w:rPr>
            </w:pPr>
          </w:p>
        </w:tc>
        <w:tc>
          <w:tcPr>
            <w:tcW w:w="2274" w:type="dxa"/>
          </w:tcPr>
          <w:p>
            <w:pPr>
              <w:pStyle w:val="TableParagraph"/>
              <w:spacing w:line="229" w:lineRule="exact" w:before="1"/>
              <w:ind w:left="599"/>
              <w:rPr>
                <w:sz w:val="21"/>
              </w:rPr>
            </w:pPr>
            <w:r>
              <w:rPr>
                <w:sz w:val="21"/>
              </w:rPr>
              <w:t>energy market.</w:t>
            </w:r>
          </w:p>
        </w:tc>
      </w:tr>
      <w:tr>
        <w:trPr>
          <w:trHeight w:val="250" w:hRule="atLeast"/>
        </w:trPr>
        <w:tc>
          <w:tcPr>
            <w:tcW w:w="8661" w:type="dxa"/>
            <w:gridSpan w:val="3"/>
            <w:vMerge/>
            <w:tcBorders>
              <w:top w:val="nil"/>
            </w:tcBorders>
          </w:tcPr>
          <w:p>
            <w:pPr>
              <w:rPr>
                <w:sz w:val="2"/>
                <w:szCs w:val="2"/>
              </w:rPr>
            </w:pPr>
          </w:p>
        </w:tc>
        <w:tc>
          <w:tcPr>
            <w:tcW w:w="2274" w:type="dxa"/>
          </w:tcPr>
          <w:p>
            <w:pPr>
              <w:pStyle w:val="TableParagraph"/>
              <w:spacing w:line="229" w:lineRule="exact" w:before="1"/>
              <w:ind w:left="599"/>
              <w:rPr>
                <w:sz w:val="21"/>
              </w:rPr>
            </w:pPr>
            <w:r>
              <w:rPr>
                <w:sz w:val="21"/>
              </w:rPr>
              <w:t>--- The</w:t>
            </w:r>
          </w:p>
        </w:tc>
      </w:tr>
      <w:tr>
        <w:trPr>
          <w:trHeight w:val="250" w:hRule="atLeast"/>
        </w:trPr>
        <w:tc>
          <w:tcPr>
            <w:tcW w:w="8661" w:type="dxa"/>
            <w:gridSpan w:val="3"/>
            <w:vMerge/>
            <w:tcBorders>
              <w:top w:val="nil"/>
            </w:tcBorders>
          </w:tcPr>
          <w:p>
            <w:pPr>
              <w:rPr>
                <w:sz w:val="2"/>
                <w:szCs w:val="2"/>
              </w:rPr>
            </w:pPr>
          </w:p>
        </w:tc>
        <w:tc>
          <w:tcPr>
            <w:tcW w:w="2274" w:type="dxa"/>
          </w:tcPr>
          <w:p>
            <w:pPr>
              <w:pStyle w:val="TableParagraph"/>
              <w:spacing w:line="229" w:lineRule="exact" w:before="1"/>
              <w:ind w:left="599"/>
              <w:rPr>
                <w:sz w:val="21"/>
              </w:rPr>
            </w:pPr>
            <w:r>
              <w:rPr>
                <w:sz w:val="21"/>
              </w:rPr>
              <w:t>identification of</w:t>
            </w:r>
          </w:p>
        </w:tc>
      </w:tr>
      <w:tr>
        <w:trPr>
          <w:trHeight w:val="250" w:hRule="atLeast"/>
        </w:trPr>
        <w:tc>
          <w:tcPr>
            <w:tcW w:w="8661" w:type="dxa"/>
            <w:gridSpan w:val="3"/>
            <w:vMerge/>
            <w:tcBorders>
              <w:top w:val="nil"/>
            </w:tcBorders>
          </w:tcPr>
          <w:p>
            <w:pPr>
              <w:rPr>
                <w:sz w:val="2"/>
                <w:szCs w:val="2"/>
              </w:rPr>
            </w:pPr>
          </w:p>
        </w:tc>
        <w:tc>
          <w:tcPr>
            <w:tcW w:w="2274" w:type="dxa"/>
          </w:tcPr>
          <w:p>
            <w:pPr>
              <w:pStyle w:val="TableParagraph"/>
              <w:spacing w:line="229" w:lineRule="exact" w:before="1"/>
              <w:ind w:left="599"/>
              <w:rPr>
                <w:sz w:val="21"/>
              </w:rPr>
            </w:pPr>
            <w:r>
              <w:rPr>
                <w:sz w:val="21"/>
              </w:rPr>
              <w:t>the party putting</w:t>
            </w:r>
          </w:p>
        </w:tc>
      </w:tr>
      <w:tr>
        <w:trPr>
          <w:trHeight w:val="250" w:hRule="atLeast"/>
        </w:trPr>
        <w:tc>
          <w:tcPr>
            <w:tcW w:w="8661" w:type="dxa"/>
            <w:gridSpan w:val="3"/>
            <w:vMerge/>
            <w:tcBorders>
              <w:top w:val="nil"/>
            </w:tcBorders>
          </w:tcPr>
          <w:p>
            <w:pPr>
              <w:rPr>
                <w:sz w:val="2"/>
                <w:szCs w:val="2"/>
              </w:rPr>
            </w:pPr>
          </w:p>
        </w:tc>
        <w:tc>
          <w:tcPr>
            <w:tcW w:w="2274" w:type="dxa"/>
          </w:tcPr>
          <w:p>
            <w:pPr>
              <w:pStyle w:val="TableParagraph"/>
              <w:spacing w:line="229" w:lineRule="exact" w:before="1"/>
              <w:ind w:left="599"/>
              <w:rPr>
                <w:sz w:val="21"/>
              </w:rPr>
            </w:pPr>
            <w:r>
              <w:rPr>
                <w:sz w:val="21"/>
              </w:rPr>
              <w:t>the product into</w:t>
            </w:r>
          </w:p>
        </w:tc>
      </w:tr>
      <w:tr>
        <w:trPr>
          <w:trHeight w:val="243" w:hRule="atLeast"/>
        </w:trPr>
        <w:tc>
          <w:tcPr>
            <w:tcW w:w="8661" w:type="dxa"/>
            <w:gridSpan w:val="3"/>
            <w:vMerge/>
            <w:tcBorders>
              <w:top w:val="nil"/>
            </w:tcBorders>
          </w:tcPr>
          <w:p>
            <w:pPr>
              <w:rPr>
                <w:sz w:val="2"/>
                <w:szCs w:val="2"/>
              </w:rPr>
            </w:pPr>
          </w:p>
        </w:tc>
        <w:tc>
          <w:tcPr>
            <w:tcW w:w="2274" w:type="dxa"/>
          </w:tcPr>
          <w:p>
            <w:pPr>
              <w:pStyle w:val="TableParagraph"/>
              <w:spacing w:line="222" w:lineRule="exact" w:before="1"/>
              <w:ind w:left="599"/>
              <w:rPr>
                <w:sz w:val="21"/>
              </w:rPr>
            </w:pPr>
            <w:r>
              <w:rPr>
                <w:sz w:val="21"/>
              </w:rPr>
              <w:t>the in area.</w:t>
            </w:r>
          </w:p>
        </w:tc>
      </w:tr>
    </w:tbl>
    <w:p>
      <w:pPr>
        <w:pStyle w:val="BodyText"/>
        <w:rPr>
          <w:sz w:val="20"/>
        </w:rPr>
      </w:pPr>
    </w:p>
    <w:p>
      <w:pPr>
        <w:pStyle w:val="BodyText"/>
        <w:rPr>
          <w:sz w:val="20"/>
        </w:rPr>
      </w:pPr>
    </w:p>
    <w:p>
      <w:pPr>
        <w:pStyle w:val="Heading1"/>
        <w:tabs>
          <w:tab w:pos="11258" w:val="left" w:leader="none"/>
        </w:tabs>
        <w:spacing w:before="223"/>
      </w:pPr>
      <w:r>
        <w:rPr>
          <w:color w:val="FFFFFF"/>
          <w:spacing w:val="-52"/>
          <w:w w:val="100"/>
          <w:shd w:fill="808080" w:color="auto" w:val="clear"/>
        </w:rPr>
        <w:t> </w:t>
      </w:r>
      <w:r>
        <w:rPr>
          <w:color w:val="FFFFFF"/>
          <w:shd w:fill="808080" w:color="auto" w:val="clear"/>
        </w:rPr>
        <w:t>Enumerations</w:t>
        <w:tab/>
      </w:r>
    </w:p>
    <w:p>
      <w:pPr>
        <w:pStyle w:val="BodyText"/>
        <w:spacing w:before="6"/>
        <w:rPr>
          <w:b/>
          <w:sz w:val="29"/>
        </w:rPr>
      </w:pPr>
      <w:r>
        <w:rPr/>
        <w:pict>
          <v:group style="position:absolute;margin-left:18.5742pt;margin-top:19.31439pt;width:557.4pt;height:124.7pt;mso-position-horizontal-relative:page;mso-position-vertical-relative:paragraph;z-index:-251597824;mso-wrap-distance-left:0;mso-wrap-distance-right:0" coordorigin="371,386" coordsize="11148,2494">
            <v:line style="position:absolute" from="371,393" to="11519,393" stroked="true" strokeweight=".66pt" strokecolor="#808080">
              <v:stroke dashstyle="solid"/>
            </v:line>
            <v:line style="position:absolute" from="378,386" to="378,2880" stroked="true" strokeweight=".66pt" strokecolor="#808080">
              <v:stroke dashstyle="solid"/>
            </v:line>
            <v:line style="position:absolute" from="11512,386" to="11512,2880" stroked="true" strokeweight=".66pt" strokecolor="#808080">
              <v:stroke dashstyle="solid"/>
            </v:line>
            <v:line style="position:absolute" from="477,1844" to="3669,1844" stroked="true" strokeweight=".66pt" strokecolor="#808080">
              <v:stroke dashstyle="solid"/>
            </v:line>
            <v:line style="position:absolute" from="3696,1844" to="11413,1844" stroked="true" strokeweight=".66pt" strokecolor="#808080">
              <v:stroke dashstyle="solid"/>
            </v:line>
            <v:line style="position:absolute" from="477,2833" to="3669,2833" stroked="true" strokeweight=".66pt" strokecolor="#808080">
              <v:stroke dashstyle="solid"/>
            </v:line>
            <v:line style="position:absolute" from="3696,2833" to="11413,2833" stroked="true" strokeweight=".66pt" strokecolor="#808080">
              <v:stroke dashstyle="solid"/>
            </v:line>
            <v:shape style="position:absolute;left:450;top:719;width:3626;height:354" type="#_x0000_t202" filled="false" stroked="false">
              <v:textbox inset="0,0,0,0">
                <w:txbxContent>
                  <w:p>
                    <w:pPr>
                      <w:spacing w:line="352" w:lineRule="exact" w:before="0"/>
                      <w:ind w:left="0" w:right="0" w:firstLine="0"/>
                      <w:jc w:val="left"/>
                      <w:rPr>
                        <w:b/>
                        <w:i/>
                        <w:sz w:val="31"/>
                      </w:rPr>
                    </w:pPr>
                    <w:hyperlink w:history="true" w:anchor="_bookmark11">
                      <w:r>
                        <w:rPr>
                          <w:b/>
                          <w:i/>
                          <w:color w:val="808080"/>
                          <w:sz w:val="31"/>
                          <w:u w:val="single" w:color="800080"/>
                        </w:rPr>
                        <w:t>CodingSchemeTypeList</w:t>
                      </w:r>
                    </w:hyperlink>
                  </w:p>
                </w:txbxContent>
              </v:textbox>
              <w10:wrap type="none"/>
            </v:shape>
            <v:shape style="position:absolute;left:8510;top:719;width:2871;height:354" type="#_x0000_t202" filled="false" stroked="false">
              <v:textbox inset="0,0,0,0">
                <w:txbxContent>
                  <w:p>
                    <w:pPr>
                      <w:spacing w:line="352" w:lineRule="exact" w:before="0"/>
                      <w:ind w:left="0" w:right="0" w:firstLine="0"/>
                      <w:jc w:val="left"/>
                      <w:rPr>
                        <w:sz w:val="31"/>
                      </w:rPr>
                    </w:pPr>
                    <w:hyperlink w:history="true" w:anchor="_bookmark42">
                      <w:r>
                        <w:rPr>
                          <w:color w:val="800080"/>
                          <w:sz w:val="31"/>
                          <w:u w:val="single" w:color="800080"/>
                        </w:rPr>
                        <w:t>ESMPEnumerations</w:t>
                      </w:r>
                    </w:hyperlink>
                  </w:p>
                </w:txbxContent>
              </v:textbox>
              <w10:wrap type="none"/>
            </v:shape>
            <v:shape style="position:absolute;left:450;top:1356;width:10790;height:236" type="#_x0000_t202" filled="false" stroked="false">
              <v:textbox inset="0,0,0,0">
                <w:txbxContent>
                  <w:p>
                    <w:pPr>
                      <w:spacing w:line="236" w:lineRule="exact" w:before="0"/>
                      <w:ind w:left="0" w:right="0" w:firstLine="0"/>
                      <w:jc w:val="left"/>
                      <w:rPr>
                        <w:sz w:val="21"/>
                      </w:rPr>
                    </w:pPr>
                    <w:r>
                      <w:rPr>
                        <w:sz w:val="21"/>
                      </w:rPr>
                      <w:t>Codification scheme used to identify the coding scheme used for the set of coded values to identify specific objects.</w:t>
                    </w:r>
                  </w:p>
                </w:txbxContent>
              </v:textbox>
              <w10:wrap type="none"/>
            </v:shape>
            <v:shape style="position:absolute;left:490;top:2057;width:400;height:240" type="#_x0000_t202" filled="false" stroked="false">
              <v:textbox inset="0,0,0,0">
                <w:txbxContent>
                  <w:p>
                    <w:pPr>
                      <w:spacing w:before="1"/>
                      <w:ind w:left="0" w:right="0" w:firstLine="0"/>
                      <w:jc w:val="left"/>
                      <w:rPr>
                        <w:rFonts w:ascii="Courier New"/>
                        <w:b/>
                        <w:sz w:val="21"/>
                      </w:rPr>
                    </w:pPr>
                    <w:r>
                      <w:rPr>
                        <w:rFonts w:ascii="Courier New"/>
                        <w:b/>
                        <w:sz w:val="21"/>
                      </w:rPr>
                      <w:t>EIC</w:t>
                    </w:r>
                  </w:p>
                </w:txbxContent>
              </v:textbox>
              <w10:wrap type="none"/>
            </v:shape>
            <v:shape style="position:absolute;left:3708;top:2081;width:7659;height:487" type="#_x0000_t202" filled="false" stroked="false">
              <v:textbox inset="0,0,0,0">
                <w:txbxContent>
                  <w:p>
                    <w:pPr>
                      <w:spacing w:line="249" w:lineRule="auto" w:before="0"/>
                      <w:ind w:left="0" w:right="0" w:firstLine="0"/>
                      <w:jc w:val="left"/>
                      <w:rPr>
                        <w:sz w:val="21"/>
                      </w:rPr>
                    </w:pPr>
                    <w:r>
                      <w:rPr>
                        <w:sz w:val="21"/>
                      </w:rPr>
                      <w:t>The coding scheme is the Energy Identification Coding Scheme (EIC), maintained by ENTSO-E.</w:t>
                    </w:r>
                  </w:p>
                </w:txbxContent>
              </v:textbox>
              <w10:wrap type="none"/>
            </v:shape>
            <w10:wrap type="topAndBottom"/>
          </v:group>
        </w:pict>
      </w:r>
    </w:p>
    <w:p>
      <w:pPr>
        <w:spacing w:after="0"/>
        <w:rPr>
          <w:sz w:val="29"/>
        </w:rPr>
        <w:sectPr>
          <w:pgSz w:w="11900" w:h="16840"/>
          <w:pgMar w:header="94" w:footer="41" w:top="400" w:bottom="240" w:left="260" w:right="160"/>
        </w:sectPr>
      </w:pPr>
    </w:p>
    <w:p>
      <w:pPr>
        <w:pStyle w:val="BodyText"/>
        <w:spacing w:before="2"/>
        <w:rPr>
          <w:b/>
          <w:sz w:val="15"/>
        </w:rPr>
      </w:pPr>
    </w:p>
    <w:p>
      <w:pPr>
        <w:spacing w:after="0"/>
        <w:rPr>
          <w:sz w:val="15"/>
        </w:rPr>
        <w:sectPr>
          <w:pgSz w:w="11900" w:h="16840"/>
          <w:pgMar w:header="94" w:footer="41" w:top="400" w:bottom="240" w:left="260" w:right="160"/>
        </w:sectPr>
      </w:pPr>
    </w:p>
    <w:p>
      <w:pPr>
        <w:pStyle w:val="Heading2"/>
        <w:spacing w:line="199" w:lineRule="auto"/>
        <w:ind w:right="-6"/>
      </w:pPr>
      <w:r>
        <w:rPr/>
        <w:t>Coding scheme which are part of GS1 system</w:t>
      </w:r>
    </w:p>
    <w:p>
      <w:pPr>
        <w:pStyle w:val="BodyText"/>
        <w:spacing w:before="118"/>
        <w:ind w:left="230"/>
      </w:pPr>
      <w:r>
        <w:rPr/>
        <w:br w:type="column"/>
      </w:r>
      <w:r>
        <w:rPr/>
        <w:t>The coding schemes maintained by GS1.</w:t>
      </w:r>
    </w:p>
    <w:p>
      <w:pPr>
        <w:spacing w:after="0"/>
        <w:sectPr>
          <w:type w:val="continuous"/>
          <w:pgSz w:w="11900" w:h="16840"/>
          <w:pgMar w:top="400" w:bottom="240" w:left="260" w:right="160"/>
          <w:cols w:num="2" w:equalWidth="0">
            <w:col w:w="3143" w:space="76"/>
            <w:col w:w="8261"/>
          </w:cols>
        </w:sectPr>
      </w:pPr>
    </w:p>
    <w:p>
      <w:pPr>
        <w:pStyle w:val="BodyText"/>
        <w:spacing w:before="7"/>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6"/>
      </w:pPr>
      <w:r>
        <w:rPr/>
        <w:t>Andorra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6"/>
      </w:pPr>
      <w:r>
        <w:rPr/>
        <w:t>Albania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6"/>
      </w:pPr>
      <w:r>
        <w:rPr/>
        <w:t>Armenia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6"/>
      </w:pPr>
      <w:r>
        <w:rPr/>
        <w:t>Austria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Azerbaijan National coding scheme</w:t>
      </w:r>
    </w:p>
    <w:p>
      <w:pPr>
        <w:pStyle w:val="BodyText"/>
        <w:spacing w:before="119"/>
        <w:ind w:left="230"/>
      </w:pPr>
      <w:r>
        <w:rPr/>
        <w:br w:type="column"/>
      </w:r>
      <w:r>
        <w:rPr/>
        <w:t>The National coding scheme of the country in question.</w:t>
      </w:r>
    </w:p>
    <w:p>
      <w:pPr>
        <w:spacing w:after="0"/>
        <w:sectPr>
          <w:type w:val="continuous"/>
          <w:pgSz w:w="11900" w:h="16840"/>
          <w:pgMar w:top="400" w:bottom="240" w:left="260" w:right="160"/>
          <w:cols w:num="2" w:equalWidth="0">
            <w:col w:w="2677" w:space="54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4"/>
      </w:pPr>
      <w:r>
        <w:rPr/>
        <w:t>Bosnia and Herzegovina National coding scheme</w:t>
      </w:r>
    </w:p>
    <w:p>
      <w:pPr>
        <w:pStyle w:val="BodyText"/>
        <w:spacing w:before="119"/>
        <w:ind w:left="230"/>
      </w:pPr>
      <w:r>
        <w:rPr/>
        <w:br w:type="column"/>
      </w:r>
      <w:r>
        <w:rPr/>
        <w:t>The National coding scheme of the country in question.</w:t>
      </w:r>
    </w:p>
    <w:p>
      <w:pPr>
        <w:spacing w:after="0"/>
        <w:sectPr>
          <w:type w:val="continuous"/>
          <w:pgSz w:w="11900" w:h="16840"/>
          <w:pgMar w:top="400" w:bottom="240" w:left="260" w:right="160"/>
          <w:cols w:num="2" w:equalWidth="0">
            <w:col w:w="3057" w:space="16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6"/>
      </w:pPr>
      <w:r>
        <w:rPr/>
        <w:t>Belgium National coding scheme</w:t>
      </w:r>
    </w:p>
    <w:p>
      <w:pPr>
        <w:pStyle w:val="BodyText"/>
        <w:spacing w:before="119"/>
        <w:ind w:left="230"/>
      </w:pPr>
      <w:r>
        <w:rPr/>
        <w:br w:type="column"/>
      </w: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5"/>
      </w:pPr>
      <w:r>
        <w:rPr/>
        <w:t>Bulgaria National coding scheme</w:t>
      </w:r>
    </w:p>
    <w:p>
      <w:pPr>
        <w:pStyle w:val="BodyText"/>
        <w:spacing w:before="119"/>
        <w:ind w:left="139"/>
      </w:pPr>
      <w:r>
        <w:rPr/>
        <w:br w:type="column"/>
      </w:r>
      <w:r>
        <w:rPr/>
        <w:t>The National coding scheme of the country in question.</w:t>
      </w:r>
    </w:p>
    <w:p>
      <w:pPr>
        <w:spacing w:after="0"/>
        <w:sectPr>
          <w:type w:val="continuous"/>
          <w:pgSz w:w="11900" w:h="16840"/>
          <w:pgMar w:top="400" w:bottom="240" w:left="260" w:right="160"/>
          <w:cols w:num="2" w:equalWidth="0">
            <w:col w:w="3270" w:space="40"/>
            <w:col w:w="8170"/>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Switzerland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2803" w:space="415"/>
            <w:col w:w="8262"/>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4"/>
      </w:pPr>
      <w:r>
        <w:rPr/>
        <w:t>Serbia and Montenegro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3057" w:space="16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6"/>
      </w:pPr>
      <w:r>
        <w:rPr/>
        <w:t>Czech Republic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6"/>
      </w:pPr>
      <w:r>
        <w:rPr/>
        <w:t>Germany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before="130"/>
        <w:ind w:right="-6"/>
      </w:pPr>
      <w:r>
        <w:rPr/>
        <w:t>Denmark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spacing w:before="9"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6"/>
      </w:pPr>
      <w:r>
        <w:rPr/>
        <w:t>Estonia National coding scheme</w:t>
      </w:r>
    </w:p>
    <w:p>
      <w:pPr>
        <w:pStyle w:val="BodyText"/>
        <w:spacing w:before="119"/>
        <w:ind w:left="230"/>
      </w:pPr>
      <w:r>
        <w:rPr/>
        <w:br w:type="column"/>
      </w: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spacing w:before="9"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33"/>
      </w:pPr>
      <w:r>
        <w:rPr/>
        <w:t>Spain National coding scheme</w:t>
      </w:r>
    </w:p>
    <w:p>
      <w:pPr>
        <w:pStyle w:val="BodyText"/>
        <w:spacing w:before="119"/>
        <w:ind w:left="230"/>
      </w:pPr>
      <w:r>
        <w:rPr/>
        <w:br w:type="column"/>
      </w:r>
      <w:r>
        <w:rPr/>
        <w:t>The National coding scheme of the country in question.</w:t>
      </w:r>
    </w:p>
    <w:p>
      <w:pPr>
        <w:spacing w:after="0"/>
        <w:sectPr>
          <w:type w:val="continuous"/>
          <w:pgSz w:w="11900" w:h="16840"/>
          <w:pgMar w:top="400" w:bottom="240" w:left="260" w:right="160"/>
          <w:cols w:num="2" w:equalWidth="0">
            <w:col w:w="2930" w:space="289"/>
            <w:col w:w="8261"/>
          </w:cols>
        </w:sectPr>
      </w:pPr>
    </w:p>
    <w:p>
      <w:pPr>
        <w:pStyle w:val="BodyText"/>
        <w:spacing w:before="9"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6"/>
      </w:pPr>
      <w:r>
        <w:rPr/>
        <w:t>Finland National coding scheme</w:t>
      </w:r>
    </w:p>
    <w:p>
      <w:pPr>
        <w:pStyle w:val="BodyText"/>
        <w:spacing w:before="119"/>
        <w:ind w:left="230"/>
      </w:pPr>
      <w:r>
        <w:rPr/>
        <w:br w:type="column"/>
      </w: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spacing w:before="9" w:after="1"/>
        <w:rPr>
          <w:sz w:val="20"/>
        </w:rPr>
      </w:pPr>
      <w:r>
        <w:rPr/>
        <w:pict>
          <v:line style="position:absolute;mso-position-horizontal-relative:page;mso-position-vertical-relative:page;z-index:251738112" from="18.903999pt,26pt" to="18.903999pt,806pt" stroked="true" strokeweight=".66pt" strokecolor="#808080">
            <v:stroke dashstyle="solid"/>
            <w10:wrap type="none"/>
          </v:line>
        </w:pict>
      </w:r>
      <w:r>
        <w:rPr/>
        <w:pict>
          <v:line style="position:absolute;mso-position-horizontal-relative:page;mso-position-vertical-relative:page;z-index:251739136" from="575.596008pt,26pt" to="575.596008pt,806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tabs>
          <w:tab w:pos="3448" w:val="left" w:leader="none"/>
        </w:tabs>
        <w:spacing w:before="101"/>
        <w:ind w:left="230" w:right="0" w:firstLine="0"/>
        <w:jc w:val="left"/>
        <w:rPr>
          <w:sz w:val="21"/>
        </w:rPr>
      </w:pPr>
      <w:r>
        <w:rPr>
          <w:rFonts w:ascii="Courier New"/>
          <w:b/>
          <w:position w:val="4"/>
          <w:sz w:val="21"/>
        </w:rPr>
        <w:t>France</w:t>
      </w:r>
      <w:r>
        <w:rPr>
          <w:rFonts w:ascii="Courier New"/>
          <w:b/>
          <w:spacing w:val="-2"/>
          <w:position w:val="4"/>
          <w:sz w:val="21"/>
        </w:rPr>
        <w:t> </w:t>
      </w:r>
      <w:r>
        <w:rPr>
          <w:rFonts w:ascii="Courier New"/>
          <w:b/>
          <w:position w:val="4"/>
          <w:sz w:val="21"/>
        </w:rPr>
        <w:t>National</w:t>
      </w:r>
      <w:r>
        <w:rPr>
          <w:rFonts w:ascii="Courier New"/>
          <w:b/>
          <w:spacing w:val="-1"/>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spacing w:after="0"/>
        <w:jc w:val="left"/>
        <w:rPr>
          <w:sz w:val="21"/>
        </w:rPr>
        <w:sectPr>
          <w:type w:val="continuous"/>
          <w:pgSz w:w="11900" w:h="16840"/>
          <w:pgMar w:top="400" w:bottom="240" w:left="260" w:right="160"/>
        </w:sectPr>
      </w:pPr>
    </w:p>
    <w:p>
      <w:pPr>
        <w:pStyle w:val="Heading2"/>
        <w:spacing w:before="104"/>
        <w:ind w:right="0"/>
      </w:pPr>
      <w:r>
        <w:rPr/>
        <w:t>scheme</w:t>
      </w:r>
    </w:p>
    <w:p>
      <w:pPr>
        <w:pStyle w:val="BodyText"/>
        <w:spacing w:before="6"/>
        <w:rPr>
          <w:rFonts w:ascii="Courier New"/>
          <w:b/>
          <w:sz w:val="16"/>
        </w:rPr>
      </w:pPr>
      <w:r>
        <w:rPr/>
        <w:pict>
          <v:group style="position:absolute;margin-left:23.851pt;margin-top:11.36108pt;width:546.8pt;height:.7pt;mso-position-horizontal-relative:page;mso-position-vertical-relative:paragraph;z-index:-251576320;mso-wrap-distance-left:0;mso-wrap-distance-right:0" coordorigin="477,227" coordsize="10936,14">
            <v:line style="position:absolute" from="477,234" to="3669,234" stroked="true" strokeweight=".66pt" strokecolor="#808080">
              <v:stroke dashstyle="solid"/>
            </v:line>
            <v:line style="position:absolute" from="3696,234" to="11413,234" stroked="true" strokeweight=".66pt" strokecolor="#808080">
              <v:stroke dashstyle="solid"/>
            </v:line>
            <w10:wrap type="topAndBottom"/>
          </v:group>
        </w:pict>
      </w:r>
    </w:p>
    <w:p>
      <w:pPr>
        <w:pStyle w:val="BodyText"/>
        <w:spacing w:before="9"/>
        <w:rPr>
          <w:rFonts w:ascii="Courier New"/>
          <w:b/>
          <w:sz w:val="6"/>
        </w:rPr>
      </w:pPr>
    </w:p>
    <w:p>
      <w:pPr>
        <w:spacing w:after="0"/>
        <w:rPr>
          <w:rFonts w:ascii="Courier New"/>
          <w:sz w:val="6"/>
        </w:rPr>
        <w:sectPr>
          <w:pgSz w:w="11900" w:h="16840"/>
          <w:pgMar w:header="94" w:footer="41" w:top="400" w:bottom="240" w:left="260" w:right="160"/>
        </w:sectPr>
      </w:pPr>
    </w:p>
    <w:p>
      <w:pPr>
        <w:spacing w:line="199" w:lineRule="auto" w:before="131"/>
        <w:ind w:left="230" w:right="-6" w:firstLine="0"/>
        <w:jc w:val="left"/>
        <w:rPr>
          <w:rFonts w:ascii="Courier New"/>
          <w:b/>
          <w:sz w:val="21"/>
        </w:rPr>
      </w:pPr>
      <w:r>
        <w:rPr>
          <w:rFonts w:ascii="Courier New"/>
          <w:b/>
          <w:sz w:val="21"/>
        </w:rPr>
        <w:t>United Kingdom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spacing w:before="8"/>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6"/>
      </w:pPr>
      <w:r>
        <w:rPr/>
        <w:t>Georgia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31"/>
      </w:pPr>
      <w:r>
        <w:rPr/>
        <w:t>Gibraltar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2550" w:space="669"/>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4"/>
      </w:pPr>
      <w:r>
        <w:rPr/>
        <w:t>Greece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3057" w:space="16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6"/>
      </w:pPr>
      <w:r>
        <w:rPr/>
        <w:t>Croatia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6"/>
      </w:pPr>
      <w:r>
        <w:rPr/>
        <w:t>Hungary National coding scheme</w:t>
      </w:r>
    </w:p>
    <w:p>
      <w:pPr>
        <w:pStyle w:val="BodyText"/>
        <w:spacing w:before="119"/>
        <w:ind w:left="230"/>
      </w:pPr>
      <w:r>
        <w:rPr/>
        <w:br w:type="column"/>
      </w: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6"/>
      </w:pPr>
      <w:r>
        <w:rPr/>
        <w:t>Ireland National coding scheme</w:t>
      </w:r>
    </w:p>
    <w:p>
      <w:pPr>
        <w:pStyle w:val="BodyText"/>
        <w:spacing w:before="119"/>
        <w:ind w:left="230"/>
      </w:pPr>
      <w:r>
        <w:rPr/>
        <w:br w:type="column"/>
      </w: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Italy National coding scheme</w:t>
      </w:r>
    </w:p>
    <w:p>
      <w:pPr>
        <w:pStyle w:val="BodyText"/>
        <w:spacing w:before="119"/>
        <w:ind w:left="230"/>
      </w:pPr>
      <w:r>
        <w:rPr/>
        <w:br w:type="column"/>
      </w:r>
      <w:r>
        <w:rPr/>
        <w:t>The National coding scheme of the country in question.</w:t>
      </w:r>
    </w:p>
    <w:p>
      <w:pPr>
        <w:spacing w:after="0"/>
        <w:sectPr>
          <w:type w:val="continuous"/>
          <w:pgSz w:w="11900" w:h="16840"/>
          <w:pgMar w:top="400" w:bottom="240" w:left="260" w:right="160"/>
          <w:cols w:num="2" w:equalWidth="0">
            <w:col w:w="2930" w:space="289"/>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Kyrgyzstan National coding scheme</w:t>
      </w:r>
    </w:p>
    <w:p>
      <w:pPr>
        <w:pStyle w:val="BodyText"/>
        <w:spacing w:before="119"/>
        <w:ind w:left="230"/>
      </w:pPr>
      <w:r>
        <w:rPr/>
        <w:br w:type="column"/>
      </w:r>
      <w:r>
        <w:rPr/>
        <w:t>The National coding scheme of the country in question.</w:t>
      </w:r>
    </w:p>
    <w:p>
      <w:pPr>
        <w:spacing w:after="0"/>
        <w:sectPr>
          <w:type w:val="continuous"/>
          <w:pgSz w:w="11900" w:h="16840"/>
          <w:pgMar w:top="400" w:bottom="240" w:left="260" w:right="160"/>
          <w:cols w:num="2" w:equalWidth="0">
            <w:col w:w="2677" w:space="54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Kazakhstan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2677" w:space="54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4"/>
      </w:pPr>
      <w:r>
        <w:rPr/>
        <w:t>Liechtenstein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3057" w:space="16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1"/>
      </w:pPr>
      <w:r>
        <w:rPr/>
        <w:t>Lithuania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2550" w:space="669"/>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Luxembourg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2677" w:space="54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before="130"/>
        <w:ind w:right="34"/>
      </w:pPr>
      <w:r>
        <w:rPr/>
        <w:t>Latvia National coding scheme</w:t>
      </w:r>
    </w:p>
    <w:p>
      <w:pPr>
        <w:pStyle w:val="BodyText"/>
        <w:spacing w:before="118"/>
        <w:ind w:left="230"/>
      </w:pPr>
      <w:r>
        <w:rPr/>
        <w:br w:type="column"/>
      </w:r>
      <w:r>
        <w:rPr/>
        <w:t>The National coding scheme of the country in question.</w:t>
      </w:r>
    </w:p>
    <w:p>
      <w:pPr>
        <w:spacing w:after="0"/>
        <w:sectPr>
          <w:type w:val="continuous"/>
          <w:pgSz w:w="11900" w:h="16840"/>
          <w:pgMar w:top="400" w:bottom="240" w:left="260" w:right="160"/>
          <w:cols w:num="2" w:equalWidth="0">
            <w:col w:w="3057" w:space="162"/>
            <w:col w:w="8261"/>
          </w:cols>
        </w:sectPr>
      </w:pPr>
    </w:p>
    <w:p>
      <w:pPr>
        <w:pStyle w:val="BodyText"/>
        <w:spacing w:before="9"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6"/>
      </w:pPr>
      <w:r>
        <w:rPr/>
        <w:t>Morocco National coding scheme</w:t>
      </w:r>
    </w:p>
    <w:p>
      <w:pPr>
        <w:pStyle w:val="BodyText"/>
        <w:spacing w:before="119"/>
        <w:ind w:left="230"/>
      </w:pPr>
      <w:r>
        <w:rPr/>
        <w:br w:type="column"/>
      </w: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spacing w:before="9"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5"/>
      </w:pPr>
      <w:r>
        <w:rPr/>
        <w:t>Moldavia National coding scheme</w:t>
      </w:r>
    </w:p>
    <w:p>
      <w:pPr>
        <w:pStyle w:val="BodyText"/>
        <w:spacing w:before="119"/>
        <w:ind w:left="139"/>
      </w:pPr>
      <w:r>
        <w:rPr/>
        <w:br w:type="column"/>
      </w:r>
      <w:r>
        <w:rPr/>
        <w:t>The National coding scheme of the country in question.</w:t>
      </w:r>
    </w:p>
    <w:p>
      <w:pPr>
        <w:spacing w:after="0"/>
        <w:sectPr>
          <w:type w:val="continuous"/>
          <w:pgSz w:w="11900" w:h="16840"/>
          <w:pgMar w:top="400" w:bottom="240" w:left="260" w:right="160"/>
          <w:cols w:num="2" w:equalWidth="0">
            <w:col w:w="3270" w:space="40"/>
            <w:col w:w="8170"/>
          </w:cols>
        </w:sectPr>
      </w:pPr>
    </w:p>
    <w:p>
      <w:pPr>
        <w:pStyle w:val="BodyText"/>
        <w:spacing w:before="9"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31"/>
      </w:pPr>
      <w:r>
        <w:rPr/>
        <w:t>Macedonia National coding scheme</w:t>
      </w:r>
    </w:p>
    <w:p>
      <w:pPr>
        <w:pStyle w:val="BodyText"/>
        <w:spacing w:before="119"/>
        <w:ind w:left="230"/>
      </w:pPr>
      <w:r>
        <w:rPr/>
        <w:br w:type="column"/>
      </w:r>
      <w:r>
        <w:rPr/>
        <w:t>The National coding scheme of the country in question.</w:t>
      </w:r>
    </w:p>
    <w:p>
      <w:pPr>
        <w:spacing w:after="0"/>
        <w:sectPr>
          <w:type w:val="continuous"/>
          <w:pgSz w:w="11900" w:h="16840"/>
          <w:pgMar w:top="400" w:bottom="240" w:left="260" w:right="160"/>
          <w:cols w:num="2" w:equalWidth="0">
            <w:col w:w="2550" w:space="669"/>
            <w:col w:w="8261"/>
          </w:cols>
        </w:sectPr>
      </w:pPr>
    </w:p>
    <w:p>
      <w:pPr>
        <w:pStyle w:val="BodyText"/>
        <w:spacing w:before="9" w:after="1"/>
        <w:rPr>
          <w:sz w:val="20"/>
        </w:rPr>
      </w:pPr>
      <w:r>
        <w:rPr/>
        <w:pict>
          <v:line style="position:absolute;mso-position-horizontal-relative:page;mso-position-vertical-relative:page;z-index:251758592" from="18.903999pt,26pt" to="18.903999pt,806pt" stroked="true" strokeweight=".66pt" strokecolor="#808080">
            <v:stroke dashstyle="solid"/>
            <w10:wrap type="none"/>
          </v:line>
        </w:pict>
      </w:r>
      <w:r>
        <w:rPr/>
        <w:pict>
          <v:line style="position:absolute;mso-position-horizontal-relative:page;mso-position-vertical-relative:page;z-index:251759616" from="575.596008pt,26pt" to="575.596008pt,806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spacing w:after="0" w:line="20" w:lineRule="exact"/>
        <w:rPr>
          <w:sz w:val="2"/>
        </w:rPr>
        <w:sectPr>
          <w:type w:val="continuous"/>
          <w:pgSz w:w="11900" w:h="16840"/>
          <w:pgMar w:top="400" w:bottom="240" w:left="260" w:right="160"/>
        </w:sectPr>
      </w:pPr>
    </w:p>
    <w:p>
      <w:pPr>
        <w:pStyle w:val="BodyText"/>
        <w:spacing w:before="6"/>
        <w:rPr>
          <w:sz w:val="10"/>
        </w:rPr>
      </w:pPr>
    </w:p>
    <w:p>
      <w:pPr>
        <w:spacing w:after="0"/>
        <w:rPr>
          <w:sz w:val="10"/>
        </w:rPr>
        <w:sectPr>
          <w:pgSz w:w="11900" w:h="16840"/>
          <w:pgMar w:header="94" w:footer="41" w:top="400" w:bottom="240" w:left="260" w:right="160"/>
        </w:sectPr>
      </w:pPr>
    </w:p>
    <w:p>
      <w:pPr>
        <w:pStyle w:val="Heading2"/>
        <w:spacing w:line="199" w:lineRule="auto"/>
      </w:pPr>
      <w:r>
        <w:rPr/>
        <w:pict>
          <v:group style="position:absolute;margin-left:18.573900pt;margin-top:-1.073799pt;width:557.4pt;height:677.8pt;mso-position-horizontal-relative:page;mso-position-vertical-relative:paragraph;z-index:-262593536" coordorigin="371,-21" coordsize="11148,13556">
            <v:line style="position:absolute" from="371,13527" to="11518,13527" stroked="true" strokeweight=".66pt" strokecolor="#808080">
              <v:stroke dashstyle="solid"/>
            </v:line>
            <v:line style="position:absolute" from="378,-21" to="378,13534" stroked="true" strokeweight=".66pt" strokecolor="#808080">
              <v:stroke dashstyle="solid"/>
            </v:line>
            <v:shape style="position:absolute;left:477;top:-22;width:11035;height:13556" coordorigin="477,-21" coordsize="11035,13556" path="m11512,-21l11512,13534m477,771l3669,771m3696,771l11413,771m477,1760l3669,1760m3696,1760l11413,1760m477,2644l3669,2644m3696,2644l11413,2644m477,3528l3669,3528m3696,3528l11413,3528m477,4412l3669,4412m3696,4412l11413,4412e" filled="false" stroked="true" strokeweight=".66pt" strokecolor="#808080">
              <v:path arrowok="t"/>
              <v:stroke dashstyle="solid"/>
            </v:shape>
            <v:shape style="position:absolute;left:477;top:5295;width:10936;height:2" coordorigin="477,5296" coordsize="10936,0" path="m477,5296l3669,5296m3696,5296l11413,5296e" filled="false" stroked="true" strokeweight=".661pt" strokecolor="#808080">
              <v:path arrowok="t"/>
              <v:stroke dashstyle="solid"/>
            </v:shape>
            <v:shape style="position:absolute;left:477;top:6179;width:10936;height:884" coordorigin="477,6179" coordsize="10936,884" path="m477,6179l3669,6179m3696,6179l11413,6179m477,7063l3669,7063m3696,7063l11413,7063e" filled="false" stroked="true" strokeweight=".66pt" strokecolor="#808080">
              <v:path arrowok="t"/>
              <v:stroke dashstyle="solid"/>
            </v:shape>
            <v:shape style="position:absolute;left:477;top:7947;width:10936;height:2" coordorigin="477,7947" coordsize="10936,0" path="m477,7947l3669,7947m3696,7947l11413,7947e" filled="false" stroked="true" strokeweight=".661pt" strokecolor="#808080">
              <v:path arrowok="t"/>
              <v:stroke dashstyle="solid"/>
            </v:shape>
            <v:shape style="position:absolute;left:477;top:8830;width:10936;height:2" coordorigin="477,8831" coordsize="10936,0" path="m477,8831l3669,8831m3696,8831l11413,8831e" filled="false" stroked="true" strokeweight=".659pt" strokecolor="#808080">
              <v:path arrowok="t"/>
              <v:stroke dashstyle="solid"/>
            </v:shape>
            <v:shape style="position:absolute;left:477;top:9714;width:10936;height:884" coordorigin="477,9715" coordsize="10936,884" path="m477,9715l3669,9715m3696,9715l11413,9715m477,10599l3669,10599m3696,10599l11413,10599e" filled="false" stroked="true" strokeweight=".66pt" strokecolor="#808080">
              <v:path arrowok="t"/>
              <v:stroke dashstyle="solid"/>
            </v:shape>
            <v:shape style="position:absolute;left:477;top:11337;width:10936;height:2" coordorigin="477,11337" coordsize="10936,0" path="m477,11337l3669,11337m3696,11337l11413,11337e" filled="false" stroked="true" strokeweight=".66pt" strokecolor="#808080">
              <v:path arrowok="t"/>
              <v:stroke dashstyle="solid"/>
            </v:shape>
            <v:shape style="position:absolute;left:477;top:12221;width:10936;height:2" coordorigin="477,12221" coordsize="10936,0" path="m477,12221l3669,12221m3696,12221l11413,12221e" filled="false" stroked="true" strokeweight=".661pt" strokecolor="#808080">
              <v:path arrowok="t"/>
              <v:stroke dashstyle="solid"/>
            </v:shape>
            <w10:wrap type="none"/>
          </v:group>
        </w:pict>
      </w:r>
      <w:bookmarkStart w:name="_bookmark11" w:id="13"/>
      <w:bookmarkEnd w:id="13"/>
      <w:r>
        <w:rPr>
          <w:b w:val="0"/>
        </w:rPr>
      </w:r>
      <w:r>
        <w:rPr/>
        <w:t>Netherlands National coding scheme</w:t>
      </w:r>
    </w:p>
    <w:p>
      <w:pPr>
        <w:pStyle w:val="BodyText"/>
        <w:spacing w:before="119"/>
        <w:ind w:left="230"/>
      </w:pPr>
      <w:r>
        <w:rPr/>
        <w:br w:type="column"/>
      </w:r>
      <w:r>
        <w:rPr/>
        <w:t>The National coding scheme of the country in question.</w:t>
      </w:r>
    </w:p>
    <w:p>
      <w:pPr>
        <w:spacing w:after="0"/>
        <w:sectPr>
          <w:type w:val="continuous"/>
          <w:pgSz w:w="11900" w:h="16840"/>
          <w:pgMar w:top="400" w:bottom="240" w:left="260" w:right="160"/>
          <w:cols w:num="2" w:equalWidth="0">
            <w:col w:w="2803" w:space="415"/>
            <w:col w:w="8262"/>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6"/>
        <w:rPr>
          <w:sz w:val="22"/>
        </w:rPr>
      </w:pPr>
    </w:p>
    <w:p>
      <w:pPr>
        <w:pStyle w:val="Heading2"/>
        <w:spacing w:line="199" w:lineRule="auto" w:before="0"/>
        <w:ind w:right="34"/>
      </w:pPr>
      <w:r>
        <w:rPr/>
        <w:t>Nordic Regional coding scheme</w:t>
      </w:r>
    </w:p>
    <w:p>
      <w:pPr>
        <w:pStyle w:val="BodyText"/>
        <w:spacing w:before="9"/>
        <w:rPr>
          <w:rFonts w:ascii="Courier New"/>
          <w:b/>
        </w:rPr>
      </w:pPr>
      <w:r>
        <w:rPr/>
        <w:br w:type="column"/>
      </w:r>
      <w:r>
        <w:rPr>
          <w:rFonts w:ascii="Courier New"/>
          <w:b/>
        </w:rPr>
      </w:r>
    </w:p>
    <w:p>
      <w:pPr>
        <w:pStyle w:val="BodyText"/>
        <w:spacing w:line="249" w:lineRule="auto"/>
        <w:ind w:left="230" w:right="429"/>
      </w:pPr>
      <w:r>
        <w:rPr/>
        <w:t>The coding scheme of the Nordic region which covers Denmark, Finland, Norway and Sweden.</w:t>
      </w:r>
    </w:p>
    <w:p>
      <w:pPr>
        <w:spacing w:after="0" w:line="249" w:lineRule="auto"/>
        <w:sectPr>
          <w:type w:val="continuous"/>
          <w:pgSz w:w="11900" w:h="16840"/>
          <w:pgMar w:top="400" w:bottom="240" w:left="260" w:right="160"/>
          <w:cols w:num="2" w:equalWidth="0">
            <w:col w:w="3057" w:space="162"/>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5"/>
        <w:rPr>
          <w:sz w:val="23"/>
        </w:rPr>
      </w:pPr>
    </w:p>
    <w:p>
      <w:pPr>
        <w:pStyle w:val="Heading2"/>
        <w:spacing w:line="199" w:lineRule="auto" w:before="0"/>
        <w:ind w:right="34"/>
      </w:pPr>
      <w:r>
        <w:rPr/>
        <w:t>Norway National coding scheme</w:t>
      </w:r>
    </w:p>
    <w:p>
      <w:pPr>
        <w:pStyle w:val="BodyText"/>
        <w:spacing w:before="7"/>
        <w:rPr>
          <w:rFonts w:ascii="Courier New"/>
          <w:b/>
          <w:sz w:val="22"/>
        </w:rPr>
      </w:pPr>
      <w:r>
        <w:rPr/>
        <w:br w:type="column"/>
      </w:r>
      <w:r>
        <w:rPr>
          <w:rFonts w:ascii="Courier New"/>
          <w:b/>
          <w:sz w:val="22"/>
        </w:rPr>
      </w:r>
    </w:p>
    <w:p>
      <w:pPr>
        <w:pStyle w:val="BodyText"/>
        <w:spacing w:before="1"/>
        <w:ind w:left="230"/>
      </w:pPr>
      <w:r>
        <w:rPr/>
        <w:t>The National coding scheme of the country in question.</w:t>
      </w:r>
    </w:p>
    <w:p>
      <w:pPr>
        <w:spacing w:after="0"/>
        <w:sectPr>
          <w:type w:val="continuous"/>
          <w:pgSz w:w="11900" w:h="16840"/>
          <w:pgMar w:top="400" w:bottom="240" w:left="260" w:right="160"/>
          <w:cols w:num="2" w:equalWidth="0">
            <w:col w:w="3057" w:space="162"/>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5"/>
        <w:rPr>
          <w:sz w:val="22"/>
        </w:rPr>
      </w:pPr>
    </w:p>
    <w:p>
      <w:pPr>
        <w:pStyle w:val="Heading2"/>
        <w:spacing w:line="199" w:lineRule="auto" w:before="1"/>
        <w:ind w:right="34"/>
      </w:pPr>
      <w:r>
        <w:rPr/>
        <w:t>Poland National coding scheme</w:t>
      </w:r>
    </w:p>
    <w:p>
      <w:pPr>
        <w:pStyle w:val="BodyText"/>
        <w:spacing w:before="8"/>
        <w:rPr>
          <w:rFonts w:ascii="Courier New"/>
          <w:b/>
        </w:rPr>
      </w:pPr>
      <w:r>
        <w:rPr/>
        <w:br w:type="column"/>
      </w:r>
      <w:r>
        <w:rPr>
          <w:rFonts w:ascii="Courier New"/>
          <w:b/>
        </w:rPr>
      </w:r>
    </w:p>
    <w:p>
      <w:pPr>
        <w:pStyle w:val="BodyText"/>
        <w:ind w:left="230"/>
      </w:pPr>
      <w:r>
        <w:rPr/>
        <w:t>The National coding scheme of the country in question.</w:t>
      </w:r>
    </w:p>
    <w:p>
      <w:pPr>
        <w:spacing w:after="0"/>
        <w:sectPr>
          <w:type w:val="continuous"/>
          <w:pgSz w:w="11900" w:h="16840"/>
          <w:pgMar w:top="400" w:bottom="240" w:left="260" w:right="160"/>
          <w:cols w:num="2" w:equalWidth="0">
            <w:col w:w="3057" w:space="162"/>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5"/>
        <w:rPr>
          <w:sz w:val="22"/>
        </w:rPr>
      </w:pPr>
    </w:p>
    <w:p>
      <w:pPr>
        <w:pStyle w:val="Heading2"/>
        <w:spacing w:line="199" w:lineRule="auto" w:before="1"/>
        <w:ind w:right="-5"/>
      </w:pPr>
      <w:r>
        <w:rPr/>
        <w:t>Portugal National coding scheme</w:t>
      </w:r>
    </w:p>
    <w:p>
      <w:pPr>
        <w:pStyle w:val="BodyText"/>
        <w:spacing w:before="8"/>
        <w:rPr>
          <w:rFonts w:ascii="Courier New"/>
          <w:b/>
        </w:rPr>
      </w:pPr>
      <w:r>
        <w:rPr/>
        <w:br w:type="column"/>
      </w:r>
      <w:r>
        <w:rPr>
          <w:rFonts w:ascii="Courier New"/>
          <w:b/>
        </w:rPr>
      </w:r>
    </w:p>
    <w:p>
      <w:pPr>
        <w:pStyle w:val="BodyText"/>
        <w:ind w:left="139"/>
      </w:pPr>
      <w:r>
        <w:rPr/>
        <w:t>The National coding scheme of the country in question.</w:t>
      </w:r>
    </w:p>
    <w:p>
      <w:pPr>
        <w:spacing w:after="0"/>
        <w:sectPr>
          <w:type w:val="continuous"/>
          <w:pgSz w:w="11900" w:h="16840"/>
          <w:pgMar w:top="400" w:bottom="240" w:left="260" w:right="160"/>
          <w:cols w:num="2" w:equalWidth="0">
            <w:col w:w="3270" w:space="40"/>
            <w:col w:w="8170"/>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5"/>
        <w:rPr>
          <w:sz w:val="22"/>
        </w:rPr>
      </w:pPr>
    </w:p>
    <w:p>
      <w:pPr>
        <w:pStyle w:val="Heading2"/>
        <w:spacing w:line="199" w:lineRule="auto" w:before="0"/>
        <w:ind w:right="-6"/>
      </w:pPr>
      <w:r>
        <w:rPr/>
        <w:t>Romania National coding scheme</w:t>
      </w:r>
    </w:p>
    <w:p>
      <w:pPr>
        <w:pStyle w:val="BodyText"/>
        <w:spacing w:before="8"/>
        <w:rPr>
          <w:rFonts w:ascii="Courier New"/>
          <w:b/>
        </w:rPr>
      </w:pPr>
      <w:r>
        <w:rPr/>
        <w:br w:type="column"/>
      </w:r>
      <w:r>
        <w:rPr>
          <w:rFonts w:ascii="Courier New"/>
          <w:b/>
        </w:rPr>
      </w:r>
    </w:p>
    <w:p>
      <w:pPr>
        <w:pStyle w:val="BodyText"/>
        <w:ind w:left="230"/>
      </w:pP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6"/>
        <w:rPr>
          <w:sz w:val="22"/>
        </w:rPr>
      </w:pPr>
    </w:p>
    <w:p>
      <w:pPr>
        <w:pStyle w:val="Heading2"/>
        <w:spacing w:line="199" w:lineRule="auto" w:before="0"/>
        <w:ind w:right="34"/>
      </w:pPr>
      <w:r>
        <w:rPr/>
        <w:t>Russian Federation National coding scheme</w:t>
      </w:r>
    </w:p>
    <w:p>
      <w:pPr>
        <w:pStyle w:val="BodyText"/>
        <w:spacing w:before="9"/>
        <w:rPr>
          <w:rFonts w:ascii="Courier New"/>
          <w:b/>
        </w:rPr>
      </w:pPr>
      <w:r>
        <w:rPr/>
        <w:br w:type="column"/>
      </w:r>
      <w:r>
        <w:rPr>
          <w:rFonts w:ascii="Courier New"/>
          <w:b/>
        </w:rPr>
      </w:r>
    </w:p>
    <w:p>
      <w:pPr>
        <w:pStyle w:val="BodyText"/>
        <w:ind w:left="230"/>
      </w:pPr>
      <w:r>
        <w:rPr/>
        <w:t>The National coding scheme of the country in question.</w:t>
      </w:r>
    </w:p>
    <w:p>
      <w:pPr>
        <w:spacing w:after="0"/>
        <w:sectPr>
          <w:type w:val="continuous"/>
          <w:pgSz w:w="11900" w:h="16840"/>
          <w:pgMar w:top="400" w:bottom="240" w:left="260" w:right="160"/>
          <w:cols w:num="2" w:equalWidth="0">
            <w:col w:w="3057" w:space="162"/>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6"/>
        <w:rPr>
          <w:sz w:val="22"/>
        </w:rPr>
      </w:pPr>
    </w:p>
    <w:p>
      <w:pPr>
        <w:pStyle w:val="Heading2"/>
        <w:spacing w:line="199" w:lineRule="auto" w:before="0"/>
        <w:ind w:right="34"/>
      </w:pPr>
      <w:r>
        <w:rPr/>
        <w:t>Sweden National coding scheme</w:t>
      </w:r>
    </w:p>
    <w:p>
      <w:pPr>
        <w:pStyle w:val="BodyText"/>
        <w:spacing w:before="9"/>
        <w:rPr>
          <w:rFonts w:ascii="Courier New"/>
          <w:b/>
        </w:rPr>
      </w:pPr>
      <w:r>
        <w:rPr/>
        <w:br w:type="column"/>
      </w:r>
      <w:r>
        <w:rPr>
          <w:rFonts w:ascii="Courier New"/>
          <w:b/>
        </w:rPr>
      </w:r>
    </w:p>
    <w:p>
      <w:pPr>
        <w:pStyle w:val="BodyText"/>
        <w:ind w:left="230"/>
      </w:pPr>
      <w:r>
        <w:rPr/>
        <w:t>The National coding scheme of the country in question.</w:t>
      </w:r>
    </w:p>
    <w:p>
      <w:pPr>
        <w:spacing w:after="0"/>
        <w:sectPr>
          <w:type w:val="continuous"/>
          <w:pgSz w:w="11900" w:h="16840"/>
          <w:pgMar w:top="400" w:bottom="240" w:left="260" w:right="160"/>
          <w:cols w:num="2" w:equalWidth="0">
            <w:col w:w="3057" w:space="162"/>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6"/>
        <w:rPr>
          <w:sz w:val="22"/>
        </w:rPr>
      </w:pPr>
    </w:p>
    <w:p>
      <w:pPr>
        <w:pStyle w:val="Heading2"/>
        <w:spacing w:line="199" w:lineRule="auto" w:before="0"/>
        <w:ind w:right="-5"/>
      </w:pPr>
      <w:r>
        <w:rPr/>
        <w:t>Slovenia National coding scheme</w:t>
      </w:r>
    </w:p>
    <w:p>
      <w:pPr>
        <w:pStyle w:val="BodyText"/>
        <w:spacing w:before="9"/>
        <w:rPr>
          <w:rFonts w:ascii="Courier New"/>
          <w:b/>
        </w:rPr>
      </w:pPr>
      <w:r>
        <w:rPr/>
        <w:br w:type="column"/>
      </w:r>
      <w:r>
        <w:rPr>
          <w:rFonts w:ascii="Courier New"/>
          <w:b/>
        </w:rPr>
      </w:r>
    </w:p>
    <w:p>
      <w:pPr>
        <w:pStyle w:val="BodyText"/>
        <w:ind w:left="139"/>
      </w:pPr>
      <w:r>
        <w:rPr/>
        <w:t>The National coding scheme of the country in question.</w:t>
      </w:r>
    </w:p>
    <w:p>
      <w:pPr>
        <w:spacing w:after="0"/>
        <w:sectPr>
          <w:type w:val="continuous"/>
          <w:pgSz w:w="11900" w:h="16840"/>
          <w:pgMar w:top="400" w:bottom="240" w:left="260" w:right="160"/>
          <w:cols w:num="2" w:equalWidth="0">
            <w:col w:w="3270" w:space="40"/>
            <w:col w:w="8170"/>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6"/>
        <w:rPr>
          <w:sz w:val="22"/>
        </w:rPr>
      </w:pPr>
    </w:p>
    <w:p>
      <w:pPr>
        <w:pStyle w:val="Heading2"/>
        <w:spacing w:line="199" w:lineRule="auto" w:before="0"/>
        <w:ind w:right="-5"/>
      </w:pPr>
      <w:r>
        <w:rPr/>
        <w:t>Slovakia National coding scheme</w:t>
      </w:r>
    </w:p>
    <w:p>
      <w:pPr>
        <w:pStyle w:val="BodyText"/>
        <w:spacing w:before="8"/>
        <w:rPr>
          <w:rFonts w:ascii="Courier New"/>
          <w:b/>
        </w:rPr>
      </w:pPr>
      <w:r>
        <w:rPr/>
        <w:br w:type="column"/>
      </w:r>
      <w:r>
        <w:rPr>
          <w:rFonts w:ascii="Courier New"/>
          <w:b/>
        </w:rPr>
      </w:r>
    </w:p>
    <w:p>
      <w:pPr>
        <w:pStyle w:val="BodyText"/>
        <w:spacing w:before="1"/>
        <w:ind w:left="139"/>
      </w:pPr>
      <w:r>
        <w:rPr/>
        <w:t>The National coding scheme of the country in question.</w:t>
      </w:r>
    </w:p>
    <w:p>
      <w:pPr>
        <w:spacing w:after="0"/>
        <w:sectPr>
          <w:type w:val="continuous"/>
          <w:pgSz w:w="11900" w:h="16840"/>
          <w:pgMar w:top="400" w:bottom="240" w:left="260" w:right="160"/>
          <w:cols w:num="2" w:equalWidth="0">
            <w:col w:w="3270" w:space="40"/>
            <w:col w:w="8170"/>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6"/>
        <w:rPr>
          <w:sz w:val="22"/>
        </w:rPr>
      </w:pPr>
    </w:p>
    <w:p>
      <w:pPr>
        <w:pStyle w:val="Heading2"/>
        <w:spacing w:line="199" w:lineRule="auto" w:before="0"/>
        <w:ind w:right="34"/>
      </w:pPr>
      <w:r>
        <w:rPr/>
        <w:t>Turkey National coding scheme</w:t>
      </w:r>
    </w:p>
    <w:p>
      <w:pPr>
        <w:pStyle w:val="BodyText"/>
        <w:spacing w:before="8"/>
        <w:rPr>
          <w:rFonts w:ascii="Courier New"/>
          <w:b/>
        </w:rPr>
      </w:pPr>
      <w:r>
        <w:rPr/>
        <w:br w:type="column"/>
      </w:r>
      <w:r>
        <w:rPr>
          <w:rFonts w:ascii="Courier New"/>
          <w:b/>
        </w:rPr>
      </w:r>
    </w:p>
    <w:p>
      <w:pPr>
        <w:pStyle w:val="BodyText"/>
        <w:spacing w:before="1"/>
        <w:ind w:left="230"/>
      </w:pPr>
      <w:r>
        <w:rPr/>
        <w:t>The National coding scheme of the country in question.</w:t>
      </w:r>
    </w:p>
    <w:p>
      <w:pPr>
        <w:spacing w:after="0"/>
        <w:sectPr>
          <w:type w:val="continuous"/>
          <w:pgSz w:w="11900" w:h="16840"/>
          <w:pgMar w:top="400" w:bottom="240" w:left="260" w:right="160"/>
          <w:cols w:num="2" w:equalWidth="0">
            <w:col w:w="3057" w:space="162"/>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6"/>
        <w:rPr>
          <w:sz w:val="22"/>
        </w:rPr>
      </w:pPr>
    </w:p>
    <w:p>
      <w:pPr>
        <w:pStyle w:val="Heading2"/>
        <w:spacing w:line="199" w:lineRule="auto" w:before="0"/>
        <w:ind w:right="-6"/>
      </w:pPr>
      <w:r>
        <w:rPr/>
        <w:t>Ukraine National coding scheme</w:t>
      </w:r>
    </w:p>
    <w:p>
      <w:pPr>
        <w:pStyle w:val="BodyText"/>
        <w:spacing w:before="8"/>
        <w:rPr>
          <w:rFonts w:ascii="Courier New"/>
          <w:b/>
        </w:rPr>
      </w:pPr>
      <w:r>
        <w:rPr/>
        <w:br w:type="column"/>
      </w:r>
      <w:r>
        <w:rPr>
          <w:rFonts w:ascii="Courier New"/>
          <w:b/>
        </w:rPr>
      </w:r>
    </w:p>
    <w:p>
      <w:pPr>
        <w:pStyle w:val="BodyText"/>
        <w:ind w:left="230"/>
      </w:pPr>
      <w:r>
        <w:rPr/>
        <w:t>The National coding scheme of the country in question.</w:t>
      </w:r>
    </w:p>
    <w:p>
      <w:pPr>
        <w:spacing w:after="0"/>
        <w:sectPr>
          <w:type w:val="continuous"/>
          <w:pgSz w:w="11900" w:h="16840"/>
          <w:pgMar w:top="400" w:bottom="240" w:left="260" w:right="160"/>
          <w:cols w:num="2" w:equalWidth="0">
            <w:col w:w="3143" w:space="76"/>
            <w:col w:w="8261"/>
          </w:cols>
        </w:sectPr>
      </w:pPr>
    </w:p>
    <w:p>
      <w:pPr>
        <w:pStyle w:val="BodyText"/>
        <w:rPr>
          <w:sz w:val="20"/>
        </w:rPr>
      </w:pPr>
    </w:p>
    <w:p>
      <w:pPr>
        <w:pStyle w:val="BodyText"/>
        <w:tabs>
          <w:tab w:pos="3448" w:val="left" w:leader="none"/>
        </w:tabs>
        <w:spacing w:before="228"/>
        <w:ind w:left="230"/>
      </w:pPr>
      <w:r>
        <w:rPr>
          <w:rFonts w:ascii="Courier New"/>
          <w:b/>
          <w:position w:val="4"/>
        </w:rPr>
        <w:t>CGM</w:t>
        <w:tab/>
      </w:r>
      <w:r>
        <w:rPr/>
        <w:t>The coding scheme used for Common Grid Model Exchange Standard</w:t>
      </w:r>
      <w:r>
        <w:rPr>
          <w:spacing w:val="15"/>
        </w:rPr>
        <w:t> </w:t>
      </w:r>
      <w:r>
        <w:rPr/>
        <w:t>(CGMES).</w:t>
      </w:r>
    </w:p>
    <w:p>
      <w:pPr>
        <w:pStyle w:val="BodyText"/>
        <w:rPr>
          <w:sz w:val="20"/>
        </w:rPr>
      </w:pPr>
    </w:p>
    <w:p>
      <w:pPr>
        <w:spacing w:after="0"/>
        <w:rPr>
          <w:sz w:val="20"/>
        </w:rPr>
        <w:sectPr>
          <w:type w:val="continuous"/>
          <w:pgSz w:w="11900" w:h="16840"/>
          <w:pgMar w:top="400" w:bottom="240" w:left="260" w:right="160"/>
        </w:sectPr>
      </w:pPr>
    </w:p>
    <w:p>
      <w:pPr>
        <w:pStyle w:val="BodyText"/>
        <w:spacing w:before="4"/>
        <w:rPr>
          <w:sz w:val="24"/>
        </w:rPr>
      </w:pPr>
    </w:p>
    <w:p>
      <w:pPr>
        <w:pStyle w:val="Heading2"/>
        <w:spacing w:line="199" w:lineRule="auto" w:before="0"/>
        <w:ind w:right="34"/>
      </w:pPr>
      <w:r>
        <w:rPr/>
        <w:t>Cyprus National coding scheme</w:t>
      </w:r>
    </w:p>
    <w:p>
      <w:pPr>
        <w:pStyle w:val="BodyText"/>
        <w:spacing w:before="7"/>
        <w:rPr>
          <w:rFonts w:ascii="Courier New"/>
          <w:b/>
          <w:sz w:val="23"/>
        </w:rPr>
      </w:pPr>
      <w:r>
        <w:rPr/>
        <w:br w:type="column"/>
      </w:r>
      <w:r>
        <w:rPr>
          <w:rFonts w:ascii="Courier New"/>
          <w:b/>
          <w:sz w:val="23"/>
        </w:rPr>
      </w:r>
    </w:p>
    <w:p>
      <w:pPr>
        <w:pStyle w:val="BodyText"/>
        <w:ind w:left="230"/>
      </w:pPr>
      <w:r>
        <w:rPr/>
        <w:t>The National coding scheme of the country in question.</w:t>
      </w:r>
    </w:p>
    <w:p>
      <w:pPr>
        <w:spacing w:after="0"/>
        <w:sectPr>
          <w:type w:val="continuous"/>
          <w:pgSz w:w="11900" w:h="16840"/>
          <w:pgMar w:top="400" w:bottom="240" w:left="260" w:right="160"/>
          <w:cols w:num="2" w:equalWidth="0">
            <w:col w:w="3057" w:space="162"/>
            <w:col w:w="8261"/>
          </w:cols>
        </w:sectPr>
      </w:pPr>
    </w:p>
    <w:p>
      <w:pPr>
        <w:pStyle w:val="BodyText"/>
        <w:rPr>
          <w:sz w:val="20"/>
        </w:rPr>
      </w:pPr>
    </w:p>
    <w:p>
      <w:pPr>
        <w:pStyle w:val="BodyText"/>
        <w:spacing w:before="10"/>
        <w:rPr>
          <w:sz w:val="19"/>
        </w:rPr>
      </w:pPr>
    </w:p>
    <w:p>
      <w:pPr>
        <w:tabs>
          <w:tab w:pos="3448" w:val="left" w:leader="none"/>
        </w:tabs>
        <w:spacing w:line="249" w:lineRule="auto" w:before="0"/>
        <w:ind w:left="3449" w:right="602" w:hanging="3219"/>
        <w:jc w:val="left"/>
        <w:rPr>
          <w:sz w:val="21"/>
        </w:rPr>
      </w:pPr>
      <w:r>
        <w:rPr>
          <w:rFonts w:ascii="Courier New" w:hAnsi="Courier New"/>
          <w:b/>
          <w:position w:val="4"/>
          <w:sz w:val="21"/>
        </w:rPr>
        <w:t>ISO</w:t>
        <w:tab/>
      </w:r>
      <w:r>
        <w:rPr>
          <w:sz w:val="21"/>
        </w:rPr>
        <w:t>The coding scheme for the preceding attribute is a code maintained by International Organization for Standardization (ISO), such as “ISO 3166 </w:t>
      </w:r>
      <w:r>
        <w:rPr>
          <w:i/>
          <w:sz w:val="21"/>
        </w:rPr>
        <w:t>English </w:t>
      </w:r>
      <w:r>
        <w:rPr>
          <w:i/>
          <w:sz w:val="21"/>
        </w:rPr>
        <w:t>country names and code elements</w:t>
      </w:r>
      <w:r>
        <w:rPr>
          <w:sz w:val="21"/>
        </w:rPr>
        <w:t>”.</w:t>
      </w:r>
    </w:p>
    <w:p>
      <w:pPr>
        <w:pStyle w:val="BodyText"/>
        <w:rPr>
          <w:sz w:val="20"/>
        </w:rPr>
      </w:pPr>
    </w:p>
    <w:p>
      <w:pPr>
        <w:pStyle w:val="BodyText"/>
        <w:spacing w:before="1"/>
        <w:rPr>
          <w:sz w:val="16"/>
        </w:rPr>
      </w:pPr>
      <w:r>
        <w:rPr/>
        <w:pict>
          <v:group style="position:absolute;margin-left:18.5742pt;margin-top:11.562746pt;width:557.4pt;height:95.65pt;mso-position-horizontal-relative:page;mso-position-vertical-relative:paragraph;z-index:-251552768;mso-wrap-distance-left:0;mso-wrap-distance-right:0" coordorigin="371,231" coordsize="11148,1913">
            <v:line style="position:absolute" from="371,238" to="11519,238" stroked="true" strokeweight=".659pt" strokecolor="#808080">
              <v:stroke dashstyle="solid"/>
            </v:line>
            <v:line style="position:absolute" from="378,231" to="378,2144" stroked="true" strokeweight=".66pt" strokecolor="#808080">
              <v:stroke dashstyle="solid"/>
            </v:line>
            <v:line style="position:absolute" from="11512,231" to="11512,2144" stroked="true" strokeweight=".66pt" strokecolor="#808080">
              <v:stroke dashstyle="solid"/>
            </v:line>
            <v:line style="position:absolute" from="477,1689" to="3669,1689" stroked="true" strokeweight=".659pt" strokecolor="#808080">
              <v:stroke dashstyle="solid"/>
            </v:line>
            <v:line style="position:absolute" from="3696,1689" to="11413,1689" stroked="true" strokeweight=".659pt" strokecolor="#808080">
              <v:stroke dashstyle="solid"/>
            </v:line>
            <v:shape style="position:absolute;left:450;top:564;width:5746;height:873" type="#_x0000_t202" filled="false" stroked="false">
              <v:textbox inset="0,0,0,0">
                <w:txbxContent>
                  <w:p>
                    <w:pPr>
                      <w:spacing w:line="352" w:lineRule="exact" w:before="0"/>
                      <w:ind w:left="0" w:right="0" w:firstLine="0"/>
                      <w:jc w:val="left"/>
                      <w:rPr>
                        <w:b/>
                        <w:i/>
                        <w:sz w:val="31"/>
                      </w:rPr>
                    </w:pPr>
                    <w:hyperlink w:history="true" w:anchor="_bookmark12">
                      <w:r>
                        <w:rPr>
                          <w:b/>
                          <w:i/>
                          <w:color w:val="808080"/>
                          <w:sz w:val="31"/>
                          <w:u w:val="single" w:color="800080"/>
                        </w:rPr>
                        <w:t>ProcessTypeList</w:t>
                      </w:r>
                    </w:hyperlink>
                  </w:p>
                  <w:p>
                    <w:pPr>
                      <w:spacing w:before="278"/>
                      <w:ind w:left="0" w:right="0" w:firstLine="0"/>
                      <w:jc w:val="left"/>
                      <w:rPr>
                        <w:sz w:val="21"/>
                      </w:rPr>
                    </w:pPr>
                    <w:r>
                      <w:rPr>
                        <w:sz w:val="21"/>
                      </w:rPr>
                      <w:t>Indicates the nature of process that the document addresses.</w:t>
                    </w:r>
                  </w:p>
                </w:txbxContent>
              </v:textbox>
              <w10:wrap type="none"/>
            </v:shape>
            <v:shape style="position:absolute;left:8510;top:564;width:2871;height:354" type="#_x0000_t202" filled="false" stroked="false">
              <v:textbox inset="0,0,0,0">
                <w:txbxContent>
                  <w:p>
                    <w:pPr>
                      <w:spacing w:line="352" w:lineRule="exact" w:before="0"/>
                      <w:ind w:left="0" w:right="0" w:firstLine="0"/>
                      <w:jc w:val="left"/>
                      <w:rPr>
                        <w:sz w:val="31"/>
                      </w:rPr>
                    </w:pPr>
                    <w:hyperlink w:history="true" w:anchor="_bookmark42">
                      <w:r>
                        <w:rPr>
                          <w:color w:val="800080"/>
                          <w:sz w:val="31"/>
                          <w:u w:val="single" w:color="800080"/>
                        </w:rPr>
                        <w:t>ESMPEnumerations</w:t>
                      </w:r>
                    </w:hyperlink>
                  </w:p>
                </w:txbxContent>
              </v:textbox>
              <w10:wrap type="none"/>
            </v:shape>
            <v:shape style="position:absolute;left:490;top:1902;width:1160;height:240" type="#_x0000_t202" filled="false" stroked="false">
              <v:textbox inset="0,0,0,0">
                <w:txbxContent>
                  <w:p>
                    <w:pPr>
                      <w:spacing w:before="1"/>
                      <w:ind w:left="0" w:right="0" w:firstLine="0"/>
                      <w:jc w:val="left"/>
                      <w:rPr>
                        <w:rFonts w:ascii="Courier New"/>
                        <w:b/>
                        <w:sz w:val="21"/>
                      </w:rPr>
                    </w:pPr>
                    <w:r>
                      <w:rPr>
                        <w:rFonts w:ascii="Courier New"/>
                        <w:b/>
                        <w:sz w:val="21"/>
                      </w:rPr>
                      <w:t>Day ahead</w:t>
                    </w:r>
                  </w:p>
                </w:txbxContent>
              </v:textbox>
              <w10:wrap type="none"/>
            </v:shape>
            <w10:wrap type="topAndBottom"/>
          </v:group>
        </w:pict>
      </w:r>
    </w:p>
    <w:p>
      <w:pPr>
        <w:spacing w:after="0"/>
        <w:rPr>
          <w:sz w:val="16"/>
        </w:rPr>
        <w:sectPr>
          <w:type w:val="continuous"/>
          <w:pgSz w:w="11900" w:h="16840"/>
          <w:pgMar w:top="400" w:bottom="240" w:left="260" w:right="160"/>
        </w:sectPr>
      </w:pPr>
    </w:p>
    <w:p>
      <w:pPr>
        <w:pStyle w:val="BodyText"/>
        <w:spacing w:before="108"/>
        <w:ind w:right="2705"/>
        <w:jc w:val="right"/>
      </w:pPr>
      <w:r>
        <w:rPr/>
        <w:t>The information provided concerns a day ahead process.</w:t>
      </w:r>
    </w:p>
    <w:p>
      <w:pPr>
        <w:pStyle w:val="BodyText"/>
        <w:spacing w:before="1"/>
        <w:rPr>
          <w:sz w:val="19"/>
        </w:rPr>
      </w:pPr>
      <w:r>
        <w:rPr/>
        <w:pict>
          <v:group style="position:absolute;margin-left:23.851pt;margin-top:12.960637pt;width:546.8pt;height:.7pt;mso-position-horizontal-relative:page;mso-position-vertical-relative:paragraph;z-index:-251550720;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218" w:val="left" w:leader="none"/>
        </w:tabs>
        <w:spacing w:before="178"/>
        <w:ind w:left="0" w:right="2656" w:firstLine="0"/>
        <w:jc w:val="right"/>
        <w:rPr>
          <w:sz w:val="21"/>
        </w:rPr>
      </w:pPr>
      <w:r>
        <w:rPr>
          <w:rFonts w:ascii="Courier New"/>
          <w:b/>
          <w:position w:val="4"/>
          <w:sz w:val="21"/>
        </w:rPr>
        <w:t>Intra</w:t>
      </w:r>
      <w:r>
        <w:rPr>
          <w:rFonts w:ascii="Courier New"/>
          <w:b/>
          <w:spacing w:val="-2"/>
          <w:position w:val="4"/>
          <w:sz w:val="21"/>
        </w:rPr>
        <w:t> </w:t>
      </w:r>
      <w:r>
        <w:rPr>
          <w:rFonts w:ascii="Courier New"/>
          <w:b/>
          <w:position w:val="4"/>
          <w:sz w:val="21"/>
        </w:rPr>
        <w:t>day</w:t>
      </w:r>
      <w:r>
        <w:rPr>
          <w:rFonts w:ascii="Courier New"/>
          <w:b/>
          <w:spacing w:val="-1"/>
          <w:position w:val="4"/>
          <w:sz w:val="21"/>
        </w:rPr>
        <w:t> </w:t>
      </w:r>
      <w:r>
        <w:rPr>
          <w:rFonts w:ascii="Courier New"/>
          <w:b/>
          <w:position w:val="4"/>
          <w:sz w:val="21"/>
        </w:rPr>
        <w:t>incremental</w:t>
        <w:tab/>
      </w:r>
      <w:r>
        <w:rPr>
          <w:sz w:val="21"/>
        </w:rPr>
        <w:t>The information provided concerns an intra day</w:t>
      </w:r>
      <w:r>
        <w:rPr>
          <w:spacing w:val="1"/>
          <w:sz w:val="21"/>
        </w:rPr>
        <w:t> </w:t>
      </w:r>
      <w:r>
        <w:rPr>
          <w:sz w:val="21"/>
        </w:rPr>
        <w:t>schedule.</w:t>
      </w:r>
    </w:p>
    <w:p>
      <w:pPr>
        <w:pStyle w:val="BodyText"/>
        <w:rPr>
          <w:sz w:val="19"/>
        </w:rPr>
      </w:pPr>
      <w:r>
        <w:rPr/>
        <w:pict>
          <v:group style="position:absolute;margin-left:23.851pt;margin-top:12.940447pt;width:546.8pt;height:.7pt;mso-position-horizontal-relative:page;mso-position-vertical-relative:paragraph;z-index:-251549696;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position w:val="4"/>
          <w:sz w:val="21"/>
        </w:rPr>
        <w:t>Inter-area</w:t>
      </w:r>
      <w:r>
        <w:rPr>
          <w:rFonts w:ascii="Courier New"/>
          <w:b/>
          <w:spacing w:val="-3"/>
          <w:position w:val="4"/>
          <w:sz w:val="21"/>
        </w:rPr>
        <w:t> </w:t>
      </w:r>
      <w:r>
        <w:rPr>
          <w:rFonts w:ascii="Courier New"/>
          <w:b/>
          <w:position w:val="4"/>
          <w:sz w:val="21"/>
        </w:rPr>
        <w:t>transit</w:t>
        <w:tab/>
      </w:r>
      <w:r>
        <w:rPr>
          <w:sz w:val="21"/>
        </w:rPr>
        <w:t>The information provided concerns an inter area transit schedule. The</w:t>
      </w:r>
      <w:r>
        <w:rPr>
          <w:spacing w:val="3"/>
          <w:sz w:val="21"/>
        </w:rPr>
        <w:t> </w:t>
      </w:r>
      <w:r>
        <w:rPr>
          <w:sz w:val="21"/>
        </w:rPr>
        <w:t>rules</w:t>
      </w:r>
    </w:p>
    <w:p>
      <w:pPr>
        <w:pStyle w:val="BodyText"/>
        <w:spacing w:before="9"/>
        <w:ind w:left="3449"/>
      </w:pPr>
      <w:r>
        <w:rPr/>
        <w:t>governing this process are market dependent</w:t>
      </w:r>
    </w:p>
    <w:p>
      <w:pPr>
        <w:pStyle w:val="BodyText"/>
        <w:spacing w:before="1"/>
        <w:rPr>
          <w:sz w:val="19"/>
        </w:rPr>
      </w:pPr>
      <w:r>
        <w:rPr/>
        <w:pict>
          <v:group style="position:absolute;margin-left:23.851pt;margin-top:12.949472pt;width:546.8pt;height:.7pt;mso-position-horizontal-relative:page;mso-position-vertical-relative:paragraph;z-index:-251548672;mso-wrap-distance-left:0;mso-wrap-distance-right:0" coordorigin="477,259"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spacing w:line="247" w:lineRule="auto" w:before="177"/>
        <w:ind w:left="3449" w:right="370" w:hanging="3219"/>
      </w:pPr>
      <w:r>
        <w:rPr>
          <w:rFonts w:ascii="Courier New"/>
          <w:b/>
          <w:position w:val="4"/>
        </w:rPr>
        <w:t>System operation closure </w:t>
      </w:r>
      <w:r>
        <w:rPr/>
        <w:t>The information provided concerns the closure of a given period of both scheduled and regulation information.</w:t>
      </w:r>
    </w:p>
    <w:p>
      <w:pPr>
        <w:pStyle w:val="BodyText"/>
        <w:spacing w:before="8"/>
        <w:rPr>
          <w:sz w:val="18"/>
        </w:rPr>
      </w:pPr>
      <w:r>
        <w:rPr/>
        <w:pict>
          <v:group style="position:absolute;margin-left:23.851pt;margin-top:12.723535pt;width:546.8pt;height:.7pt;mso-position-horizontal-relative:page;mso-position-vertical-relative:paragraph;z-index:-251547648;mso-wrap-distance-left:0;mso-wrap-distance-right:0" coordorigin="477,254" coordsize="10936,14">
            <v:line style="position:absolute" from="477,261" to="3669,261" stroked="true" strokeweight=".659pt" strokecolor="#808080">
              <v:stroke dashstyle="solid"/>
            </v:line>
            <v:line style="position:absolute" from="3696,261" to="11413,261" stroked="true" strokeweight=".659pt" strokecolor="#808080">
              <v:stroke dashstyle="solid"/>
            </v:line>
            <w10:wrap type="topAndBottom"/>
          </v:group>
        </w:pict>
      </w:r>
    </w:p>
    <w:p>
      <w:pPr>
        <w:spacing w:before="177"/>
        <w:ind w:left="230" w:right="0" w:firstLine="0"/>
        <w:jc w:val="left"/>
        <w:rPr>
          <w:sz w:val="21"/>
        </w:rPr>
      </w:pPr>
      <w:r>
        <w:rPr>
          <w:rFonts w:ascii="Courier New"/>
          <w:b/>
          <w:position w:val="4"/>
          <w:sz w:val="21"/>
        </w:rPr>
        <w:t>Metered data aggregation </w:t>
      </w:r>
      <w:r>
        <w:rPr>
          <w:sz w:val="21"/>
        </w:rPr>
        <w:t>The information provided concerns the aggregation process of metered</w:t>
      </w:r>
    </w:p>
    <w:p>
      <w:pPr>
        <w:pStyle w:val="BodyText"/>
        <w:spacing w:before="9"/>
        <w:ind w:left="3449"/>
      </w:pPr>
      <w:r>
        <w:rPr/>
        <w:t>information.</w:t>
      </w:r>
    </w:p>
    <w:p>
      <w:pPr>
        <w:pStyle w:val="BodyText"/>
        <w:spacing w:before="2"/>
        <w:rPr>
          <w:sz w:val="19"/>
        </w:rPr>
      </w:pPr>
      <w:r>
        <w:rPr/>
        <w:pict>
          <v:group style="position:absolute;margin-left:23.851pt;margin-top:12.998973pt;width:546.8pt;height:.7pt;mso-position-horizontal-relative:page;mso-position-vertical-relative:paragraph;z-index:-251546624;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448" w:val="left" w:leader="none"/>
        </w:tabs>
        <w:spacing w:line="247" w:lineRule="auto" w:before="177"/>
        <w:ind w:left="3449" w:right="381" w:hanging="3219"/>
      </w:pPr>
      <w:r>
        <w:rPr>
          <w:rFonts w:ascii="Courier New"/>
          <w:b/>
          <w:position w:val="4"/>
        </w:rPr>
        <w:t>Imbalance</w:t>
      </w:r>
      <w:r>
        <w:rPr>
          <w:rFonts w:ascii="Courier New"/>
          <w:b/>
          <w:spacing w:val="-3"/>
          <w:position w:val="4"/>
        </w:rPr>
        <w:t> </w:t>
      </w:r>
      <w:r>
        <w:rPr>
          <w:rFonts w:ascii="Courier New"/>
          <w:b/>
          <w:position w:val="4"/>
        </w:rPr>
        <w:t>settlement</w:t>
        <w:tab/>
      </w:r>
      <w:r>
        <w:rPr/>
        <w:t>The information provided concerns the imbalance settlement for a given period for a balance responsible party or</w:t>
      </w:r>
      <w:r>
        <w:rPr>
          <w:spacing w:val="-1"/>
        </w:rPr>
        <w:t> </w:t>
      </w:r>
      <w:r>
        <w:rPr/>
        <w:t>parties.</w:t>
      </w:r>
    </w:p>
    <w:p>
      <w:pPr>
        <w:pStyle w:val="BodyText"/>
        <w:spacing w:before="8"/>
        <w:rPr>
          <w:sz w:val="18"/>
        </w:rPr>
      </w:pPr>
      <w:r>
        <w:rPr/>
        <w:pict>
          <v:group style="position:absolute;margin-left:23.851pt;margin-top:12.724534pt;width:546.8pt;height:.7pt;mso-position-horizontal-relative:page;mso-position-vertical-relative:paragraph;z-index:-251545600;mso-wrap-distance-left:0;mso-wrap-distance-right:0" coordorigin="477,254" coordsize="10936,14">
            <v:line style="position:absolute" from="477,261" to="3669,261" stroked="true" strokeweight=".659pt" strokecolor="#808080">
              <v:stroke dashstyle="solid"/>
            </v:line>
            <v:line style="position:absolute" from="3696,261" to="11413,261" stroked="true" strokeweight=".659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Capacity</w:t>
      </w:r>
      <w:r>
        <w:rPr>
          <w:rFonts w:ascii="Courier New"/>
          <w:b/>
          <w:spacing w:val="-3"/>
          <w:position w:val="4"/>
          <w:sz w:val="21"/>
        </w:rPr>
        <w:t> </w:t>
      </w:r>
      <w:r>
        <w:rPr>
          <w:rFonts w:ascii="Courier New"/>
          <w:b/>
          <w:position w:val="4"/>
          <w:sz w:val="21"/>
        </w:rPr>
        <w:t>allocation</w:t>
        <w:tab/>
      </w:r>
      <w:r>
        <w:rPr>
          <w:sz w:val="21"/>
        </w:rPr>
        <w:t>The information provided concerns the capacity allocation</w:t>
      </w:r>
      <w:r>
        <w:rPr>
          <w:spacing w:val="-1"/>
          <w:sz w:val="21"/>
        </w:rPr>
        <w:t> </w:t>
      </w:r>
      <w:r>
        <w:rPr>
          <w:sz w:val="21"/>
        </w:rPr>
        <w:t>process.</w:t>
      </w:r>
    </w:p>
    <w:p>
      <w:pPr>
        <w:pStyle w:val="BodyText"/>
        <w:spacing w:before="1"/>
        <w:rPr>
          <w:sz w:val="19"/>
        </w:rPr>
      </w:pPr>
      <w:r>
        <w:rPr/>
        <w:pict>
          <v:group style="position:absolute;margin-left:23.851pt;margin-top:12.989947pt;width:546.8pt;height:.7pt;mso-position-horizontal-relative:page;mso-position-vertical-relative:paragraph;z-index:-25154457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Central</w:t>
      </w:r>
      <w:r>
        <w:rPr>
          <w:rFonts w:ascii="Courier New"/>
          <w:b/>
          <w:spacing w:val="-3"/>
          <w:position w:val="4"/>
          <w:sz w:val="21"/>
        </w:rPr>
        <w:t> </w:t>
      </w:r>
      <w:r>
        <w:rPr>
          <w:rFonts w:ascii="Courier New"/>
          <w:b/>
          <w:position w:val="4"/>
          <w:sz w:val="21"/>
        </w:rPr>
        <w:t>reconciliation</w:t>
        <w:tab/>
      </w:r>
      <w:r>
        <w:rPr>
          <w:sz w:val="21"/>
        </w:rPr>
        <w:t>The process carried out to finalise the imbalance settlement based on</w:t>
      </w:r>
      <w:r>
        <w:rPr>
          <w:spacing w:val="2"/>
          <w:sz w:val="21"/>
        </w:rPr>
        <w:t> </w:t>
      </w:r>
      <w:r>
        <w:rPr>
          <w:sz w:val="21"/>
        </w:rPr>
        <w:t>actual</w:t>
      </w:r>
    </w:p>
    <w:p>
      <w:pPr>
        <w:pStyle w:val="BodyText"/>
        <w:spacing w:before="9"/>
        <w:ind w:left="3449"/>
      </w:pPr>
      <w:r>
        <w:rPr/>
        <w:t>metered values against provisional values from profiled metering points.</w:t>
      </w:r>
    </w:p>
    <w:p>
      <w:pPr>
        <w:pStyle w:val="BodyText"/>
        <w:spacing w:before="2"/>
        <w:rPr>
          <w:sz w:val="19"/>
        </w:rPr>
      </w:pPr>
      <w:r>
        <w:rPr/>
        <w:pict>
          <v:group style="position:absolute;margin-left:23.851pt;margin-top:12.998472pt;width:546.8pt;height:.7pt;mso-position-horizontal-relative:page;mso-position-vertical-relative:paragraph;z-index:-251543552;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pgSz w:w="11900" w:h="16840"/>
          <w:pgMar w:header="94" w:footer="41" w:top="400" w:bottom="240" w:left="260" w:right="160"/>
        </w:sectPr>
      </w:pPr>
    </w:p>
    <w:p>
      <w:pPr>
        <w:pStyle w:val="Heading2"/>
        <w:spacing w:line="199" w:lineRule="auto"/>
        <w:ind w:right="30"/>
      </w:pPr>
      <w:r>
        <w:rPr/>
        <w:t>Released capacity allocation</w:t>
      </w:r>
    </w:p>
    <w:p>
      <w:pPr>
        <w:pStyle w:val="BodyText"/>
        <w:spacing w:before="119"/>
        <w:ind w:left="230"/>
      </w:pPr>
      <w:r>
        <w:rPr/>
        <w:br w:type="column"/>
      </w:r>
      <w:r>
        <w:rPr/>
        <w:t>The process concerns the notification of capacity rights that are being released.</w:t>
      </w:r>
    </w:p>
    <w:p>
      <w:pPr>
        <w:spacing w:after="0"/>
        <w:sectPr>
          <w:type w:val="continuous"/>
          <w:pgSz w:w="11900" w:h="16840"/>
          <w:pgMar w:top="400" w:bottom="240" w:left="260" w:right="160"/>
          <w:cols w:num="2" w:equalWidth="0">
            <w:col w:w="2423" w:space="795"/>
            <w:col w:w="8262"/>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0"/>
      </w:pPr>
      <w:r>
        <w:rPr/>
        <w:t>Proposed capacity allocation</w:t>
      </w:r>
    </w:p>
    <w:p>
      <w:pPr>
        <w:pStyle w:val="BodyText"/>
        <w:spacing w:before="119"/>
        <w:ind w:left="230"/>
      </w:pPr>
      <w:r>
        <w:rPr/>
        <w:br w:type="column"/>
      </w:r>
      <w:r>
        <w:rPr/>
        <w:t>The process concerns the proposed capacity to be allocated for a given border.</w:t>
      </w:r>
    </w:p>
    <w:p>
      <w:pPr>
        <w:spacing w:after="0"/>
        <w:sectPr>
          <w:type w:val="continuous"/>
          <w:pgSz w:w="11900" w:h="16840"/>
          <w:pgMar w:top="400" w:bottom="240" w:left="260" w:right="160"/>
          <w:cols w:num="2" w:equalWidth="0">
            <w:col w:w="2423" w:space="795"/>
            <w:col w:w="8262"/>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29"/>
      </w:pPr>
      <w:r>
        <w:rPr/>
        <w:t>Agreed capacity allocation</w:t>
      </w:r>
    </w:p>
    <w:p>
      <w:pPr>
        <w:pStyle w:val="BodyText"/>
        <w:spacing w:line="249" w:lineRule="auto" w:before="119"/>
        <w:ind w:left="230" w:right="429"/>
      </w:pPr>
      <w:r>
        <w:rPr/>
        <w:br w:type="column"/>
      </w:r>
      <w:r>
        <w:rPr/>
        <w:t>The process concerns the capacity that has been agreed for allocation for a border.</w:t>
      </w:r>
    </w:p>
    <w:p>
      <w:pPr>
        <w:spacing w:after="0" w:line="249" w:lineRule="auto"/>
        <w:sectPr>
          <w:type w:val="continuous"/>
          <w:pgSz w:w="11900" w:h="16840"/>
          <w:pgMar w:top="400" w:bottom="240" w:left="260" w:right="160"/>
          <w:cols w:num="2" w:equalWidth="0">
            <w:col w:w="2170" w:space="1049"/>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448" w:val="left" w:leader="none"/>
        </w:tabs>
        <w:spacing w:line="247" w:lineRule="auto" w:before="101"/>
        <w:ind w:left="3449" w:right="1213" w:hanging="3219"/>
      </w:pPr>
      <w:r>
        <w:rPr>
          <w:rFonts w:ascii="Courier New"/>
          <w:b/>
          <w:position w:val="4"/>
        </w:rPr>
        <w:t>Long</w:t>
      </w:r>
      <w:r>
        <w:rPr>
          <w:rFonts w:ascii="Courier New"/>
          <w:b/>
          <w:spacing w:val="-1"/>
          <w:position w:val="4"/>
        </w:rPr>
        <w:t> </w:t>
      </w:r>
      <w:r>
        <w:rPr>
          <w:rFonts w:ascii="Courier New"/>
          <w:b/>
          <w:position w:val="4"/>
        </w:rPr>
        <w:t>term</w:t>
        <w:tab/>
      </w:r>
      <w:r>
        <w:rPr/>
        <w:t>The process concerns scheduling all schedules except daily and intraday contracts.</w:t>
      </w:r>
    </w:p>
    <w:p>
      <w:pPr>
        <w:pStyle w:val="BodyText"/>
        <w:spacing w:before="8"/>
        <w:rPr>
          <w:sz w:val="18"/>
        </w:rPr>
      </w:pPr>
      <w:r>
        <w:rPr/>
        <w:pict>
          <v:group style="position:absolute;margin-left:23.851pt;margin-top:12.723925pt;width:546.8pt;height:.7pt;mso-position-horizontal-relative:page;mso-position-vertical-relative:paragraph;z-index:-251539456;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29"/>
      </w:pPr>
      <w:r>
        <w:rPr/>
        <w:t>Post scheduling adjustment</w:t>
      </w:r>
    </w:p>
    <w:p>
      <w:pPr>
        <w:pStyle w:val="BodyText"/>
        <w:spacing w:line="249" w:lineRule="auto" w:before="118"/>
        <w:ind w:left="230" w:right="429"/>
      </w:pPr>
      <w:r>
        <w:rPr/>
        <w:br w:type="column"/>
      </w:r>
      <w:r>
        <w:rPr/>
        <w:t>The process concerns the adjustments made to previous schedules after the period of execution.</w:t>
      </w:r>
    </w:p>
    <w:p>
      <w:pPr>
        <w:spacing w:after="0" w:line="249" w:lineRule="auto"/>
        <w:sectPr>
          <w:type w:val="continuous"/>
          <w:pgSz w:w="11900" w:h="16840"/>
          <w:pgMar w:top="400" w:bottom="240" w:left="260" w:right="160"/>
          <w:cols w:num="2" w:equalWidth="0">
            <w:col w:w="2170" w:space="1049"/>
            <w:col w:w="8261"/>
          </w:cols>
        </w:sectPr>
      </w:pPr>
    </w:p>
    <w:p>
      <w:pPr>
        <w:pStyle w:val="BodyText"/>
        <w:spacing w:before="8"/>
      </w:pPr>
      <w:r>
        <w:rPr/>
        <w:pict>
          <v:line style="position:absolute;mso-position-horizontal-relative:page;mso-position-vertical-relative:page;z-index:251783168" from="18.903999pt,26pt" to="18.903999pt,806pt" stroked="true" strokeweight=".66pt" strokecolor="#808080">
            <v:stroke dashstyle="solid"/>
            <w10:wrap type="none"/>
          </v:line>
        </w:pict>
      </w:r>
      <w:r>
        <w:rPr/>
        <w:pict>
          <v:line style="position:absolute;mso-position-horizontal-relative:page;mso-position-vertical-relative:page;z-index:251784192" from="575.596008pt,26pt" to="575.596008pt,806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pStyle w:val="BodyText"/>
        <w:tabs>
          <w:tab w:pos="3448" w:val="left" w:leader="none"/>
        </w:tabs>
        <w:spacing w:line="247" w:lineRule="auto" w:before="100"/>
        <w:ind w:left="3449" w:right="344" w:hanging="3219"/>
      </w:pPr>
      <w:r>
        <w:rPr>
          <w:rFonts w:ascii="Courier New"/>
          <w:b/>
          <w:position w:val="4"/>
        </w:rPr>
        <w:t>Forecast</w:t>
        <w:tab/>
      </w:r>
      <w:r>
        <w:rPr/>
        <w:t>The data contained in the document are to be handled in short, medium, long term forecasting process.</w:t>
      </w:r>
    </w:p>
    <w:p>
      <w:pPr>
        <w:pStyle w:val="BodyText"/>
        <w:spacing w:before="9"/>
        <w:rPr>
          <w:sz w:val="18"/>
        </w:rPr>
      </w:pPr>
      <w:r>
        <w:rPr/>
        <w:pict>
          <v:group style="position:absolute;margin-left:23.851pt;margin-top:12.774925pt;width:546.8pt;height:.7pt;mso-position-horizontal-relative:page;mso-position-vertical-relative:paragraph;z-index:-251537408;mso-wrap-distance-left:0;mso-wrap-distance-right:0" coordorigin="477,255" coordsize="10936,14">
            <v:line style="position:absolute" from="477,262" to="3669,262" stroked="true" strokeweight=".659pt" strokecolor="#808080">
              <v:stroke dashstyle="solid"/>
            </v:line>
            <v:line style="position:absolute" from="3696,262" to="11413,262" stroked="true" strokeweight=".659pt" strokecolor="#808080">
              <v:stroke dashstyle="solid"/>
            </v:line>
            <w10:wrap type="topAndBottom"/>
          </v:group>
        </w:pict>
      </w:r>
    </w:p>
    <w:p>
      <w:pPr>
        <w:tabs>
          <w:tab w:pos="3448" w:val="left" w:leader="none"/>
        </w:tabs>
        <w:spacing w:before="176"/>
        <w:ind w:left="230" w:right="0" w:firstLine="0"/>
        <w:jc w:val="left"/>
        <w:rPr>
          <w:sz w:val="21"/>
        </w:rPr>
      </w:pPr>
      <w:r>
        <w:rPr>
          <w:rFonts w:ascii="Courier New"/>
          <w:b/>
          <w:position w:val="4"/>
          <w:sz w:val="21"/>
        </w:rPr>
        <w:t>Capacity</w:t>
      </w:r>
      <w:r>
        <w:rPr>
          <w:rFonts w:ascii="Courier New"/>
          <w:b/>
          <w:spacing w:val="-3"/>
          <w:position w:val="4"/>
          <w:sz w:val="21"/>
        </w:rPr>
        <w:t> </w:t>
      </w:r>
      <w:r>
        <w:rPr>
          <w:rFonts w:ascii="Courier New"/>
          <w:b/>
          <w:position w:val="4"/>
          <w:sz w:val="21"/>
        </w:rPr>
        <w:t>determination</w:t>
        <w:tab/>
      </w:r>
      <w:r>
        <w:rPr>
          <w:sz w:val="21"/>
        </w:rPr>
        <w:t>The process of determining the capacity for use.</w:t>
      </w:r>
    </w:p>
    <w:p>
      <w:pPr>
        <w:pStyle w:val="BodyText"/>
        <w:spacing w:before="2"/>
        <w:rPr>
          <w:sz w:val="19"/>
        </w:rPr>
      </w:pPr>
      <w:r>
        <w:rPr/>
        <w:pict>
          <v:group style="position:absolute;margin-left:23.851pt;margin-top:13.040947pt;width:546.8pt;height:.7pt;mso-position-horizontal-relative:page;mso-position-vertical-relative:paragraph;z-index:-251536384;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448" w:val="left" w:leader="none"/>
        </w:tabs>
        <w:spacing w:before="176"/>
        <w:ind w:left="230"/>
      </w:pPr>
      <w:r>
        <w:rPr>
          <w:rFonts w:ascii="Courier New"/>
          <w:b/>
          <w:position w:val="4"/>
        </w:rPr>
        <w:t>Realised</w:t>
        <w:tab/>
      </w:r>
      <w:r>
        <w:rPr/>
        <w:t>The process for the treatment of realised data as opposed to forecast</w:t>
      </w:r>
      <w:r>
        <w:rPr>
          <w:spacing w:val="3"/>
        </w:rPr>
        <w:t> </w:t>
      </w:r>
      <w:r>
        <w:rPr/>
        <w:t>data.</w:t>
      </w:r>
    </w:p>
    <w:p>
      <w:pPr>
        <w:pStyle w:val="BodyText"/>
        <w:spacing w:before="2"/>
        <w:rPr>
          <w:sz w:val="19"/>
        </w:rPr>
      </w:pPr>
      <w:r>
        <w:rPr/>
        <w:pict>
          <v:group style="position:absolute;margin-left:23.851pt;margin-top:13.040447pt;width:546.8pt;height:.7pt;mso-position-horizontal-relative:page;mso-position-vertical-relative:paragraph;z-index:-251535360;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448" w:val="left" w:leader="none"/>
        </w:tabs>
        <w:spacing w:line="249" w:lineRule="auto" w:before="176"/>
        <w:ind w:left="3449" w:right="451" w:hanging="3219"/>
      </w:pPr>
      <w:r>
        <w:rPr>
          <w:rFonts w:ascii="Courier New"/>
          <w:b/>
          <w:position w:val="4"/>
        </w:rPr>
        <w:t>Schedule</w:t>
      </w:r>
      <w:r>
        <w:rPr>
          <w:rFonts w:ascii="Courier New"/>
          <w:b/>
          <w:spacing w:val="-1"/>
          <w:position w:val="4"/>
        </w:rPr>
        <w:t> </w:t>
      </w:r>
      <w:r>
        <w:rPr>
          <w:rFonts w:ascii="Courier New"/>
          <w:b/>
          <w:position w:val="4"/>
        </w:rPr>
        <w:t>day</w:t>
        <w:tab/>
      </w:r>
      <w:r>
        <w:rPr/>
        <w:t>The process concerns the day ahead, intraday and eventually ex-post scheduling in a single document. The schedule will be transferred within the total position including historic</w:t>
      </w:r>
      <w:r>
        <w:rPr>
          <w:spacing w:val="-1"/>
        </w:rPr>
        <w:t> </w:t>
      </w:r>
      <w:r>
        <w:rPr/>
        <w:t>information.</w:t>
      </w:r>
    </w:p>
    <w:p>
      <w:pPr>
        <w:pStyle w:val="BodyText"/>
        <w:spacing w:before="3"/>
        <w:rPr>
          <w:sz w:val="18"/>
        </w:rPr>
      </w:pPr>
      <w:r>
        <w:rPr/>
        <w:pict>
          <v:group style="position:absolute;margin-left:23.851pt;margin-top:12.507621pt;width:546.8pt;height:.7pt;mso-position-horizontal-relative:page;mso-position-vertical-relative:paragraph;z-index:-251534336;mso-wrap-distance-left:0;mso-wrap-distance-right:0" coordorigin="477,250" coordsize="10936,14">
            <v:line style="position:absolute" from="477,257" to="3669,257" stroked="true" strokeweight=".66pt" strokecolor="#808080">
              <v:stroke dashstyle="solid"/>
            </v:line>
            <v:line style="position:absolute" from="3696,257" to="11413,257" stroked="true" strokeweight=".66pt" strokecolor="#808080">
              <v:stroke dashstyle="solid"/>
            </v:line>
            <w10:wrap type="topAndBottom"/>
          </v:group>
        </w:pict>
      </w:r>
    </w:p>
    <w:p>
      <w:pPr>
        <w:spacing w:after="0"/>
        <w:rPr>
          <w:sz w:val="18"/>
        </w:rPr>
        <w:sectPr>
          <w:type w:val="continuous"/>
          <w:pgSz w:w="11900" w:h="16840"/>
          <w:pgMar w:top="400" w:bottom="240" w:left="260" w:right="160"/>
        </w:sectPr>
      </w:pPr>
    </w:p>
    <w:p>
      <w:pPr>
        <w:pStyle w:val="BodyText"/>
        <w:tabs>
          <w:tab w:pos="3448" w:val="left" w:leader="none"/>
        </w:tabs>
        <w:spacing w:line="249" w:lineRule="auto" w:before="103"/>
        <w:ind w:left="3449" w:right="463" w:hanging="3219"/>
      </w:pPr>
      <w:r>
        <w:rPr>
          <w:rFonts w:ascii="Courier New"/>
          <w:b/>
          <w:position w:val="4"/>
        </w:rPr>
        <w:t>Intraday</w:t>
      </w:r>
      <w:r>
        <w:rPr>
          <w:rFonts w:ascii="Courier New"/>
          <w:b/>
          <w:spacing w:val="-2"/>
          <w:position w:val="4"/>
        </w:rPr>
        <w:t> </w:t>
      </w:r>
      <w:r>
        <w:rPr>
          <w:rFonts w:ascii="Courier New"/>
          <w:b/>
          <w:position w:val="4"/>
        </w:rPr>
        <w:t>total</w:t>
        <w:tab/>
      </w:r>
      <w:r>
        <w:rPr/>
        <w:t>This process concerns an intraday schedule which contains the accumulated day ahead and intraday current</w:t>
      </w:r>
      <w:r>
        <w:rPr>
          <w:spacing w:val="-1"/>
        </w:rPr>
        <w:t> </w:t>
      </w:r>
      <w:r>
        <w:rPr/>
        <w:t>position.</w:t>
      </w:r>
    </w:p>
    <w:p>
      <w:pPr>
        <w:pStyle w:val="BodyText"/>
        <w:spacing w:before="3"/>
        <w:rPr>
          <w:sz w:val="18"/>
        </w:rPr>
      </w:pPr>
      <w:r>
        <w:rPr/>
        <w:pict>
          <v:group style="position:absolute;margin-left:23.851pt;margin-top:12.470166pt;width:546.8pt;height:.7pt;mso-position-horizontal-relative:page;mso-position-vertical-relative:paragraph;z-index:-251531264;mso-wrap-distance-left:0;mso-wrap-distance-right:0" coordorigin="477,249" coordsize="10936,14">
            <v:line style="position:absolute" from="477,256" to="3669,256" stroked="true" strokeweight=".66pt" strokecolor="#808080">
              <v:stroke dashstyle="solid"/>
            </v:line>
            <v:line style="position:absolute" from="3696,256" to="11413,256" stroked="true" strokeweight=".66pt" strokecolor="#808080">
              <v:stroke dashstyle="solid"/>
            </v:line>
            <w10:wrap type="topAndBottom"/>
          </v:group>
        </w:pict>
      </w:r>
    </w:p>
    <w:p>
      <w:pPr>
        <w:pStyle w:val="BodyText"/>
        <w:tabs>
          <w:tab w:pos="3448" w:val="left" w:leader="none"/>
        </w:tabs>
        <w:spacing w:line="247" w:lineRule="auto" w:before="178"/>
        <w:ind w:left="3449" w:right="733" w:hanging="3219"/>
      </w:pPr>
      <w:r>
        <w:rPr>
          <w:rFonts w:ascii="Courier New"/>
          <w:b/>
          <w:position w:val="4"/>
        </w:rPr>
        <w:t>Intraday</w:t>
      </w:r>
      <w:r>
        <w:rPr>
          <w:rFonts w:ascii="Courier New"/>
          <w:b/>
          <w:spacing w:val="-3"/>
          <w:position w:val="4"/>
        </w:rPr>
        <w:t> </w:t>
      </w:r>
      <w:r>
        <w:rPr>
          <w:rFonts w:ascii="Courier New"/>
          <w:b/>
          <w:position w:val="4"/>
        </w:rPr>
        <w:t>accumulated</w:t>
        <w:tab/>
      </w:r>
      <w:r>
        <w:rPr/>
        <w:t>This process concerns a single intraday schedule process where only intraday evolutions occur through version changes.</w:t>
      </w:r>
    </w:p>
    <w:p>
      <w:pPr>
        <w:pStyle w:val="BodyText"/>
        <w:spacing w:before="7"/>
        <w:rPr>
          <w:sz w:val="18"/>
        </w:rPr>
      </w:pPr>
      <w:r>
        <w:rPr/>
        <w:pict>
          <v:group style="position:absolute;margin-left:23.851pt;margin-top:12.673034pt;width:546.8pt;height:.7pt;mso-position-horizontal-relative:page;mso-position-vertical-relative:paragraph;z-index:-251530240;mso-wrap-distance-left:0;mso-wrap-distance-right:0" coordorigin="477,253" coordsize="10936,14">
            <v:line style="position:absolute" from="477,260" to="3669,260" stroked="true" strokeweight=".661pt" strokecolor="#808080">
              <v:stroke dashstyle="solid"/>
            </v:line>
            <v:line style="position:absolute" from="3696,260" to="11413,260" stroked="true" strokeweight=".661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position w:val="4"/>
          <w:sz w:val="21"/>
        </w:rPr>
        <w:t>SOMA</w:t>
      </w:r>
      <w:r>
        <w:rPr>
          <w:rFonts w:ascii="Courier New"/>
          <w:b/>
          <w:spacing w:val="-1"/>
          <w:position w:val="4"/>
          <w:sz w:val="21"/>
        </w:rPr>
        <w:t> </w:t>
      </w:r>
      <w:r>
        <w:rPr>
          <w:rFonts w:ascii="Courier New"/>
          <w:b/>
          <w:position w:val="4"/>
          <w:sz w:val="21"/>
        </w:rPr>
        <w:t>process</w:t>
        <w:tab/>
      </w:r>
      <w:r>
        <w:rPr>
          <w:sz w:val="21"/>
        </w:rPr>
        <w:t>System Operator meter alignment process.</w:t>
      </w:r>
    </w:p>
    <w:p>
      <w:pPr>
        <w:pStyle w:val="BodyText"/>
        <w:rPr>
          <w:sz w:val="19"/>
        </w:rPr>
      </w:pPr>
      <w:r>
        <w:rPr/>
        <w:pict>
          <v:group style="position:absolute;margin-left:23.851pt;margin-top:12.940948pt;width:546.8pt;height:.7pt;mso-position-horizontal-relative:page;mso-position-vertical-relative:paragraph;z-index:-251529216;mso-wrap-distance-left:0;mso-wrap-distance-right:0" coordorigin="477,259" coordsize="10936,14">
            <v:line style="position:absolute" from="477,265" to="3669,265" stroked="true" strokeweight=".659pt" strokecolor="#808080">
              <v:stroke dashstyle="solid"/>
            </v:line>
            <v:line style="position:absolute" from="3696,265" to="11413,265" stroked="true" strokeweight=".659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position w:val="4"/>
          <w:sz w:val="21"/>
        </w:rPr>
        <w:t>SOVM</w:t>
      </w:r>
      <w:r>
        <w:rPr>
          <w:rFonts w:ascii="Courier New"/>
          <w:b/>
          <w:spacing w:val="-1"/>
          <w:position w:val="4"/>
          <w:sz w:val="21"/>
        </w:rPr>
        <w:t> </w:t>
      </w:r>
      <w:r>
        <w:rPr>
          <w:rFonts w:ascii="Courier New"/>
          <w:b/>
          <w:position w:val="4"/>
          <w:sz w:val="21"/>
        </w:rPr>
        <w:t>process</w:t>
        <w:tab/>
      </w:r>
      <w:r>
        <w:rPr>
          <w:sz w:val="21"/>
        </w:rPr>
        <w:t>System Operator validated measurement process.</w:t>
      </w:r>
    </w:p>
    <w:p>
      <w:pPr>
        <w:pStyle w:val="BodyText"/>
        <w:rPr>
          <w:sz w:val="19"/>
        </w:rPr>
      </w:pPr>
      <w:r>
        <w:rPr/>
        <w:pict>
          <v:group style="position:absolute;margin-left:23.851pt;margin-top:12.939947pt;width:546.8pt;height:.7pt;mso-position-horizontal-relative:page;mso-position-vertical-relative:paragraph;z-index:-251528192;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tabs>
          <w:tab w:pos="3448" w:val="left" w:leader="none"/>
        </w:tabs>
        <w:spacing w:line="247" w:lineRule="auto" w:before="178"/>
        <w:ind w:left="3449" w:right="347" w:hanging="3219"/>
        <w:jc w:val="left"/>
        <w:rPr>
          <w:sz w:val="21"/>
        </w:rPr>
      </w:pPr>
      <w:r>
        <w:rPr>
          <w:rFonts w:ascii="Courier New"/>
          <w:b/>
          <w:position w:val="4"/>
          <w:sz w:val="21"/>
        </w:rPr>
        <w:t>RGCE</w:t>
      </w:r>
      <w:r>
        <w:rPr>
          <w:rFonts w:ascii="Courier New"/>
          <w:b/>
          <w:spacing w:val="-2"/>
          <w:position w:val="4"/>
          <w:sz w:val="21"/>
        </w:rPr>
        <w:t> </w:t>
      </w:r>
      <w:r>
        <w:rPr>
          <w:rFonts w:ascii="Courier New"/>
          <w:b/>
          <w:position w:val="4"/>
          <w:sz w:val="21"/>
        </w:rPr>
        <w:t>accounting</w:t>
      </w:r>
      <w:r>
        <w:rPr>
          <w:rFonts w:ascii="Courier New"/>
          <w:b/>
          <w:spacing w:val="-2"/>
          <w:position w:val="4"/>
          <w:sz w:val="21"/>
        </w:rPr>
        <w:t> </w:t>
      </w:r>
      <w:r>
        <w:rPr>
          <w:rFonts w:ascii="Courier New"/>
          <w:b/>
          <w:position w:val="4"/>
          <w:sz w:val="21"/>
        </w:rPr>
        <w:t>process</w:t>
        <w:tab/>
      </w:r>
      <w:r>
        <w:rPr>
          <w:sz w:val="21"/>
        </w:rPr>
        <w:t>The document provides ENTSO-E Regional Group Continental Europe accounting process</w:t>
      </w:r>
      <w:r>
        <w:rPr>
          <w:spacing w:val="-1"/>
          <w:sz w:val="21"/>
        </w:rPr>
        <w:t> </w:t>
      </w:r>
      <w:r>
        <w:rPr>
          <w:sz w:val="21"/>
        </w:rPr>
        <w:t>information.</w:t>
      </w:r>
    </w:p>
    <w:p>
      <w:pPr>
        <w:pStyle w:val="BodyText"/>
        <w:spacing w:before="7"/>
        <w:rPr>
          <w:sz w:val="18"/>
        </w:rPr>
      </w:pPr>
      <w:r>
        <w:rPr/>
        <w:pict>
          <v:group style="position:absolute;margin-left:23.851pt;margin-top:12.674034pt;width:546.8pt;height:.7pt;mso-position-horizontal-relative:page;mso-position-vertical-relative:paragraph;z-index:-251527168;mso-wrap-distance-left:0;mso-wrap-distance-right:0" coordorigin="477,253" coordsize="10936,14">
            <v:line style="position:absolute" from="477,260" to="3669,260" stroked="true" strokeweight=".66pt" strokecolor="#808080">
              <v:stroke dashstyle="solid"/>
            </v:line>
            <v:line style="position:absolute" from="3696,260" to="11413,260"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CCSR</w:t>
      </w:r>
      <w:r>
        <w:rPr>
          <w:rFonts w:ascii="Courier New"/>
          <w:b/>
          <w:spacing w:val="-2"/>
          <w:position w:val="4"/>
          <w:sz w:val="21"/>
        </w:rPr>
        <w:t> </w:t>
      </w:r>
      <w:r>
        <w:rPr>
          <w:rFonts w:ascii="Courier New"/>
          <w:b/>
          <w:position w:val="4"/>
          <w:sz w:val="21"/>
        </w:rPr>
        <w:t>RGCE</w:t>
      </w:r>
      <w:r>
        <w:rPr>
          <w:rFonts w:ascii="Courier New"/>
          <w:b/>
          <w:spacing w:val="-1"/>
          <w:position w:val="4"/>
          <w:sz w:val="21"/>
        </w:rPr>
        <w:t> </w:t>
      </w:r>
      <w:r>
        <w:rPr>
          <w:rFonts w:ascii="Courier New"/>
          <w:b/>
          <w:position w:val="4"/>
          <w:sz w:val="21"/>
        </w:rPr>
        <w:t>Settlement</w:t>
        <w:tab/>
      </w:r>
      <w:r>
        <w:rPr>
          <w:sz w:val="21"/>
        </w:rPr>
        <w:t>The process concerns the control center settlement report for the whole of</w:t>
      </w:r>
      <w:r>
        <w:rPr>
          <w:spacing w:val="11"/>
          <w:sz w:val="21"/>
        </w:rPr>
        <w:t> </w:t>
      </w:r>
      <w:r>
        <w:rPr>
          <w:sz w:val="21"/>
        </w:rPr>
        <w:t>the</w:t>
      </w:r>
    </w:p>
    <w:p>
      <w:pPr>
        <w:pStyle w:val="BodyText"/>
        <w:spacing w:before="9"/>
        <w:ind w:right="181"/>
        <w:jc w:val="center"/>
      </w:pPr>
      <w:r>
        <w:rPr/>
        <w:t>ENTSO-E Regional Group Continental Europe.</w:t>
      </w:r>
    </w:p>
    <w:p>
      <w:pPr>
        <w:pStyle w:val="BodyText"/>
        <w:spacing w:before="2"/>
        <w:rPr>
          <w:sz w:val="19"/>
        </w:rPr>
      </w:pPr>
      <w:r>
        <w:rPr/>
        <w:pict>
          <v:group style="position:absolute;margin-left:23.851pt;margin-top:12.999473pt;width:546.8pt;height:.7pt;mso-position-horizontal-relative:page;mso-position-vertical-relative:paragraph;z-index:-251526144;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CBSR</w:t>
      </w:r>
      <w:r>
        <w:rPr>
          <w:rFonts w:ascii="Courier New"/>
          <w:b/>
          <w:spacing w:val="-2"/>
          <w:position w:val="4"/>
          <w:sz w:val="21"/>
        </w:rPr>
        <w:t> </w:t>
      </w:r>
      <w:r>
        <w:rPr>
          <w:rFonts w:ascii="Courier New"/>
          <w:b/>
          <w:position w:val="4"/>
          <w:sz w:val="21"/>
        </w:rPr>
        <w:t>Settlement</w:t>
        <w:tab/>
      </w:r>
      <w:r>
        <w:rPr>
          <w:sz w:val="21"/>
        </w:rPr>
        <w:t>The process concerns the control block settlement</w:t>
      </w:r>
      <w:r>
        <w:rPr>
          <w:spacing w:val="2"/>
          <w:sz w:val="21"/>
        </w:rPr>
        <w:t> </w:t>
      </w:r>
      <w:r>
        <w:rPr>
          <w:sz w:val="21"/>
        </w:rPr>
        <w:t>report.</w:t>
      </w:r>
    </w:p>
    <w:p>
      <w:pPr>
        <w:pStyle w:val="BodyText"/>
        <w:spacing w:before="1"/>
        <w:rPr>
          <w:sz w:val="19"/>
        </w:rPr>
      </w:pPr>
      <w:r>
        <w:rPr/>
        <w:pict>
          <v:group style="position:absolute;margin-left:23.851pt;margin-top:12.990447pt;width:546.8pt;height:.7pt;mso-position-horizontal-relative:page;mso-position-vertical-relative:paragraph;z-index:-251525120;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CASR</w:t>
      </w:r>
      <w:r>
        <w:rPr>
          <w:rFonts w:ascii="Courier New"/>
          <w:b/>
          <w:spacing w:val="-2"/>
          <w:position w:val="4"/>
          <w:sz w:val="21"/>
        </w:rPr>
        <w:t> </w:t>
      </w:r>
      <w:r>
        <w:rPr>
          <w:rFonts w:ascii="Courier New"/>
          <w:b/>
          <w:position w:val="4"/>
          <w:sz w:val="21"/>
        </w:rPr>
        <w:t>Settlement</w:t>
        <w:tab/>
      </w:r>
      <w:r>
        <w:rPr>
          <w:sz w:val="21"/>
        </w:rPr>
        <w:t>The process concerns the control area settlement</w:t>
      </w:r>
      <w:r>
        <w:rPr>
          <w:spacing w:val="2"/>
          <w:sz w:val="21"/>
        </w:rPr>
        <w:t> </w:t>
      </w:r>
      <w:r>
        <w:rPr>
          <w:sz w:val="21"/>
        </w:rPr>
        <w:t>report.</w:t>
      </w:r>
    </w:p>
    <w:p>
      <w:pPr>
        <w:pStyle w:val="BodyText"/>
        <w:spacing w:before="1"/>
        <w:rPr>
          <w:sz w:val="19"/>
        </w:rPr>
      </w:pPr>
      <w:r>
        <w:rPr/>
        <w:pict>
          <v:group style="position:absolute;margin-left:23.851pt;margin-top:12.989947pt;width:546.8pt;height:.7pt;mso-position-horizontal-relative:page;mso-position-vertical-relative:paragraph;z-index:-25152409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Outage</w:t>
      </w:r>
      <w:r>
        <w:rPr>
          <w:rFonts w:ascii="Courier New"/>
          <w:b/>
          <w:spacing w:val="-3"/>
          <w:position w:val="4"/>
          <w:sz w:val="21"/>
        </w:rPr>
        <w:t> </w:t>
      </w:r>
      <w:r>
        <w:rPr>
          <w:rFonts w:ascii="Courier New"/>
          <w:b/>
          <w:position w:val="4"/>
          <w:sz w:val="21"/>
        </w:rPr>
        <w:t>information</w:t>
        <w:tab/>
      </w:r>
      <w:r>
        <w:rPr>
          <w:sz w:val="21"/>
        </w:rPr>
        <w:t>The process concerns TSO publication of outages on its power</w:t>
      </w:r>
      <w:r>
        <w:rPr>
          <w:spacing w:val="1"/>
          <w:sz w:val="21"/>
        </w:rPr>
        <w:t> </w:t>
      </w:r>
      <w:r>
        <w:rPr>
          <w:sz w:val="21"/>
        </w:rPr>
        <w:t>system.</w:t>
      </w:r>
    </w:p>
    <w:p>
      <w:pPr>
        <w:pStyle w:val="BodyText"/>
        <w:spacing w:before="1"/>
        <w:rPr>
          <w:sz w:val="19"/>
        </w:rPr>
      </w:pPr>
      <w:r>
        <w:rPr/>
        <w:pict>
          <v:group style="position:absolute;margin-left:23.851pt;margin-top:12.990948pt;width:546.8pt;height:.7pt;mso-position-horizontal-relative:page;mso-position-vertical-relative:paragraph;z-index:-251523072;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spacing w:before="177"/>
        <w:ind w:left="230" w:right="0" w:firstLine="0"/>
        <w:jc w:val="left"/>
        <w:rPr>
          <w:sz w:val="21"/>
        </w:rPr>
      </w:pPr>
      <w:r>
        <w:rPr>
          <w:rFonts w:ascii="Courier New"/>
          <w:b/>
          <w:position w:val="4"/>
          <w:sz w:val="21"/>
        </w:rPr>
        <w:t>Reserve resource process </w:t>
      </w:r>
      <w:r>
        <w:rPr>
          <w:sz w:val="21"/>
        </w:rPr>
        <w:t>The process being described is for general reserve</w:t>
      </w:r>
      <w:r>
        <w:rPr>
          <w:spacing w:val="52"/>
          <w:sz w:val="21"/>
        </w:rPr>
        <w:t> </w:t>
      </w:r>
      <w:r>
        <w:rPr>
          <w:sz w:val="21"/>
        </w:rPr>
        <w:t>resources.</w:t>
      </w:r>
    </w:p>
    <w:p>
      <w:pPr>
        <w:pStyle w:val="BodyText"/>
        <w:spacing w:before="1"/>
        <w:rPr>
          <w:sz w:val="19"/>
        </w:rPr>
      </w:pPr>
      <w:r>
        <w:rPr/>
        <w:pict>
          <v:group style="position:absolute;margin-left:23.851pt;margin-top:12.990948pt;width:546.8pt;height:.7pt;mso-position-horizontal-relative:page;mso-position-vertical-relative:paragraph;z-index:-251522048;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Primary</w:t>
      </w:r>
      <w:r>
        <w:rPr>
          <w:rFonts w:ascii="Courier New"/>
          <w:b/>
          <w:spacing w:val="-2"/>
          <w:position w:val="4"/>
          <w:sz w:val="21"/>
        </w:rPr>
        <w:t> </w:t>
      </w:r>
      <w:r>
        <w:rPr>
          <w:rFonts w:ascii="Courier New"/>
          <w:b/>
          <w:position w:val="4"/>
          <w:sz w:val="21"/>
        </w:rPr>
        <w:t>reserve</w:t>
      </w:r>
      <w:r>
        <w:rPr>
          <w:rFonts w:ascii="Courier New"/>
          <w:b/>
          <w:spacing w:val="-2"/>
          <w:position w:val="4"/>
          <w:sz w:val="21"/>
        </w:rPr>
        <w:t> </w:t>
      </w:r>
      <w:r>
        <w:rPr>
          <w:rFonts w:ascii="Courier New"/>
          <w:b/>
          <w:position w:val="4"/>
          <w:sz w:val="21"/>
        </w:rPr>
        <w:t>process</w:t>
        <w:tab/>
      </w:r>
      <w:r>
        <w:rPr>
          <w:sz w:val="21"/>
        </w:rPr>
        <w:t>The process being described is for primary reserves.</w:t>
      </w:r>
    </w:p>
    <w:p>
      <w:pPr>
        <w:pStyle w:val="BodyText"/>
        <w:spacing w:before="1"/>
        <w:rPr>
          <w:sz w:val="19"/>
        </w:rPr>
      </w:pPr>
      <w:r>
        <w:rPr/>
        <w:pict>
          <v:group style="position:absolute;margin-left:23.851pt;margin-top:12.988947pt;width:546.8pt;height:.7pt;mso-position-horizontal-relative:page;mso-position-vertical-relative:paragraph;z-index:-25152102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30"/>
      </w:pPr>
      <w:r>
        <w:rPr/>
        <w:t>Secondary reserve process</w:t>
      </w:r>
    </w:p>
    <w:p>
      <w:pPr>
        <w:pStyle w:val="BodyText"/>
        <w:spacing w:before="118"/>
        <w:ind w:left="230"/>
      </w:pPr>
      <w:r>
        <w:rPr/>
        <w:br w:type="column"/>
      </w:r>
      <w:r>
        <w:rPr/>
        <w:t>The process being described is for secondary reserves.</w:t>
      </w:r>
    </w:p>
    <w:p>
      <w:pPr>
        <w:spacing w:after="0"/>
        <w:sectPr>
          <w:type w:val="continuous"/>
          <w:pgSz w:w="11900" w:h="16840"/>
          <w:pgMar w:top="400" w:bottom="240" w:left="260" w:right="160"/>
          <w:cols w:num="2" w:equalWidth="0">
            <w:col w:w="2423" w:space="795"/>
            <w:col w:w="8262"/>
          </w:cols>
        </w:sectPr>
      </w:pPr>
    </w:p>
    <w:p>
      <w:pPr>
        <w:pStyle w:val="BodyText"/>
        <w:spacing w:before="7" w:after="1"/>
        <w:rPr>
          <w:sz w:val="20"/>
        </w:rPr>
      </w:pPr>
      <w:r>
        <w:rPr/>
        <w:pict>
          <v:line style="position:absolute;mso-position-horizontal-relative:page;mso-position-vertical-relative:page;z-index:251802624" from="18.903999pt,26pt" to="18.903999pt,806pt" stroked="true" strokeweight=".66pt" strokecolor="#808080">
            <v:stroke dashstyle="solid"/>
            <w10:wrap type="none"/>
          </v:line>
        </w:pict>
      </w:r>
      <w:r>
        <w:rPr/>
        <w:pict>
          <v:line style="position:absolute;mso-position-horizontal-relative:page;mso-position-vertical-relative:page;z-index:251803648" from="575.596008pt,26pt" to="575.596008pt,806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before="100"/>
        <w:ind w:left="230" w:right="0" w:firstLine="0"/>
        <w:jc w:val="left"/>
        <w:rPr>
          <w:sz w:val="21"/>
        </w:rPr>
      </w:pPr>
      <w:r>
        <w:rPr/>
        <w:pict>
          <v:shape style="position:absolute;margin-left:23.851pt;margin-top:215.946701pt;width:546.8pt;height:.1pt;mso-position-horizontal-relative:page;mso-position-vertical-relative:paragraph;z-index:-262553600" coordorigin="477,4319" coordsize="10936,0" path="m477,4319l3669,4319m3696,4319l11413,4319e" filled="false" stroked="true" strokeweight=".661pt" strokecolor="#808080">
            <v:path arrowok="t"/>
            <v:stroke dashstyle="solid"/>
            <w10:wrap type="none"/>
          </v:shape>
        </w:pict>
      </w:r>
      <w:r>
        <w:rPr/>
        <w:pict>
          <v:shape style="position:absolute;margin-left:23.851pt;margin-top:252.883698pt;width:546.8pt;height:.1pt;mso-position-horizontal-relative:page;mso-position-vertical-relative:paragraph;z-index:-262552576" coordorigin="477,5058" coordsize="10936,0" path="m477,5058l3669,5058m3696,5058l11413,5058e" filled="false" stroked="true" strokeweight=".659pt" strokecolor="#808080">
            <v:path arrowok="t"/>
            <v:stroke dashstyle="solid"/>
            <w10:wrap type="none"/>
          </v:shape>
        </w:pict>
      </w:r>
      <w:r>
        <w:rPr>
          <w:rFonts w:ascii="Courier New"/>
          <w:b/>
          <w:position w:val="4"/>
          <w:sz w:val="21"/>
        </w:rPr>
        <w:t>Tertiary reserve process </w:t>
      </w:r>
      <w:r>
        <w:rPr>
          <w:sz w:val="21"/>
        </w:rPr>
        <w:t>The process being described is for tertiary</w:t>
      </w:r>
      <w:r>
        <w:rPr>
          <w:spacing w:val="51"/>
          <w:sz w:val="21"/>
        </w:rPr>
        <w:t> </w:t>
      </w:r>
      <w:r>
        <w:rPr>
          <w:sz w:val="21"/>
        </w:rPr>
        <w:t>reserves.</w:t>
      </w:r>
    </w:p>
    <w:p>
      <w:pPr>
        <w:pStyle w:val="BodyText"/>
        <w:spacing w:before="1"/>
        <w:rPr>
          <w:sz w:val="19"/>
        </w:rPr>
      </w:pPr>
      <w:r>
        <w:rPr/>
        <w:pict>
          <v:group style="position:absolute;margin-left:23.851pt;margin-top:12.989838pt;width:546.8pt;height:.7pt;mso-position-horizontal-relative:page;mso-position-vertical-relative:paragraph;z-index:-25151897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Week</w:t>
      </w:r>
      <w:r>
        <w:rPr>
          <w:rFonts w:ascii="Courier New"/>
          <w:b/>
          <w:spacing w:val="-1"/>
          <w:position w:val="4"/>
        </w:rPr>
        <w:t> </w:t>
      </w:r>
      <w:r>
        <w:rPr>
          <w:rFonts w:ascii="Courier New"/>
          <w:b/>
          <w:position w:val="4"/>
        </w:rPr>
        <w:t>ahead</w:t>
        <w:tab/>
      </w:r>
      <w:r>
        <w:rPr/>
        <w:t>The process being described is for the week</w:t>
      </w:r>
      <w:r>
        <w:rPr>
          <w:spacing w:val="-6"/>
        </w:rPr>
        <w:t> </w:t>
      </w:r>
      <w:r>
        <w:rPr/>
        <w:t>ahead.</w:t>
      </w:r>
    </w:p>
    <w:p>
      <w:pPr>
        <w:pStyle w:val="BodyText"/>
        <w:spacing w:before="1"/>
        <w:rPr>
          <w:sz w:val="19"/>
        </w:rPr>
      </w:pPr>
      <w:r>
        <w:rPr/>
        <w:pict>
          <v:group style="position:absolute;margin-left:23.851pt;margin-top:12.990948pt;width:546.8pt;height:.7pt;mso-position-horizontal-relative:page;mso-position-vertical-relative:paragraph;z-index:-251517952;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tabs>
          <w:tab w:pos="3448" w:val="left" w:leader="none"/>
        </w:tabs>
        <w:spacing w:before="177"/>
        <w:ind w:left="230"/>
      </w:pPr>
      <w:r>
        <w:rPr>
          <w:rFonts w:ascii="Courier New"/>
          <w:b/>
          <w:position w:val="4"/>
        </w:rPr>
        <w:t>Month</w:t>
      </w:r>
      <w:r>
        <w:rPr>
          <w:rFonts w:ascii="Courier New"/>
          <w:b/>
          <w:spacing w:val="-1"/>
          <w:position w:val="4"/>
        </w:rPr>
        <w:t> </w:t>
      </w:r>
      <w:r>
        <w:rPr>
          <w:rFonts w:ascii="Courier New"/>
          <w:b/>
          <w:position w:val="4"/>
        </w:rPr>
        <w:t>ahead</w:t>
        <w:tab/>
      </w:r>
      <w:r>
        <w:rPr/>
        <w:t>The process being described is for the month</w:t>
      </w:r>
      <w:r>
        <w:rPr>
          <w:spacing w:val="-1"/>
        </w:rPr>
        <w:t> </w:t>
      </w:r>
      <w:r>
        <w:rPr/>
        <w:t>ahead.</w:t>
      </w:r>
    </w:p>
    <w:p>
      <w:pPr>
        <w:pStyle w:val="BodyText"/>
        <w:spacing w:before="1"/>
        <w:rPr>
          <w:sz w:val="19"/>
        </w:rPr>
      </w:pPr>
      <w:r>
        <w:rPr/>
        <w:pict>
          <v:group style="position:absolute;margin-left:23.851pt;margin-top:12.990948pt;width:546.8pt;height:.7pt;mso-position-horizontal-relative:page;mso-position-vertical-relative:paragraph;z-index:-25151692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Year</w:t>
      </w:r>
      <w:r>
        <w:rPr>
          <w:rFonts w:ascii="Courier New"/>
          <w:b/>
          <w:spacing w:val="-1"/>
          <w:position w:val="4"/>
        </w:rPr>
        <w:t> </w:t>
      </w:r>
      <w:r>
        <w:rPr>
          <w:rFonts w:ascii="Courier New"/>
          <w:b/>
          <w:position w:val="4"/>
        </w:rPr>
        <w:t>ahead</w:t>
        <w:tab/>
      </w:r>
      <w:r>
        <w:rPr/>
        <w:t>The process being described is for the year</w:t>
      </w:r>
      <w:r>
        <w:rPr>
          <w:spacing w:val="-1"/>
        </w:rPr>
        <w:t> </w:t>
      </w:r>
      <w:r>
        <w:rPr/>
        <w:t>ahead.</w:t>
      </w:r>
    </w:p>
    <w:p>
      <w:pPr>
        <w:pStyle w:val="BodyText"/>
        <w:spacing w:before="1"/>
        <w:rPr>
          <w:sz w:val="19"/>
        </w:rPr>
      </w:pPr>
      <w:r>
        <w:rPr/>
        <w:pict>
          <v:group style="position:absolute;margin-left:23.851pt;margin-top:12.990447pt;width:546.8pt;height:.7pt;mso-position-horizontal-relative:page;mso-position-vertical-relative:paragraph;z-index:-25151590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Contracted</w:t>
        <w:tab/>
      </w:r>
      <w:r>
        <w:rPr/>
        <w:t>The process being described is for contracted</w:t>
      </w:r>
      <w:r>
        <w:rPr>
          <w:spacing w:val="-1"/>
        </w:rPr>
        <w:t> </w:t>
      </w:r>
      <w:r>
        <w:rPr/>
        <w:t>information.</w:t>
      </w:r>
    </w:p>
    <w:p>
      <w:pPr>
        <w:pStyle w:val="BodyText"/>
        <w:spacing w:before="1"/>
        <w:rPr>
          <w:sz w:val="19"/>
        </w:rPr>
      </w:pPr>
      <w:r>
        <w:rPr/>
        <w:pict>
          <v:group style="position:absolute;margin-left:23.851pt;margin-top:12.990447pt;width:546.8pt;height:.7pt;mso-position-horizontal-relative:page;mso-position-vertical-relative:paragraph;z-index:-251514880;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tabs>
          <w:tab w:pos="3448" w:val="left" w:leader="none"/>
        </w:tabs>
        <w:spacing w:line="681" w:lineRule="auto" w:before="177"/>
        <w:ind w:left="230" w:right="1870"/>
      </w:pPr>
      <w:r>
        <w:rPr>
          <w:rFonts w:ascii="Courier New"/>
          <w:b/>
          <w:position w:val="4"/>
        </w:rPr>
        <w:t>Network</w:t>
      </w:r>
      <w:r>
        <w:rPr>
          <w:rFonts w:ascii="Courier New"/>
          <w:b/>
          <w:spacing w:val="-3"/>
          <w:position w:val="4"/>
        </w:rPr>
        <w:t> </w:t>
      </w:r>
      <w:r>
        <w:rPr>
          <w:rFonts w:ascii="Courier New"/>
          <w:b/>
          <w:position w:val="4"/>
        </w:rPr>
        <w:t>information</w:t>
        <w:tab/>
      </w:r>
      <w:r>
        <w:rPr/>
        <w:t>The process being described is for network information. </w:t>
      </w:r>
      <w:r>
        <w:rPr>
          <w:rFonts w:ascii="Courier New"/>
          <w:b/>
          <w:position w:val="4"/>
        </w:rPr>
        <w:t>Creation</w:t>
        <w:tab/>
      </w:r>
      <w:r>
        <w:rPr/>
        <w:t>The process being described is for the creation of information. </w:t>
      </w:r>
      <w:r>
        <w:rPr>
          <w:rFonts w:ascii="Courier New"/>
          <w:b/>
          <w:position w:val="4"/>
        </w:rPr>
        <w:t>Modification</w:t>
        <w:tab/>
      </w:r>
      <w:r>
        <w:rPr/>
        <w:t>The process being described is for the modification of</w:t>
      </w:r>
      <w:r>
        <w:rPr>
          <w:spacing w:val="-4"/>
        </w:rPr>
        <w:t> </w:t>
      </w:r>
      <w:r>
        <w:rPr/>
        <w:t>information.</w:t>
      </w:r>
    </w:p>
    <w:p>
      <w:pPr>
        <w:spacing w:after="0" w:line="681" w:lineRule="auto"/>
        <w:sectPr>
          <w:type w:val="continuous"/>
          <w:pgSz w:w="11900" w:h="16840"/>
          <w:pgMar w:top="400" w:bottom="240" w:left="260" w:right="160"/>
        </w:sectPr>
      </w:pPr>
    </w:p>
    <w:p>
      <w:pPr>
        <w:pStyle w:val="BodyText"/>
        <w:spacing w:before="5"/>
        <w:rPr>
          <w:sz w:val="18"/>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line="681" w:lineRule="auto" w:before="101"/>
        <w:ind w:left="230" w:right="1530" w:firstLine="0"/>
        <w:jc w:val="left"/>
        <w:rPr>
          <w:sz w:val="21"/>
        </w:rPr>
      </w:pPr>
      <w:r>
        <w:rPr/>
        <w:pict>
          <v:shape style="position:absolute;margin-left:23.851pt;margin-top:31.296961pt;width:546.8pt;height:.1pt;mso-position-horizontal-relative:page;mso-position-vertical-relative:paragraph;z-index:-262533120" coordorigin="477,626" coordsize="10936,0" path="m477,626l3669,626m3696,626l11413,626e" filled="false" stroked="true" strokeweight=".66pt" strokecolor="#808080">
            <v:path arrowok="t"/>
            <v:stroke dashstyle="solid"/>
            <w10:wrap type="none"/>
          </v:shape>
        </w:pict>
      </w:r>
      <w:r>
        <w:rPr/>
        <w:pict>
          <v:shape style="position:absolute;margin-left:23.851pt;margin-top:68.233963pt;width:546.8pt;height:.1pt;mso-position-horizontal-relative:page;mso-position-vertical-relative:paragraph;z-index:-262532096" coordorigin="477,1365" coordsize="10936,0" path="m477,1365l3669,1365m3696,1365l11413,1365e" filled="false" stroked="true" strokeweight=".66pt" strokecolor="#808080">
            <v:path arrowok="t"/>
            <v:stroke dashstyle="solid"/>
            <w10:wrap type="none"/>
          </v:shape>
        </w:pict>
      </w:r>
      <w:r>
        <w:rPr/>
        <w:pict>
          <v:shape style="position:absolute;margin-left:23.851pt;margin-top:105.170464pt;width:546.8pt;height:.1pt;mso-position-horizontal-relative:page;mso-position-vertical-relative:paragraph;z-index:-262531072" coordorigin="477,2103" coordsize="10936,0" path="m477,2103l3669,2103m3696,2103l11413,2103e" filled="false" stroked="true" strokeweight=".659pt" strokecolor="#808080">
            <v:path arrowok="t"/>
            <v:stroke dashstyle="solid"/>
            <w10:wrap type="none"/>
          </v:shape>
        </w:pict>
      </w:r>
      <w:r>
        <w:rPr>
          <w:rFonts w:ascii="Courier New"/>
          <w:b/>
          <w:position w:val="4"/>
          <w:sz w:val="21"/>
        </w:rPr>
        <w:t>Deactivation</w:t>
      </w:r>
      <w:r>
        <w:rPr>
          <w:rFonts w:ascii="Courier New"/>
          <w:b/>
          <w:spacing w:val="-3"/>
          <w:position w:val="4"/>
          <w:sz w:val="21"/>
        </w:rPr>
        <w:t> </w:t>
      </w:r>
      <w:r>
        <w:rPr>
          <w:rFonts w:ascii="Courier New"/>
          <w:b/>
          <w:position w:val="4"/>
          <w:sz w:val="21"/>
        </w:rPr>
        <w:t>process</w:t>
        <w:tab/>
      </w:r>
      <w:r>
        <w:rPr>
          <w:sz w:val="21"/>
        </w:rPr>
        <w:t>The process being described is for deactivation of information. </w:t>
      </w:r>
      <w:r>
        <w:rPr>
          <w:rFonts w:ascii="Courier New"/>
          <w:b/>
          <w:position w:val="4"/>
          <w:sz w:val="21"/>
        </w:rPr>
        <w:t>Synchronisation</w:t>
      </w:r>
      <w:r>
        <w:rPr>
          <w:rFonts w:ascii="Courier New"/>
          <w:b/>
          <w:spacing w:val="-3"/>
          <w:position w:val="4"/>
          <w:sz w:val="21"/>
        </w:rPr>
        <w:t> </w:t>
      </w:r>
      <w:r>
        <w:rPr>
          <w:rFonts w:ascii="Courier New"/>
          <w:b/>
          <w:position w:val="4"/>
          <w:sz w:val="21"/>
        </w:rPr>
        <w:t>process</w:t>
        <w:tab/>
      </w:r>
      <w:r>
        <w:rPr>
          <w:sz w:val="21"/>
        </w:rPr>
        <w:t>The process being described is for the synchronisation of information. </w:t>
      </w:r>
      <w:r>
        <w:rPr>
          <w:rFonts w:ascii="Courier New"/>
          <w:b/>
          <w:position w:val="4"/>
          <w:sz w:val="21"/>
        </w:rPr>
        <w:t>Intraday</w:t>
      </w:r>
      <w:r>
        <w:rPr>
          <w:rFonts w:ascii="Courier New"/>
          <w:b/>
          <w:spacing w:val="-2"/>
          <w:position w:val="4"/>
          <w:sz w:val="21"/>
        </w:rPr>
        <w:t> </w:t>
      </w:r>
      <w:r>
        <w:rPr>
          <w:rFonts w:ascii="Courier New"/>
          <w:b/>
          <w:position w:val="4"/>
          <w:sz w:val="21"/>
        </w:rPr>
        <w:t>process</w:t>
        <w:tab/>
      </w:r>
      <w:r>
        <w:rPr>
          <w:sz w:val="21"/>
        </w:rPr>
        <w:t>The process being described is for intraday</w:t>
      </w:r>
      <w:r>
        <w:rPr>
          <w:spacing w:val="-2"/>
          <w:sz w:val="21"/>
        </w:rPr>
        <w:t> </w:t>
      </w:r>
      <w:r>
        <w:rPr>
          <w:sz w:val="21"/>
        </w:rPr>
        <w:t>process.</w:t>
      </w:r>
    </w:p>
    <w:p>
      <w:pPr>
        <w:tabs>
          <w:tab w:pos="3448" w:val="left" w:leader="none"/>
        </w:tabs>
        <w:spacing w:before="105"/>
        <w:ind w:left="230" w:right="0" w:firstLine="0"/>
        <w:jc w:val="left"/>
        <w:rPr>
          <w:sz w:val="21"/>
        </w:rPr>
      </w:pPr>
      <w:r>
        <w:rPr>
          <w:rFonts w:ascii="Courier New"/>
          <w:b/>
          <w:position w:val="4"/>
          <w:sz w:val="21"/>
        </w:rPr>
        <w:t>Redispatch</w:t>
      </w:r>
      <w:r>
        <w:rPr>
          <w:rFonts w:ascii="Courier New"/>
          <w:b/>
          <w:spacing w:val="-3"/>
          <w:position w:val="4"/>
          <w:sz w:val="21"/>
        </w:rPr>
        <w:t> </w:t>
      </w:r>
      <w:r>
        <w:rPr>
          <w:rFonts w:ascii="Courier New"/>
          <w:b/>
          <w:position w:val="4"/>
          <w:sz w:val="21"/>
        </w:rPr>
        <w:t>process</w:t>
        <w:tab/>
      </w:r>
      <w:r>
        <w:rPr>
          <w:sz w:val="21"/>
        </w:rPr>
        <w:t>The process being described is for redispatch activation.</w:t>
      </w:r>
    </w:p>
    <w:p>
      <w:pPr>
        <w:pStyle w:val="BodyText"/>
        <w:spacing w:before="1"/>
        <w:rPr>
          <w:sz w:val="19"/>
        </w:rPr>
      </w:pPr>
      <w:r>
        <w:rPr/>
        <w:pict>
          <v:group style="position:absolute;margin-left:23.851pt;margin-top:12.95384pt;width:546.8pt;height:.7pt;mso-position-horizontal-relative:page;mso-position-vertical-relative:paragraph;z-index:-251508736;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31"/>
      </w:pPr>
      <w:r>
        <w:rPr/>
        <w:t>Activation history process</w:t>
      </w:r>
    </w:p>
    <w:p>
      <w:pPr>
        <w:pStyle w:val="BodyText"/>
        <w:spacing w:before="118"/>
        <w:ind w:left="230"/>
      </w:pPr>
      <w:r>
        <w:rPr/>
        <w:br w:type="column"/>
      </w:r>
      <w:r>
        <w:rPr/>
        <w:t>The process being described is for the provision of an activation history.</w:t>
      </w:r>
    </w:p>
    <w:p>
      <w:pPr>
        <w:spacing w:after="0"/>
        <w:sectPr>
          <w:type w:val="continuous"/>
          <w:pgSz w:w="11900" w:h="16840"/>
          <w:pgMar w:top="400" w:bottom="240" w:left="260" w:right="160"/>
          <w:cols w:num="2" w:equalWidth="0">
            <w:col w:w="2550" w:space="669"/>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pPr>
      <w:r>
        <w:rPr/>
        <w:t>Flow based domain constraint day-ahead</w:t>
      </w:r>
    </w:p>
    <w:p>
      <w:pPr>
        <w:pStyle w:val="BodyText"/>
        <w:spacing w:before="118"/>
        <w:ind w:left="230"/>
      </w:pPr>
      <w:r>
        <w:rPr/>
        <w:br w:type="column"/>
      </w:r>
      <w:r>
        <w:rPr/>
        <w:t>The information provided concerns the flow-based process in day ahead.</w:t>
      </w:r>
    </w:p>
    <w:p>
      <w:pPr>
        <w:spacing w:after="0"/>
        <w:sectPr>
          <w:type w:val="continuous"/>
          <w:pgSz w:w="11900" w:h="16840"/>
          <w:pgMar w:top="400" w:bottom="240" w:left="260" w:right="160"/>
          <w:cols w:num="2" w:equalWidth="0">
            <w:col w:w="2803" w:space="415"/>
            <w:col w:w="8262"/>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pPr>
      <w:r>
        <w:rPr/>
        <w:t>Flow based domain constraint intraday</w:t>
      </w:r>
    </w:p>
    <w:p>
      <w:pPr>
        <w:pStyle w:val="BodyText"/>
        <w:spacing w:before="118"/>
        <w:ind w:left="230"/>
      </w:pPr>
      <w:r>
        <w:rPr/>
        <w:br w:type="column"/>
      </w:r>
      <w:r>
        <w:rPr/>
        <w:t>The information provided concerns the flow-based process in intraday.</w:t>
      </w:r>
    </w:p>
    <w:p>
      <w:pPr>
        <w:spacing w:after="0"/>
        <w:sectPr>
          <w:type w:val="continuous"/>
          <w:pgSz w:w="11900" w:h="16840"/>
          <w:pgMar w:top="400" w:bottom="240" w:left="260" w:right="160"/>
          <w:cols w:num="2" w:equalWidth="0">
            <w:col w:w="2677" w:space="542"/>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Two</w:t>
      </w:r>
      <w:r>
        <w:rPr>
          <w:rFonts w:ascii="Courier New"/>
          <w:b/>
          <w:spacing w:val="-1"/>
          <w:position w:val="4"/>
          <w:sz w:val="21"/>
        </w:rPr>
        <w:t> </w:t>
      </w:r>
      <w:r>
        <w:rPr>
          <w:rFonts w:ascii="Courier New"/>
          <w:b/>
          <w:position w:val="4"/>
          <w:sz w:val="21"/>
        </w:rPr>
        <w:t>days ahead</w:t>
        <w:tab/>
      </w:r>
      <w:r>
        <w:rPr>
          <w:sz w:val="21"/>
        </w:rPr>
        <w:t>Two days ahead.</w:t>
      </w:r>
    </w:p>
    <w:p>
      <w:pPr>
        <w:pStyle w:val="BodyText"/>
        <w:spacing w:before="1"/>
        <w:rPr>
          <w:sz w:val="19"/>
        </w:rPr>
      </w:pPr>
      <w:r>
        <w:rPr/>
        <w:pict>
          <v:group style="position:absolute;margin-left:23.851pt;margin-top:12.990838pt;width:546.8pt;height:.7pt;mso-position-horizontal-relative:page;mso-position-vertical-relative:paragraph;z-index:-25150464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line="247" w:lineRule="auto" w:before="177"/>
        <w:ind w:left="3449" w:right="475" w:hanging="3219"/>
      </w:pPr>
      <w:r>
        <w:rPr>
          <w:rFonts w:ascii="Courier New"/>
          <w:b/>
          <w:position w:val="4"/>
        </w:rPr>
        <w:t>Replacement</w:t>
      </w:r>
      <w:r>
        <w:rPr>
          <w:rFonts w:ascii="Courier New"/>
          <w:b/>
          <w:spacing w:val="-3"/>
          <w:position w:val="4"/>
        </w:rPr>
        <w:t> </w:t>
      </w:r>
      <w:r>
        <w:rPr>
          <w:rFonts w:ascii="Courier New"/>
          <w:b/>
          <w:position w:val="4"/>
        </w:rPr>
        <w:t>reserve</w:t>
        <w:tab/>
      </w:r>
      <w:r>
        <w:rPr/>
        <w:t>A process being described is for replacement reserves (RR) to restore or support the required level of frequency restoration</w:t>
      </w:r>
      <w:r>
        <w:rPr>
          <w:spacing w:val="2"/>
        </w:rPr>
        <w:t> </w:t>
      </w:r>
      <w:r>
        <w:rPr/>
        <w:t>reserves.</w:t>
      </w:r>
    </w:p>
    <w:p>
      <w:pPr>
        <w:pStyle w:val="BodyText"/>
        <w:spacing w:before="8"/>
        <w:rPr>
          <w:sz w:val="18"/>
        </w:rPr>
      </w:pPr>
      <w:r>
        <w:rPr/>
        <w:pict>
          <v:group style="position:absolute;margin-left:23.851pt;margin-top:12.723535pt;width:546.8pt;height:.7pt;mso-position-horizontal-relative:page;mso-position-vertical-relative:paragraph;z-index:-251503616;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before="130"/>
      </w:pPr>
      <w:r>
        <w:rPr/>
        <w:t>Manual frequency restoration reserve</w:t>
      </w:r>
    </w:p>
    <w:p>
      <w:pPr>
        <w:pStyle w:val="BodyText"/>
        <w:spacing w:before="118"/>
        <w:ind w:left="230"/>
      </w:pPr>
      <w:r>
        <w:rPr/>
        <w:br w:type="column"/>
      </w:r>
      <w:r>
        <w:rPr/>
        <w:t>A process being described is for manual frequency restoration reserves (mFRR).</w:t>
      </w:r>
    </w:p>
    <w:p>
      <w:pPr>
        <w:spacing w:after="0"/>
        <w:sectPr>
          <w:type w:val="continuous"/>
          <w:pgSz w:w="11900" w:h="16840"/>
          <w:pgMar w:top="400" w:bottom="240" w:left="260" w:right="160"/>
          <w:cols w:num="2" w:equalWidth="0">
            <w:col w:w="2677" w:space="54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1"/>
      </w:pPr>
      <w:r>
        <w:rPr/>
        <w:t>Day-ahead capacity determination</w:t>
      </w:r>
    </w:p>
    <w:p>
      <w:pPr>
        <w:pStyle w:val="BodyText"/>
        <w:spacing w:before="119"/>
        <w:ind w:left="230"/>
      </w:pPr>
      <w:r>
        <w:rPr/>
        <w:br w:type="column"/>
      </w:r>
      <w:r>
        <w:rPr/>
        <w:t>The process run at the day-ahead timeframe to determine the capacity for use.</w:t>
      </w:r>
    </w:p>
    <w:p>
      <w:pPr>
        <w:spacing w:after="0"/>
        <w:sectPr>
          <w:type w:val="continuous"/>
          <w:pgSz w:w="11900" w:h="16840"/>
          <w:pgMar w:top="400" w:bottom="240" w:left="260" w:right="160"/>
          <w:cols w:num="2" w:equalWidth="0">
            <w:col w:w="2550" w:space="669"/>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0"/>
      </w:pPr>
      <w:r>
        <w:rPr/>
        <w:t>Intraday capacity determination</w:t>
      </w:r>
    </w:p>
    <w:p>
      <w:pPr>
        <w:pStyle w:val="BodyText"/>
        <w:spacing w:before="119"/>
        <w:ind w:left="230"/>
      </w:pPr>
      <w:r>
        <w:rPr/>
        <w:br w:type="column"/>
      </w:r>
      <w:r>
        <w:rPr/>
        <w:t>The process run at the intraday timeframe to determine the capacity for use.</w:t>
      </w:r>
    </w:p>
    <w:p>
      <w:pPr>
        <w:spacing w:after="0"/>
        <w:sectPr>
          <w:type w:val="continuous"/>
          <w:pgSz w:w="11900" w:h="16840"/>
          <w:pgMar w:top="400" w:bottom="240" w:left="260" w:right="160"/>
          <w:cols w:num="2" w:equalWidth="0">
            <w:col w:w="2423" w:space="795"/>
            <w:col w:w="8262"/>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1"/>
      </w:pPr>
      <w:r>
        <w:rPr/>
        <w:t>Long term capacity determination</w:t>
      </w:r>
    </w:p>
    <w:p>
      <w:pPr>
        <w:pStyle w:val="BodyText"/>
        <w:spacing w:before="119"/>
        <w:ind w:left="230"/>
      </w:pPr>
      <w:r>
        <w:rPr/>
        <w:br w:type="column"/>
      </w:r>
      <w:r>
        <w:rPr/>
        <w:t>The process run at the long term timeframe to determine the capacity for use.</w:t>
      </w:r>
    </w:p>
    <w:p>
      <w:pPr>
        <w:spacing w:after="0"/>
        <w:sectPr>
          <w:type w:val="continuous"/>
          <w:pgSz w:w="11900" w:h="16840"/>
          <w:pgMar w:top="400" w:bottom="240" w:left="260" w:right="160"/>
          <w:cols w:num="2" w:equalWidth="0">
            <w:col w:w="2550" w:space="669"/>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Automatic frequency restoration reserve</w:t>
      </w:r>
    </w:p>
    <w:p>
      <w:pPr>
        <w:pStyle w:val="BodyText"/>
        <w:spacing w:line="249" w:lineRule="auto" w:before="119"/>
        <w:ind w:left="230" w:right="498"/>
      </w:pPr>
      <w:r>
        <w:rPr/>
        <w:br w:type="column"/>
      </w:r>
      <w:r>
        <w:rPr/>
        <w:t>A process being described is for automatic frequency restoration reserves (aFRR).</w:t>
      </w:r>
    </w:p>
    <w:p>
      <w:pPr>
        <w:spacing w:after="0" w:line="249" w:lineRule="auto"/>
        <w:sectPr>
          <w:type w:val="continuous"/>
          <w:pgSz w:w="11900" w:h="16840"/>
          <w:pgMar w:top="400" w:bottom="240" w:left="260" w:right="160"/>
          <w:cols w:num="2" w:equalWidth="0">
            <w:col w:w="2677" w:space="54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Frequency containment reserve</w:t>
      </w:r>
    </w:p>
    <w:p>
      <w:pPr>
        <w:pStyle w:val="BodyText"/>
        <w:spacing w:before="118"/>
        <w:ind w:left="230"/>
      </w:pPr>
      <w:r>
        <w:rPr/>
        <w:br w:type="column"/>
      </w:r>
      <w:r>
        <w:rPr/>
        <w:t>A process being described is for frequency containment reserves (FCR).</w:t>
      </w:r>
    </w:p>
    <w:p>
      <w:pPr>
        <w:spacing w:after="0"/>
        <w:sectPr>
          <w:type w:val="continuous"/>
          <w:pgSz w:w="11900" w:h="16840"/>
          <w:pgMar w:top="400" w:bottom="240" w:left="260" w:right="160"/>
          <w:cols w:num="2" w:equalWidth="0">
            <w:col w:w="2930" w:space="289"/>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6"/>
      </w:pPr>
      <w:r>
        <w:rPr/>
        <w:t>Common Grid Model (CGM) merging process</w:t>
      </w:r>
    </w:p>
    <w:p>
      <w:pPr>
        <w:pStyle w:val="BodyText"/>
        <w:spacing w:before="118"/>
        <w:ind w:left="230"/>
      </w:pPr>
      <w:r>
        <w:rPr/>
        <w:br w:type="column"/>
      </w:r>
      <w:r>
        <w:rPr/>
        <w:t>The process for merging individual grid models to form the common grid model.</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Coordinated security analysis</w:t>
      </w:r>
    </w:p>
    <w:p>
      <w:pPr>
        <w:pStyle w:val="BodyText"/>
        <w:spacing w:before="118"/>
        <w:ind w:left="230"/>
      </w:pPr>
      <w:r>
        <w:rPr/>
        <w:br w:type="column"/>
      </w:r>
      <w:r>
        <w:rPr/>
        <w:t>The process being described is used for coordinated security analysis.</w:t>
      </w:r>
    </w:p>
    <w:p>
      <w:pPr>
        <w:spacing w:after="0"/>
        <w:sectPr>
          <w:type w:val="continuous"/>
          <w:pgSz w:w="11900" w:h="16840"/>
          <w:pgMar w:top="400" w:bottom="240" w:left="260" w:right="160"/>
          <w:cols w:num="2" w:equalWidth="0">
            <w:col w:w="2803" w:space="415"/>
            <w:col w:w="8262"/>
          </w:cols>
        </w:sectPr>
      </w:pPr>
    </w:p>
    <w:p>
      <w:pPr>
        <w:pStyle w:val="BodyText"/>
        <w:spacing w:before="8" w:after="1"/>
        <w:rPr>
          <w:sz w:val="20"/>
        </w:rPr>
      </w:pPr>
      <w:r>
        <w:rPr/>
        <w:pict>
          <v:line style="position:absolute;mso-position-horizontal-relative:page;mso-position-vertical-relative:page;z-index:251823104" from="18.903999pt,26pt" to="18.903999pt,806pt" stroked="true" strokeweight=".66pt" strokecolor="#808080">
            <v:stroke dashstyle="solid"/>
            <w10:wrap type="none"/>
          </v:line>
        </w:pict>
      </w:r>
      <w:r>
        <w:rPr/>
        <w:pict>
          <v:line style="position:absolute;mso-position-horizontal-relative:page;mso-position-vertical-relative:page;z-index:251824128" from="575.596008pt,26pt" to="575.596008pt,806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448" w:val="left" w:leader="none"/>
        </w:tabs>
        <w:spacing w:before="100"/>
        <w:ind w:left="230" w:right="0" w:firstLine="0"/>
        <w:jc w:val="left"/>
        <w:rPr>
          <w:sz w:val="21"/>
        </w:rPr>
      </w:pPr>
      <w:r>
        <w:rPr>
          <w:rFonts w:ascii="Courier New"/>
          <w:b/>
          <w:position w:val="4"/>
          <w:sz w:val="21"/>
        </w:rPr>
        <w:t>Exchange of</w:t>
      </w:r>
      <w:r>
        <w:rPr>
          <w:rFonts w:ascii="Courier New"/>
          <w:b/>
          <w:spacing w:val="-2"/>
          <w:position w:val="4"/>
          <w:sz w:val="21"/>
        </w:rPr>
        <w:t> </w:t>
      </w:r>
      <w:r>
        <w:rPr>
          <w:rFonts w:ascii="Courier New"/>
          <w:b/>
          <w:position w:val="4"/>
          <w:sz w:val="21"/>
        </w:rPr>
        <w:t>master</w:t>
      </w:r>
      <w:r>
        <w:rPr>
          <w:rFonts w:ascii="Courier New"/>
          <w:b/>
          <w:spacing w:val="-1"/>
          <w:position w:val="4"/>
          <w:sz w:val="21"/>
        </w:rPr>
        <w:t> </w:t>
      </w:r>
      <w:r>
        <w:rPr>
          <w:rFonts w:ascii="Courier New"/>
          <w:b/>
          <w:position w:val="4"/>
          <w:sz w:val="21"/>
        </w:rPr>
        <w:t>data</w:t>
        <w:tab/>
      </w:r>
      <w:r>
        <w:rPr>
          <w:sz w:val="21"/>
        </w:rPr>
        <w:t>A process for exchanging master data.</w:t>
      </w:r>
    </w:p>
    <w:p>
      <w:pPr>
        <w:pStyle w:val="BodyText"/>
        <w:spacing w:before="2"/>
        <w:rPr>
          <w:sz w:val="19"/>
        </w:rPr>
      </w:pPr>
      <w:r>
        <w:rPr/>
        <w:pict>
          <v:group style="position:absolute;margin-left:23.851pt;margin-top:13.041338pt;width:546.8pt;height:.7pt;mso-position-horizontal-relative:page;mso-position-vertical-relative:paragraph;z-index:-251494400;mso-wrap-distance-left:0;mso-wrap-distance-right:0" coordorigin="477,261"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spacing w:after="0"/>
        <w:rPr>
          <w:sz w:val="19"/>
        </w:rPr>
        <w:sectPr>
          <w:type w:val="continuous"/>
          <w:pgSz w:w="11900" w:h="16840"/>
          <w:pgMar w:top="400" w:bottom="240" w:left="260" w:right="160"/>
        </w:sectPr>
      </w:pPr>
    </w:p>
    <w:p>
      <w:pPr>
        <w:pStyle w:val="Heading2"/>
        <w:spacing w:line="199" w:lineRule="auto" w:before="120"/>
        <w:ind w:right="33"/>
      </w:pPr>
      <w:r>
        <w:rPr/>
        <w:t>Frequency restoration reserve</w:t>
      </w:r>
    </w:p>
    <w:p>
      <w:pPr>
        <w:pStyle w:val="BodyText"/>
        <w:spacing w:before="108"/>
        <w:ind w:left="230"/>
      </w:pPr>
      <w:r>
        <w:rPr/>
        <w:br w:type="column"/>
      </w:r>
      <w:r>
        <w:rPr/>
        <w:t>The process being described is for general frequency restoration reserve.</w:t>
      </w:r>
    </w:p>
    <w:p>
      <w:pPr>
        <w:spacing w:after="0"/>
        <w:sectPr>
          <w:pgSz w:w="11900" w:h="16840"/>
          <w:pgMar w:header="94" w:footer="41" w:top="400" w:bottom="240" w:left="260" w:right="160"/>
          <w:cols w:num="2" w:equalWidth="0">
            <w:col w:w="2930" w:space="289"/>
            <w:col w:w="8261"/>
          </w:cols>
        </w:sectPr>
      </w:pPr>
    </w:p>
    <w:p>
      <w:pPr>
        <w:pStyle w:val="BodyText"/>
        <w:spacing w:before="8"/>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pStyle w:val="BodyText"/>
        <w:tabs>
          <w:tab w:pos="3448" w:val="left" w:leader="none"/>
        </w:tabs>
        <w:spacing w:before="101"/>
        <w:ind w:left="230"/>
      </w:pPr>
      <w:r>
        <w:rPr>
          <w:rFonts w:ascii="Courier New"/>
          <w:b/>
          <w:position w:val="4"/>
        </w:rPr>
        <w:t>FSKAR</w:t>
      </w:r>
      <w:r>
        <w:rPr>
          <w:rFonts w:ascii="Courier New"/>
          <w:b/>
          <w:spacing w:val="-2"/>
          <w:position w:val="4"/>
        </w:rPr>
        <w:t> </w:t>
      </w:r>
      <w:r>
        <w:rPr>
          <w:rFonts w:ascii="Courier New"/>
          <w:b/>
          <w:position w:val="4"/>
        </w:rPr>
        <w:t>settlement</w:t>
        <w:tab/>
      </w:r>
      <w:r>
        <w:rPr/>
        <w:t>The information provided concerns the Financial Settlement of K?f, ACE</w:t>
      </w:r>
      <w:r>
        <w:rPr>
          <w:spacing w:val="5"/>
        </w:rPr>
        <w:t> </w:t>
      </w:r>
      <w:r>
        <w:rPr/>
        <w:t>and</w:t>
      </w:r>
    </w:p>
    <w:p>
      <w:pPr>
        <w:pStyle w:val="BodyText"/>
        <w:spacing w:before="9"/>
        <w:ind w:right="392"/>
        <w:jc w:val="center"/>
      </w:pPr>
      <w:r>
        <w:rPr/>
        <w:t>ramping period settlement for a given period.</w:t>
      </w:r>
    </w:p>
    <w:p>
      <w:pPr>
        <w:pStyle w:val="BodyText"/>
        <w:spacing w:before="1"/>
        <w:rPr>
          <w:sz w:val="19"/>
        </w:rPr>
      </w:pPr>
      <w:r>
        <w:rPr/>
        <w:pict>
          <v:group style="position:absolute;margin-left:23.851pt;margin-top:12.949364pt;width:546.8pt;height:.7pt;mso-position-horizontal-relative:page;mso-position-vertical-relative:paragraph;z-index:-251487232;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448" w:val="left" w:leader="none"/>
        </w:tabs>
        <w:spacing w:line="247" w:lineRule="auto" w:before="177"/>
        <w:ind w:left="3449" w:right="567" w:hanging="3219"/>
      </w:pPr>
      <w:r>
        <w:rPr>
          <w:rFonts w:ascii="Courier New"/>
          <w:b/>
          <w:position w:val="4"/>
        </w:rPr>
        <w:t>mFRR</w:t>
      </w:r>
      <w:r>
        <w:rPr>
          <w:rFonts w:ascii="Courier New"/>
          <w:b/>
          <w:spacing w:val="-2"/>
          <w:position w:val="4"/>
        </w:rPr>
        <w:t> </w:t>
      </w:r>
      <w:r>
        <w:rPr>
          <w:rFonts w:ascii="Courier New"/>
          <w:b/>
          <w:position w:val="4"/>
        </w:rPr>
        <w:t>capacity</w:t>
      </w:r>
      <w:r>
        <w:rPr>
          <w:rFonts w:ascii="Courier New"/>
          <w:b/>
          <w:spacing w:val="-1"/>
          <w:position w:val="4"/>
        </w:rPr>
        <w:t> </w:t>
      </w:r>
      <w:r>
        <w:rPr>
          <w:rFonts w:ascii="Courier New"/>
          <w:b/>
          <w:position w:val="4"/>
        </w:rPr>
        <w:t>market</w:t>
        <w:tab/>
      </w:r>
      <w:r>
        <w:rPr/>
        <w:t>Processes related to the Reserve option market to assure that there are enough available reserves for the manual FRR</w:t>
      </w:r>
      <w:r>
        <w:rPr>
          <w:spacing w:val="1"/>
        </w:rPr>
        <w:t> </w:t>
      </w:r>
      <w:r>
        <w:rPr/>
        <w:t>market.</w:t>
      </w:r>
    </w:p>
    <w:p>
      <w:pPr>
        <w:pStyle w:val="BodyText"/>
        <w:spacing w:before="8"/>
        <w:rPr>
          <w:sz w:val="18"/>
        </w:rPr>
      </w:pPr>
      <w:r>
        <w:rPr/>
        <w:pict>
          <v:group style="position:absolute;margin-left:23.851pt;margin-top:12.723034pt;width:546.8pt;height:.7pt;mso-position-horizontal-relative:page;mso-position-vertical-relative:paragraph;z-index:-251486208;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spacing w:before="177"/>
        <w:ind w:left="230" w:right="0" w:firstLine="0"/>
        <w:jc w:val="left"/>
        <w:rPr>
          <w:sz w:val="21"/>
        </w:rPr>
      </w:pPr>
      <w:r>
        <w:rPr>
          <w:rFonts w:ascii="Courier New"/>
          <w:b/>
          <w:position w:val="4"/>
          <w:sz w:val="21"/>
        </w:rPr>
        <w:t>Internal trade reporting </w:t>
      </w:r>
      <w:r>
        <w:rPr>
          <w:sz w:val="21"/>
        </w:rPr>
        <w:t>The process related to internal trade</w:t>
      </w:r>
      <w:r>
        <w:rPr>
          <w:spacing w:val="53"/>
          <w:sz w:val="21"/>
        </w:rPr>
        <w:t> </w:t>
      </w:r>
      <w:r>
        <w:rPr>
          <w:sz w:val="21"/>
        </w:rPr>
        <w:t>reporting.</w:t>
      </w:r>
    </w:p>
    <w:p>
      <w:pPr>
        <w:pStyle w:val="BodyText"/>
        <w:spacing w:before="1"/>
        <w:rPr>
          <w:sz w:val="19"/>
        </w:rPr>
      </w:pPr>
      <w:r>
        <w:rPr/>
        <w:pict>
          <v:group style="position:absolute;margin-left:23.851pt;margin-top:12.990447pt;width:546.8pt;height:.7pt;mso-position-horizontal-relative:page;mso-position-vertical-relative:paragraph;z-index:-25148518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pPr>
      <w:r>
        <w:rPr/>
        <w:t>Scheduled activation mFRR</w:t>
      </w:r>
    </w:p>
    <w:p>
      <w:pPr>
        <w:pStyle w:val="BodyText"/>
        <w:spacing w:before="118"/>
        <w:ind w:left="230"/>
      </w:pPr>
      <w:r>
        <w:rPr/>
        <w:br w:type="column"/>
      </w:r>
      <w:r>
        <w:rPr/>
        <w:t>mFRR being subject to scheduled activation.</w:t>
      </w:r>
    </w:p>
    <w:p>
      <w:pPr>
        <w:spacing w:after="0"/>
        <w:sectPr>
          <w:type w:val="continuous"/>
          <w:pgSz w:w="11900" w:h="16840"/>
          <w:pgMar w:top="400" w:bottom="240" w:left="260" w:right="160"/>
          <w:cols w:num="2" w:equalWidth="0">
            <w:col w:w="2803" w:space="415"/>
            <w:col w:w="8262"/>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Direct</w:t>
      </w:r>
      <w:r>
        <w:rPr>
          <w:rFonts w:ascii="Courier New"/>
          <w:b/>
          <w:spacing w:val="-2"/>
          <w:position w:val="4"/>
          <w:sz w:val="21"/>
        </w:rPr>
        <w:t> </w:t>
      </w:r>
      <w:r>
        <w:rPr>
          <w:rFonts w:ascii="Courier New"/>
          <w:b/>
          <w:position w:val="4"/>
          <w:sz w:val="21"/>
        </w:rPr>
        <w:t>activation</w:t>
      </w:r>
      <w:r>
        <w:rPr>
          <w:rFonts w:ascii="Courier New"/>
          <w:b/>
          <w:spacing w:val="-1"/>
          <w:position w:val="4"/>
          <w:sz w:val="21"/>
        </w:rPr>
        <w:t> </w:t>
      </w:r>
      <w:r>
        <w:rPr>
          <w:rFonts w:ascii="Courier New"/>
          <w:b/>
          <w:position w:val="4"/>
          <w:sz w:val="21"/>
        </w:rPr>
        <w:t>mFRR</w:t>
        <w:tab/>
      </w:r>
      <w:r>
        <w:rPr>
          <w:sz w:val="21"/>
        </w:rPr>
        <w:t>mFRR being subject to direct activation.</w:t>
      </w:r>
    </w:p>
    <w:p>
      <w:pPr>
        <w:pStyle w:val="BodyText"/>
        <w:spacing w:before="1"/>
        <w:rPr>
          <w:sz w:val="19"/>
        </w:rPr>
      </w:pPr>
      <w:r>
        <w:rPr/>
        <w:pict>
          <v:group style="position:absolute;margin-left:23.851pt;margin-top:12.990838pt;width:546.8pt;height:.7pt;mso-position-horizontal-relative:page;mso-position-vertical-relative:paragraph;z-index:-25148313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Registration</w:t>
        <w:tab/>
      </w:r>
      <w:r>
        <w:rPr/>
        <w:t>A process related to the registration and management of object</w:t>
      </w:r>
      <w:r>
        <w:rPr>
          <w:spacing w:val="2"/>
        </w:rPr>
        <w:t> </w:t>
      </w:r>
      <w:r>
        <w:rPr/>
        <w:t>information.</w:t>
      </w:r>
    </w:p>
    <w:p>
      <w:pPr>
        <w:pStyle w:val="BodyText"/>
        <w:spacing w:before="1"/>
        <w:rPr>
          <w:sz w:val="19"/>
        </w:rPr>
      </w:pPr>
      <w:r>
        <w:rPr/>
        <w:pict>
          <v:group style="position:absolute;margin-left:23.851pt;margin-top:12.990447pt;width:546.8pt;height:.7pt;mso-position-horizontal-relative:page;mso-position-vertical-relative:paragraph;z-index:-251482112;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Imbalance</w:t>
      </w:r>
      <w:r>
        <w:rPr>
          <w:rFonts w:ascii="Courier New"/>
          <w:b/>
          <w:spacing w:val="-2"/>
          <w:position w:val="4"/>
          <w:sz w:val="21"/>
        </w:rPr>
        <w:t> </w:t>
      </w:r>
      <w:r>
        <w:rPr>
          <w:rFonts w:ascii="Courier New"/>
          <w:b/>
          <w:position w:val="4"/>
          <w:sz w:val="21"/>
        </w:rPr>
        <w:t>Netting</w:t>
        <w:tab/>
      </w:r>
      <w:r>
        <w:rPr>
          <w:sz w:val="21"/>
        </w:rPr>
        <w:t>The process described is for imbalance</w:t>
      </w:r>
      <w:r>
        <w:rPr>
          <w:spacing w:val="-1"/>
          <w:sz w:val="21"/>
        </w:rPr>
        <w:t> </w:t>
      </w:r>
      <w:r>
        <w:rPr>
          <w:sz w:val="21"/>
        </w:rPr>
        <w:t>netting.</w:t>
      </w:r>
    </w:p>
    <w:p>
      <w:pPr>
        <w:pStyle w:val="BodyText"/>
        <w:spacing w:before="1"/>
        <w:rPr>
          <w:sz w:val="19"/>
        </w:rPr>
      </w:pPr>
      <w:r>
        <w:rPr/>
        <w:pict>
          <v:group style="position:absolute;margin-left:23.851pt;margin-top:12.989947pt;width:546.8pt;height:.7pt;mso-position-horizontal-relative:page;mso-position-vertical-relative:paragraph;z-index:-25148108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before="130"/>
        <w:ind w:right="-5"/>
      </w:pPr>
      <w:r>
        <w:rPr/>
        <w:t>Criteria application for instantaneous frequency</w:t>
      </w:r>
    </w:p>
    <w:p>
      <w:pPr>
        <w:pStyle w:val="BodyText"/>
        <w:spacing w:before="118"/>
        <w:ind w:left="139"/>
      </w:pPr>
      <w:r>
        <w:rPr/>
        <w:br w:type="column"/>
      </w:r>
      <w:r>
        <w:rPr/>
        <w:t>The process describes criteria application for instantaneous frequency.</w:t>
      </w:r>
    </w:p>
    <w:p>
      <w:pPr>
        <w:spacing w:after="0"/>
        <w:sectPr>
          <w:type w:val="continuous"/>
          <w:pgSz w:w="11900" w:h="16840"/>
          <w:pgMar w:top="400" w:bottom="240" w:left="260" w:right="160"/>
          <w:cols w:num="2" w:equalWidth="0">
            <w:col w:w="3270" w:space="40"/>
            <w:col w:w="8170"/>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5"/>
      </w:pPr>
      <w:r>
        <w:rPr/>
        <w:t>Criteria application for frequency restoration</w:t>
      </w:r>
    </w:p>
    <w:p>
      <w:pPr>
        <w:pStyle w:val="BodyText"/>
        <w:spacing w:before="118"/>
        <w:ind w:left="139"/>
      </w:pPr>
      <w:r>
        <w:rPr/>
        <w:br w:type="column"/>
      </w:r>
      <w:r>
        <w:rPr/>
        <w:t>The process describes criteria application for frequency restoration.</w:t>
      </w:r>
    </w:p>
    <w:p>
      <w:pPr>
        <w:spacing w:after="0"/>
        <w:sectPr>
          <w:type w:val="continuous"/>
          <w:pgSz w:w="11900" w:h="16840"/>
          <w:pgMar w:top="400" w:bottom="240" w:left="260" w:right="160"/>
          <w:cols w:num="2" w:equalWidth="0">
            <w:col w:w="3270" w:space="40"/>
            <w:col w:w="8170"/>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448" w:val="left" w:leader="none"/>
        </w:tabs>
        <w:spacing w:before="101"/>
        <w:ind w:left="230"/>
      </w:pPr>
      <w:r>
        <w:rPr>
          <w:rFonts w:ascii="Courier New"/>
          <w:b/>
          <w:position w:val="4"/>
        </w:rPr>
        <w:t>Cost</w:t>
      </w:r>
      <w:r>
        <w:rPr>
          <w:rFonts w:ascii="Courier New"/>
          <w:b/>
          <w:spacing w:val="-1"/>
          <w:position w:val="4"/>
        </w:rPr>
        <w:t> </w:t>
      </w:r>
      <w:r>
        <w:rPr>
          <w:rFonts w:ascii="Courier New"/>
          <w:b/>
          <w:position w:val="4"/>
        </w:rPr>
        <w:t>sharing</w:t>
        <w:tab/>
      </w:r>
      <w:r>
        <w:rPr/>
        <w:t>The process describes the cost sharing process for costly remedial</w:t>
      </w:r>
      <w:r>
        <w:rPr>
          <w:spacing w:val="1"/>
        </w:rPr>
        <w:t> </w:t>
      </w:r>
      <w:r>
        <w:rPr/>
        <w:t>actions.</w:t>
      </w:r>
    </w:p>
    <w:p>
      <w:pPr>
        <w:pStyle w:val="BodyText"/>
        <w:spacing w:before="1"/>
        <w:rPr>
          <w:sz w:val="19"/>
        </w:rPr>
      </w:pPr>
      <w:r>
        <w:rPr/>
        <w:pict>
          <v:group style="position:absolute;margin-left:23.851pt;margin-top:12.990838pt;width:546.8pt;height:.7pt;mso-position-horizontal-relative:page;mso-position-vertical-relative:paragraph;z-index:-25147801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Central</w:t>
      </w:r>
      <w:r>
        <w:rPr>
          <w:rFonts w:ascii="Courier New"/>
          <w:b/>
          <w:spacing w:val="-2"/>
          <w:position w:val="4"/>
          <w:sz w:val="21"/>
        </w:rPr>
        <w:t> </w:t>
      </w:r>
      <w:r>
        <w:rPr>
          <w:rFonts w:ascii="Courier New"/>
          <w:b/>
          <w:position w:val="4"/>
          <w:sz w:val="21"/>
        </w:rPr>
        <w:t>selection</w:t>
      </w:r>
      <w:r>
        <w:rPr>
          <w:rFonts w:ascii="Courier New"/>
          <w:b/>
          <w:spacing w:val="-1"/>
          <w:position w:val="4"/>
          <w:sz w:val="21"/>
        </w:rPr>
        <w:t> </w:t>
      </w:r>
      <w:r>
        <w:rPr>
          <w:rFonts w:ascii="Courier New"/>
          <w:b/>
          <w:position w:val="4"/>
          <w:sz w:val="21"/>
        </w:rPr>
        <w:t>aFRR</w:t>
        <w:tab/>
      </w:r>
      <w:r>
        <w:rPr>
          <w:sz w:val="21"/>
        </w:rPr>
        <w:t>aFRR subject to central selection of bids for activation.</w:t>
      </w:r>
    </w:p>
    <w:p>
      <w:pPr>
        <w:pStyle w:val="BodyText"/>
        <w:spacing w:before="1"/>
        <w:rPr>
          <w:sz w:val="19"/>
        </w:rPr>
      </w:pPr>
      <w:r>
        <w:rPr/>
        <w:pict>
          <v:group style="position:absolute;margin-left:23.851pt;margin-top:12.990447pt;width:546.8pt;height:.7pt;mso-position-horizontal-relative:page;mso-position-vertical-relative:paragraph;z-index:-251476992;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Local</w:t>
      </w:r>
      <w:r>
        <w:rPr>
          <w:rFonts w:ascii="Courier New"/>
          <w:b/>
          <w:spacing w:val="-2"/>
          <w:position w:val="4"/>
          <w:sz w:val="21"/>
        </w:rPr>
        <w:t> </w:t>
      </w:r>
      <w:r>
        <w:rPr>
          <w:rFonts w:ascii="Courier New"/>
          <w:b/>
          <w:position w:val="4"/>
          <w:sz w:val="21"/>
        </w:rPr>
        <w:t>selection</w:t>
      </w:r>
      <w:r>
        <w:rPr>
          <w:rFonts w:ascii="Courier New"/>
          <w:b/>
          <w:spacing w:val="-1"/>
          <w:position w:val="4"/>
          <w:sz w:val="21"/>
        </w:rPr>
        <w:t> </w:t>
      </w:r>
      <w:r>
        <w:rPr>
          <w:rFonts w:ascii="Courier New"/>
          <w:b/>
          <w:position w:val="4"/>
          <w:sz w:val="21"/>
        </w:rPr>
        <w:t>aFRR</w:t>
        <w:tab/>
      </w:r>
      <w:r>
        <w:rPr>
          <w:sz w:val="21"/>
        </w:rPr>
        <w:t>aFRR subject to local selection of bids for activation.</w:t>
      </w:r>
    </w:p>
    <w:p>
      <w:pPr>
        <w:pStyle w:val="BodyText"/>
        <w:spacing w:before="1"/>
        <w:rPr>
          <w:sz w:val="19"/>
        </w:rPr>
      </w:pPr>
      <w:r>
        <w:rPr/>
        <w:pict>
          <v:group style="position:absolute;margin-left:23.851pt;margin-top:12.990948pt;width:546.8pt;height:.7pt;mso-position-horizontal-relative:page;mso-position-vertical-relative:paragraph;z-index:-25147596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0"/>
      </w:pPr>
      <w:r>
        <w:rPr/>
        <w:t>Common grid model alignment</w:t>
      </w:r>
    </w:p>
    <w:p>
      <w:pPr>
        <w:pStyle w:val="BodyText"/>
        <w:spacing w:before="119"/>
        <w:ind w:left="230"/>
      </w:pPr>
      <w:r>
        <w:rPr/>
        <w:br w:type="column"/>
      </w:r>
      <w:r>
        <w:rPr/>
        <w:t>The process for aligning bidding zone net positions.</w:t>
      </w:r>
    </w:p>
    <w:p>
      <w:pPr>
        <w:spacing w:after="0"/>
        <w:sectPr>
          <w:type w:val="continuous"/>
          <w:pgSz w:w="11900" w:h="16840"/>
          <w:pgMar w:top="400" w:bottom="240" w:left="260" w:right="160"/>
          <w:cols w:num="2" w:equalWidth="0">
            <w:col w:w="2423" w:space="795"/>
            <w:col w:w="8262"/>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Pan-European verification function</w:t>
      </w:r>
    </w:p>
    <w:p>
      <w:pPr>
        <w:pStyle w:val="BodyText"/>
        <w:spacing w:before="119"/>
        <w:ind w:left="230"/>
      </w:pPr>
      <w:r>
        <w:rPr/>
        <w:br w:type="column"/>
      </w:r>
      <w:r>
        <w:rPr/>
        <w:t>The process for verifying bidding zone net positions.</w:t>
      </w:r>
    </w:p>
    <w:p>
      <w:pPr>
        <w:spacing w:after="0"/>
        <w:sectPr>
          <w:type w:val="continuous"/>
          <w:pgSz w:w="11900" w:h="16840"/>
          <w:pgMar w:top="400" w:bottom="240" w:left="260" w:right="160"/>
          <w:cols w:num="2" w:equalWidth="0">
            <w:col w:w="2930" w:space="289"/>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29"/>
      </w:pPr>
      <w:r>
        <w:rPr/>
        <w:t>Outage planning coordination</w:t>
      </w:r>
    </w:p>
    <w:p>
      <w:pPr>
        <w:pStyle w:val="BodyText"/>
        <w:spacing w:before="119"/>
        <w:ind w:left="230"/>
      </w:pPr>
      <w:r>
        <w:rPr/>
        <w:br w:type="column"/>
      </w:r>
      <w:r>
        <w:rPr/>
        <w:t>The process being described is used for outage planning coordination.</w:t>
      </w:r>
    </w:p>
    <w:p>
      <w:pPr>
        <w:spacing w:after="0"/>
        <w:sectPr>
          <w:type w:val="continuous"/>
          <w:pgSz w:w="11900" w:h="16840"/>
          <w:pgMar w:top="400" w:bottom="240" w:left="260" w:right="160"/>
          <w:cols w:num="2" w:equalWidth="0">
            <w:col w:w="2170" w:space="1049"/>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Short</w:t>
      </w:r>
      <w:r>
        <w:rPr>
          <w:rFonts w:ascii="Courier New"/>
          <w:b/>
          <w:spacing w:val="-2"/>
          <w:position w:val="4"/>
          <w:sz w:val="21"/>
        </w:rPr>
        <w:t> </w:t>
      </w:r>
      <w:r>
        <w:rPr>
          <w:rFonts w:ascii="Courier New"/>
          <w:b/>
          <w:position w:val="4"/>
          <w:sz w:val="21"/>
        </w:rPr>
        <w:t>term</w:t>
      </w:r>
      <w:r>
        <w:rPr>
          <w:rFonts w:ascii="Courier New"/>
          <w:b/>
          <w:spacing w:val="-1"/>
          <w:position w:val="4"/>
          <w:sz w:val="21"/>
        </w:rPr>
        <w:t> </w:t>
      </w:r>
      <w:r>
        <w:rPr>
          <w:rFonts w:ascii="Courier New"/>
          <w:b/>
          <w:position w:val="4"/>
          <w:sz w:val="21"/>
        </w:rPr>
        <w:t>adequacy</w:t>
        <w:tab/>
      </w:r>
      <w:r>
        <w:rPr>
          <w:sz w:val="21"/>
        </w:rPr>
        <w:t>The process being described is used for short term adequacy</w:t>
      </w:r>
      <w:r>
        <w:rPr>
          <w:spacing w:val="2"/>
          <w:sz w:val="21"/>
        </w:rPr>
        <w:t> </w:t>
      </w:r>
      <w:r>
        <w:rPr>
          <w:sz w:val="21"/>
        </w:rPr>
        <w:t>calculations.</w:t>
      </w:r>
    </w:p>
    <w:p>
      <w:pPr>
        <w:pStyle w:val="BodyText"/>
        <w:spacing w:before="1"/>
        <w:rPr>
          <w:sz w:val="19"/>
        </w:rPr>
      </w:pPr>
      <w:r>
        <w:rPr/>
        <w:pict>
          <v:group style="position:absolute;margin-left:23.851pt;margin-top:12.990338pt;width:546.8pt;height:.7pt;mso-position-horizontal-relative:page;mso-position-vertical-relative:paragraph;z-index:-25147187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pPr>
      <w:r>
        <w:rPr/>
        <w:t>Coordinated capacity calculation</w:t>
      </w:r>
    </w:p>
    <w:p>
      <w:pPr>
        <w:pStyle w:val="BodyText"/>
        <w:spacing w:before="119"/>
        <w:ind w:left="230"/>
      </w:pPr>
      <w:r>
        <w:rPr/>
        <w:br w:type="column"/>
      </w:r>
      <w:r>
        <w:rPr/>
        <w:t>The process being described is used for coordinated capacity calculation.</w:t>
      </w:r>
    </w:p>
    <w:p>
      <w:pPr>
        <w:spacing w:after="0"/>
        <w:sectPr>
          <w:type w:val="continuous"/>
          <w:pgSz w:w="11900" w:h="16840"/>
          <w:pgMar w:top="400" w:bottom="240" w:left="260" w:right="160"/>
          <w:cols w:num="2" w:equalWidth="0">
            <w:col w:w="2803" w:space="415"/>
            <w:col w:w="8262"/>
          </w:cols>
        </w:sectPr>
      </w:pPr>
    </w:p>
    <w:p>
      <w:pPr>
        <w:pStyle w:val="BodyText"/>
        <w:spacing w:before="8" w:after="1"/>
        <w:rPr>
          <w:sz w:val="20"/>
        </w:rPr>
      </w:pPr>
      <w:r>
        <w:rPr/>
        <w:pict>
          <v:line style="position:absolute;mso-position-horizontal-relative:page;mso-position-vertical-relative:page;z-index:251846656" from="18.903999pt,26pt" to="18.903999pt,806pt" stroked="true" strokeweight=".66pt" strokecolor="#808080">
            <v:stroke dashstyle="solid"/>
            <w10:wrap type="none"/>
          </v:line>
        </w:pict>
      </w:r>
      <w:r>
        <w:rPr/>
        <w:pict>
          <v:line style="position:absolute;mso-position-horizontal-relative:page;mso-position-vertical-relative:page;z-index:251847680" from="575.596008pt,26pt" to="575.596008pt,806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Access to</w:t>
      </w:r>
      <w:r>
        <w:rPr>
          <w:rFonts w:ascii="Courier New"/>
          <w:b/>
          <w:spacing w:val="-2"/>
          <w:position w:val="4"/>
          <w:sz w:val="21"/>
        </w:rPr>
        <w:t> </w:t>
      </w:r>
      <w:r>
        <w:rPr>
          <w:rFonts w:ascii="Courier New"/>
          <w:b/>
          <w:position w:val="4"/>
          <w:sz w:val="21"/>
        </w:rPr>
        <w:t>metered</w:t>
      </w:r>
      <w:r>
        <w:rPr>
          <w:rFonts w:ascii="Courier New"/>
          <w:b/>
          <w:spacing w:val="-1"/>
          <w:position w:val="4"/>
          <w:sz w:val="21"/>
        </w:rPr>
        <w:t> </w:t>
      </w:r>
      <w:r>
        <w:rPr>
          <w:rFonts w:ascii="Courier New"/>
          <w:b/>
          <w:position w:val="4"/>
          <w:sz w:val="21"/>
        </w:rPr>
        <w:t>data</w:t>
        <w:tab/>
      </w:r>
      <w:r>
        <w:rPr>
          <w:sz w:val="21"/>
        </w:rPr>
        <w:t>Access to meter readings of electricity consumption from or electricity feed</w:t>
      </w:r>
      <w:r>
        <w:rPr>
          <w:spacing w:val="4"/>
          <w:sz w:val="21"/>
        </w:rPr>
        <w:t> </w:t>
      </w:r>
      <w:r>
        <w:rPr>
          <w:sz w:val="21"/>
        </w:rPr>
        <w:t>into</w:t>
      </w:r>
    </w:p>
    <w:p>
      <w:pPr>
        <w:pStyle w:val="BodyText"/>
        <w:spacing w:before="9"/>
        <w:ind w:left="3449"/>
      </w:pPr>
      <w:r>
        <w:rPr/>
        <w:t>the grid.</w:t>
      </w:r>
    </w:p>
    <w:p>
      <w:pPr>
        <w:spacing w:after="0"/>
        <w:sectPr>
          <w:type w:val="continuous"/>
          <w:pgSz w:w="11900" w:h="16840"/>
          <w:pgMar w:top="400" w:bottom="240" w:left="260" w:right="160"/>
        </w:sectPr>
      </w:pPr>
    </w:p>
    <w:p>
      <w:pPr>
        <w:pStyle w:val="BodyText"/>
        <w:spacing w:before="1"/>
        <w:rPr>
          <w:sz w:val="8"/>
        </w:rPr>
      </w:pPr>
    </w:p>
    <w:p>
      <w:pPr>
        <w:pStyle w:val="BodyText"/>
        <w:ind w:left="104"/>
        <w:rPr>
          <w:sz w:val="20"/>
        </w:rPr>
      </w:pPr>
      <w:r>
        <w:rPr>
          <w:sz w:val="20"/>
        </w:rPr>
        <w:pict>
          <v:group style="width:557.4pt;height:54.5pt;mso-position-horizontal-relative:char;mso-position-vertical-relative:line" coordorigin="0,0" coordsize="11148,1090">
            <v:line style="position:absolute" from="0,1082" to="11147,1082" stroked="true" strokeweight=".661pt" strokecolor="#808080">
              <v:stroke dashstyle="solid"/>
            </v:line>
            <v:line style="position:absolute" from="7,0" to="7,1089" stroked="true" strokeweight=".66pt" strokecolor="#808080">
              <v:stroke dashstyle="solid"/>
            </v:line>
            <v:line style="position:absolute" from="11140,0" to="11140,1089" stroked="true" strokeweight=".66pt" strokecolor="#808080">
              <v:stroke dashstyle="solid"/>
            </v:line>
            <v:line style="position:absolute" from="106,133" to="3298,133" stroked="true" strokeweight=".661pt" strokecolor="#808080">
              <v:stroke dashstyle="solid"/>
            </v:line>
            <v:line style="position:absolute" from="3324,133" to="11042,133" stroked="true" strokeweight=".661pt" strokecolor="#808080">
              <v:stroke dashstyle="solid"/>
            </v:line>
            <v:shape style="position:absolute;left:118;top:346;width:1793;height:437" type="#_x0000_t202" filled="false" stroked="false">
              <v:textbox inset="0,0,0,0">
                <w:txbxContent>
                  <w:p>
                    <w:pPr>
                      <w:spacing w:line="199" w:lineRule="auto" w:before="30"/>
                      <w:ind w:left="0" w:right="8" w:firstLine="0"/>
                      <w:jc w:val="left"/>
                      <w:rPr>
                        <w:rFonts w:ascii="Courier New"/>
                        <w:b/>
                        <w:sz w:val="21"/>
                      </w:rPr>
                    </w:pPr>
                    <w:bookmarkStart w:name="_bookmark12" w:id="14"/>
                    <w:bookmarkEnd w:id="14"/>
                    <w:r>
                      <w:rPr/>
                    </w:r>
                    <w:r>
                      <w:rPr>
                        <w:rFonts w:ascii="Courier New"/>
                        <w:b/>
                        <w:sz w:val="21"/>
                      </w:rPr>
                      <w:t>Permission administration</w:t>
                    </w:r>
                  </w:p>
                </w:txbxContent>
              </v:textbox>
              <w10:wrap type="none"/>
            </v:shape>
            <v:shape style="position:absolute;left:3337;top:370;width:5310;height:236" type="#_x0000_t202" filled="false" stroked="false">
              <v:textbox inset="0,0,0,0">
                <w:txbxContent>
                  <w:p>
                    <w:pPr>
                      <w:spacing w:line="236" w:lineRule="exact" w:before="0"/>
                      <w:ind w:left="0" w:right="0" w:firstLine="0"/>
                      <w:jc w:val="left"/>
                      <w:rPr>
                        <w:sz w:val="21"/>
                      </w:rPr>
                    </w:pPr>
                    <w:r>
                      <w:rPr>
                        <w:sz w:val="21"/>
                      </w:rPr>
                      <w:t>Administration of permissions to access and/or use data.</w:t>
                    </w:r>
                  </w:p>
                </w:txbxContent>
              </v:textbox>
              <w10:wrap type="none"/>
            </v:shape>
          </v:group>
        </w:pict>
      </w:r>
      <w:r>
        <w:rPr>
          <w:sz w:val="20"/>
        </w:rPr>
      </w:r>
    </w:p>
    <w:p>
      <w:pPr>
        <w:pStyle w:val="BodyText"/>
        <w:spacing w:before="7"/>
        <w:rPr>
          <w:sz w:val="28"/>
        </w:rPr>
      </w:pPr>
    </w:p>
    <w:p>
      <w:pPr>
        <w:tabs>
          <w:tab w:pos="8250" w:val="left" w:leader="none"/>
        </w:tabs>
        <w:spacing w:before="96"/>
        <w:ind w:left="190" w:right="0" w:firstLine="0"/>
        <w:jc w:val="left"/>
        <w:rPr>
          <w:sz w:val="31"/>
        </w:rPr>
      </w:pPr>
      <w:hyperlink w:history="true" w:anchor="_bookmark13">
        <w:r>
          <w:rPr>
            <w:b/>
            <w:i/>
            <w:color w:val="808080"/>
            <w:sz w:val="31"/>
            <w:u w:val="single" w:color="800080"/>
          </w:rPr>
          <w:t>RoleTypeList</w:t>
        </w:r>
      </w:hyperlink>
      <w:r>
        <w:rPr>
          <w:b/>
          <w:i/>
          <w:color w:val="808080"/>
          <w:sz w:val="31"/>
        </w:rPr>
        <w:tab/>
      </w:r>
      <w:hyperlink w:history="true" w:anchor="_bookmark42">
        <w:r>
          <w:rPr>
            <w:color w:val="800080"/>
            <w:sz w:val="31"/>
            <w:u w:val="single" w:color="800080"/>
          </w:rPr>
          <w:t>ESMPEnumerations</w:t>
        </w:r>
      </w:hyperlink>
    </w:p>
    <w:p>
      <w:pPr>
        <w:pStyle w:val="BodyText"/>
        <w:rPr>
          <w:sz w:val="16"/>
        </w:rPr>
      </w:pPr>
    </w:p>
    <w:p>
      <w:pPr>
        <w:pStyle w:val="BodyText"/>
        <w:spacing w:before="94"/>
        <w:ind w:left="190"/>
      </w:pPr>
      <w:r>
        <w:rPr/>
        <w:t>Identification of the role played by a party.</w:t>
      </w:r>
    </w:p>
    <w:p>
      <w:pPr>
        <w:pStyle w:val="BodyText"/>
        <w:rPr>
          <w:sz w:val="24"/>
        </w:rPr>
      </w:pPr>
    </w:p>
    <w:p>
      <w:pPr>
        <w:tabs>
          <w:tab w:pos="3448" w:val="left" w:leader="none"/>
        </w:tabs>
        <w:spacing w:before="191"/>
        <w:ind w:left="230" w:right="0" w:firstLine="0"/>
        <w:jc w:val="left"/>
        <w:rPr>
          <w:sz w:val="21"/>
        </w:rPr>
      </w:pPr>
      <w:r>
        <w:rPr>
          <w:rFonts w:ascii="Courier New"/>
          <w:b/>
          <w:position w:val="4"/>
          <w:sz w:val="21"/>
        </w:rPr>
        <w:t>Trade</w:t>
      </w:r>
      <w:r>
        <w:rPr>
          <w:rFonts w:ascii="Courier New"/>
          <w:b/>
          <w:spacing w:val="-2"/>
          <w:position w:val="4"/>
          <w:sz w:val="21"/>
        </w:rPr>
        <w:t> </w:t>
      </w:r>
      <w:r>
        <w:rPr>
          <w:rFonts w:ascii="Courier New"/>
          <w:b/>
          <w:position w:val="4"/>
          <w:sz w:val="21"/>
        </w:rPr>
        <w:t>responsible</w:t>
      </w:r>
      <w:r>
        <w:rPr>
          <w:rFonts w:ascii="Courier New"/>
          <w:b/>
          <w:spacing w:val="-2"/>
          <w:position w:val="4"/>
          <w:sz w:val="21"/>
        </w:rPr>
        <w:t> </w:t>
      </w:r>
      <w:r>
        <w:rPr>
          <w:rFonts w:ascii="Courier New"/>
          <w:b/>
          <w:position w:val="4"/>
          <w:sz w:val="21"/>
        </w:rPr>
        <w:t>party</w:t>
        <w:tab/>
      </w:r>
      <w:r>
        <w:rPr>
          <w:sz w:val="21"/>
        </w:rPr>
        <w:t>Refer to role model definitions in the ENTSO-E Harmonised Role</w:t>
      </w:r>
      <w:r>
        <w:rPr>
          <w:spacing w:val="2"/>
          <w:sz w:val="21"/>
        </w:rPr>
        <w:t> </w:t>
      </w:r>
      <w:r>
        <w:rPr>
          <w:sz w:val="21"/>
        </w:rPr>
        <w:t>Model</w:t>
      </w:r>
    </w:p>
    <w:p>
      <w:pPr>
        <w:pStyle w:val="BodyText"/>
        <w:spacing w:before="9"/>
        <w:ind w:left="3448"/>
      </w:pPr>
      <w:r>
        <w:rPr/>
        <w:t>Document.</w:t>
      </w:r>
    </w:p>
    <w:p>
      <w:pPr>
        <w:pStyle w:val="BodyText"/>
        <w:rPr>
          <w:sz w:val="20"/>
        </w:rPr>
      </w:pPr>
    </w:p>
    <w:p>
      <w:pPr>
        <w:spacing w:after="0"/>
        <w:rPr>
          <w:sz w:val="20"/>
        </w:rPr>
        <w:sectPr>
          <w:pgSz w:w="11900" w:h="16840"/>
          <w:pgMar w:header="94" w:footer="41" w:top="400" w:bottom="240" w:left="260" w:right="160"/>
        </w:sectPr>
      </w:pPr>
    </w:p>
    <w:p>
      <w:pPr>
        <w:pStyle w:val="BodyText"/>
        <w:spacing w:before="3"/>
        <w:rPr>
          <w:sz w:val="24"/>
        </w:rPr>
      </w:pPr>
    </w:p>
    <w:p>
      <w:pPr>
        <w:pStyle w:val="Heading2"/>
        <w:spacing w:line="199" w:lineRule="auto" w:before="0"/>
        <w:ind w:right="-6"/>
      </w:pPr>
      <w:r>
        <w:rPr/>
        <w:t>Consumption responsible party</w:t>
      </w:r>
    </w:p>
    <w:p>
      <w:pPr>
        <w:pStyle w:val="BodyText"/>
        <w:spacing w:before="6"/>
        <w:rPr>
          <w:rFonts w:ascii="Courier New"/>
          <w:b/>
          <w:sz w:val="23"/>
        </w:rPr>
      </w:pPr>
      <w:r>
        <w:rPr/>
        <w:br w:type="column"/>
      </w:r>
      <w:r>
        <w:rPr>
          <w:rFonts w:ascii="Courier New"/>
          <w:b/>
          <w:sz w:val="23"/>
        </w:rPr>
      </w:r>
    </w:p>
    <w:p>
      <w:pPr>
        <w:pStyle w:val="BodyText"/>
        <w:spacing w:line="249" w:lineRule="auto"/>
        <w:ind w:left="230" w:right="429"/>
      </w:pPr>
      <w:r>
        <w:rPr/>
        <w:t>Refer to role model definitions in the ENTSO-E Harmonised Role Model Document.</w:t>
      </w:r>
    </w:p>
    <w:p>
      <w:pPr>
        <w:spacing w:after="0" w:line="249" w:lineRule="auto"/>
        <w:sectPr>
          <w:type w:val="continuous"/>
          <w:pgSz w:w="11900" w:h="16840"/>
          <w:pgMar w:top="400" w:bottom="240" w:left="260" w:right="160"/>
          <w:cols w:num="2" w:equalWidth="0">
            <w:col w:w="3143" w:space="76"/>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5"/>
        <w:rPr>
          <w:sz w:val="23"/>
        </w:rPr>
      </w:pPr>
    </w:p>
    <w:p>
      <w:pPr>
        <w:pStyle w:val="Heading2"/>
        <w:spacing w:line="199" w:lineRule="auto" w:before="0"/>
        <w:ind w:right="-6"/>
      </w:pPr>
      <w:r>
        <w:rPr/>
        <w:t>Combined power exchange (not to be used)</w:t>
      </w:r>
    </w:p>
    <w:p>
      <w:pPr>
        <w:pStyle w:val="BodyText"/>
        <w:spacing w:before="8"/>
        <w:rPr>
          <w:rFonts w:ascii="Courier New"/>
          <w:b/>
          <w:sz w:val="22"/>
        </w:rPr>
      </w:pPr>
      <w:r>
        <w:rPr/>
        <w:br w:type="column"/>
      </w:r>
      <w:r>
        <w:rPr>
          <w:rFonts w:ascii="Courier New"/>
          <w:b/>
          <w:sz w:val="22"/>
        </w:rPr>
      </w:r>
    </w:p>
    <w:p>
      <w:pPr>
        <w:pStyle w:val="BodyText"/>
        <w:ind w:left="230"/>
      </w:pPr>
      <w:r>
        <w:rPr/>
        <w:t>This role is no longer in the ENTSO-E Harmonised Role Model Document.</w:t>
      </w:r>
    </w:p>
    <w:p>
      <w:pPr>
        <w:spacing w:after="0"/>
        <w:sectPr>
          <w:type w:val="continuous"/>
          <w:pgSz w:w="11900" w:h="16840"/>
          <w:pgMar w:top="400" w:bottom="240" w:left="260" w:right="160"/>
          <w:cols w:num="2" w:equalWidth="0">
            <w:col w:w="3143" w:space="76"/>
            <w:col w:w="8261"/>
          </w:cols>
        </w:sectPr>
      </w:pPr>
    </w:p>
    <w:p>
      <w:pPr>
        <w:pStyle w:val="BodyText"/>
        <w:rPr>
          <w:sz w:val="20"/>
        </w:rPr>
      </w:pPr>
    </w:p>
    <w:p>
      <w:pPr>
        <w:pStyle w:val="BodyText"/>
        <w:tabs>
          <w:tab w:pos="3448" w:val="left" w:leader="none"/>
        </w:tabs>
        <w:spacing w:before="229"/>
        <w:ind w:left="230"/>
      </w:pPr>
      <w:r>
        <w:rPr>
          <w:rFonts w:ascii="Courier New"/>
          <w:b/>
          <w:position w:val="4"/>
        </w:rPr>
        <w:t>System</w:t>
      </w:r>
      <w:r>
        <w:rPr>
          <w:rFonts w:ascii="Courier New"/>
          <w:b/>
          <w:spacing w:val="-2"/>
          <w:position w:val="4"/>
        </w:rPr>
        <w:t> </w:t>
      </w:r>
      <w:r>
        <w:rPr>
          <w:rFonts w:ascii="Courier New"/>
          <w:b/>
          <w:position w:val="4"/>
        </w:rPr>
        <w:t>operator</w:t>
        <w:tab/>
      </w:r>
      <w:r>
        <w:rPr/>
        <w:t>Refer to role model definitions in the ENTSO-E Harmonised Role</w:t>
      </w:r>
      <w:r>
        <w:rPr>
          <w:spacing w:val="1"/>
        </w:rPr>
        <w:t> </w:t>
      </w:r>
      <w:r>
        <w:rPr/>
        <w:t>Model</w:t>
      </w:r>
    </w:p>
    <w:p>
      <w:pPr>
        <w:pStyle w:val="BodyText"/>
        <w:spacing w:before="9"/>
        <w:ind w:left="3448"/>
      </w:pPr>
      <w:r>
        <w:rPr/>
        <w:t>Document.</w:t>
      </w:r>
    </w:p>
    <w:p>
      <w:pPr>
        <w:pStyle w:val="BodyText"/>
        <w:rPr>
          <w:sz w:val="20"/>
        </w:rPr>
      </w:pPr>
    </w:p>
    <w:p>
      <w:pPr>
        <w:spacing w:after="0"/>
        <w:rPr>
          <w:sz w:val="20"/>
        </w:rPr>
        <w:sectPr>
          <w:type w:val="continuous"/>
          <w:pgSz w:w="11900" w:h="16840"/>
          <w:pgMar w:top="400" w:bottom="240" w:left="260" w:right="160"/>
        </w:sectPr>
      </w:pPr>
    </w:p>
    <w:p>
      <w:pPr>
        <w:pStyle w:val="BodyText"/>
        <w:spacing w:before="3"/>
        <w:rPr>
          <w:sz w:val="24"/>
        </w:rPr>
      </w:pPr>
    </w:p>
    <w:p>
      <w:pPr>
        <w:pStyle w:val="Heading2"/>
        <w:spacing w:line="199" w:lineRule="auto" w:before="1"/>
      </w:pPr>
      <w:r>
        <w:rPr/>
        <w:t>Imbalance settlement responsible</w:t>
      </w:r>
    </w:p>
    <w:p>
      <w:pPr>
        <w:pStyle w:val="BodyText"/>
        <w:spacing w:before="7"/>
        <w:rPr>
          <w:rFonts w:ascii="Courier New"/>
          <w:b/>
          <w:sz w:val="23"/>
        </w:rPr>
      </w:pPr>
      <w:r>
        <w:rPr/>
        <w:br w:type="column"/>
      </w:r>
      <w:r>
        <w:rPr>
          <w:rFonts w:ascii="Courier New"/>
          <w:b/>
          <w:sz w:val="23"/>
        </w:rPr>
      </w:r>
    </w:p>
    <w:p>
      <w:pPr>
        <w:pStyle w:val="BodyText"/>
        <w:spacing w:line="249" w:lineRule="auto"/>
        <w:ind w:left="230" w:right="429"/>
      </w:pPr>
      <w:r>
        <w:rPr/>
        <w:t>Refer to role model definitions in the ENTSO-E Harmonised Role Model Document.</w:t>
      </w:r>
    </w:p>
    <w:p>
      <w:pPr>
        <w:spacing w:after="0" w:line="249" w:lineRule="auto"/>
        <w:sectPr>
          <w:type w:val="continuous"/>
          <w:pgSz w:w="11900" w:h="16840"/>
          <w:pgMar w:top="400" w:bottom="240" w:left="260" w:right="160"/>
          <w:cols w:num="2" w:equalWidth="0">
            <w:col w:w="2803" w:space="416"/>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4"/>
        <w:rPr>
          <w:sz w:val="23"/>
        </w:rPr>
      </w:pPr>
    </w:p>
    <w:p>
      <w:pPr>
        <w:pStyle w:val="Heading2"/>
        <w:spacing w:line="199" w:lineRule="auto" w:before="1"/>
        <w:ind w:right="34"/>
      </w:pPr>
      <w:r>
        <w:rPr/>
        <w:t>Production responsible party</w:t>
      </w:r>
    </w:p>
    <w:p>
      <w:pPr>
        <w:pStyle w:val="BodyText"/>
        <w:spacing w:before="7"/>
        <w:rPr>
          <w:rFonts w:ascii="Courier New"/>
          <w:b/>
          <w:sz w:val="22"/>
        </w:rPr>
      </w:pPr>
      <w:r>
        <w:rPr/>
        <w:br w:type="column"/>
      </w:r>
      <w:r>
        <w:rPr>
          <w:rFonts w:ascii="Courier New"/>
          <w:b/>
          <w:sz w:val="22"/>
        </w:rPr>
      </w:r>
    </w:p>
    <w:p>
      <w:pPr>
        <w:pStyle w:val="BodyText"/>
        <w:spacing w:line="249" w:lineRule="auto" w:before="1"/>
        <w:ind w:left="230" w:right="429"/>
      </w:pPr>
      <w:r>
        <w:rPr/>
        <w:t>Refer to role model definitions in the ENTSO-E Harmonised Role Model Document.</w:t>
      </w:r>
    </w:p>
    <w:p>
      <w:pPr>
        <w:spacing w:after="0" w:line="249" w:lineRule="auto"/>
        <w:sectPr>
          <w:type w:val="continuous"/>
          <w:pgSz w:w="11900" w:h="16840"/>
          <w:pgMar w:top="400" w:bottom="240" w:left="260" w:right="160"/>
          <w:cols w:num="2" w:equalWidth="0">
            <w:col w:w="3057" w:space="162"/>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4"/>
        <w:rPr>
          <w:sz w:val="23"/>
        </w:rPr>
      </w:pPr>
    </w:p>
    <w:p>
      <w:pPr>
        <w:pStyle w:val="Heading2"/>
        <w:spacing w:line="199" w:lineRule="auto" w:before="0"/>
        <w:ind w:right="33"/>
      </w:pPr>
      <w:r>
        <w:rPr/>
        <w:t>Transmission capacity allocator</w:t>
      </w:r>
    </w:p>
    <w:p>
      <w:pPr>
        <w:pStyle w:val="BodyText"/>
        <w:spacing w:before="7"/>
        <w:rPr>
          <w:rFonts w:ascii="Courier New"/>
          <w:b/>
          <w:sz w:val="22"/>
        </w:rPr>
      </w:pPr>
      <w:r>
        <w:rPr/>
        <w:br w:type="column"/>
      </w:r>
      <w:r>
        <w:rPr>
          <w:rFonts w:ascii="Courier New"/>
          <w:b/>
          <w:sz w:val="22"/>
        </w:rPr>
      </w:r>
    </w:p>
    <w:p>
      <w:pPr>
        <w:pStyle w:val="BodyText"/>
        <w:spacing w:line="249" w:lineRule="auto"/>
        <w:ind w:left="230" w:right="429"/>
      </w:pPr>
      <w:r>
        <w:rPr/>
        <w:t>Refer to role model definitions in the ENTSO-E Harmonised Role Model Document.</w:t>
      </w:r>
    </w:p>
    <w:p>
      <w:pPr>
        <w:spacing w:after="0" w:line="249" w:lineRule="auto"/>
        <w:sectPr>
          <w:type w:val="continuous"/>
          <w:pgSz w:w="11900" w:h="16840"/>
          <w:pgMar w:top="400" w:bottom="240" w:left="260" w:right="160"/>
          <w:cols w:num="2" w:equalWidth="0">
            <w:col w:w="2930" w:space="289"/>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5"/>
        <w:rPr>
          <w:sz w:val="23"/>
        </w:rPr>
      </w:pPr>
    </w:p>
    <w:p>
      <w:pPr>
        <w:pStyle w:val="Heading2"/>
        <w:spacing w:line="199" w:lineRule="auto" w:before="0"/>
      </w:pPr>
      <w:r>
        <w:rPr/>
        <w:t>Balance responsible party</w:t>
      </w:r>
    </w:p>
    <w:p>
      <w:pPr>
        <w:pStyle w:val="BodyText"/>
        <w:spacing w:before="8"/>
        <w:rPr>
          <w:rFonts w:ascii="Courier New"/>
          <w:b/>
          <w:sz w:val="22"/>
        </w:rPr>
      </w:pPr>
      <w:r>
        <w:rPr/>
        <w:br w:type="column"/>
      </w:r>
      <w:r>
        <w:rPr>
          <w:rFonts w:ascii="Courier New"/>
          <w:b/>
          <w:sz w:val="22"/>
        </w:rPr>
      </w:r>
    </w:p>
    <w:p>
      <w:pPr>
        <w:pStyle w:val="BodyText"/>
        <w:spacing w:line="249" w:lineRule="auto"/>
        <w:ind w:left="230" w:right="429"/>
      </w:pPr>
      <w:r>
        <w:rPr/>
        <w:t>Refer to role model definitions in the ENTSO-E Harmonised Role Model Document.</w:t>
      </w:r>
    </w:p>
    <w:p>
      <w:pPr>
        <w:spacing w:after="0" w:line="249" w:lineRule="auto"/>
        <w:sectPr>
          <w:type w:val="continuous"/>
          <w:pgSz w:w="11900" w:h="16840"/>
          <w:pgMar w:top="400" w:bottom="240" w:left="260" w:right="160"/>
          <w:cols w:num="2" w:equalWidth="0">
            <w:col w:w="2677" w:space="542"/>
            <w:col w:w="8261"/>
          </w:cols>
        </w:sectPr>
      </w:pPr>
    </w:p>
    <w:p>
      <w:pPr>
        <w:pStyle w:val="BodyText"/>
        <w:rPr>
          <w:sz w:val="20"/>
        </w:rPr>
      </w:pPr>
      <w:r>
        <w:rPr/>
        <w:pict>
          <v:group style="position:absolute;margin-left:18.5742pt;margin-top:87.049004pt;width:557.4pt;height:719pt;mso-position-horizontal-relative:page;mso-position-vertical-relative:page;z-index:-262506496" coordorigin="371,1741" coordsize="11148,14380">
            <v:line style="position:absolute" from="371,1748" to="11519,1748" stroked="true" strokeweight=".66pt" strokecolor="#808080">
              <v:stroke dashstyle="solid"/>
            </v:line>
            <v:line style="position:absolute" from="378,1741" to="378,16120" stroked="true" strokeweight=".66pt" strokecolor="#808080">
              <v:stroke dashstyle="solid"/>
            </v:line>
            <v:line style="position:absolute" from="11512,1741" to="11512,16120" stroked="true" strokeweight=".66pt" strokecolor="#808080">
              <v:stroke dashstyle="solid"/>
            </v:line>
            <v:shape style="position:absolute;left:477;top:3198;width:10936;height:2" coordorigin="477,3199" coordsize="10936,0" path="m477,3199l3669,3199m3696,3199l11413,3199e" filled="false" stroked="true" strokeweight=".659pt" strokecolor="#808080">
              <v:path arrowok="t"/>
              <v:stroke dashstyle="solid"/>
            </v:shape>
            <v:shape style="position:absolute;left:477;top:4188;width:10936;height:990" coordorigin="477,4188" coordsize="10936,990" path="m477,4188l3669,4188m3696,4188l11413,4188m477,5177l3669,5177m3696,5177l11413,5177e" filled="false" stroked="true" strokeweight=".661pt" strokecolor="#808080">
              <v:path arrowok="t"/>
              <v:stroke dashstyle="solid"/>
            </v:shape>
            <v:shape style="position:absolute;left:477;top:6061;width:10936;height:2" coordorigin="477,6061" coordsize="10936,0" path="m477,6061l3669,6061m3696,6061l11413,6061e" filled="false" stroked="true" strokeweight=".66pt" strokecolor="#808080">
              <v:path arrowok="t"/>
              <v:stroke dashstyle="solid"/>
            </v:shape>
            <v:shape style="position:absolute;left:477;top:7050;width:10936;height:2" coordorigin="477,7051" coordsize="10936,0" path="m477,7051l3669,7051m3696,7051l11413,7051e" filled="false" stroked="true" strokeweight=".66pt" strokecolor="#808080">
              <v:path arrowok="t"/>
              <v:stroke dashstyle="solid"/>
            </v:shape>
            <v:shape style="position:absolute;left:477;top:8040;width:10936;height:2" coordorigin="477,8040" coordsize="10936,0" path="m477,8040l3669,8040m3696,8040l11413,8040e" filled="false" stroked="true" strokeweight=".659pt" strokecolor="#808080">
              <v:path arrowok="t"/>
              <v:stroke dashstyle="solid"/>
            </v:shape>
            <v:shape style="position:absolute;left:477;top:9029;width:10936;height:2" coordorigin="477,9029" coordsize="10936,0" path="m477,9029l3669,9029m3696,9029l11413,9029e" filled="false" stroked="true" strokeweight=".66pt" strokecolor="#808080">
              <v:path arrowok="t"/>
              <v:stroke dashstyle="solid"/>
            </v:shape>
            <v:shape style="position:absolute;left:477;top:10018;width:10936;height:2" coordorigin="477,10019" coordsize="10936,0" path="m477,10019l3669,10019m3696,10019l11413,10019e" filled="false" stroked="true" strokeweight=".661pt" strokecolor="#808080">
              <v:path arrowok="t"/>
              <v:stroke dashstyle="solid"/>
            </v:shape>
            <v:shape style="position:absolute;left:477;top:11008;width:10936;height:990" coordorigin="477,11008" coordsize="10936,990" path="m477,11008l3669,11008m3696,11008l11413,11008m477,11998l3669,11998m3696,11998l11413,11998e" filled="false" stroked="true" strokeweight=".659pt" strokecolor="#808080">
              <v:path arrowok="t"/>
              <v:stroke dashstyle="solid"/>
            </v:shape>
            <v:shape style="position:absolute;left:477;top:12986;width:10936;height:990" coordorigin="477,12987" coordsize="10936,990" path="m477,12987l3669,12987m3696,12987l11413,12987m477,13976l3669,13976m3696,13976l11413,13976e" filled="false" stroked="true" strokeweight=".661pt" strokecolor="#808080">
              <v:path arrowok="t"/>
              <v:stroke dashstyle="solid"/>
            </v:shape>
            <v:shape style="position:absolute;left:477;top:14965;width:10936;height:2" coordorigin="477,14966" coordsize="10936,0" path="m477,14966l3669,14966m3696,14966l11413,14966e" filled="false" stroked="true" strokeweight=".659pt" strokecolor="#808080">
              <v:path arrowok="t"/>
              <v:stroke dashstyle="solid"/>
            </v:shape>
            <v:shape style="position:absolute;left:477;top:15955;width:10936;height:2" coordorigin="477,15955" coordsize="10936,0" path="m477,15955l3669,15955m3696,15955l11413,15955e" filled="false" stroked="true" strokeweight=".659pt" strokecolor="#808080">
              <v:path arrowok="t"/>
              <v:stroke dashstyle="solid"/>
            </v:shape>
            <w10:wrap type="none"/>
          </v:group>
        </w:pict>
      </w:r>
    </w:p>
    <w:p>
      <w:pPr>
        <w:pStyle w:val="BodyText"/>
        <w:spacing w:before="9"/>
        <w:rPr>
          <w:sz w:val="20"/>
        </w:rPr>
      </w:pPr>
    </w:p>
    <w:p>
      <w:pPr>
        <w:tabs>
          <w:tab w:pos="3448" w:val="left" w:leader="none"/>
        </w:tabs>
        <w:spacing w:before="0"/>
        <w:ind w:left="230" w:right="0" w:firstLine="0"/>
        <w:jc w:val="left"/>
        <w:rPr>
          <w:sz w:val="21"/>
        </w:rPr>
      </w:pPr>
      <w:r>
        <w:rPr>
          <w:rFonts w:ascii="Courier New"/>
          <w:b/>
          <w:position w:val="4"/>
          <w:sz w:val="21"/>
        </w:rPr>
        <w:t>Metered</w:t>
      </w:r>
      <w:r>
        <w:rPr>
          <w:rFonts w:ascii="Courier New"/>
          <w:b/>
          <w:spacing w:val="-2"/>
          <w:position w:val="4"/>
          <w:sz w:val="21"/>
        </w:rPr>
        <w:t> </w:t>
      </w:r>
      <w:r>
        <w:rPr>
          <w:rFonts w:ascii="Courier New"/>
          <w:b/>
          <w:position w:val="4"/>
          <w:sz w:val="21"/>
        </w:rPr>
        <w:t>data</w:t>
      </w:r>
      <w:r>
        <w:rPr>
          <w:rFonts w:ascii="Courier New"/>
          <w:b/>
          <w:spacing w:val="-2"/>
          <w:position w:val="4"/>
          <w:sz w:val="21"/>
        </w:rPr>
        <w:t> </w:t>
      </w:r>
      <w:r>
        <w:rPr>
          <w:rFonts w:ascii="Courier New"/>
          <w:b/>
          <w:position w:val="4"/>
          <w:sz w:val="21"/>
        </w:rPr>
        <w:t>aggregator</w:t>
        <w:tab/>
      </w:r>
      <w:r>
        <w:rPr>
          <w:sz w:val="21"/>
        </w:rPr>
        <w:t>Refer to role model definitions in the ENTSO-E Harmonised Role</w:t>
      </w:r>
      <w:r>
        <w:rPr>
          <w:spacing w:val="2"/>
          <w:sz w:val="21"/>
        </w:rPr>
        <w:t> </w:t>
      </w:r>
      <w:r>
        <w:rPr>
          <w:sz w:val="21"/>
        </w:rPr>
        <w:t>Model</w:t>
      </w:r>
    </w:p>
    <w:p>
      <w:pPr>
        <w:pStyle w:val="BodyText"/>
        <w:spacing w:before="9"/>
        <w:ind w:left="3448"/>
      </w:pPr>
      <w:r>
        <w:rPr/>
        <w:t>Document.</w:t>
      </w:r>
    </w:p>
    <w:p>
      <w:pPr>
        <w:pStyle w:val="BodyText"/>
        <w:rPr>
          <w:sz w:val="24"/>
        </w:rPr>
      </w:pPr>
    </w:p>
    <w:p>
      <w:pPr>
        <w:pStyle w:val="BodyText"/>
        <w:tabs>
          <w:tab w:pos="3448" w:val="left" w:leader="none"/>
        </w:tabs>
        <w:spacing w:before="204"/>
        <w:ind w:left="230"/>
      </w:pPr>
      <w:r>
        <w:rPr>
          <w:rFonts w:ascii="Courier New"/>
          <w:b/>
          <w:position w:val="4"/>
        </w:rPr>
        <w:t>Billing</w:t>
      </w:r>
      <w:r>
        <w:rPr>
          <w:rFonts w:ascii="Courier New"/>
          <w:b/>
          <w:spacing w:val="-2"/>
          <w:position w:val="4"/>
        </w:rPr>
        <w:t> </w:t>
      </w:r>
      <w:r>
        <w:rPr>
          <w:rFonts w:ascii="Courier New"/>
          <w:b/>
          <w:position w:val="4"/>
        </w:rPr>
        <w:t>agent</w:t>
        <w:tab/>
      </w:r>
      <w:r>
        <w:rPr/>
        <w:t>Refer to role model definitions in the ENTSO-E Harmonised Role</w:t>
      </w:r>
      <w:r>
        <w:rPr>
          <w:spacing w:val="2"/>
        </w:rPr>
        <w:t> </w:t>
      </w:r>
      <w:r>
        <w:rPr/>
        <w:t>Model</w:t>
      </w:r>
    </w:p>
    <w:p>
      <w:pPr>
        <w:pStyle w:val="BodyText"/>
        <w:spacing w:before="9"/>
        <w:ind w:left="3448"/>
      </w:pPr>
      <w:r>
        <w:rPr/>
        <w:t>Document.</w:t>
      </w:r>
    </w:p>
    <w:p>
      <w:pPr>
        <w:pStyle w:val="BodyText"/>
        <w:rPr>
          <w:sz w:val="24"/>
        </w:rPr>
      </w:pPr>
    </w:p>
    <w:p>
      <w:pPr>
        <w:pStyle w:val="BodyText"/>
        <w:tabs>
          <w:tab w:pos="3448" w:val="left" w:leader="none"/>
        </w:tabs>
        <w:spacing w:before="203"/>
        <w:ind w:left="230"/>
      </w:pPr>
      <w:r>
        <w:rPr>
          <w:rFonts w:ascii="Courier New"/>
          <w:b/>
          <w:position w:val="4"/>
        </w:rPr>
        <w:t>Market</w:t>
      </w:r>
      <w:r>
        <w:rPr>
          <w:rFonts w:ascii="Courier New"/>
          <w:b/>
          <w:spacing w:val="-2"/>
          <w:position w:val="4"/>
        </w:rPr>
        <w:t> </w:t>
      </w:r>
      <w:r>
        <w:rPr>
          <w:rFonts w:ascii="Courier New"/>
          <w:b/>
          <w:position w:val="4"/>
        </w:rPr>
        <w:t>operator</w:t>
        <w:tab/>
      </w:r>
      <w:r>
        <w:rPr/>
        <w:t>Refer to role model definitions in the ENTSO-E Harmonised Role</w:t>
      </w:r>
      <w:r>
        <w:rPr>
          <w:spacing w:val="1"/>
        </w:rPr>
        <w:t> </w:t>
      </w:r>
      <w:r>
        <w:rPr/>
        <w:t>Model</w:t>
      </w:r>
    </w:p>
    <w:p>
      <w:pPr>
        <w:pStyle w:val="BodyText"/>
        <w:spacing w:before="9"/>
        <w:ind w:left="3448"/>
      </w:pPr>
      <w:r>
        <w:rPr/>
        <w:t>Document.</w:t>
      </w:r>
    </w:p>
    <w:p>
      <w:pPr>
        <w:pStyle w:val="BodyText"/>
        <w:rPr>
          <w:sz w:val="24"/>
        </w:rPr>
      </w:pPr>
    </w:p>
    <w:p>
      <w:pPr>
        <w:pStyle w:val="BodyText"/>
        <w:tabs>
          <w:tab w:pos="3448" w:val="left" w:leader="none"/>
        </w:tabs>
        <w:spacing w:before="204"/>
        <w:ind w:left="230"/>
      </w:pPr>
      <w:r>
        <w:rPr>
          <w:rFonts w:ascii="Courier New"/>
          <w:b/>
          <w:position w:val="4"/>
        </w:rPr>
        <w:t>Energy</w:t>
      </w:r>
      <w:r>
        <w:rPr>
          <w:rFonts w:ascii="Courier New"/>
          <w:b/>
          <w:spacing w:val="-2"/>
          <w:position w:val="4"/>
        </w:rPr>
        <w:t> </w:t>
      </w:r>
      <w:r>
        <w:rPr>
          <w:rFonts w:ascii="Courier New"/>
          <w:b/>
          <w:position w:val="4"/>
        </w:rPr>
        <w:t>supplier</w:t>
        <w:tab/>
      </w:r>
      <w:r>
        <w:rPr/>
        <w:t>Refer to role model definitions in the ENTSO-E Harmonised Role</w:t>
      </w:r>
      <w:r>
        <w:rPr>
          <w:spacing w:val="1"/>
        </w:rPr>
        <w:t> </w:t>
      </w:r>
      <w:r>
        <w:rPr/>
        <w:t>Model</w:t>
      </w:r>
    </w:p>
    <w:p>
      <w:pPr>
        <w:pStyle w:val="BodyText"/>
        <w:spacing w:before="9"/>
        <w:ind w:left="3448"/>
      </w:pPr>
      <w:r>
        <w:rPr/>
        <w:t>Document.</w:t>
      </w:r>
    </w:p>
    <w:p>
      <w:pPr>
        <w:pStyle w:val="BodyText"/>
        <w:rPr>
          <w:sz w:val="24"/>
        </w:rPr>
      </w:pPr>
    </w:p>
    <w:p>
      <w:pPr>
        <w:pStyle w:val="BodyText"/>
        <w:tabs>
          <w:tab w:pos="3448" w:val="left" w:leader="none"/>
        </w:tabs>
        <w:spacing w:line="247" w:lineRule="auto" w:before="203"/>
        <w:ind w:left="3448" w:right="1332" w:hanging="3219"/>
      </w:pPr>
      <w:r>
        <w:rPr>
          <w:rFonts w:ascii="Courier New"/>
          <w:b/>
          <w:position w:val="4"/>
        </w:rPr>
        <w:t>Consumer</w:t>
        <w:tab/>
      </w:r>
      <w:r>
        <w:rPr/>
        <w:t>Refer to role model definitions in the ENTSO-E Harmonised Role Model Document.</w:t>
      </w:r>
    </w:p>
    <w:p>
      <w:pPr>
        <w:spacing w:after="0" w:line="247" w:lineRule="auto"/>
        <w:sectPr>
          <w:type w:val="continuous"/>
          <w:pgSz w:w="11900" w:h="16840"/>
          <w:pgMar w:top="400" w:bottom="240" w:left="260" w:right="160"/>
        </w:sectPr>
      </w:pPr>
    </w:p>
    <w:p>
      <w:pPr>
        <w:tabs>
          <w:tab w:pos="3448" w:val="left" w:leader="none"/>
        </w:tabs>
        <w:spacing w:before="156"/>
        <w:ind w:left="230" w:right="0" w:firstLine="0"/>
        <w:jc w:val="left"/>
        <w:rPr>
          <w:sz w:val="21"/>
        </w:rPr>
      </w:pPr>
      <w:r>
        <w:rPr>
          <w:rFonts w:ascii="Courier New"/>
          <w:b/>
          <w:position w:val="4"/>
          <w:sz w:val="21"/>
        </w:rPr>
        <w:t>Control</w:t>
      </w:r>
      <w:r>
        <w:rPr>
          <w:rFonts w:ascii="Courier New"/>
          <w:b/>
          <w:spacing w:val="-2"/>
          <w:position w:val="4"/>
          <w:sz w:val="21"/>
        </w:rPr>
        <w:t> </w:t>
      </w:r>
      <w:r>
        <w:rPr>
          <w:rFonts w:ascii="Courier New"/>
          <w:b/>
          <w:position w:val="4"/>
          <w:sz w:val="21"/>
        </w:rPr>
        <w:t>area</w:t>
      </w:r>
      <w:r>
        <w:rPr>
          <w:rFonts w:ascii="Courier New"/>
          <w:b/>
          <w:spacing w:val="-1"/>
          <w:position w:val="4"/>
          <w:sz w:val="21"/>
        </w:rPr>
        <w:t> </w:t>
      </w:r>
      <w:r>
        <w:rPr>
          <w:rFonts w:ascii="Courier New"/>
          <w:b/>
          <w:position w:val="4"/>
          <w:sz w:val="21"/>
        </w:rPr>
        <w:t>operator</w:t>
        <w:tab/>
      </w:r>
      <w:r>
        <w:rPr>
          <w:sz w:val="21"/>
        </w:rPr>
        <w:t>Refer to role model definitions in the ENTSO-E Harmonised Role</w:t>
      </w:r>
      <w:r>
        <w:rPr>
          <w:spacing w:val="1"/>
          <w:sz w:val="21"/>
        </w:rPr>
        <w:t> </w:t>
      </w:r>
      <w:r>
        <w:rPr>
          <w:sz w:val="21"/>
        </w:rPr>
        <w:t>Model</w:t>
      </w:r>
    </w:p>
    <w:p>
      <w:pPr>
        <w:pStyle w:val="BodyText"/>
        <w:spacing w:before="9"/>
        <w:ind w:left="3449"/>
      </w:pPr>
      <w:r>
        <w:rPr/>
        <w:t>Document.</w:t>
      </w:r>
    </w:p>
    <w:p>
      <w:pPr>
        <w:pStyle w:val="BodyText"/>
        <w:spacing w:before="1"/>
        <w:rPr>
          <w:sz w:val="19"/>
        </w:rPr>
      </w:pPr>
      <w:r>
        <w:rPr/>
        <w:pict>
          <v:group style="position:absolute;margin-left:23.851pt;margin-top:12.975084pt;width:546.8pt;height:.7pt;mso-position-horizontal-relative:page;mso-position-vertical-relative:paragraph;z-index:-25146368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Control</w:t>
      </w:r>
      <w:r>
        <w:rPr>
          <w:rFonts w:ascii="Courier New"/>
          <w:b/>
          <w:spacing w:val="-2"/>
          <w:position w:val="4"/>
          <w:sz w:val="21"/>
        </w:rPr>
        <w:t> </w:t>
      </w:r>
      <w:r>
        <w:rPr>
          <w:rFonts w:ascii="Courier New"/>
          <w:b/>
          <w:position w:val="4"/>
          <w:sz w:val="21"/>
        </w:rPr>
        <w:t>block</w:t>
      </w:r>
      <w:r>
        <w:rPr>
          <w:rFonts w:ascii="Courier New"/>
          <w:b/>
          <w:spacing w:val="-1"/>
          <w:position w:val="4"/>
          <w:sz w:val="21"/>
        </w:rPr>
        <w:t> </w:t>
      </w:r>
      <w:r>
        <w:rPr>
          <w:rFonts w:ascii="Courier New"/>
          <w:b/>
          <w:position w:val="4"/>
          <w:sz w:val="21"/>
        </w:rPr>
        <w:t>operator</w:t>
        <w:tab/>
      </w:r>
      <w:r>
        <w:rPr>
          <w:sz w:val="21"/>
        </w:rPr>
        <w:t>Refer to role model definitions in the ENTSO-E Harmonised Role</w:t>
      </w:r>
      <w:r>
        <w:rPr>
          <w:spacing w:val="1"/>
          <w:sz w:val="21"/>
        </w:rPr>
        <w:t> </w:t>
      </w:r>
      <w:r>
        <w:rPr>
          <w:sz w:val="21"/>
        </w:rPr>
        <w:t>Model</w:t>
      </w:r>
    </w:p>
    <w:p>
      <w:pPr>
        <w:pStyle w:val="BodyText"/>
        <w:spacing w:before="10"/>
        <w:ind w:left="3449"/>
      </w:pPr>
      <w:r>
        <w:rPr/>
        <w:t>Document.</w:t>
      </w:r>
    </w:p>
    <w:p>
      <w:pPr>
        <w:pStyle w:val="BodyText"/>
        <w:spacing w:before="1"/>
        <w:rPr>
          <w:sz w:val="19"/>
        </w:rPr>
      </w:pPr>
      <w:r>
        <w:rPr/>
        <w:pict>
          <v:group style="position:absolute;margin-left:23.851pt;margin-top:12.947473pt;width:546.8pt;height:.7pt;mso-position-horizontal-relative:page;mso-position-vertical-relative:paragraph;z-index:-251462656;mso-wrap-distance-left:0;mso-wrap-distance-right:0" coordorigin="477,259"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pPr>
      <w:r>
        <w:rPr/>
        <w:t>Coordination centre operator</w:t>
      </w:r>
    </w:p>
    <w:p>
      <w:pPr>
        <w:pStyle w:val="BodyText"/>
        <w:spacing w:line="249" w:lineRule="auto" w:before="118"/>
        <w:ind w:left="230" w:right="429"/>
      </w:pPr>
      <w:r>
        <w:rPr/>
        <w:br w:type="column"/>
      </w:r>
      <w:r>
        <w:rPr/>
        <w:t>Refer to role model definitions in the ENTSO-E Harmonised Role Model Document.</w:t>
      </w:r>
    </w:p>
    <w:p>
      <w:pPr>
        <w:spacing w:after="0" w:line="249" w:lineRule="auto"/>
        <w:sectPr>
          <w:type w:val="continuous"/>
          <w:pgSz w:w="11900" w:h="16840"/>
          <w:pgMar w:top="400" w:bottom="240" w:left="260" w:right="160"/>
          <w:cols w:num="2" w:equalWidth="0">
            <w:col w:w="2677" w:space="54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Grid</w:t>
      </w:r>
      <w:r>
        <w:rPr>
          <w:rFonts w:ascii="Courier New"/>
          <w:b/>
          <w:spacing w:val="-2"/>
          <w:position w:val="4"/>
          <w:sz w:val="21"/>
        </w:rPr>
        <w:t> </w:t>
      </w:r>
      <w:r>
        <w:rPr>
          <w:rFonts w:ascii="Courier New"/>
          <w:b/>
          <w:position w:val="4"/>
          <w:sz w:val="21"/>
        </w:rPr>
        <w:t>access</w:t>
      </w:r>
      <w:r>
        <w:rPr>
          <w:rFonts w:ascii="Courier New"/>
          <w:b/>
          <w:spacing w:val="-1"/>
          <w:position w:val="4"/>
          <w:sz w:val="21"/>
        </w:rPr>
        <w:t> </w:t>
      </w:r>
      <w:r>
        <w:rPr>
          <w:rFonts w:ascii="Courier New"/>
          <w:b/>
          <w:position w:val="4"/>
          <w:sz w:val="21"/>
        </w:rPr>
        <w:t>provider</w:t>
        <w:tab/>
      </w:r>
      <w:r>
        <w:rPr>
          <w:sz w:val="21"/>
        </w:rPr>
        <w:t>Refer to role model definitions in the ENTSO-E Harmonised Role</w:t>
      </w:r>
      <w:r>
        <w:rPr>
          <w:spacing w:val="1"/>
          <w:sz w:val="21"/>
        </w:rPr>
        <w:t> </w:t>
      </w:r>
      <w:r>
        <w:rPr>
          <w:sz w:val="21"/>
        </w:rPr>
        <w:t>Model</w:t>
      </w:r>
    </w:p>
    <w:p>
      <w:pPr>
        <w:pStyle w:val="BodyText"/>
        <w:spacing w:before="9"/>
        <w:ind w:left="3449"/>
      </w:pPr>
      <w:r>
        <w:rPr/>
        <w:t>Document.</w:t>
      </w:r>
    </w:p>
    <w:p>
      <w:pPr>
        <w:pStyle w:val="BodyText"/>
        <w:spacing w:before="2"/>
        <w:rPr>
          <w:sz w:val="19"/>
        </w:rPr>
      </w:pPr>
      <w:r>
        <w:rPr/>
        <w:pict>
          <v:group style="position:absolute;margin-left:23.851pt;margin-top:12.999864pt;width:546.8pt;height:.7pt;mso-position-horizontal-relative:page;mso-position-vertical-relative:paragraph;z-index:-251460608;mso-wrap-distance-left:0;mso-wrap-distance-right:0" coordorigin="477,260"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pStyle w:val="BodyText"/>
        <w:tabs>
          <w:tab w:pos="3448" w:val="left" w:leader="none"/>
        </w:tabs>
        <w:spacing w:before="177"/>
        <w:ind w:left="230"/>
      </w:pPr>
      <w:r>
        <w:rPr>
          <w:rFonts w:ascii="Courier New"/>
          <w:b/>
          <w:position w:val="4"/>
        </w:rPr>
        <w:t>Grid</w:t>
      </w:r>
      <w:r>
        <w:rPr>
          <w:rFonts w:ascii="Courier New"/>
          <w:b/>
          <w:spacing w:val="-2"/>
          <w:position w:val="4"/>
        </w:rPr>
        <w:t> </w:t>
      </w:r>
      <w:r>
        <w:rPr>
          <w:rFonts w:ascii="Courier New"/>
          <w:b/>
          <w:position w:val="4"/>
        </w:rPr>
        <w:t>operator</w:t>
        <w:tab/>
      </w:r>
      <w:r>
        <w:rPr/>
        <w:t>Refer to role model definitions in the ENTSO-E Harmonised Role</w:t>
      </w:r>
      <w:r>
        <w:rPr>
          <w:spacing w:val="2"/>
        </w:rPr>
        <w:t> </w:t>
      </w:r>
      <w:r>
        <w:rPr/>
        <w:t>Model</w:t>
      </w:r>
    </w:p>
    <w:p>
      <w:pPr>
        <w:pStyle w:val="BodyText"/>
        <w:spacing w:before="9"/>
        <w:ind w:left="3449"/>
      </w:pPr>
      <w:r>
        <w:rPr/>
        <w:t>Document.</w:t>
      </w:r>
    </w:p>
    <w:p>
      <w:pPr>
        <w:pStyle w:val="BodyText"/>
        <w:spacing w:before="2"/>
        <w:rPr>
          <w:sz w:val="19"/>
        </w:rPr>
      </w:pPr>
      <w:r>
        <w:rPr/>
        <w:pict>
          <v:group style="position:absolute;margin-left:23.851pt;margin-top:12.997972pt;width:546.8pt;height:.7pt;mso-position-horizontal-relative:page;mso-position-vertical-relative:paragraph;z-index:-251459584;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Meter</w:t>
      </w:r>
      <w:r>
        <w:rPr>
          <w:rFonts w:ascii="Courier New"/>
          <w:b/>
          <w:spacing w:val="-3"/>
          <w:position w:val="4"/>
          <w:sz w:val="21"/>
        </w:rPr>
        <w:t> </w:t>
      </w:r>
      <w:r>
        <w:rPr>
          <w:rFonts w:ascii="Courier New"/>
          <w:b/>
          <w:position w:val="4"/>
          <w:sz w:val="21"/>
        </w:rPr>
        <w:t>administrator</w:t>
        <w:tab/>
      </w:r>
      <w:r>
        <w:rPr>
          <w:sz w:val="21"/>
        </w:rPr>
        <w:t>Refer to role model definitions in the ENTSO-E Harmonised Role</w:t>
      </w:r>
      <w:r>
        <w:rPr>
          <w:spacing w:val="1"/>
          <w:sz w:val="21"/>
        </w:rPr>
        <w:t> </w:t>
      </w:r>
      <w:r>
        <w:rPr>
          <w:sz w:val="21"/>
        </w:rPr>
        <w:t>Model</w:t>
      </w:r>
    </w:p>
    <w:p>
      <w:pPr>
        <w:pStyle w:val="BodyText"/>
        <w:spacing w:before="9"/>
        <w:ind w:left="3449"/>
      </w:pPr>
      <w:r>
        <w:rPr/>
        <w:t>Document.</w:t>
      </w:r>
    </w:p>
    <w:p>
      <w:pPr>
        <w:pStyle w:val="BodyText"/>
        <w:spacing w:before="2"/>
        <w:rPr>
          <w:sz w:val="19"/>
        </w:rPr>
      </w:pPr>
      <w:r>
        <w:rPr/>
        <w:pict>
          <v:group style="position:absolute;margin-left:23.851pt;margin-top:12.998472pt;width:546.8pt;height:.7pt;mso-position-horizontal-relative:page;mso-position-vertical-relative:paragraph;z-index:-251458560;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Party connected</w:t>
      </w:r>
      <w:r>
        <w:rPr>
          <w:rFonts w:ascii="Courier New"/>
          <w:b/>
          <w:spacing w:val="-2"/>
          <w:position w:val="4"/>
          <w:sz w:val="21"/>
        </w:rPr>
        <w:t> </w:t>
      </w:r>
      <w:r>
        <w:rPr>
          <w:rFonts w:ascii="Courier New"/>
          <w:b/>
          <w:position w:val="4"/>
          <w:sz w:val="21"/>
        </w:rPr>
        <w:t>to</w:t>
      </w:r>
      <w:r>
        <w:rPr>
          <w:rFonts w:ascii="Courier New"/>
          <w:b/>
          <w:spacing w:val="-1"/>
          <w:position w:val="4"/>
          <w:sz w:val="21"/>
        </w:rPr>
        <w:t> </w:t>
      </w:r>
      <w:r>
        <w:rPr>
          <w:rFonts w:ascii="Courier New"/>
          <w:b/>
          <w:position w:val="4"/>
          <w:sz w:val="21"/>
        </w:rPr>
        <w:t>grid</w:t>
        <w:tab/>
      </w:r>
      <w:r>
        <w:rPr>
          <w:sz w:val="21"/>
        </w:rPr>
        <w:t>Refer to role model definitions in the ENTSO-E Harmonised Role</w:t>
      </w:r>
      <w:r>
        <w:rPr>
          <w:spacing w:val="1"/>
          <w:sz w:val="21"/>
        </w:rPr>
        <w:t> </w:t>
      </w:r>
      <w:r>
        <w:rPr>
          <w:sz w:val="21"/>
        </w:rPr>
        <w:t>Model</w:t>
      </w:r>
    </w:p>
    <w:p>
      <w:pPr>
        <w:pStyle w:val="BodyText"/>
        <w:spacing w:before="9"/>
        <w:ind w:left="3449"/>
      </w:pPr>
      <w:r>
        <w:rPr/>
        <w:t>Document.</w:t>
      </w:r>
    </w:p>
    <w:p>
      <w:pPr>
        <w:pStyle w:val="BodyText"/>
        <w:spacing w:before="2"/>
        <w:rPr>
          <w:sz w:val="19"/>
        </w:rPr>
      </w:pPr>
      <w:r>
        <w:rPr/>
        <w:pict>
          <v:group style="position:absolute;margin-left:23.851pt;margin-top:12.998973pt;width:546.8pt;height:.7pt;mso-position-horizontal-relative:page;mso-position-vertical-relative:paragraph;z-index:-251457536;mso-wrap-distance-left:0;mso-wrap-distance-right:0" coordorigin="477,260"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pStyle w:val="BodyText"/>
        <w:tabs>
          <w:tab w:pos="3448" w:val="left" w:leader="none"/>
        </w:tabs>
        <w:spacing w:line="247" w:lineRule="auto" w:before="177"/>
        <w:ind w:left="3449" w:right="1331" w:hanging="3219"/>
      </w:pPr>
      <w:r>
        <w:rPr>
          <w:rFonts w:ascii="Courier New"/>
          <w:b/>
          <w:position w:val="4"/>
        </w:rPr>
        <w:t>Producer</w:t>
        <w:tab/>
      </w:r>
      <w:r>
        <w:rPr/>
        <w:t>Refer to role model definitions in the ENTSO-E Harmonised Role Model Document.</w:t>
      </w:r>
    </w:p>
    <w:p>
      <w:pPr>
        <w:pStyle w:val="BodyText"/>
        <w:spacing w:before="8"/>
        <w:rPr>
          <w:sz w:val="18"/>
        </w:rPr>
      </w:pPr>
      <w:r>
        <w:rPr/>
        <w:pict>
          <v:group style="position:absolute;margin-left:23.851pt;margin-top:12.724534pt;width:546.8pt;height:.7pt;mso-position-horizontal-relative:page;mso-position-vertical-relative:paragraph;z-index:-251456512;mso-wrap-distance-left:0;mso-wrap-distance-right:0" coordorigin="477,254" coordsize="10936,14">
            <v:line style="position:absolute" from="477,261" to="3669,261" stroked="true" strokeweight=".659pt" strokecolor="#808080">
              <v:stroke dashstyle="solid"/>
            </v:line>
            <v:line style="position:absolute" from="3696,261" to="11413,261" stroked="true" strokeweight=".659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pPr>
      <w:r>
        <w:rPr/>
        <w:t>Profile maintenance party</w:t>
      </w:r>
    </w:p>
    <w:p>
      <w:pPr>
        <w:pStyle w:val="BodyText"/>
        <w:spacing w:line="249" w:lineRule="auto" w:before="119"/>
        <w:ind w:left="230" w:right="429"/>
      </w:pPr>
      <w:r>
        <w:rPr/>
        <w:br w:type="column"/>
      </w:r>
      <w:r>
        <w:rPr/>
        <w:t>Refer to role model definitions in the ENTSO-E Harmonised Role Model Document.</w:t>
      </w:r>
    </w:p>
    <w:p>
      <w:pPr>
        <w:spacing w:after="0" w:line="249" w:lineRule="auto"/>
        <w:sectPr>
          <w:type w:val="continuous"/>
          <w:pgSz w:w="11900" w:h="16840"/>
          <w:pgMar w:top="400" w:bottom="240" w:left="260" w:right="160"/>
          <w:cols w:num="2" w:equalWidth="0">
            <w:col w:w="2677" w:space="54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448" w:val="left" w:leader="none"/>
        </w:tabs>
        <w:spacing w:before="101"/>
        <w:ind w:left="230"/>
      </w:pPr>
      <w:r>
        <w:rPr>
          <w:rFonts w:ascii="Courier New"/>
          <w:b/>
          <w:position w:val="4"/>
        </w:rPr>
        <w:t>Meter</w:t>
      </w:r>
      <w:r>
        <w:rPr>
          <w:rFonts w:ascii="Courier New"/>
          <w:b/>
          <w:spacing w:val="-2"/>
          <w:position w:val="4"/>
        </w:rPr>
        <w:t> </w:t>
      </w:r>
      <w:r>
        <w:rPr>
          <w:rFonts w:ascii="Courier New"/>
          <w:b/>
          <w:position w:val="4"/>
        </w:rPr>
        <w:t>operator</w:t>
        <w:tab/>
      </w:r>
      <w:r>
        <w:rPr/>
        <w:t>Refer to role model definitions in the ENTSO-E Harmonised Role</w:t>
      </w:r>
      <w:r>
        <w:rPr>
          <w:spacing w:val="1"/>
        </w:rPr>
        <w:t> </w:t>
      </w:r>
      <w:r>
        <w:rPr/>
        <w:t>Model</w:t>
      </w:r>
    </w:p>
    <w:p>
      <w:pPr>
        <w:pStyle w:val="BodyText"/>
        <w:spacing w:before="9"/>
        <w:ind w:left="3449"/>
      </w:pPr>
      <w:r>
        <w:rPr/>
        <w:t>Document.</w:t>
      </w:r>
    </w:p>
    <w:p>
      <w:pPr>
        <w:pStyle w:val="BodyText"/>
        <w:spacing w:before="2"/>
        <w:rPr>
          <w:sz w:val="19"/>
        </w:rPr>
      </w:pPr>
      <w:r>
        <w:rPr/>
        <w:pict>
          <v:group style="position:absolute;margin-left:23.851pt;margin-top:12.998363pt;width:546.8pt;height:.7pt;mso-position-horizontal-relative:page;mso-position-vertical-relative:paragraph;z-index:-251454464;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Metered</w:t>
      </w:r>
      <w:r>
        <w:rPr>
          <w:rFonts w:ascii="Courier New"/>
          <w:b/>
          <w:spacing w:val="-2"/>
          <w:position w:val="4"/>
          <w:sz w:val="21"/>
        </w:rPr>
        <w:t> </w:t>
      </w:r>
      <w:r>
        <w:rPr>
          <w:rFonts w:ascii="Courier New"/>
          <w:b/>
          <w:position w:val="4"/>
          <w:sz w:val="21"/>
        </w:rPr>
        <w:t>data</w:t>
      </w:r>
      <w:r>
        <w:rPr>
          <w:rFonts w:ascii="Courier New"/>
          <w:b/>
          <w:spacing w:val="-1"/>
          <w:position w:val="4"/>
          <w:sz w:val="21"/>
        </w:rPr>
        <w:t> </w:t>
      </w:r>
      <w:r>
        <w:rPr>
          <w:rFonts w:ascii="Courier New"/>
          <w:b/>
          <w:position w:val="4"/>
          <w:sz w:val="21"/>
        </w:rPr>
        <w:t>collector</w:t>
        <w:tab/>
      </w:r>
      <w:r>
        <w:rPr>
          <w:sz w:val="21"/>
        </w:rPr>
        <w:t>Refer to role model definitions in the ENTSO-E Harmonised Role</w:t>
      </w:r>
      <w:r>
        <w:rPr>
          <w:spacing w:val="1"/>
          <w:sz w:val="21"/>
        </w:rPr>
        <w:t> </w:t>
      </w:r>
      <w:r>
        <w:rPr>
          <w:sz w:val="21"/>
        </w:rPr>
        <w:t>Model</w:t>
      </w:r>
    </w:p>
    <w:p>
      <w:pPr>
        <w:pStyle w:val="BodyText"/>
        <w:spacing w:before="9"/>
        <w:ind w:left="3449"/>
      </w:pPr>
      <w:r>
        <w:rPr/>
        <w:t>Document.</w:t>
      </w:r>
    </w:p>
    <w:p>
      <w:pPr>
        <w:pStyle w:val="BodyText"/>
        <w:spacing w:before="2"/>
        <w:rPr>
          <w:sz w:val="19"/>
        </w:rPr>
      </w:pPr>
      <w:r>
        <w:rPr/>
        <w:pict>
          <v:group style="position:absolute;margin-left:23.851pt;margin-top:12.998973pt;width:546.8pt;height:.7pt;mso-position-horizontal-relative:page;mso-position-vertical-relative:paragraph;z-index:-251453440;mso-wrap-distance-left:0;mso-wrap-distance-right:0" coordorigin="477,260"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spacing w:before="176"/>
        <w:ind w:left="230" w:right="0" w:firstLine="0"/>
        <w:jc w:val="left"/>
        <w:rPr>
          <w:sz w:val="21"/>
        </w:rPr>
      </w:pPr>
      <w:r>
        <w:rPr>
          <w:rFonts w:ascii="Courier New"/>
          <w:b/>
          <w:position w:val="4"/>
          <w:sz w:val="21"/>
        </w:rPr>
        <w:t>Metered data responsible </w:t>
      </w:r>
      <w:r>
        <w:rPr>
          <w:sz w:val="21"/>
        </w:rPr>
        <w:t>Refer to role model definitions in the ENTSO-E Harmonised Role</w:t>
      </w:r>
      <w:r>
        <w:rPr>
          <w:spacing w:val="52"/>
          <w:sz w:val="21"/>
        </w:rPr>
        <w:t> </w:t>
      </w:r>
      <w:r>
        <w:rPr>
          <w:sz w:val="21"/>
        </w:rPr>
        <w:t>Model</w:t>
      </w:r>
    </w:p>
    <w:p>
      <w:pPr>
        <w:pStyle w:val="BodyText"/>
        <w:spacing w:before="10"/>
        <w:ind w:left="3449"/>
      </w:pPr>
      <w:r>
        <w:rPr/>
        <w:t>Document.</w:t>
      </w:r>
    </w:p>
    <w:p>
      <w:pPr>
        <w:pStyle w:val="BodyText"/>
        <w:spacing w:before="2"/>
        <w:rPr>
          <w:sz w:val="19"/>
        </w:rPr>
      </w:pPr>
      <w:r>
        <w:rPr/>
        <w:pict>
          <v:group style="position:absolute;margin-left:23.851pt;margin-top:12.997972pt;width:546.8pt;height:.7pt;mso-position-horizontal-relative:page;mso-position-vertical-relative:paragraph;z-index:-251452416;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29"/>
      </w:pPr>
      <w:r>
        <w:rPr/>
        <w:t>Metering point administrator</w:t>
      </w:r>
    </w:p>
    <w:p>
      <w:pPr>
        <w:pStyle w:val="BodyText"/>
        <w:spacing w:line="249" w:lineRule="auto" w:before="118"/>
        <w:ind w:left="230" w:right="429"/>
      </w:pPr>
      <w:r>
        <w:rPr/>
        <w:br w:type="column"/>
      </w:r>
      <w:r>
        <w:rPr/>
        <w:t>Refer to role model definitions in the ENTSO-E Harmonised Role Model Document.</w:t>
      </w:r>
    </w:p>
    <w:p>
      <w:pPr>
        <w:spacing w:after="0" w:line="249" w:lineRule="auto"/>
        <w:sectPr>
          <w:type w:val="continuous"/>
          <w:pgSz w:w="11900" w:h="16840"/>
          <w:pgMar w:top="400" w:bottom="240" w:left="260" w:right="160"/>
          <w:cols w:num="2" w:equalWidth="0">
            <w:col w:w="2044" w:space="1175"/>
            <w:col w:w="8261"/>
          </w:cols>
        </w:sectPr>
      </w:pPr>
    </w:p>
    <w:p>
      <w:pPr>
        <w:pStyle w:val="BodyText"/>
        <w:spacing w:before="8"/>
      </w:pPr>
      <w:r>
        <w:rPr/>
        <w:pict>
          <v:line style="position:absolute;mso-position-horizontal-relative:page;mso-position-vertical-relative:page;z-index:251868160" from="18.903999pt,26pt" to="18.903999pt,806pt" stroked="true" strokeweight=".66pt" strokecolor="#808080">
            <v:stroke dashstyle="solid"/>
            <w10:wrap type="none"/>
          </v:line>
        </w:pict>
      </w:r>
      <w:r>
        <w:rPr/>
        <w:pict>
          <v:line style="position:absolute;mso-position-horizontal-relative:page;mso-position-vertical-relative:page;z-index:251869184" from="575.596008pt,26pt" to="575.596008pt,806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448" w:val="left" w:leader="none"/>
        </w:tabs>
        <w:spacing w:before="100"/>
        <w:ind w:left="230" w:right="0" w:firstLine="0"/>
        <w:jc w:val="left"/>
        <w:rPr>
          <w:sz w:val="21"/>
        </w:rPr>
      </w:pPr>
      <w:r>
        <w:rPr>
          <w:rFonts w:ascii="Courier New"/>
          <w:b/>
          <w:position w:val="4"/>
          <w:sz w:val="21"/>
        </w:rPr>
        <w:t>Resource</w:t>
      </w:r>
      <w:r>
        <w:rPr>
          <w:rFonts w:ascii="Courier New"/>
          <w:b/>
          <w:spacing w:val="-2"/>
          <w:position w:val="4"/>
          <w:sz w:val="21"/>
        </w:rPr>
        <w:t> </w:t>
      </w:r>
      <w:r>
        <w:rPr>
          <w:rFonts w:ascii="Courier New"/>
          <w:b/>
          <w:position w:val="4"/>
          <w:sz w:val="21"/>
        </w:rPr>
        <w:t>Provider</w:t>
        <w:tab/>
      </w:r>
      <w:r>
        <w:rPr>
          <w:sz w:val="21"/>
        </w:rPr>
        <w:t>Refer to role model definitions in the ENTSO-E Harmonised Role</w:t>
      </w:r>
      <w:r>
        <w:rPr>
          <w:spacing w:val="1"/>
          <w:sz w:val="21"/>
        </w:rPr>
        <w:t> </w:t>
      </w:r>
      <w:r>
        <w:rPr>
          <w:sz w:val="21"/>
        </w:rPr>
        <w:t>Model</w:t>
      </w:r>
    </w:p>
    <w:p>
      <w:pPr>
        <w:pStyle w:val="BodyText"/>
        <w:spacing w:before="9"/>
        <w:ind w:left="3449"/>
      </w:pPr>
      <w:r>
        <w:rPr/>
        <w:t>Document.</w:t>
      </w:r>
    </w:p>
    <w:p>
      <w:pPr>
        <w:pStyle w:val="BodyText"/>
        <w:spacing w:before="3"/>
        <w:rPr>
          <w:sz w:val="19"/>
        </w:rPr>
      </w:pPr>
      <w:r>
        <w:rPr/>
        <w:pict>
          <v:group style="position:absolute;margin-left:23.851pt;margin-top:13.048364pt;width:546.8pt;height:.7pt;mso-position-horizontal-relative:page;mso-position-vertical-relative:paragraph;z-index:-251450368;mso-wrap-distance-left:0;mso-wrap-distance-right:0" coordorigin="477,261" coordsize="10936,14">
            <v:line style="position:absolute" from="477,268" to="3669,268" stroked="true" strokeweight=".66pt" strokecolor="#808080">
              <v:stroke dashstyle="solid"/>
            </v:line>
            <v:line style="position:absolute" from="3696,268" to="11413,268" stroked="true" strokeweight=".66pt" strokecolor="#808080">
              <v:stroke dashstyle="solid"/>
            </v:line>
            <w10:wrap type="topAndBottom"/>
          </v:group>
        </w:pict>
      </w:r>
    </w:p>
    <w:p>
      <w:pPr>
        <w:tabs>
          <w:tab w:pos="3448" w:val="left" w:leader="none"/>
        </w:tabs>
        <w:spacing w:before="176"/>
        <w:ind w:left="230" w:right="0" w:firstLine="0"/>
        <w:jc w:val="left"/>
        <w:rPr>
          <w:sz w:val="21"/>
        </w:rPr>
      </w:pPr>
      <w:r>
        <w:rPr>
          <w:rFonts w:ascii="Courier New"/>
          <w:b/>
          <w:position w:val="4"/>
          <w:sz w:val="21"/>
        </w:rPr>
        <w:t>Scheduling</w:t>
      </w:r>
      <w:r>
        <w:rPr>
          <w:rFonts w:ascii="Courier New"/>
          <w:b/>
          <w:spacing w:val="-3"/>
          <w:position w:val="4"/>
          <w:sz w:val="21"/>
        </w:rPr>
        <w:t> </w:t>
      </w:r>
      <w:r>
        <w:rPr>
          <w:rFonts w:ascii="Courier New"/>
          <w:b/>
          <w:position w:val="4"/>
          <w:sz w:val="21"/>
        </w:rPr>
        <w:t>coordinator</w:t>
        <w:tab/>
      </w:r>
      <w:r>
        <w:rPr>
          <w:sz w:val="21"/>
        </w:rPr>
        <w:t>Refer to role model definitions in the ENTSO-E Harmonised Role</w:t>
      </w:r>
      <w:r>
        <w:rPr>
          <w:spacing w:val="1"/>
          <w:sz w:val="21"/>
        </w:rPr>
        <w:t> </w:t>
      </w:r>
      <w:r>
        <w:rPr>
          <w:sz w:val="21"/>
        </w:rPr>
        <w:t>Model</w:t>
      </w:r>
    </w:p>
    <w:p>
      <w:pPr>
        <w:pStyle w:val="BodyText"/>
        <w:spacing w:before="9"/>
        <w:ind w:left="3449"/>
      </w:pPr>
      <w:r>
        <w:rPr/>
        <w:t>Document.</w:t>
      </w:r>
    </w:p>
    <w:p>
      <w:pPr>
        <w:pStyle w:val="BodyText"/>
        <w:spacing w:before="3"/>
        <w:rPr>
          <w:sz w:val="19"/>
        </w:rPr>
      </w:pPr>
      <w:r>
        <w:rPr/>
        <w:pict>
          <v:group style="position:absolute;margin-left:23.851pt;margin-top:13.049473pt;width:546.8pt;height:.7pt;mso-position-horizontal-relative:page;mso-position-vertical-relative:paragraph;z-index:-251449344;mso-wrap-distance-left:0;mso-wrap-distance-right:0" coordorigin="477,261" coordsize="10936,14">
            <v:line style="position:absolute" from="477,268" to="3669,268" stroked="true" strokeweight=".659pt" strokecolor="#808080">
              <v:stroke dashstyle="solid"/>
            </v:line>
            <v:line style="position:absolute" from="3696,268" to="11413,268" stroked="true" strokeweight=".659pt" strokecolor="#808080">
              <v:stroke dashstyle="solid"/>
            </v:line>
            <w10:wrap type="topAndBottom"/>
          </v:group>
        </w:pict>
      </w:r>
    </w:p>
    <w:p>
      <w:pPr>
        <w:pStyle w:val="BodyText"/>
        <w:tabs>
          <w:tab w:pos="3448" w:val="left" w:leader="none"/>
        </w:tabs>
        <w:spacing w:before="176"/>
        <w:ind w:left="230"/>
      </w:pPr>
      <w:r>
        <w:rPr>
          <w:rFonts w:ascii="Courier New"/>
          <w:b/>
          <w:position w:val="4"/>
        </w:rPr>
        <w:t>Capacity</w:t>
      </w:r>
      <w:r>
        <w:rPr>
          <w:rFonts w:ascii="Courier New"/>
          <w:b/>
          <w:spacing w:val="-2"/>
          <w:position w:val="4"/>
        </w:rPr>
        <w:t> </w:t>
      </w:r>
      <w:r>
        <w:rPr>
          <w:rFonts w:ascii="Courier New"/>
          <w:b/>
          <w:position w:val="4"/>
        </w:rPr>
        <w:t>Trader</w:t>
        <w:tab/>
      </w:r>
      <w:r>
        <w:rPr/>
        <w:t>Refer to role model definitions in the ENTSO-E Harmonised Role</w:t>
      </w:r>
      <w:r>
        <w:rPr>
          <w:spacing w:val="1"/>
        </w:rPr>
        <w:t> </w:t>
      </w:r>
      <w:r>
        <w:rPr/>
        <w:t>Model</w:t>
      </w:r>
    </w:p>
    <w:p>
      <w:pPr>
        <w:pStyle w:val="BodyText"/>
        <w:spacing w:before="9"/>
        <w:ind w:left="3449"/>
      </w:pPr>
      <w:r>
        <w:rPr/>
        <w:t>Document.</w:t>
      </w:r>
    </w:p>
    <w:p>
      <w:pPr>
        <w:spacing w:after="0"/>
        <w:sectPr>
          <w:type w:val="continuous"/>
          <w:pgSz w:w="11900" w:h="16840"/>
          <w:pgMar w:top="400" w:bottom="240" w:left="260" w:right="160"/>
        </w:sectPr>
      </w:pPr>
    </w:p>
    <w:p>
      <w:pPr>
        <w:pStyle w:val="BodyText"/>
        <w:rPr>
          <w:sz w:val="15"/>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pgSz w:w="11900" w:h="16840"/>
          <w:pgMar w:header="94" w:footer="41" w:top="400" w:bottom="240" w:left="260" w:right="160"/>
        </w:sectPr>
      </w:pPr>
    </w:p>
    <w:p>
      <w:pPr>
        <w:pStyle w:val="Heading2"/>
        <w:spacing w:line="199" w:lineRule="auto"/>
        <w:ind w:right="33"/>
      </w:pPr>
      <w:r>
        <w:rPr/>
        <w:t>Interconnection Trade Responsible</w:t>
      </w:r>
    </w:p>
    <w:p>
      <w:pPr>
        <w:pStyle w:val="BodyText"/>
        <w:spacing w:line="249" w:lineRule="auto" w:before="118"/>
        <w:ind w:left="230" w:right="429"/>
      </w:pPr>
      <w:r>
        <w:rPr/>
        <w:br w:type="column"/>
      </w:r>
      <w:r>
        <w:rPr/>
        <w:t>Refer to role model definitions in the ENTSO-E Harmonised Role Model Document.</w:t>
      </w:r>
    </w:p>
    <w:p>
      <w:pPr>
        <w:spacing w:after="0" w:line="249" w:lineRule="auto"/>
        <w:sectPr>
          <w:type w:val="continuous"/>
          <w:pgSz w:w="11900" w:h="16840"/>
          <w:pgMar w:top="400" w:bottom="240" w:left="260" w:right="160"/>
          <w:cols w:num="2" w:equalWidth="0">
            <w:col w:w="2930" w:space="289"/>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Nomination</w:t>
      </w:r>
      <w:r>
        <w:rPr>
          <w:rFonts w:ascii="Courier New"/>
          <w:b/>
          <w:spacing w:val="-3"/>
          <w:position w:val="4"/>
          <w:sz w:val="21"/>
        </w:rPr>
        <w:t> </w:t>
      </w:r>
      <w:r>
        <w:rPr>
          <w:rFonts w:ascii="Courier New"/>
          <w:b/>
          <w:position w:val="4"/>
          <w:sz w:val="21"/>
        </w:rPr>
        <w:t>Validator</w:t>
        <w:tab/>
      </w:r>
      <w:r>
        <w:rPr>
          <w:sz w:val="21"/>
        </w:rPr>
        <w:t>Refer to role model definitions in the ENTSO-E Harmonised Role</w:t>
      </w:r>
      <w:r>
        <w:rPr>
          <w:spacing w:val="1"/>
          <w:sz w:val="21"/>
        </w:rPr>
        <w:t> </w:t>
      </w:r>
      <w:r>
        <w:rPr>
          <w:sz w:val="21"/>
        </w:rPr>
        <w:t>Model</w:t>
      </w:r>
    </w:p>
    <w:p>
      <w:pPr>
        <w:pStyle w:val="BodyText"/>
        <w:spacing w:before="9"/>
        <w:ind w:left="3449"/>
      </w:pPr>
      <w:r>
        <w:rPr/>
        <w:t>Document.</w:t>
      </w:r>
    </w:p>
    <w:p>
      <w:pPr>
        <w:pStyle w:val="BodyText"/>
        <w:spacing w:before="2"/>
        <w:rPr>
          <w:sz w:val="19"/>
        </w:rPr>
      </w:pPr>
      <w:r>
        <w:rPr/>
        <w:pict>
          <v:group style="position:absolute;margin-left:23.851pt;margin-top:12.999864pt;width:546.8pt;height:.7pt;mso-position-horizontal-relative:page;mso-position-vertical-relative:paragraph;z-index:-251444224;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ind w:right="31"/>
      </w:pPr>
      <w:r>
        <w:rPr/>
        <w:t>Market information aggregator</w:t>
      </w:r>
    </w:p>
    <w:p>
      <w:pPr>
        <w:pStyle w:val="BodyText"/>
        <w:spacing w:line="249" w:lineRule="auto" w:before="118"/>
        <w:ind w:left="230" w:right="429"/>
      </w:pPr>
      <w:r>
        <w:rPr/>
        <w:br w:type="column"/>
      </w:r>
      <w:r>
        <w:rPr/>
        <w:t>Refer to role model definitions in the ENTSO-E Harmonised Role Model Document.</w:t>
      </w:r>
    </w:p>
    <w:p>
      <w:pPr>
        <w:pStyle w:val="BodyText"/>
        <w:spacing w:line="249" w:lineRule="auto"/>
        <w:ind w:left="230" w:right="323"/>
      </w:pPr>
      <w:r>
        <w:rPr/>
        <w:t>A party that collects information from different sources and assembles it to provide a summary of the market.</w:t>
      </w:r>
    </w:p>
    <w:p>
      <w:pPr>
        <w:spacing w:after="0" w:line="249" w:lineRule="auto"/>
        <w:sectPr>
          <w:type w:val="continuous"/>
          <w:pgSz w:w="11900" w:h="16840"/>
          <w:pgMar w:top="400" w:bottom="240" w:left="260" w:right="160"/>
          <w:cols w:num="2" w:equalWidth="0">
            <w:col w:w="2550" w:space="669"/>
            <w:col w:w="8261"/>
          </w:cols>
        </w:sectPr>
      </w:pPr>
    </w:p>
    <w:p>
      <w:pPr>
        <w:pStyle w:val="BodyText"/>
        <w:spacing w:before="6"/>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Information</w:t>
      </w:r>
      <w:r>
        <w:rPr>
          <w:rFonts w:ascii="Courier New"/>
          <w:b/>
          <w:spacing w:val="-3"/>
          <w:position w:val="4"/>
          <w:sz w:val="21"/>
        </w:rPr>
        <w:t> </w:t>
      </w:r>
      <w:r>
        <w:rPr>
          <w:rFonts w:ascii="Courier New"/>
          <w:b/>
          <w:position w:val="4"/>
          <w:sz w:val="21"/>
        </w:rPr>
        <w:t>receiver</w:t>
        <w:tab/>
      </w:r>
      <w:r>
        <w:rPr>
          <w:sz w:val="21"/>
        </w:rPr>
        <w:t>Refer to role model definitions in the ENTSO-E Harmonised Role</w:t>
      </w:r>
      <w:r>
        <w:rPr>
          <w:spacing w:val="1"/>
          <w:sz w:val="21"/>
        </w:rPr>
        <w:t> </w:t>
      </w:r>
      <w:r>
        <w:rPr>
          <w:sz w:val="21"/>
        </w:rPr>
        <w:t>Model</w:t>
      </w:r>
    </w:p>
    <w:p>
      <w:pPr>
        <w:pStyle w:val="BodyText"/>
        <w:spacing w:before="9"/>
        <w:ind w:left="3449"/>
      </w:pPr>
      <w:r>
        <w:rPr/>
        <w:t>Document.</w:t>
      </w:r>
    </w:p>
    <w:p>
      <w:pPr>
        <w:pStyle w:val="BodyText"/>
        <w:spacing w:line="249" w:lineRule="auto" w:before="9"/>
        <w:ind w:left="3449"/>
      </w:pPr>
      <w:r>
        <w:rPr/>
        <w:t>A party, not necessarily a market participant, which receives information about the market.</w:t>
      </w:r>
    </w:p>
    <w:p>
      <w:pPr>
        <w:pStyle w:val="BodyText"/>
        <w:spacing w:before="3"/>
        <w:rPr>
          <w:sz w:val="18"/>
        </w:rPr>
      </w:pPr>
      <w:r>
        <w:rPr/>
        <w:pict>
          <v:group style="position:absolute;margin-left:23.851pt;margin-top:12.499496pt;width:546.8pt;height:.7pt;mso-position-horizontal-relative:page;mso-position-vertical-relative:paragraph;z-index:-251442176;mso-wrap-distance-left:0;mso-wrap-distance-right:0" coordorigin="477,250" coordsize="10936,14">
            <v:line style="position:absolute" from="477,257" to="3669,257" stroked="true" strokeweight=".659pt" strokecolor="#808080">
              <v:stroke dashstyle="solid"/>
            </v:line>
            <v:line style="position:absolute" from="3696,257" to="11413,257" stroked="true" strokeweight=".659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Reserve</w:t>
      </w:r>
      <w:r>
        <w:rPr>
          <w:rFonts w:ascii="Courier New"/>
          <w:b/>
          <w:spacing w:val="-2"/>
          <w:position w:val="4"/>
          <w:sz w:val="21"/>
        </w:rPr>
        <w:t> </w:t>
      </w:r>
      <w:r>
        <w:rPr>
          <w:rFonts w:ascii="Courier New"/>
          <w:b/>
          <w:position w:val="4"/>
          <w:sz w:val="21"/>
        </w:rPr>
        <w:t>Allocator</w:t>
        <w:tab/>
      </w:r>
      <w:r>
        <w:rPr>
          <w:sz w:val="21"/>
        </w:rPr>
        <w:t>Refer to role model definitions in the ENTSO-E Harmonised Role</w:t>
      </w:r>
      <w:r>
        <w:rPr>
          <w:spacing w:val="1"/>
          <w:sz w:val="21"/>
        </w:rPr>
        <w:t> </w:t>
      </w:r>
      <w:r>
        <w:rPr>
          <w:sz w:val="21"/>
        </w:rPr>
        <w:t>Model</w:t>
      </w:r>
    </w:p>
    <w:p>
      <w:pPr>
        <w:pStyle w:val="BodyText"/>
        <w:spacing w:before="9"/>
        <w:ind w:left="3449"/>
      </w:pPr>
      <w:r>
        <w:rPr/>
        <w:t>Document.</w:t>
      </w:r>
    </w:p>
    <w:p>
      <w:pPr>
        <w:pStyle w:val="BodyText"/>
        <w:spacing w:line="249" w:lineRule="auto" w:before="9"/>
        <w:ind w:left="3449" w:right="370"/>
      </w:pPr>
      <w:r>
        <w:rPr/>
        <w:t>A party that informs the market of reserve requirements, receives tenders against the requirements and in compliance with the prequalification criteria, determines what tenders meet requirements and assigns tenders.</w:t>
      </w:r>
    </w:p>
    <w:p>
      <w:pPr>
        <w:pStyle w:val="BodyText"/>
        <w:spacing w:before="3"/>
        <w:rPr>
          <w:sz w:val="18"/>
        </w:rPr>
      </w:pPr>
      <w:r>
        <w:rPr/>
        <w:pict>
          <v:group style="position:absolute;margin-left:23.851pt;margin-top:12.474172pt;width:546.8pt;height:.7pt;mso-position-horizontal-relative:page;mso-position-vertical-relative:paragraph;z-index:-251441152;mso-wrap-distance-left:0;mso-wrap-distance-right:0" coordorigin="477,249" coordsize="10936,14">
            <v:line style="position:absolute" from="477,256" to="3669,256" stroked="true" strokeweight=".659pt" strokecolor="#808080">
              <v:stroke dashstyle="solid"/>
            </v:line>
            <v:line style="position:absolute" from="3696,256" to="11413,256" stroked="true" strokeweight=".659pt" strokecolor="#808080">
              <v:stroke dashstyle="solid"/>
            </v:line>
            <w10:wrap type="topAndBottom"/>
          </v:group>
        </w:pict>
      </w:r>
    </w:p>
    <w:p>
      <w:pPr>
        <w:pStyle w:val="BodyText"/>
        <w:tabs>
          <w:tab w:pos="3448" w:val="left" w:leader="none"/>
        </w:tabs>
        <w:spacing w:before="176"/>
        <w:ind w:left="230"/>
      </w:pPr>
      <w:r>
        <w:rPr>
          <w:rFonts w:ascii="Courier New"/>
          <w:b/>
          <w:position w:val="4"/>
        </w:rPr>
        <w:t>MOL</w:t>
      </w:r>
      <w:r>
        <w:rPr>
          <w:rFonts w:ascii="Courier New"/>
          <w:b/>
          <w:spacing w:val="-2"/>
          <w:position w:val="4"/>
        </w:rPr>
        <w:t> </w:t>
      </w:r>
      <w:r>
        <w:rPr>
          <w:rFonts w:ascii="Courier New"/>
          <w:b/>
          <w:position w:val="4"/>
        </w:rPr>
        <w:t>Responsible</w:t>
        <w:tab/>
      </w:r>
      <w:r>
        <w:rPr/>
        <w:t>Refer to role model definitions in the ENTSO-E Harmonised Role</w:t>
      </w:r>
      <w:r>
        <w:rPr>
          <w:spacing w:val="1"/>
        </w:rPr>
        <w:t> </w:t>
      </w:r>
      <w:r>
        <w:rPr/>
        <w:t>Model</w:t>
      </w:r>
    </w:p>
    <w:p>
      <w:pPr>
        <w:pStyle w:val="BodyText"/>
        <w:spacing w:before="9"/>
        <w:ind w:left="3449"/>
      </w:pPr>
      <w:r>
        <w:rPr/>
        <w:t>Document.</w:t>
      </w:r>
    </w:p>
    <w:p>
      <w:pPr>
        <w:pStyle w:val="BodyText"/>
        <w:spacing w:line="249" w:lineRule="auto" w:before="9"/>
        <w:ind w:left="3449" w:right="370"/>
      </w:pPr>
      <w:r>
        <w:rPr/>
        <w:t>A party that Informs the market of reserve requirements, receives tenders against the requirements and in compliance with the prequalification criteria, determines what tenders meet requirements and assigns tenders.</w:t>
      </w:r>
    </w:p>
    <w:p>
      <w:pPr>
        <w:pStyle w:val="BodyText"/>
        <w:spacing w:before="4"/>
        <w:rPr>
          <w:sz w:val="18"/>
        </w:rPr>
      </w:pPr>
      <w:r>
        <w:rPr/>
        <w:pict>
          <v:group style="position:absolute;margin-left:23.851pt;margin-top:12.524172pt;width:546.8pt;height:.7pt;mso-position-horizontal-relative:page;mso-position-vertical-relative:paragraph;z-index:-251440128;mso-wrap-distance-left:0;mso-wrap-distance-right:0" coordorigin="477,250" coordsize="10936,14">
            <v:line style="position:absolute" from="477,257" to="3669,257" stroked="true" strokeweight=".66pt" strokecolor="#808080">
              <v:stroke dashstyle="solid"/>
            </v:line>
            <v:line style="position:absolute" from="3696,257" to="11413,257" stroked="true" strokeweight=".66pt" strokecolor="#808080">
              <v:stroke dashstyle="solid"/>
            </v:line>
            <w10:wrap type="topAndBottom"/>
          </v:group>
        </w:pict>
      </w:r>
    </w:p>
    <w:p>
      <w:pPr>
        <w:tabs>
          <w:tab w:pos="3448" w:val="left" w:leader="none"/>
        </w:tabs>
        <w:spacing w:before="176"/>
        <w:ind w:left="230" w:right="0" w:firstLine="0"/>
        <w:jc w:val="left"/>
        <w:rPr>
          <w:sz w:val="21"/>
        </w:rPr>
      </w:pPr>
      <w:r>
        <w:rPr>
          <w:rFonts w:ascii="Courier New"/>
          <w:b/>
          <w:position w:val="4"/>
          <w:sz w:val="21"/>
        </w:rPr>
        <w:t>Capacity</w:t>
      </w:r>
      <w:r>
        <w:rPr>
          <w:rFonts w:ascii="Courier New"/>
          <w:b/>
          <w:spacing w:val="-3"/>
          <w:position w:val="4"/>
          <w:sz w:val="21"/>
        </w:rPr>
        <w:t> </w:t>
      </w:r>
      <w:r>
        <w:rPr>
          <w:rFonts w:ascii="Courier New"/>
          <w:b/>
          <w:position w:val="4"/>
          <w:sz w:val="21"/>
        </w:rPr>
        <w:t>Coordinator</w:t>
        <w:tab/>
      </w:r>
      <w:r>
        <w:rPr>
          <w:sz w:val="21"/>
        </w:rPr>
        <w:t>A party, acting on behalf of the SOs involved, responsible for establishing</w:t>
      </w:r>
      <w:r>
        <w:rPr>
          <w:spacing w:val="-2"/>
          <w:sz w:val="21"/>
        </w:rPr>
        <w:t> </w:t>
      </w:r>
      <w:r>
        <w:rPr>
          <w:sz w:val="21"/>
        </w:rPr>
        <w:t>a</w:t>
      </w:r>
    </w:p>
    <w:p>
      <w:pPr>
        <w:pStyle w:val="BodyText"/>
        <w:spacing w:line="249" w:lineRule="auto" w:before="9"/>
        <w:ind w:left="3449" w:right="475"/>
      </w:pPr>
      <w:r>
        <w:rPr/>
        <w:t>coordinated Offered Capacity and/or NTC and/or ATC between several Scheduling Areas.</w:t>
      </w:r>
    </w:p>
    <w:p>
      <w:pPr>
        <w:pStyle w:val="BodyText"/>
        <w:spacing w:before="4"/>
        <w:rPr>
          <w:sz w:val="18"/>
        </w:rPr>
      </w:pPr>
      <w:r>
        <w:rPr/>
        <w:pict>
          <v:group style="position:absolute;margin-left:23.851pt;margin-top:12.54058pt;width:546.8pt;height:.7pt;mso-position-horizontal-relative:page;mso-position-vertical-relative:paragraph;z-index:-251439104;mso-wrap-distance-left:0;mso-wrap-distance-right:0" coordorigin="477,251" coordsize="10936,14">
            <v:line style="position:absolute" from="477,257" to="3669,257" stroked="true" strokeweight=".66pt" strokecolor="#808080">
              <v:stroke dashstyle="solid"/>
            </v:line>
            <v:line style="position:absolute" from="3696,257" to="11413,257" stroked="true" strokeweight=".66pt" strokecolor="#808080">
              <v:stroke dashstyle="solid"/>
            </v:line>
            <w10:wrap type="topAndBottom"/>
          </v:group>
        </w:pict>
      </w:r>
    </w:p>
    <w:p>
      <w:pPr>
        <w:pStyle w:val="BodyText"/>
        <w:spacing w:before="6"/>
        <w:rPr>
          <w:sz w:val="6"/>
        </w:rPr>
      </w:pPr>
    </w:p>
    <w:p>
      <w:pPr>
        <w:spacing w:after="0"/>
        <w:rPr>
          <w:sz w:val="6"/>
        </w:rPr>
        <w:sectPr>
          <w:type w:val="continuous"/>
          <w:pgSz w:w="11900" w:h="16840"/>
          <w:pgMar w:top="400" w:bottom="240" w:left="260" w:right="160"/>
        </w:sectPr>
      </w:pPr>
    </w:p>
    <w:p>
      <w:pPr>
        <w:pStyle w:val="Heading2"/>
        <w:spacing w:line="199" w:lineRule="auto"/>
        <w:ind w:right="29"/>
      </w:pPr>
      <w:r>
        <w:rPr/>
        <w:t>Reconciliation Accountable</w:t>
      </w:r>
    </w:p>
    <w:p>
      <w:pPr>
        <w:pStyle w:val="BodyText"/>
        <w:spacing w:line="249" w:lineRule="auto" w:before="118"/>
        <w:ind w:left="230" w:right="429"/>
      </w:pPr>
      <w:r>
        <w:rPr/>
        <w:br w:type="column"/>
      </w:r>
      <w:r>
        <w:rPr/>
        <w:t>Refer to role model definitions in the ENTSO-E Harmonised Role Model Document.</w:t>
      </w:r>
    </w:p>
    <w:p>
      <w:pPr>
        <w:pStyle w:val="BodyText"/>
        <w:spacing w:line="249" w:lineRule="auto"/>
        <w:ind w:left="230" w:right="498"/>
      </w:pPr>
      <w:r>
        <w:rPr/>
        <w:t>A party that is financially accountable for the reconciled volume of energy products for a profiled local metering point.</w:t>
      </w:r>
    </w:p>
    <w:p>
      <w:pPr>
        <w:spacing w:after="0" w:line="249" w:lineRule="auto"/>
        <w:sectPr>
          <w:type w:val="continuous"/>
          <w:pgSz w:w="11900" w:h="16840"/>
          <w:pgMar w:top="400" w:bottom="240" w:left="260" w:right="160"/>
          <w:cols w:num="2" w:equalWidth="0">
            <w:col w:w="2044" w:space="1175"/>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29"/>
      </w:pPr>
      <w:r>
        <w:rPr/>
        <w:t>Reconciliation Responsible</w:t>
      </w:r>
    </w:p>
    <w:p>
      <w:pPr>
        <w:pStyle w:val="BodyText"/>
        <w:spacing w:line="249" w:lineRule="auto" w:before="118"/>
        <w:ind w:left="230" w:right="323"/>
      </w:pPr>
      <w:r>
        <w:rPr/>
        <w:br w:type="column"/>
      </w:r>
      <w:r>
        <w:rPr/>
        <w:t>A party that is responsible for reconciling, within a metering grid area, the volumes used in the imbalance settlement process for profiled metering points and the actual metered quantities.</w:t>
      </w:r>
    </w:p>
    <w:p>
      <w:pPr>
        <w:spacing w:after="0" w:line="249" w:lineRule="auto"/>
        <w:sectPr>
          <w:type w:val="continuous"/>
          <w:pgSz w:w="11900" w:h="16840"/>
          <w:pgMar w:top="400" w:bottom="240" w:left="260" w:right="160"/>
          <w:cols w:num="2" w:equalWidth="0">
            <w:col w:w="2044" w:space="1175"/>
            <w:col w:w="8261"/>
          </w:cols>
        </w:sectPr>
      </w:pPr>
    </w:p>
    <w:p>
      <w:pPr>
        <w:pStyle w:val="BodyText"/>
        <w:spacing w:before="9"/>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pStyle w:val="BodyText"/>
        <w:tabs>
          <w:tab w:pos="3448" w:val="left" w:leader="none"/>
        </w:tabs>
        <w:spacing w:before="100"/>
        <w:ind w:left="230"/>
      </w:pPr>
      <w:r>
        <w:rPr>
          <w:rFonts w:ascii="Courier New"/>
          <w:b/>
          <w:position w:val="4"/>
        </w:rPr>
        <w:t>Data</w:t>
      </w:r>
      <w:r>
        <w:rPr>
          <w:rFonts w:ascii="Courier New"/>
          <w:b/>
          <w:spacing w:val="-2"/>
          <w:position w:val="4"/>
        </w:rPr>
        <w:t> </w:t>
      </w:r>
      <w:r>
        <w:rPr>
          <w:rFonts w:ascii="Courier New"/>
          <w:b/>
          <w:position w:val="4"/>
        </w:rPr>
        <w:t>provider</w:t>
        <w:tab/>
      </w:r>
      <w:r>
        <w:rPr/>
        <w:t>A party that is responsible for providing information to a central authority.</w:t>
      </w:r>
    </w:p>
    <w:p>
      <w:pPr>
        <w:pStyle w:val="BodyText"/>
        <w:spacing w:before="3"/>
        <w:rPr>
          <w:sz w:val="19"/>
        </w:rPr>
      </w:pPr>
      <w:r>
        <w:rPr/>
        <w:pict>
          <v:group style="position:absolute;margin-left:23.851pt;margin-top:13.091338pt;width:546.8pt;height:.7pt;mso-position-horizontal-relative:page;mso-position-vertical-relative:paragraph;z-index:-251436032;mso-wrap-distance-left:0;mso-wrap-distance-right:0" coordorigin="477,262" coordsize="10936,14">
            <v:line style="position:absolute" from="477,268" to="3669,268" stroked="true" strokeweight=".66pt" strokecolor="#808080">
              <v:stroke dashstyle="solid"/>
            </v:line>
            <v:line style="position:absolute" from="3696,268" to="11413,268" stroked="true" strokeweight=".66pt" strokecolor="#808080">
              <v:stroke dashstyle="solid"/>
            </v:line>
            <w10:wrap type="topAndBottom"/>
          </v:group>
        </w:pict>
      </w:r>
    </w:p>
    <w:p>
      <w:pPr>
        <w:pStyle w:val="BodyText"/>
        <w:spacing w:before="6"/>
        <w:rPr>
          <w:sz w:val="6"/>
        </w:rPr>
      </w:pPr>
    </w:p>
    <w:p>
      <w:pPr>
        <w:spacing w:after="0"/>
        <w:rPr>
          <w:sz w:val="6"/>
        </w:rPr>
        <w:sectPr>
          <w:type w:val="continuous"/>
          <w:pgSz w:w="11900" w:h="16840"/>
          <w:pgMar w:top="400" w:bottom="240" w:left="260" w:right="160"/>
        </w:sectPr>
      </w:pPr>
    </w:p>
    <w:p>
      <w:pPr>
        <w:pStyle w:val="Heading2"/>
        <w:spacing w:line="199" w:lineRule="auto" w:before="130"/>
      </w:pPr>
      <w:r>
        <w:rPr/>
        <w:t>Local Issuing Office (LIO)</w:t>
      </w:r>
    </w:p>
    <w:p>
      <w:pPr>
        <w:pStyle w:val="BodyText"/>
        <w:spacing w:before="118"/>
        <w:ind w:left="230"/>
      </w:pPr>
      <w:r>
        <w:rPr/>
        <w:br w:type="column"/>
      </w:r>
      <w:r>
        <w:rPr/>
        <w:t>A party that is responsible for operating a Local Issuing Office (LIO).</w:t>
      </w:r>
    </w:p>
    <w:p>
      <w:pPr>
        <w:spacing w:after="0"/>
        <w:sectPr>
          <w:type w:val="continuous"/>
          <w:pgSz w:w="11900" w:h="16840"/>
          <w:pgMar w:top="400" w:bottom="240" w:left="260" w:right="160"/>
          <w:cols w:num="2" w:equalWidth="0">
            <w:col w:w="2803" w:space="416"/>
            <w:col w:w="8261"/>
          </w:cols>
        </w:sectPr>
      </w:pPr>
    </w:p>
    <w:p>
      <w:pPr>
        <w:pStyle w:val="BodyText"/>
        <w:spacing w:before="10"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5"/>
        <w:rPr>
          <w:sz w:val="8"/>
        </w:rPr>
      </w:pPr>
    </w:p>
    <w:p>
      <w:pPr>
        <w:spacing w:after="0"/>
        <w:rPr>
          <w:sz w:val="8"/>
        </w:rPr>
        <w:sectPr>
          <w:type w:val="continuous"/>
          <w:pgSz w:w="11900" w:h="16840"/>
          <w:pgMar w:top="400" w:bottom="240" w:left="260" w:right="160"/>
        </w:sectPr>
      </w:pPr>
    </w:p>
    <w:p>
      <w:pPr>
        <w:pStyle w:val="Heading2"/>
        <w:spacing w:line="199" w:lineRule="auto"/>
        <w:ind w:right="34"/>
      </w:pPr>
      <w:r>
        <w:rPr/>
        <w:t>Central Issuing Office (CIO)</w:t>
      </w:r>
    </w:p>
    <w:p>
      <w:pPr>
        <w:pStyle w:val="BodyText"/>
        <w:spacing w:before="119"/>
        <w:ind w:left="230"/>
      </w:pPr>
      <w:r>
        <w:rPr/>
        <w:br w:type="column"/>
      </w:r>
      <w:r>
        <w:rPr/>
        <w:t>A party that is responsible for operating a Central Issuing Office (CIO).</w:t>
      </w:r>
    </w:p>
    <w:p>
      <w:pPr>
        <w:spacing w:after="0"/>
        <w:sectPr>
          <w:type w:val="continuous"/>
          <w:pgSz w:w="11900" w:h="16840"/>
          <w:pgMar w:top="400" w:bottom="240" w:left="260" w:right="160"/>
          <w:cols w:num="2" w:equalWidth="0">
            <w:col w:w="3057" w:space="162"/>
            <w:col w:w="8261"/>
          </w:cols>
        </w:sectPr>
      </w:pPr>
    </w:p>
    <w:p>
      <w:pPr>
        <w:pStyle w:val="BodyText"/>
        <w:spacing w:before="10" w:after="1"/>
        <w:rPr>
          <w:sz w:val="20"/>
        </w:rPr>
      </w:pPr>
      <w:r>
        <w:rPr/>
        <w:pict>
          <v:line style="position:absolute;mso-position-horizontal-relative:page;mso-position-vertical-relative:page;z-index:251883520" from="18.903999pt,26pt" to="18.903999pt,806pt" stroked="true" strokeweight=".66pt" strokecolor="#808080">
            <v:stroke dashstyle="solid"/>
            <w10:wrap type="none"/>
          </v:line>
        </w:pict>
      </w:r>
      <w:r>
        <w:rPr/>
        <w:pict>
          <v:line style="position:absolute;mso-position-horizontal-relative:page;mso-position-vertical-relative:page;z-index:251884544" from="575.596008pt,26pt" to="575.596008pt,806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5"/>
        <w:rPr>
          <w:sz w:val="8"/>
        </w:rPr>
      </w:pPr>
    </w:p>
    <w:p>
      <w:pPr>
        <w:tabs>
          <w:tab w:pos="3448" w:val="left" w:leader="none"/>
        </w:tabs>
        <w:spacing w:before="101"/>
        <w:ind w:left="230" w:right="0" w:firstLine="0"/>
        <w:jc w:val="left"/>
        <w:rPr>
          <w:sz w:val="21"/>
        </w:rPr>
      </w:pPr>
      <w:r>
        <w:rPr>
          <w:rFonts w:ascii="Courier New"/>
          <w:b/>
          <w:position w:val="4"/>
          <w:sz w:val="21"/>
        </w:rPr>
        <w:t>EIC</w:t>
      </w:r>
      <w:r>
        <w:rPr>
          <w:rFonts w:ascii="Courier New"/>
          <w:b/>
          <w:spacing w:val="-2"/>
          <w:position w:val="4"/>
          <w:sz w:val="21"/>
        </w:rPr>
        <w:t> </w:t>
      </w:r>
      <w:r>
        <w:rPr>
          <w:rFonts w:ascii="Courier New"/>
          <w:b/>
          <w:position w:val="4"/>
          <w:sz w:val="21"/>
        </w:rPr>
        <w:t>Participant</w:t>
        <w:tab/>
      </w:r>
      <w:r>
        <w:rPr>
          <w:sz w:val="21"/>
        </w:rPr>
        <w:t>A party that participates in the EIC</w:t>
      </w:r>
      <w:r>
        <w:rPr>
          <w:spacing w:val="-1"/>
          <w:sz w:val="21"/>
        </w:rPr>
        <w:t> </w:t>
      </w:r>
      <w:r>
        <w:rPr>
          <w:sz w:val="21"/>
        </w:rPr>
        <w:t>environment.</w:t>
      </w:r>
    </w:p>
    <w:p>
      <w:pPr>
        <w:spacing w:after="0"/>
        <w:jc w:val="left"/>
        <w:rPr>
          <w:sz w:val="21"/>
        </w:rPr>
        <w:sectPr>
          <w:type w:val="continuous"/>
          <w:pgSz w:w="11900" w:h="16840"/>
          <w:pgMar w:top="400" w:bottom="240" w:left="260" w:right="160"/>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pStyle w:val="BodyText"/>
        <w:tabs>
          <w:tab w:pos="3448" w:val="left" w:leader="none"/>
        </w:tabs>
        <w:spacing w:line="249" w:lineRule="auto" w:before="101"/>
        <w:ind w:left="3449" w:right="415" w:hanging="3219"/>
      </w:pPr>
      <w:r>
        <w:rPr>
          <w:rFonts w:ascii="Courier New"/>
          <w:b/>
          <w:position w:val="4"/>
        </w:rPr>
        <w:t>Weather</w:t>
      </w:r>
      <w:r>
        <w:rPr>
          <w:rFonts w:ascii="Courier New"/>
          <w:b/>
          <w:spacing w:val="-2"/>
          <w:position w:val="4"/>
        </w:rPr>
        <w:t> </w:t>
      </w:r>
      <w:r>
        <w:rPr>
          <w:rFonts w:ascii="Courier New"/>
          <w:b/>
          <w:position w:val="4"/>
        </w:rPr>
        <w:t>analyser</w:t>
        <w:tab/>
      </w:r>
      <w:r>
        <w:rPr/>
        <w:t>A party that analyses the current and forecast weather situation and establishes a prognosis of its impact on the renewable energy environment as well as the overall</w:t>
      </w:r>
      <w:r>
        <w:rPr>
          <w:spacing w:val="-1"/>
        </w:rPr>
        <w:t> </w:t>
      </w:r>
      <w:r>
        <w:rPr/>
        <w:t>load.</w:t>
      </w:r>
    </w:p>
    <w:p>
      <w:pPr>
        <w:pStyle w:val="BodyText"/>
        <w:spacing w:before="1"/>
        <w:rPr>
          <w:sz w:val="18"/>
        </w:rPr>
      </w:pPr>
      <w:r>
        <w:rPr/>
        <w:pict>
          <v:group style="position:absolute;margin-left:23.851pt;margin-top:12.408512pt;width:546.8pt;height:.7pt;mso-position-horizontal-relative:page;mso-position-vertical-relative:paragraph;z-index:-251429888;mso-wrap-distance-left:0;mso-wrap-distance-right:0" coordorigin="477,248" coordsize="10936,14">
            <v:line style="position:absolute" from="477,255" to="3669,255" stroked="true" strokeweight=".659pt" strokecolor="#808080">
              <v:stroke dashstyle="solid"/>
            </v:line>
            <v:line style="position:absolute" from="3696,255" to="11413,255" stroked="true" strokeweight=".659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30"/>
      </w:pPr>
      <w:r>
        <w:rPr/>
        <w:t>Regional Security Coordinator (RSC)</w:t>
      </w:r>
    </w:p>
    <w:p>
      <w:pPr>
        <w:pStyle w:val="BodyText"/>
        <w:spacing w:before="118"/>
        <w:ind w:left="230"/>
      </w:pPr>
      <w:r>
        <w:rPr/>
        <w:br w:type="column"/>
      </w:r>
      <w:r>
        <w:rPr/>
        <w:t>The RSC as defined in the System Operation guideline.</w:t>
      </w:r>
    </w:p>
    <w:p>
      <w:pPr>
        <w:spacing w:after="0"/>
        <w:sectPr>
          <w:type w:val="continuous"/>
          <w:pgSz w:w="11900" w:h="16840"/>
          <w:pgMar w:top="400" w:bottom="240" w:left="260" w:right="160"/>
          <w:cols w:num="2" w:equalWidth="0">
            <w:col w:w="2423" w:space="795"/>
            <w:col w:w="8262"/>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4"/>
      </w:pPr>
      <w:r>
        <w:rPr/>
        <w:t>Energy Service Company (ESCO)</w:t>
      </w:r>
    </w:p>
    <w:p>
      <w:pPr>
        <w:pStyle w:val="BodyText"/>
        <w:spacing w:line="249" w:lineRule="auto" w:before="118"/>
        <w:ind w:left="230" w:right="664"/>
        <w:jc w:val="both"/>
      </w:pPr>
      <w:r>
        <w:rPr/>
        <w:br w:type="column"/>
      </w:r>
      <w:r>
        <w:rPr/>
        <w:t>A party offering energy-related services to the Party Connected to Grid, but not directly active in the energy value chain or the physical infrastructure itself. The ESCO may provide insight services as well as energy management services.</w:t>
      </w:r>
    </w:p>
    <w:p>
      <w:pPr>
        <w:spacing w:after="0" w:line="249" w:lineRule="auto"/>
        <w:jc w:val="both"/>
        <w:sectPr>
          <w:type w:val="continuous"/>
          <w:pgSz w:w="11900" w:h="16840"/>
          <w:pgMar w:top="400" w:bottom="240" w:left="260" w:right="160"/>
          <w:cols w:num="2" w:equalWidth="0">
            <w:col w:w="3057" w:space="16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0"/>
      </w:pPr>
      <w:r>
        <w:rPr/>
        <w:t>Balancing Service Provider</w:t>
      </w:r>
    </w:p>
    <w:p>
      <w:pPr>
        <w:pStyle w:val="BodyText"/>
        <w:spacing w:line="249" w:lineRule="auto" w:before="119"/>
        <w:ind w:left="230"/>
      </w:pPr>
      <w:r>
        <w:rPr/>
        <w:br w:type="column"/>
      </w:r>
      <w:r>
        <w:rPr/>
        <w:t>A party with reserve-providing units or reserve-providing groups able to provide balancing services to LFC Operators.</w:t>
      </w:r>
    </w:p>
    <w:p>
      <w:pPr>
        <w:spacing w:after="0" w:line="249" w:lineRule="auto"/>
        <w:sectPr>
          <w:type w:val="continuous"/>
          <w:pgSz w:w="11900" w:h="16840"/>
          <w:pgMar w:top="400" w:bottom="240" w:left="260" w:right="160"/>
          <w:cols w:num="2" w:equalWidth="0">
            <w:col w:w="2423" w:space="795"/>
            <w:col w:w="8262"/>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Energy</w:t>
      </w:r>
      <w:r>
        <w:rPr>
          <w:rFonts w:ascii="Courier New"/>
          <w:b/>
          <w:spacing w:val="-2"/>
          <w:position w:val="4"/>
          <w:sz w:val="21"/>
        </w:rPr>
        <w:t> </w:t>
      </w:r>
      <w:r>
        <w:rPr>
          <w:rFonts w:ascii="Courier New"/>
          <w:b/>
          <w:position w:val="4"/>
          <w:sz w:val="21"/>
        </w:rPr>
        <w:t>trader</w:t>
        <w:tab/>
      </w:r>
      <w:r>
        <w:rPr>
          <w:sz w:val="21"/>
        </w:rPr>
        <w:t>A party that is selling or buying energy.</w:t>
      </w:r>
    </w:p>
    <w:p>
      <w:pPr>
        <w:pStyle w:val="BodyText"/>
        <w:spacing w:before="1"/>
        <w:rPr>
          <w:sz w:val="19"/>
        </w:rPr>
      </w:pPr>
      <w:r>
        <w:rPr/>
        <w:pict>
          <v:group style="position:absolute;margin-left:23.851pt;margin-top:12.991838pt;width:546.8pt;height:.7pt;mso-position-horizontal-relative:page;mso-position-vertical-relative:paragraph;z-index:-251425792;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tabs>
          <w:tab w:pos="3448" w:val="left" w:leader="none"/>
        </w:tabs>
        <w:spacing w:line="247" w:lineRule="auto" w:before="177"/>
        <w:ind w:left="3449" w:right="451" w:hanging="3219"/>
      </w:pPr>
      <w:r>
        <w:rPr>
          <w:rFonts w:ascii="Courier New"/>
          <w:b/>
          <w:position w:val="4"/>
        </w:rPr>
        <w:t>LFC</w:t>
      </w:r>
      <w:r>
        <w:rPr>
          <w:rFonts w:ascii="Courier New"/>
          <w:b/>
          <w:spacing w:val="-1"/>
          <w:position w:val="4"/>
        </w:rPr>
        <w:t> </w:t>
      </w:r>
      <w:r>
        <w:rPr>
          <w:rFonts w:ascii="Courier New"/>
          <w:b/>
          <w:position w:val="4"/>
        </w:rPr>
        <w:t>Operator</w:t>
        <w:tab/>
      </w:r>
      <w:r>
        <w:rPr/>
        <w:t>A party that is responsible for the Load Frequency Control of its LFC Area or LFC Block.</w:t>
      </w:r>
    </w:p>
    <w:p>
      <w:pPr>
        <w:pStyle w:val="BodyText"/>
        <w:spacing w:before="8"/>
        <w:rPr>
          <w:sz w:val="18"/>
        </w:rPr>
      </w:pPr>
      <w:r>
        <w:rPr/>
        <w:pict>
          <v:group style="position:absolute;margin-left:23.851pt;margin-top:12.723535pt;width:546.8pt;height:.7pt;mso-position-horizontal-relative:page;mso-position-vertical-relative:paragraph;z-index:-251424768;mso-wrap-distance-left:0;mso-wrap-distance-right:0" coordorigin="477,254" coordsize="10936,14">
            <v:line style="position:absolute" from="477,261" to="3669,261" stroked="true" strokeweight=".659pt" strokecolor="#808080">
              <v:stroke dashstyle="solid"/>
            </v:line>
            <v:line style="position:absolute" from="3696,261" to="11413,261" stroked="true" strokeweight=".659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pPr>
      <w:r>
        <w:rPr/>
        <w:t>Transmission System Operator (TSO)</w:t>
      </w:r>
    </w:p>
    <w:p>
      <w:pPr>
        <w:pStyle w:val="BodyText"/>
        <w:spacing w:line="249" w:lineRule="auto" w:before="119"/>
        <w:ind w:left="230" w:right="429"/>
      </w:pPr>
      <w:r>
        <w:rPr/>
        <w:br w:type="column"/>
      </w:r>
      <w:r>
        <w:rPr/>
        <w:t>The Transmission System Operator (TSO) is responsible for the transport of electricity on the extra high-voltage and high-voltage interconnected system. This is a market participant and not a role in Harmonised Role Model.</w:t>
      </w:r>
    </w:p>
    <w:p>
      <w:pPr>
        <w:spacing w:after="0" w:line="249" w:lineRule="auto"/>
        <w:sectPr>
          <w:type w:val="continuous"/>
          <w:pgSz w:w="11900" w:h="16840"/>
          <w:pgMar w:top="400" w:bottom="240" w:left="260" w:right="160"/>
          <w:cols w:num="2" w:equalWidth="0">
            <w:col w:w="2677" w:space="54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Distribution System Operator (DSO)</w:t>
      </w:r>
    </w:p>
    <w:p>
      <w:pPr>
        <w:pStyle w:val="BodyText"/>
        <w:spacing w:line="249" w:lineRule="auto" w:before="118"/>
        <w:ind w:left="230" w:right="650"/>
        <w:jc w:val="both"/>
      </w:pPr>
      <w:r>
        <w:rPr/>
        <w:br w:type="column"/>
      </w:r>
      <w:r>
        <w:rPr/>
        <w:t>Distribution System Operator (DSO) is responsible for transport of electricity on high-voltage (optionally), medium-voltage and low-voltage distribution systems. This is a market participant and not a role in Harmonised Role Model.</w:t>
      </w:r>
    </w:p>
    <w:p>
      <w:pPr>
        <w:spacing w:after="0" w:line="249" w:lineRule="auto"/>
        <w:jc w:val="both"/>
        <w:sectPr>
          <w:type w:val="continuous"/>
          <w:pgSz w:w="11900" w:h="16840"/>
          <w:pgMar w:top="400" w:bottom="240" w:left="260" w:right="160"/>
          <w:cols w:num="2" w:equalWidth="0">
            <w:col w:w="2677" w:space="542"/>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1"/>
      </w:pPr>
      <w:r>
        <w:rPr/>
        <w:t>Resource Capacity Mechanism Operator</w:t>
      </w:r>
    </w:p>
    <w:p>
      <w:pPr>
        <w:pStyle w:val="BodyText"/>
        <w:spacing w:line="249" w:lineRule="auto" w:before="118"/>
        <w:ind w:left="230"/>
      </w:pPr>
      <w:r>
        <w:rPr/>
        <w:br w:type="column"/>
      </w:r>
      <w:r>
        <w:rPr/>
        <w:t>Resource capacity mechanism operator is the party responsible to operate the resource capacity mechanism in a member state. It can either be the TSO or an independent party.</w:t>
      </w:r>
    </w:p>
    <w:p>
      <w:pPr>
        <w:spacing w:after="0" w:line="249" w:lineRule="auto"/>
        <w:sectPr>
          <w:type w:val="continuous"/>
          <w:pgSz w:w="11900" w:h="16840"/>
          <w:pgMar w:top="400" w:bottom="240" w:left="260" w:right="160"/>
          <w:cols w:num="2" w:equalWidth="0">
            <w:col w:w="2550" w:space="669"/>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448" w:val="left" w:leader="none"/>
        </w:tabs>
        <w:spacing w:before="100"/>
        <w:ind w:left="230" w:right="0" w:firstLine="0"/>
        <w:jc w:val="left"/>
        <w:rPr>
          <w:sz w:val="21"/>
        </w:rPr>
      </w:pPr>
      <w:r>
        <w:rPr>
          <w:rFonts w:ascii="Courier New"/>
          <w:b/>
          <w:position w:val="4"/>
          <w:sz w:val="21"/>
        </w:rPr>
        <w:t>Resource</w:t>
      </w:r>
      <w:r>
        <w:rPr>
          <w:rFonts w:ascii="Courier New"/>
          <w:b/>
          <w:spacing w:val="-3"/>
          <w:position w:val="4"/>
          <w:sz w:val="21"/>
        </w:rPr>
        <w:t> </w:t>
      </w:r>
      <w:r>
        <w:rPr>
          <w:rFonts w:ascii="Courier New"/>
          <w:b/>
          <w:position w:val="4"/>
          <w:sz w:val="21"/>
        </w:rPr>
        <w:t>aggregator</w:t>
        <w:tab/>
      </w:r>
      <w:r>
        <w:rPr>
          <w:sz w:val="21"/>
        </w:rPr>
        <w:t>A party that aggregates resources for usage by a service provider for</w:t>
      </w:r>
      <w:r>
        <w:rPr>
          <w:spacing w:val="1"/>
          <w:sz w:val="21"/>
        </w:rPr>
        <w:t> </w:t>
      </w:r>
      <w:r>
        <w:rPr>
          <w:sz w:val="21"/>
        </w:rPr>
        <w:t>energy</w:t>
      </w:r>
    </w:p>
    <w:p>
      <w:pPr>
        <w:pStyle w:val="BodyText"/>
        <w:spacing w:before="9"/>
        <w:ind w:left="3449"/>
      </w:pPr>
      <w:r>
        <w:rPr/>
        <w:t>market services.</w:t>
      </w:r>
    </w:p>
    <w:p>
      <w:pPr>
        <w:pStyle w:val="BodyText"/>
        <w:spacing w:before="3"/>
        <w:rPr>
          <w:sz w:val="19"/>
        </w:rPr>
      </w:pPr>
      <w:r>
        <w:rPr/>
        <w:pict>
          <v:group style="position:absolute;margin-left:23.851pt;margin-top:13.048863pt;width:546.8pt;height:.7pt;mso-position-horizontal-relative:page;mso-position-vertical-relative:paragraph;z-index:-251420672;mso-wrap-distance-left:0;mso-wrap-distance-right:0" coordorigin="477,261" coordsize="10936,14">
            <v:line style="position:absolute" from="477,268" to="3669,268" stroked="true" strokeweight=".66pt" strokecolor="#808080">
              <v:stroke dashstyle="solid"/>
            </v:line>
            <v:line style="position:absolute" from="3696,268" to="11413,268" stroked="true" strokeweight=".66pt" strokecolor="#808080">
              <v:stroke dashstyle="solid"/>
            </v:line>
            <w10:wrap type="topAndBottom"/>
          </v:group>
        </w:pict>
      </w:r>
    </w:p>
    <w:p>
      <w:pPr>
        <w:tabs>
          <w:tab w:pos="3448" w:val="left" w:leader="none"/>
        </w:tabs>
        <w:spacing w:before="176"/>
        <w:ind w:left="230" w:right="0" w:firstLine="0"/>
        <w:jc w:val="left"/>
        <w:rPr>
          <w:sz w:val="21"/>
        </w:rPr>
      </w:pPr>
      <w:r>
        <w:rPr>
          <w:rFonts w:ascii="Courier New"/>
          <w:b/>
          <w:position w:val="4"/>
          <w:sz w:val="21"/>
        </w:rPr>
        <w:t>Cost</w:t>
      </w:r>
      <w:r>
        <w:rPr>
          <w:rFonts w:ascii="Courier New"/>
          <w:b/>
          <w:spacing w:val="-2"/>
          <w:position w:val="4"/>
          <w:sz w:val="21"/>
        </w:rPr>
        <w:t> </w:t>
      </w:r>
      <w:r>
        <w:rPr>
          <w:rFonts w:ascii="Courier New"/>
          <w:b/>
          <w:position w:val="4"/>
          <w:sz w:val="21"/>
        </w:rPr>
        <w:t>sharing</w:t>
      </w:r>
      <w:r>
        <w:rPr>
          <w:rFonts w:ascii="Courier New"/>
          <w:b/>
          <w:spacing w:val="-2"/>
          <w:position w:val="4"/>
          <w:sz w:val="21"/>
        </w:rPr>
        <w:t> </w:t>
      </w:r>
      <w:r>
        <w:rPr>
          <w:rFonts w:ascii="Courier New"/>
          <w:b/>
          <w:position w:val="4"/>
          <w:sz w:val="21"/>
        </w:rPr>
        <w:t>calculator</w:t>
        <w:tab/>
      </w:r>
      <w:r>
        <w:rPr>
          <w:sz w:val="21"/>
        </w:rPr>
        <w:t>A party responsible for the mapping of the costs between areas and</w:t>
      </w:r>
      <w:r>
        <w:rPr>
          <w:spacing w:val="3"/>
          <w:sz w:val="21"/>
        </w:rPr>
        <w:t> </w:t>
      </w:r>
      <w:r>
        <w:rPr>
          <w:sz w:val="21"/>
        </w:rPr>
        <w:t>parties.</w:t>
      </w:r>
    </w:p>
    <w:p>
      <w:pPr>
        <w:pStyle w:val="BodyText"/>
        <w:spacing w:before="2"/>
        <w:rPr>
          <w:sz w:val="19"/>
        </w:rPr>
      </w:pPr>
      <w:r>
        <w:rPr/>
        <w:pict>
          <v:group style="position:absolute;margin-left:23.851pt;margin-top:13.040447pt;width:546.8pt;height:.7pt;mso-position-horizontal-relative:page;mso-position-vertical-relative:paragraph;z-index:-251419648;mso-wrap-distance-left:0;mso-wrap-distance-right:0" coordorigin="477,261"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tabs>
          <w:tab w:pos="3448" w:val="left" w:leader="none"/>
        </w:tabs>
        <w:spacing w:before="176"/>
        <w:ind w:left="230" w:right="0" w:firstLine="0"/>
        <w:jc w:val="left"/>
        <w:rPr>
          <w:sz w:val="21"/>
        </w:rPr>
      </w:pPr>
      <w:r>
        <w:rPr>
          <w:rFonts w:ascii="Courier New"/>
          <w:b/>
          <w:position w:val="4"/>
          <w:sz w:val="21"/>
        </w:rPr>
        <w:t>Settlement</w:t>
      </w:r>
      <w:r>
        <w:rPr>
          <w:rFonts w:ascii="Courier New"/>
          <w:b/>
          <w:spacing w:val="-3"/>
          <w:position w:val="4"/>
          <w:sz w:val="21"/>
        </w:rPr>
        <w:t> </w:t>
      </w:r>
      <w:r>
        <w:rPr>
          <w:rFonts w:ascii="Courier New"/>
          <w:b/>
          <w:position w:val="4"/>
          <w:sz w:val="21"/>
        </w:rPr>
        <w:t>responsible</w:t>
        <w:tab/>
      </w:r>
      <w:r>
        <w:rPr>
          <w:sz w:val="21"/>
        </w:rPr>
        <w:t>A party responsible for settling the</w:t>
      </w:r>
      <w:r>
        <w:rPr>
          <w:spacing w:val="1"/>
          <w:sz w:val="21"/>
        </w:rPr>
        <w:t> </w:t>
      </w:r>
      <w:r>
        <w:rPr>
          <w:sz w:val="21"/>
        </w:rPr>
        <w:t>costs.</w:t>
      </w:r>
    </w:p>
    <w:p>
      <w:pPr>
        <w:pStyle w:val="BodyText"/>
        <w:spacing w:before="2"/>
        <w:rPr>
          <w:sz w:val="19"/>
        </w:rPr>
      </w:pPr>
      <w:r>
        <w:rPr/>
        <w:pict>
          <v:group style="position:absolute;margin-left:23.851pt;margin-top:13.039948pt;width:546.8pt;height:.7pt;mso-position-horizontal-relative:page;mso-position-vertical-relative:paragraph;z-index:-251418624;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6"/>
        <w:rPr>
          <w:sz w:val="6"/>
        </w:rPr>
      </w:pPr>
    </w:p>
    <w:p>
      <w:pPr>
        <w:spacing w:after="0"/>
        <w:rPr>
          <w:sz w:val="6"/>
        </w:rPr>
        <w:sectPr>
          <w:type w:val="continuous"/>
          <w:pgSz w:w="11900" w:h="16840"/>
          <w:pgMar w:top="400" w:bottom="240" w:left="260" w:right="160"/>
        </w:sectPr>
      </w:pPr>
    </w:p>
    <w:p>
      <w:pPr>
        <w:pStyle w:val="Heading2"/>
        <w:spacing w:line="199" w:lineRule="auto"/>
      </w:pPr>
      <w:r>
        <w:rPr/>
        <w:t>Coordinated Capacity Calculator</w:t>
      </w:r>
    </w:p>
    <w:p>
      <w:pPr>
        <w:pStyle w:val="BodyText"/>
        <w:spacing w:line="249" w:lineRule="auto" w:before="119"/>
        <w:ind w:left="230"/>
      </w:pPr>
      <w:r>
        <w:rPr/>
        <w:br w:type="column"/>
      </w:r>
      <w:r>
        <w:rPr/>
        <w:t>Coordinated Capacity Calculator is the entity or entities with the task of calculating transmission capacity, at regional level or above.</w:t>
      </w:r>
    </w:p>
    <w:p>
      <w:pPr>
        <w:spacing w:after="0" w:line="249" w:lineRule="auto"/>
        <w:sectPr>
          <w:type w:val="continuous"/>
          <w:pgSz w:w="11900" w:h="16840"/>
          <w:pgMar w:top="400" w:bottom="240" w:left="260" w:right="160"/>
          <w:cols w:num="2" w:equalWidth="0">
            <w:col w:w="2803" w:space="415"/>
            <w:col w:w="8262"/>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pPr>
      <w:r>
        <w:rPr/>
        <w:t>Flexibility service provider</w:t>
      </w:r>
    </w:p>
    <w:p>
      <w:pPr>
        <w:pStyle w:val="BodyText"/>
        <w:spacing w:before="119"/>
        <w:ind w:left="230"/>
      </w:pPr>
      <w:r>
        <w:rPr/>
        <w:br w:type="column"/>
      </w:r>
      <w:r>
        <w:rPr/>
        <w:t>A party that offers flexibility services based on acquired (aggregated) resources.</w:t>
      </w:r>
    </w:p>
    <w:p>
      <w:pPr>
        <w:spacing w:after="0"/>
        <w:sectPr>
          <w:type w:val="continuous"/>
          <w:pgSz w:w="11900" w:h="16840"/>
          <w:pgMar w:top="400" w:bottom="240" w:left="260" w:right="160"/>
          <w:cols w:num="2" w:equalWidth="0">
            <w:col w:w="2677" w:space="542"/>
            <w:col w:w="8261"/>
          </w:cols>
        </w:sectPr>
      </w:pPr>
    </w:p>
    <w:p>
      <w:pPr>
        <w:pStyle w:val="BodyText"/>
        <w:spacing w:before="9" w:after="1"/>
        <w:rPr>
          <w:sz w:val="20"/>
        </w:rPr>
      </w:pPr>
      <w:r>
        <w:rPr/>
        <w:pict>
          <v:line style="position:absolute;mso-position-horizontal-relative:page;mso-position-vertical-relative:page;z-index:251901952" from="18.903999pt,26pt" to="18.903999pt,806pt" stroked="true" strokeweight=".66pt" strokecolor="#808080">
            <v:stroke dashstyle="solid"/>
            <w10:wrap type="none"/>
          </v:line>
        </w:pict>
      </w:r>
      <w:r>
        <w:rPr/>
        <w:pict>
          <v:line style="position:absolute;mso-position-horizontal-relative:page;mso-position-vertical-relative:page;z-index:251902976" from="575.596008pt,26pt" to="575.596008pt,806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tabs>
          <w:tab w:pos="3448" w:val="left" w:leader="none"/>
        </w:tabs>
        <w:spacing w:before="101"/>
        <w:ind w:left="230" w:right="0" w:firstLine="0"/>
        <w:jc w:val="left"/>
        <w:rPr>
          <w:sz w:val="21"/>
        </w:rPr>
      </w:pPr>
      <w:r>
        <w:rPr>
          <w:rFonts w:ascii="Courier New"/>
          <w:b/>
          <w:position w:val="4"/>
          <w:sz w:val="21"/>
        </w:rPr>
        <w:t>Data</w:t>
      </w:r>
      <w:r>
        <w:rPr>
          <w:rFonts w:ascii="Courier New"/>
          <w:b/>
          <w:spacing w:val="-2"/>
          <w:position w:val="4"/>
          <w:sz w:val="21"/>
        </w:rPr>
        <w:t> </w:t>
      </w:r>
      <w:r>
        <w:rPr>
          <w:rFonts w:ascii="Courier New"/>
          <w:b/>
          <w:position w:val="4"/>
          <w:sz w:val="21"/>
        </w:rPr>
        <w:t>access</w:t>
      </w:r>
      <w:r>
        <w:rPr>
          <w:rFonts w:ascii="Courier New"/>
          <w:b/>
          <w:spacing w:val="-1"/>
          <w:position w:val="4"/>
          <w:sz w:val="21"/>
        </w:rPr>
        <w:t> </w:t>
      </w:r>
      <w:r>
        <w:rPr>
          <w:rFonts w:ascii="Courier New"/>
          <w:b/>
          <w:position w:val="4"/>
          <w:sz w:val="21"/>
        </w:rPr>
        <w:t>provider</w:t>
        <w:tab/>
      </w:r>
      <w:r>
        <w:rPr>
          <w:sz w:val="21"/>
        </w:rPr>
        <w:t>A party responsible for facilitating access to</w:t>
      </w:r>
      <w:r>
        <w:rPr>
          <w:spacing w:val="1"/>
          <w:sz w:val="21"/>
        </w:rPr>
        <w:t> </w:t>
      </w:r>
      <w:r>
        <w:rPr>
          <w:sz w:val="21"/>
        </w:rPr>
        <w:t>data.</w:t>
      </w:r>
    </w:p>
    <w:p>
      <w:pPr>
        <w:pStyle w:val="BodyText"/>
        <w:spacing w:before="2"/>
        <w:rPr>
          <w:sz w:val="19"/>
        </w:rPr>
      </w:pPr>
      <w:r>
        <w:rPr/>
        <w:pict>
          <v:group style="position:absolute;margin-left:23.851pt;margin-top:13.041338pt;width:546.8pt;height:.7pt;mso-position-horizontal-relative:page;mso-position-vertical-relative:paragraph;z-index:-251415552;mso-wrap-distance-left:0;mso-wrap-distance-right:0" coordorigin="477,261"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pStyle w:val="BodyText"/>
        <w:tabs>
          <w:tab w:pos="3448" w:val="left" w:leader="none"/>
        </w:tabs>
        <w:spacing w:before="176"/>
        <w:ind w:left="230"/>
      </w:pPr>
      <w:r>
        <w:rPr>
          <w:rFonts w:ascii="Courier New"/>
          <w:b/>
          <w:position w:val="4"/>
        </w:rPr>
        <w:t>Metered</w:t>
      </w:r>
      <w:r>
        <w:rPr>
          <w:rFonts w:ascii="Courier New"/>
          <w:b/>
          <w:spacing w:val="-1"/>
          <w:position w:val="4"/>
        </w:rPr>
        <w:t> </w:t>
      </w:r>
      <w:r>
        <w:rPr>
          <w:rFonts w:ascii="Courier New"/>
          <w:b/>
          <w:position w:val="4"/>
        </w:rPr>
        <w:t>data</w:t>
        <w:tab/>
      </w:r>
      <w:r>
        <w:rPr/>
        <w:t>A party responsible for storing and distributing validated measured</w:t>
      </w:r>
      <w:r>
        <w:rPr>
          <w:spacing w:val="2"/>
        </w:rPr>
        <w:t> </w:t>
      </w:r>
      <w:r>
        <w:rPr/>
        <w:t>data.</w:t>
      </w:r>
    </w:p>
    <w:p>
      <w:pPr>
        <w:spacing w:after="0"/>
        <w:sectPr>
          <w:type w:val="continuous"/>
          <w:pgSz w:w="11900" w:h="16840"/>
          <w:pgMar w:top="400" w:bottom="240" w:left="260" w:right="160"/>
        </w:sectPr>
      </w:pPr>
    </w:p>
    <w:p>
      <w:pPr>
        <w:pStyle w:val="BodyText"/>
        <w:spacing w:before="1"/>
        <w:rPr>
          <w:sz w:val="8"/>
        </w:rPr>
      </w:pPr>
    </w:p>
    <w:p>
      <w:pPr>
        <w:pStyle w:val="BodyText"/>
        <w:ind w:left="104"/>
        <w:rPr>
          <w:sz w:val="20"/>
        </w:rPr>
      </w:pPr>
      <w:r>
        <w:rPr>
          <w:sz w:val="20"/>
        </w:rPr>
        <w:pict>
          <v:group style="width:557.4pt;height:89.45pt;mso-position-horizontal-relative:char;mso-position-vertical-relative:line" coordorigin="0,0" coordsize="11148,1789">
            <v:line style="position:absolute" from="0,1782" to="11147,1782" stroked="true" strokeweight=".659pt" strokecolor="#808080">
              <v:stroke dashstyle="solid"/>
            </v:line>
            <v:line style="position:absolute" from="7,0" to="7,1788" stroked="true" strokeweight=".659pt" strokecolor="#808080">
              <v:stroke dashstyle="solid"/>
            </v:line>
            <v:line style="position:absolute" from="11140,0" to="11140,1788" stroked="true" strokeweight=".66pt" strokecolor="#808080">
              <v:stroke dashstyle="solid"/>
            </v:line>
            <v:line style="position:absolute" from="106,476" to="3298,476" stroked="true" strokeweight=".66pt" strokecolor="#808080">
              <v:stroke dashstyle="solid"/>
            </v:line>
            <v:line style="position:absolute" from="3324,476" to="11042,476" stroked="true" strokeweight=".66pt" strokecolor="#808080">
              <v:stroke dashstyle="solid"/>
            </v:line>
            <v:shape style="position:absolute;left:118;top:3;width:1667;height:240" type="#_x0000_t202" filled="false" stroked="false">
              <v:textbox inset="0,0,0,0">
                <w:txbxContent>
                  <w:p>
                    <w:pPr>
                      <w:spacing w:before="1"/>
                      <w:ind w:left="0" w:right="0" w:firstLine="0"/>
                      <w:jc w:val="left"/>
                      <w:rPr>
                        <w:rFonts w:ascii="Courier New"/>
                        <w:b/>
                        <w:sz w:val="21"/>
                      </w:rPr>
                    </w:pPr>
                    <w:bookmarkStart w:name="_bookmark13" w:id="15"/>
                    <w:bookmarkEnd w:id="15"/>
                    <w:r>
                      <w:rPr/>
                    </w:r>
                    <w:r>
                      <w:rPr>
                        <w:rFonts w:ascii="Courier New"/>
                        <w:b/>
                        <w:sz w:val="21"/>
                      </w:rPr>
                      <w:t>administrator</w:t>
                    </w:r>
                  </w:p>
                </w:txbxContent>
              </v:textbox>
              <w10:wrap type="none"/>
            </v:shape>
            <v:shape style="position:absolute;left:118;top:689;width:3060;height:240" type="#_x0000_t202" filled="false" stroked="false">
              <v:textbox inset="0,0,0,0">
                <w:txbxContent>
                  <w:p>
                    <w:pPr>
                      <w:spacing w:before="1"/>
                      <w:ind w:left="0" w:right="0" w:firstLine="0"/>
                      <w:jc w:val="left"/>
                      <w:rPr>
                        <w:rFonts w:ascii="Courier New"/>
                        <w:b/>
                        <w:sz w:val="21"/>
                      </w:rPr>
                    </w:pPr>
                    <w:r>
                      <w:rPr>
                        <w:rFonts w:ascii="Courier New"/>
                        <w:b/>
                        <w:sz w:val="21"/>
                      </w:rPr>
                      <w:t>Permission administrator</w:t>
                    </w:r>
                  </w:p>
                </w:txbxContent>
              </v:textbox>
              <w10:wrap type="none"/>
            </v:shape>
            <v:shape style="position:absolute;left:3337;top:713;width:7527;height:737" type="#_x0000_t202" filled="false" stroked="false">
              <v:textbox inset="0,0,0,0">
                <w:txbxContent>
                  <w:p>
                    <w:pPr>
                      <w:spacing w:line="249" w:lineRule="auto" w:before="0"/>
                      <w:ind w:left="0" w:right="0" w:firstLine="0"/>
                      <w:jc w:val="left"/>
                      <w:rPr>
                        <w:sz w:val="21"/>
                      </w:rPr>
                    </w:pPr>
                    <w:r>
                      <w:rPr>
                        <w:sz w:val="21"/>
                      </w:rPr>
                      <w:t>A party responsible for administrating a register of data access permissions for a set of metering points, making this information available to final customers and eligible parties in the sector, on request.</w:t>
                    </w:r>
                  </w:p>
                </w:txbxContent>
              </v:textbox>
              <w10:wrap type="none"/>
            </v:shape>
          </v:group>
        </w:pict>
      </w:r>
      <w:r>
        <w:rPr>
          <w:sz w:val="20"/>
        </w:rPr>
      </w:r>
    </w:p>
    <w:p>
      <w:pPr>
        <w:pStyle w:val="BodyText"/>
        <w:spacing w:before="1"/>
        <w:rPr>
          <w:sz w:val="28"/>
        </w:rPr>
      </w:pPr>
    </w:p>
    <w:p>
      <w:pPr>
        <w:tabs>
          <w:tab w:pos="8250" w:val="left" w:leader="none"/>
        </w:tabs>
        <w:spacing w:before="96"/>
        <w:ind w:left="190" w:right="0" w:firstLine="0"/>
        <w:jc w:val="left"/>
        <w:rPr>
          <w:sz w:val="31"/>
        </w:rPr>
      </w:pPr>
      <w:r>
        <w:rPr/>
        <w:pict>
          <v:group style="position:absolute;margin-left:18.5742pt;margin-top:-11.661093pt;width:557.4pt;height:684pt;mso-position-horizontal-relative:page;mso-position-vertical-relative:paragraph;z-index:-262450176" coordorigin="371,-233" coordsize="11148,13680">
            <v:line style="position:absolute" from="371,-227" to="11519,-227" stroked="true" strokeweight=".659pt" strokecolor="#808080">
              <v:stroke dashstyle="solid"/>
            </v:line>
            <v:line style="position:absolute" from="378,-233" to="378,13447" stroked="true" strokeweight=".661pt" strokecolor="#808080">
              <v:stroke dashstyle="solid"/>
            </v:line>
            <v:line style="position:absolute" from="11512,-233" to="11512,13447" stroked="true" strokeweight=".659pt" strokecolor="#808080">
              <v:stroke dashstyle="solid"/>
            </v:line>
            <v:shape style="position:absolute;left:477;top:1475;width:10936;height:2" coordorigin="477,1475" coordsize="10936,0" path="m477,1475l3669,1475m3696,1475l11413,1475e" filled="false" stroked="true" strokeweight=".66pt" strokecolor="#808080">
              <v:path arrowok="t"/>
              <v:stroke dashstyle="solid"/>
            </v:shape>
            <v:shape style="position:absolute;left:477;top:2464;width:10936;height:2" coordorigin="477,2464" coordsize="10936,0" path="m477,2464l3669,2464m3696,2464l11413,2464e" filled="false" stroked="true" strokeweight=".659pt" strokecolor="#808080">
              <v:path arrowok="t"/>
              <v:stroke dashstyle="solid"/>
            </v:shape>
            <v:shape style="position:absolute;left:477;top:3453;width:10936;height:2" coordorigin="477,3454" coordsize="10936,0" path="m477,3454l3669,3454m3696,3454l11413,3454e" filled="false" stroked="true" strokeweight=".66pt" strokecolor="#808080">
              <v:path arrowok="t"/>
              <v:stroke dashstyle="solid"/>
            </v:shape>
            <v:shape style="position:absolute;left:477;top:4192;width:10936;height:2" coordorigin="477,4193" coordsize="10936,0" path="m477,4193l3669,4193m3696,4193l11413,4193e" filled="false" stroked="true" strokeweight=".66pt" strokecolor="#808080">
              <v:path arrowok="t"/>
              <v:stroke dashstyle="solid"/>
            </v:shape>
            <v:shape style="position:absolute;left:477;top:5181;width:10936;height:2" coordorigin="477,5182" coordsize="10936,0" path="m477,5182l3669,5182m3696,5182l11413,5182e" filled="false" stroked="true" strokeweight=".661pt" strokecolor="#808080">
              <v:path arrowok="t"/>
              <v:stroke dashstyle="solid"/>
            </v:shape>
            <v:shape style="position:absolute;left:477;top:6171;width:10936;height:990" coordorigin="477,6171" coordsize="10936,990" path="m477,6171l3669,6171m3696,6171l11413,6171m477,7161l3669,7161m3696,7161l11413,7161e" filled="false" stroked="true" strokeweight=".659pt" strokecolor="#808080">
              <v:path arrowok="t"/>
              <v:stroke dashstyle="solid"/>
            </v:shape>
            <v:shape style="position:absolute;left:477;top:8044;width:10936;height:884" coordorigin="477,8045" coordsize="10936,884" path="m477,8045l3669,8045m3696,8045l11413,8045m477,8928l3669,8928m3696,8928l11413,8928e" filled="false" stroked="true" strokeweight=".66pt" strokecolor="#808080">
              <v:path arrowok="t"/>
              <v:stroke dashstyle="solid"/>
            </v:shape>
            <v:shape style="position:absolute;left:477;top:9667;width:10936;height:2" coordorigin="477,9667" coordsize="10936,0" path="m477,9667l3669,9667m3696,9667l11413,9667e" filled="false" stroked="true" strokeweight=".66pt" strokecolor="#808080">
              <v:path arrowok="t"/>
              <v:stroke dashstyle="solid"/>
            </v:shape>
            <v:shape style="position:absolute;left:477;top:10656;width:10936;height:2" coordorigin="477,10657" coordsize="10936,0" path="m477,10657l3669,10657m3696,10657l11413,10657e" filled="false" stroked="true" strokeweight=".661pt" strokecolor="#808080">
              <v:path arrowok="t"/>
              <v:stroke dashstyle="solid"/>
            </v:shape>
            <v:shape style="position:absolute;left:477;top:11645;width:10936;height:2" coordorigin="477,11646" coordsize="10936,0" path="m477,11646l3669,11646m3696,11646l11413,11646e" filled="false" stroked="true" strokeweight=".66pt" strokecolor="#808080">
              <v:path arrowok="t"/>
              <v:stroke dashstyle="solid"/>
            </v:shape>
            <v:shape style="position:absolute;left:477;top:12635;width:10936;height:2" coordorigin="477,12635" coordsize="10936,0" path="m477,12635l3669,12635m3696,12635l11413,12635e" filled="false" stroked="true" strokeweight=".659pt" strokecolor="#808080">
              <v:path arrowok="t"/>
              <v:stroke dashstyle="solid"/>
            </v:shape>
            <v:shape style="position:absolute;left:477;top:13374;width:10936;height:2" coordorigin="477,13374" coordsize="10936,0" path="m477,13374l3669,13374m3696,13374l11413,13374e" filled="false" stroked="true" strokeweight=".661pt" strokecolor="#808080">
              <v:path arrowok="t"/>
              <v:stroke dashstyle="solid"/>
            </v:shape>
            <w10:wrap type="none"/>
          </v:group>
        </w:pict>
      </w:r>
      <w:hyperlink w:history="true" w:anchor="_bookmark14">
        <w:r>
          <w:rPr>
            <w:b/>
            <w:i/>
            <w:color w:val="808080"/>
            <w:sz w:val="31"/>
            <w:u w:val="single" w:color="800080"/>
          </w:rPr>
          <w:t>MessageTypeList</w:t>
        </w:r>
      </w:hyperlink>
      <w:r>
        <w:rPr>
          <w:b/>
          <w:i/>
          <w:color w:val="808080"/>
          <w:sz w:val="31"/>
        </w:rPr>
        <w:tab/>
      </w:r>
      <w:hyperlink w:history="true" w:anchor="_bookmark42">
        <w:r>
          <w:rPr>
            <w:color w:val="800080"/>
            <w:sz w:val="31"/>
            <w:u w:val="single" w:color="800080"/>
          </w:rPr>
          <w:t>ESMPEnumerations</w:t>
        </w:r>
      </w:hyperlink>
    </w:p>
    <w:p>
      <w:pPr>
        <w:pStyle w:val="BodyText"/>
        <w:rPr>
          <w:sz w:val="16"/>
        </w:rPr>
      </w:pPr>
    </w:p>
    <w:p>
      <w:pPr>
        <w:pStyle w:val="BodyText"/>
        <w:spacing w:line="249" w:lineRule="auto" w:before="95"/>
        <w:ind w:left="190" w:right="1530"/>
      </w:pPr>
      <w:r>
        <w:rPr/>
        <w:t>The coded type of a document. The message type describes the principal characteristic of a document. This enumeration is used in the XML instances based on IEC 62325.</w:t>
      </w:r>
    </w:p>
    <w:p>
      <w:pPr>
        <w:pStyle w:val="BodyText"/>
        <w:rPr>
          <w:sz w:val="20"/>
        </w:rPr>
      </w:pPr>
    </w:p>
    <w:p>
      <w:pPr>
        <w:spacing w:after="0"/>
        <w:rPr>
          <w:sz w:val="20"/>
        </w:rPr>
        <w:sectPr>
          <w:pgSz w:w="11900" w:h="16840"/>
          <w:pgMar w:header="94" w:footer="41" w:top="400" w:bottom="240" w:left="260" w:right="160"/>
        </w:sectPr>
      </w:pPr>
    </w:p>
    <w:p>
      <w:pPr>
        <w:pStyle w:val="BodyText"/>
        <w:spacing w:before="3"/>
        <w:rPr>
          <w:sz w:val="22"/>
        </w:rPr>
      </w:pPr>
    </w:p>
    <w:p>
      <w:pPr>
        <w:pStyle w:val="Heading2"/>
        <w:spacing w:line="199" w:lineRule="auto" w:before="0"/>
      </w:pPr>
      <w:r>
        <w:rPr/>
        <w:t>Balance responsible schedule</w:t>
      </w:r>
    </w:p>
    <w:p>
      <w:pPr>
        <w:pStyle w:val="BodyText"/>
        <w:spacing w:before="5"/>
        <w:rPr>
          <w:rFonts w:ascii="Courier New"/>
          <w:b/>
        </w:rPr>
      </w:pPr>
      <w:r>
        <w:rPr/>
        <w:br w:type="column"/>
      </w:r>
      <w:r>
        <w:rPr>
          <w:rFonts w:ascii="Courier New"/>
          <w:b/>
        </w:rPr>
      </w:r>
    </w:p>
    <w:p>
      <w:pPr>
        <w:pStyle w:val="BodyText"/>
        <w:spacing w:line="249" w:lineRule="auto"/>
        <w:ind w:left="230" w:right="429"/>
      </w:pPr>
      <w:r>
        <w:rPr/>
        <w:t>A schedule which has been prepared by a balance responsible party providing planned schedule information.</w:t>
      </w:r>
    </w:p>
    <w:p>
      <w:pPr>
        <w:spacing w:after="0" w:line="249" w:lineRule="auto"/>
        <w:sectPr>
          <w:type w:val="continuous"/>
          <w:pgSz w:w="11900" w:h="16840"/>
          <w:pgMar w:top="400" w:bottom="240" w:left="260" w:right="160"/>
          <w:cols w:num="2" w:equalWidth="0">
            <w:col w:w="2677" w:space="542"/>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5"/>
        <w:rPr>
          <w:sz w:val="23"/>
        </w:rPr>
      </w:pPr>
    </w:p>
    <w:p>
      <w:pPr>
        <w:pStyle w:val="Heading2"/>
        <w:spacing w:line="199" w:lineRule="auto" w:before="0"/>
        <w:ind w:right="31"/>
      </w:pPr>
      <w:r>
        <w:rPr/>
        <w:t>Allocated capacity schedule</w:t>
      </w:r>
    </w:p>
    <w:p>
      <w:pPr>
        <w:pStyle w:val="BodyText"/>
        <w:spacing w:before="8"/>
        <w:rPr>
          <w:rFonts w:ascii="Courier New"/>
          <w:b/>
          <w:sz w:val="22"/>
        </w:rPr>
      </w:pPr>
      <w:r>
        <w:rPr/>
        <w:br w:type="column"/>
      </w:r>
      <w:r>
        <w:rPr>
          <w:rFonts w:ascii="Courier New"/>
          <w:b/>
          <w:sz w:val="22"/>
        </w:rPr>
      </w:r>
    </w:p>
    <w:p>
      <w:pPr>
        <w:pStyle w:val="BodyText"/>
        <w:spacing w:line="249" w:lineRule="auto"/>
        <w:ind w:left="230"/>
      </w:pPr>
      <w:r>
        <w:rPr/>
        <w:t>A schedule which has been prepared by a capacity allocator providing allocated capacity.</w:t>
      </w:r>
    </w:p>
    <w:p>
      <w:pPr>
        <w:spacing w:after="0" w:line="249" w:lineRule="auto"/>
        <w:sectPr>
          <w:type w:val="continuous"/>
          <w:pgSz w:w="11900" w:h="16840"/>
          <w:pgMar w:top="400" w:bottom="240" w:left="260" w:right="160"/>
          <w:cols w:num="2" w:equalWidth="0">
            <w:col w:w="2550" w:space="669"/>
            <w:col w:w="8261"/>
          </w:cols>
        </w:sectPr>
      </w:pPr>
    </w:p>
    <w:p>
      <w:pPr>
        <w:pStyle w:val="BodyText"/>
        <w:rPr>
          <w:sz w:val="20"/>
        </w:rPr>
      </w:pPr>
    </w:p>
    <w:p>
      <w:pPr>
        <w:pStyle w:val="BodyText"/>
        <w:spacing w:before="9"/>
        <w:rPr>
          <w:sz w:val="20"/>
        </w:rPr>
      </w:pPr>
    </w:p>
    <w:p>
      <w:pPr>
        <w:tabs>
          <w:tab w:pos="3448" w:val="left" w:leader="none"/>
        </w:tabs>
        <w:spacing w:before="0"/>
        <w:ind w:left="230" w:right="0" w:firstLine="0"/>
        <w:jc w:val="left"/>
        <w:rPr>
          <w:sz w:val="21"/>
        </w:rPr>
      </w:pPr>
      <w:r>
        <w:rPr>
          <w:rFonts w:ascii="Courier New"/>
          <w:b/>
          <w:position w:val="4"/>
          <w:sz w:val="21"/>
        </w:rPr>
        <w:t>Balance</w:t>
      </w:r>
      <w:r>
        <w:rPr>
          <w:rFonts w:ascii="Courier New"/>
          <w:b/>
          <w:spacing w:val="-2"/>
          <w:position w:val="4"/>
          <w:sz w:val="21"/>
        </w:rPr>
        <w:t> </w:t>
      </w:r>
      <w:r>
        <w:rPr>
          <w:rFonts w:ascii="Courier New"/>
          <w:b/>
          <w:position w:val="4"/>
          <w:sz w:val="21"/>
        </w:rPr>
        <w:t>area</w:t>
      </w:r>
      <w:r>
        <w:rPr>
          <w:rFonts w:ascii="Courier New"/>
          <w:b/>
          <w:spacing w:val="-1"/>
          <w:position w:val="4"/>
          <w:sz w:val="21"/>
        </w:rPr>
        <w:t> </w:t>
      </w:r>
      <w:r>
        <w:rPr>
          <w:rFonts w:ascii="Courier New"/>
          <w:b/>
          <w:position w:val="4"/>
          <w:sz w:val="21"/>
        </w:rPr>
        <w:t>schedule</w:t>
        <w:tab/>
      </w:r>
      <w:r>
        <w:rPr>
          <w:sz w:val="21"/>
        </w:rPr>
        <w:t>A schedule that provides the planned schedule information for a balance area.</w:t>
      </w:r>
    </w:p>
    <w:p>
      <w:pPr>
        <w:pStyle w:val="BodyText"/>
        <w:rPr>
          <w:sz w:val="20"/>
        </w:rPr>
      </w:pPr>
    </w:p>
    <w:p>
      <w:pPr>
        <w:spacing w:after="0"/>
        <w:rPr>
          <w:sz w:val="20"/>
        </w:rPr>
        <w:sectPr>
          <w:type w:val="continuous"/>
          <w:pgSz w:w="11900" w:h="16840"/>
          <w:pgMar w:top="400" w:bottom="240" w:left="260" w:right="160"/>
        </w:sectPr>
      </w:pPr>
    </w:p>
    <w:p>
      <w:pPr>
        <w:pStyle w:val="BodyText"/>
        <w:spacing w:before="4"/>
        <w:rPr>
          <w:sz w:val="24"/>
        </w:rPr>
      </w:pPr>
    </w:p>
    <w:p>
      <w:pPr>
        <w:pStyle w:val="Heading2"/>
        <w:spacing w:line="199" w:lineRule="auto" w:before="0"/>
      </w:pPr>
      <w:r>
        <w:rPr/>
        <w:t>System Operator area schedule</w:t>
      </w:r>
    </w:p>
    <w:p>
      <w:pPr>
        <w:pStyle w:val="BodyText"/>
        <w:spacing w:before="7"/>
        <w:rPr>
          <w:rFonts w:ascii="Courier New"/>
          <w:b/>
          <w:sz w:val="23"/>
        </w:rPr>
      </w:pPr>
      <w:r>
        <w:rPr/>
        <w:br w:type="column"/>
      </w:r>
      <w:r>
        <w:rPr>
          <w:rFonts w:ascii="Courier New"/>
          <w:b/>
          <w:sz w:val="23"/>
        </w:rPr>
      </w:r>
    </w:p>
    <w:p>
      <w:pPr>
        <w:pStyle w:val="BodyText"/>
        <w:spacing w:line="249" w:lineRule="auto"/>
        <w:ind w:left="230" w:right="429"/>
      </w:pPr>
      <w:r>
        <w:rPr/>
        <w:t>A compilation of all external schedules concerning two System Operator areas or a connector concerning two System Operator of all balance responsible parties.</w:t>
      </w:r>
    </w:p>
    <w:p>
      <w:pPr>
        <w:spacing w:after="0" w:line="249" w:lineRule="auto"/>
        <w:sectPr>
          <w:type w:val="continuous"/>
          <w:pgSz w:w="11900" w:h="16840"/>
          <w:pgMar w:top="400" w:bottom="240" w:left="260" w:right="160"/>
          <w:cols w:num="2" w:equalWidth="0">
            <w:col w:w="2803" w:space="416"/>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5"/>
        <w:rPr>
          <w:sz w:val="23"/>
        </w:rPr>
      </w:pPr>
    </w:p>
    <w:p>
      <w:pPr>
        <w:pStyle w:val="Heading2"/>
        <w:spacing w:line="199" w:lineRule="auto" w:before="0"/>
        <w:ind w:right="31"/>
      </w:pPr>
      <w:r>
        <w:rPr/>
        <w:t>Control block area schedule</w:t>
      </w:r>
    </w:p>
    <w:p>
      <w:pPr>
        <w:pStyle w:val="BodyText"/>
        <w:spacing w:before="8"/>
        <w:rPr>
          <w:rFonts w:ascii="Courier New"/>
          <w:b/>
          <w:sz w:val="22"/>
        </w:rPr>
      </w:pPr>
      <w:r>
        <w:rPr/>
        <w:br w:type="column"/>
      </w:r>
      <w:r>
        <w:rPr>
          <w:rFonts w:ascii="Courier New"/>
          <w:b/>
          <w:sz w:val="22"/>
        </w:rPr>
      </w:r>
    </w:p>
    <w:p>
      <w:pPr>
        <w:pStyle w:val="BodyText"/>
        <w:spacing w:line="249" w:lineRule="auto"/>
        <w:ind w:left="230" w:right="429"/>
      </w:pPr>
      <w:r>
        <w:rPr/>
        <w:t>A compilation of all the exchange programs of all control areas for one control block with all neighbouring control areas of a neighbouring control block.</w:t>
      </w:r>
    </w:p>
    <w:p>
      <w:pPr>
        <w:spacing w:after="0" w:line="249" w:lineRule="auto"/>
        <w:sectPr>
          <w:type w:val="continuous"/>
          <w:pgSz w:w="11900" w:h="16840"/>
          <w:pgMar w:top="400" w:bottom="240" w:left="260" w:right="160"/>
          <w:cols w:num="2" w:equalWidth="0">
            <w:col w:w="2550" w:space="669"/>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5"/>
        <w:rPr>
          <w:sz w:val="23"/>
        </w:rPr>
      </w:pPr>
    </w:p>
    <w:p>
      <w:pPr>
        <w:pStyle w:val="Heading2"/>
        <w:spacing w:line="199" w:lineRule="auto" w:before="0"/>
        <w:ind w:right="-5"/>
      </w:pPr>
      <w:r>
        <w:rPr/>
        <w:t>Coordination center area schedule</w:t>
      </w:r>
    </w:p>
    <w:p>
      <w:pPr>
        <w:pStyle w:val="BodyText"/>
        <w:spacing w:before="8"/>
        <w:rPr>
          <w:rFonts w:ascii="Courier New"/>
          <w:b/>
          <w:sz w:val="22"/>
        </w:rPr>
      </w:pPr>
      <w:r>
        <w:rPr/>
        <w:br w:type="column"/>
      </w:r>
      <w:r>
        <w:rPr>
          <w:rFonts w:ascii="Courier New"/>
          <w:b/>
          <w:sz w:val="22"/>
        </w:rPr>
      </w:r>
    </w:p>
    <w:p>
      <w:pPr>
        <w:pStyle w:val="BodyText"/>
        <w:spacing w:line="249" w:lineRule="auto"/>
        <w:ind w:left="139"/>
      </w:pPr>
      <w:r>
        <w:rPr/>
        <w:t>A compilation of the exchange programs of all exchange blocks divided into UCTE south and north.</w:t>
      </w:r>
    </w:p>
    <w:p>
      <w:pPr>
        <w:spacing w:after="0" w:line="249" w:lineRule="auto"/>
        <w:sectPr>
          <w:type w:val="continuous"/>
          <w:pgSz w:w="11900" w:h="16840"/>
          <w:pgMar w:top="400" w:bottom="240" w:left="260" w:right="160"/>
          <w:cols w:num="2" w:equalWidth="0">
            <w:col w:w="3270" w:space="40"/>
            <w:col w:w="8170"/>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4"/>
        <w:rPr>
          <w:sz w:val="23"/>
        </w:rPr>
      </w:pPr>
    </w:p>
    <w:p>
      <w:pPr>
        <w:pStyle w:val="Heading2"/>
        <w:spacing w:line="199" w:lineRule="auto" w:before="1"/>
      </w:pPr>
      <w:r>
        <w:rPr/>
        <w:t>Intermediate confirmation report</w:t>
      </w:r>
    </w:p>
    <w:p>
      <w:pPr>
        <w:pStyle w:val="BodyText"/>
        <w:spacing w:before="7"/>
        <w:rPr>
          <w:rFonts w:ascii="Courier New"/>
          <w:b/>
          <w:sz w:val="22"/>
        </w:rPr>
      </w:pPr>
      <w:r>
        <w:rPr/>
        <w:br w:type="column"/>
      </w:r>
      <w:r>
        <w:rPr>
          <w:rFonts w:ascii="Courier New"/>
          <w:b/>
          <w:sz w:val="22"/>
        </w:rPr>
      </w:r>
    </w:p>
    <w:p>
      <w:pPr>
        <w:pStyle w:val="BodyText"/>
        <w:spacing w:before="1"/>
        <w:ind w:left="230"/>
      </w:pPr>
      <w:r>
        <w:rPr/>
        <w:t>An intermediate confirmation report that may be produced between final cutoffs.</w:t>
      </w:r>
    </w:p>
    <w:p>
      <w:pPr>
        <w:spacing w:after="0"/>
        <w:sectPr>
          <w:type w:val="continuous"/>
          <w:pgSz w:w="11900" w:h="16840"/>
          <w:pgMar w:top="400" w:bottom="240" w:left="260" w:right="160"/>
          <w:cols w:num="2" w:equalWidth="0">
            <w:col w:w="2677" w:space="542"/>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5"/>
        <w:rPr>
          <w:sz w:val="22"/>
        </w:rPr>
      </w:pPr>
    </w:p>
    <w:p>
      <w:pPr>
        <w:pStyle w:val="Heading2"/>
        <w:spacing w:line="199" w:lineRule="auto" w:before="1"/>
        <w:ind w:right="31"/>
      </w:pPr>
      <w:r>
        <w:rPr/>
        <w:t>Final confirmation report</w:t>
      </w:r>
    </w:p>
    <w:p>
      <w:pPr>
        <w:pStyle w:val="BodyText"/>
        <w:spacing w:before="8"/>
        <w:rPr>
          <w:rFonts w:ascii="Courier New"/>
          <w:b/>
        </w:rPr>
      </w:pPr>
      <w:r>
        <w:rPr/>
        <w:br w:type="column"/>
      </w:r>
      <w:r>
        <w:rPr>
          <w:rFonts w:ascii="Courier New"/>
          <w:b/>
        </w:rPr>
      </w:r>
    </w:p>
    <w:p>
      <w:pPr>
        <w:pStyle w:val="BodyText"/>
        <w:ind w:left="230"/>
      </w:pPr>
      <w:r>
        <w:rPr/>
        <w:t>A final confirmation report that is produced after a final cutoff.</w:t>
      </w:r>
    </w:p>
    <w:p>
      <w:pPr>
        <w:spacing w:after="0"/>
        <w:sectPr>
          <w:type w:val="continuous"/>
          <w:pgSz w:w="11900" w:h="16840"/>
          <w:pgMar w:top="400" w:bottom="240" w:left="260" w:right="160"/>
          <w:cols w:num="2" w:equalWidth="0">
            <w:col w:w="2550" w:space="669"/>
            <w:col w:w="8261"/>
          </w:cols>
        </w:sectPr>
      </w:pPr>
    </w:p>
    <w:p>
      <w:pPr>
        <w:pStyle w:val="BodyText"/>
        <w:rPr>
          <w:sz w:val="20"/>
        </w:rPr>
      </w:pPr>
    </w:p>
    <w:p>
      <w:pPr>
        <w:pStyle w:val="BodyText"/>
        <w:tabs>
          <w:tab w:pos="3448" w:val="left" w:leader="none"/>
        </w:tabs>
        <w:spacing w:before="228"/>
        <w:ind w:left="230"/>
      </w:pPr>
      <w:r>
        <w:rPr>
          <w:rFonts w:ascii="Courier New"/>
          <w:b/>
          <w:position w:val="4"/>
        </w:rPr>
        <w:t>Finalised</w:t>
      </w:r>
      <w:r>
        <w:rPr>
          <w:rFonts w:ascii="Courier New"/>
          <w:b/>
          <w:spacing w:val="-3"/>
          <w:position w:val="4"/>
        </w:rPr>
        <w:t> </w:t>
      </w:r>
      <w:r>
        <w:rPr>
          <w:rFonts w:ascii="Courier New"/>
          <w:b/>
          <w:position w:val="4"/>
        </w:rPr>
        <w:t>schedule</w:t>
        <w:tab/>
      </w:r>
      <w:r>
        <w:rPr/>
        <w:t>A compilation of a set of schedules that have been finalized after a given</w:t>
      </w:r>
      <w:r>
        <w:rPr>
          <w:spacing w:val="10"/>
        </w:rPr>
        <w:t> </w:t>
      </w:r>
      <w:r>
        <w:rPr/>
        <w:t>cutoff.</w:t>
      </w:r>
    </w:p>
    <w:p>
      <w:pPr>
        <w:pStyle w:val="BodyText"/>
        <w:rPr>
          <w:sz w:val="26"/>
        </w:rPr>
      </w:pPr>
    </w:p>
    <w:p>
      <w:pPr>
        <w:pStyle w:val="BodyText"/>
        <w:tabs>
          <w:tab w:pos="3448" w:val="left" w:leader="none"/>
        </w:tabs>
        <w:spacing w:line="247" w:lineRule="auto" w:before="181"/>
        <w:ind w:left="3448" w:right="368" w:hanging="3219"/>
      </w:pPr>
      <w:r>
        <w:rPr>
          <w:rFonts w:ascii="Courier New"/>
          <w:b/>
          <w:position w:val="4"/>
        </w:rPr>
        <w:t>Regulation</w:t>
      </w:r>
      <w:r>
        <w:rPr>
          <w:rFonts w:ascii="Courier New"/>
          <w:b/>
          <w:spacing w:val="-2"/>
          <w:position w:val="4"/>
        </w:rPr>
        <w:t> </w:t>
      </w:r>
      <w:r>
        <w:rPr>
          <w:rFonts w:ascii="Courier New"/>
          <w:b/>
          <w:position w:val="4"/>
        </w:rPr>
        <w:t>data</w:t>
      </w:r>
      <w:r>
        <w:rPr>
          <w:rFonts w:ascii="Courier New"/>
          <w:b/>
          <w:spacing w:val="-1"/>
          <w:position w:val="4"/>
        </w:rPr>
        <w:t> </w:t>
      </w:r>
      <w:r>
        <w:rPr>
          <w:rFonts w:ascii="Courier New"/>
          <w:b/>
          <w:position w:val="4"/>
        </w:rPr>
        <w:t>report</w:t>
        <w:tab/>
      </w:r>
      <w:r>
        <w:rPr/>
        <w:t>A compilation of the time series employed on a given day to ensure the balance of the system.</w:t>
      </w:r>
    </w:p>
    <w:p>
      <w:pPr>
        <w:pStyle w:val="BodyText"/>
        <w:rPr>
          <w:sz w:val="20"/>
        </w:rPr>
      </w:pPr>
    </w:p>
    <w:p>
      <w:pPr>
        <w:spacing w:after="0"/>
        <w:rPr>
          <w:sz w:val="20"/>
        </w:rPr>
        <w:sectPr>
          <w:type w:val="continuous"/>
          <w:pgSz w:w="11900" w:h="16840"/>
          <w:pgMar w:top="400" w:bottom="240" w:left="260" w:right="160"/>
        </w:sectPr>
      </w:pPr>
    </w:p>
    <w:p>
      <w:pPr>
        <w:pStyle w:val="BodyText"/>
        <w:spacing w:before="9"/>
        <w:rPr>
          <w:sz w:val="23"/>
        </w:rPr>
      </w:pPr>
    </w:p>
    <w:p>
      <w:pPr>
        <w:pStyle w:val="Heading2"/>
        <w:spacing w:line="199" w:lineRule="auto" w:before="0"/>
        <w:ind w:right="33"/>
      </w:pPr>
      <w:r>
        <w:rPr/>
        <w:t>Aggregated energy data report</w:t>
      </w:r>
    </w:p>
    <w:p>
      <w:pPr>
        <w:pStyle w:val="BodyText"/>
        <w:spacing w:before="1"/>
        <w:rPr>
          <w:rFonts w:ascii="Courier New"/>
          <w:b/>
          <w:sz w:val="23"/>
        </w:rPr>
      </w:pPr>
      <w:r>
        <w:rPr/>
        <w:br w:type="column"/>
      </w:r>
      <w:r>
        <w:rPr>
          <w:rFonts w:ascii="Courier New"/>
          <w:b/>
          <w:sz w:val="23"/>
        </w:rPr>
      </w:r>
    </w:p>
    <w:p>
      <w:pPr>
        <w:pStyle w:val="BodyText"/>
        <w:spacing w:line="249" w:lineRule="auto"/>
        <w:ind w:left="230" w:right="453"/>
      </w:pPr>
      <w:r>
        <w:rPr/>
        <w:t>A compilation of the time series of all the meter readings or their equivalent for a given period.</w:t>
      </w:r>
    </w:p>
    <w:p>
      <w:pPr>
        <w:spacing w:after="0" w:line="249" w:lineRule="auto"/>
        <w:sectPr>
          <w:type w:val="continuous"/>
          <w:pgSz w:w="11900" w:h="16840"/>
          <w:pgMar w:top="400" w:bottom="240" w:left="260" w:right="160"/>
          <w:cols w:num="2" w:equalWidth="0">
            <w:col w:w="3056" w:space="162"/>
            <w:col w:w="8262"/>
          </w:cols>
        </w:sectPr>
      </w:pPr>
    </w:p>
    <w:p>
      <w:pPr>
        <w:pStyle w:val="BodyText"/>
        <w:rPr>
          <w:sz w:val="20"/>
        </w:rPr>
      </w:pPr>
    </w:p>
    <w:p>
      <w:pPr>
        <w:pStyle w:val="BodyText"/>
        <w:spacing w:before="9"/>
        <w:rPr>
          <w:sz w:val="20"/>
        </w:rPr>
      </w:pPr>
    </w:p>
    <w:p>
      <w:pPr>
        <w:pStyle w:val="BodyText"/>
        <w:tabs>
          <w:tab w:pos="3448" w:val="left" w:leader="none"/>
        </w:tabs>
        <w:ind w:left="230"/>
      </w:pPr>
      <w:r>
        <w:rPr>
          <w:rFonts w:ascii="Courier New"/>
          <w:b/>
          <w:position w:val="4"/>
        </w:rPr>
        <w:t>Imbalance</w:t>
      </w:r>
      <w:r>
        <w:rPr>
          <w:rFonts w:ascii="Courier New"/>
          <w:b/>
          <w:spacing w:val="-2"/>
          <w:position w:val="4"/>
        </w:rPr>
        <w:t> </w:t>
      </w:r>
      <w:r>
        <w:rPr>
          <w:rFonts w:ascii="Courier New"/>
          <w:b/>
          <w:position w:val="4"/>
        </w:rPr>
        <w:t>report</w:t>
        <w:tab/>
      </w:r>
      <w:r>
        <w:rPr/>
        <w:t>The report containing the complete situation of a given period for a party</w:t>
      </w:r>
      <w:r>
        <w:rPr>
          <w:spacing w:val="7"/>
        </w:rPr>
        <w:t> </w:t>
      </w:r>
      <w:r>
        <w:rPr/>
        <w:t>and</w:t>
      </w:r>
    </w:p>
    <w:p>
      <w:pPr>
        <w:pStyle w:val="BodyText"/>
        <w:spacing w:before="9"/>
        <w:ind w:left="3448"/>
      </w:pPr>
      <w:r>
        <w:rPr/>
        <w:t>including the schedules, regulation data and actual or calculated readings.</w:t>
      </w:r>
    </w:p>
    <w:p>
      <w:pPr>
        <w:pStyle w:val="BodyText"/>
        <w:rPr>
          <w:sz w:val="24"/>
        </w:rPr>
      </w:pPr>
    </w:p>
    <w:p>
      <w:pPr>
        <w:spacing w:before="204"/>
        <w:ind w:left="230" w:right="0" w:firstLine="0"/>
        <w:jc w:val="left"/>
        <w:rPr>
          <w:sz w:val="21"/>
        </w:rPr>
      </w:pPr>
      <w:r>
        <w:rPr>
          <w:rFonts w:ascii="Courier New"/>
          <w:b/>
          <w:position w:val="4"/>
          <w:sz w:val="21"/>
        </w:rPr>
        <w:t>Interconnection Capacity </w:t>
      </w:r>
      <w:r>
        <w:rPr>
          <w:sz w:val="21"/>
        </w:rPr>
        <w:t>Document for cross-border capacity</w:t>
      </w:r>
      <w:r>
        <w:rPr>
          <w:spacing w:val="52"/>
          <w:sz w:val="21"/>
        </w:rPr>
        <w:t> </w:t>
      </w:r>
      <w:r>
        <w:rPr>
          <w:sz w:val="21"/>
        </w:rPr>
        <w:t>exchanges.</w:t>
      </w:r>
    </w:p>
    <w:p>
      <w:pPr>
        <w:spacing w:after="0"/>
        <w:jc w:val="left"/>
        <w:rPr>
          <w:sz w:val="21"/>
        </w:rPr>
        <w:sectPr>
          <w:type w:val="continuous"/>
          <w:pgSz w:w="11900" w:h="16840"/>
          <w:pgMar w:top="400" w:bottom="240" w:left="260" w:right="160"/>
        </w:sectPr>
      </w:pPr>
    </w:p>
    <w:p>
      <w:pPr>
        <w:pStyle w:val="BodyText"/>
        <w:spacing w:before="10"/>
        <w:rPr>
          <w:sz w:val="12"/>
        </w:rPr>
      </w:pPr>
    </w:p>
    <w:p>
      <w:pPr>
        <w:spacing w:after="0"/>
        <w:rPr>
          <w:sz w:val="12"/>
        </w:rPr>
        <w:sectPr>
          <w:pgSz w:w="11900" w:h="16840"/>
          <w:pgMar w:header="94" w:footer="41" w:top="400" w:bottom="240" w:left="260" w:right="160"/>
        </w:sectPr>
      </w:pPr>
    </w:p>
    <w:p>
      <w:pPr>
        <w:pStyle w:val="Heading2"/>
        <w:spacing w:line="199" w:lineRule="auto"/>
        <w:ind w:right="30"/>
      </w:pPr>
      <w:r>
        <w:rPr/>
        <w:t>Resource Provider Resource Schedule</w:t>
      </w:r>
    </w:p>
    <w:p>
      <w:pPr>
        <w:pStyle w:val="BodyText"/>
        <w:spacing w:line="249" w:lineRule="auto" w:before="118"/>
        <w:ind w:left="230"/>
      </w:pPr>
      <w:r>
        <w:rPr/>
        <w:br w:type="column"/>
      </w:r>
      <w:r>
        <w:rPr/>
        <w:t>A document providing the schedules for resource objects submitted by a resource provider.</w:t>
      </w:r>
    </w:p>
    <w:p>
      <w:pPr>
        <w:spacing w:after="0" w:line="249" w:lineRule="auto"/>
        <w:sectPr>
          <w:type w:val="continuous"/>
          <w:pgSz w:w="11900" w:h="16840"/>
          <w:pgMar w:top="400" w:bottom="240" w:left="260" w:right="160"/>
          <w:cols w:num="2" w:equalWidth="0">
            <w:col w:w="2423" w:space="795"/>
            <w:col w:w="8262"/>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38"/>
        <w:jc w:val="both"/>
      </w:pPr>
      <w:r>
        <w:rPr/>
        <w:t>Acquiring System Operator Reserve Schedule</w:t>
      </w:r>
    </w:p>
    <w:p>
      <w:pPr>
        <w:pStyle w:val="BodyText"/>
        <w:spacing w:line="249" w:lineRule="auto" w:before="118"/>
        <w:ind w:left="230" w:right="429"/>
      </w:pPr>
      <w:r>
        <w:rPr/>
        <w:br w:type="column"/>
      </w:r>
      <w:r>
        <w:rPr/>
        <w:t>A document providing reserve purchases submitted by an Acquiring System Operator.</w:t>
      </w:r>
    </w:p>
    <w:p>
      <w:pPr>
        <w:spacing w:after="0" w:line="249" w:lineRule="auto"/>
        <w:sectPr>
          <w:type w:val="continuous"/>
          <w:pgSz w:w="11900" w:h="16840"/>
          <w:pgMar w:top="400" w:bottom="240" w:left="260" w:right="160"/>
          <w:cols w:num="2" w:equalWidth="0">
            <w:col w:w="2297" w:space="922"/>
            <w:col w:w="8261"/>
          </w:cols>
        </w:sectPr>
      </w:pPr>
    </w:p>
    <w:p>
      <w:pPr>
        <w:pStyle w:val="BodyText"/>
        <w:spacing w:before="8"/>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pStyle w:val="BodyText"/>
        <w:tabs>
          <w:tab w:pos="3448" w:val="left" w:leader="none"/>
        </w:tabs>
        <w:spacing w:before="100"/>
        <w:ind w:left="230"/>
      </w:pPr>
      <w:r>
        <w:rPr>
          <w:rFonts w:ascii="Courier New"/>
          <w:b/>
          <w:position w:val="4"/>
        </w:rPr>
        <w:t>Anomaly</w:t>
      </w:r>
      <w:r>
        <w:rPr>
          <w:rFonts w:ascii="Courier New"/>
          <w:b/>
          <w:spacing w:val="-2"/>
          <w:position w:val="4"/>
        </w:rPr>
        <w:t> </w:t>
      </w:r>
      <w:r>
        <w:rPr>
          <w:rFonts w:ascii="Courier New"/>
          <w:b/>
          <w:position w:val="4"/>
        </w:rPr>
        <w:t>Report</w:t>
        <w:tab/>
      </w:r>
      <w:r>
        <w:rPr/>
        <w:t>A document providing anomaly information for the receiving party to</w:t>
      </w:r>
      <w:r>
        <w:rPr>
          <w:spacing w:val="-1"/>
        </w:rPr>
        <w:t> </w:t>
      </w:r>
      <w:r>
        <w:rPr/>
        <w:t>correct.</w:t>
      </w:r>
    </w:p>
    <w:p>
      <w:pPr>
        <w:pStyle w:val="BodyText"/>
        <w:spacing w:before="1"/>
        <w:rPr>
          <w:sz w:val="19"/>
        </w:rPr>
      </w:pPr>
      <w:r>
        <w:rPr/>
        <w:pict>
          <v:group style="position:absolute;margin-left:23.851pt;margin-top:12.990838pt;width:546.8pt;height:.7pt;mso-position-horizontal-relative:page;mso-position-vertical-relative:paragraph;z-index:-251405312;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spacing w:before="177"/>
        <w:ind w:left="230" w:right="0" w:firstLine="0"/>
        <w:jc w:val="left"/>
        <w:rPr>
          <w:sz w:val="21"/>
        </w:rPr>
      </w:pPr>
      <w:r>
        <w:rPr>
          <w:rFonts w:ascii="Courier New"/>
          <w:b/>
          <w:position w:val="4"/>
          <w:sz w:val="21"/>
        </w:rPr>
        <w:t>Acknowledgement Document </w:t>
      </w:r>
      <w:r>
        <w:rPr>
          <w:sz w:val="21"/>
        </w:rPr>
        <w:t>A document providing acknowledgement information.</w:t>
      </w:r>
    </w:p>
    <w:p>
      <w:pPr>
        <w:pStyle w:val="BodyText"/>
        <w:spacing w:before="1"/>
        <w:rPr>
          <w:sz w:val="19"/>
        </w:rPr>
      </w:pPr>
      <w:r>
        <w:rPr/>
        <w:pict>
          <v:group style="position:absolute;margin-left:23.851pt;margin-top:12.990948pt;width:546.8pt;height:.7pt;mso-position-horizontal-relative:page;mso-position-vertical-relative:paragraph;z-index:-25140428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Confirmation</w:t>
      </w:r>
      <w:r>
        <w:rPr>
          <w:rFonts w:ascii="Courier New"/>
          <w:b/>
          <w:spacing w:val="-3"/>
          <w:position w:val="4"/>
          <w:sz w:val="21"/>
        </w:rPr>
        <w:t> </w:t>
      </w:r>
      <w:r>
        <w:rPr>
          <w:rFonts w:ascii="Courier New"/>
          <w:b/>
          <w:position w:val="4"/>
          <w:sz w:val="21"/>
        </w:rPr>
        <w:t>report</w:t>
        <w:tab/>
      </w:r>
      <w:r>
        <w:rPr>
          <w:sz w:val="21"/>
        </w:rPr>
        <w:t>A document providing confirmation information.</w:t>
      </w:r>
    </w:p>
    <w:p>
      <w:pPr>
        <w:pStyle w:val="BodyText"/>
        <w:spacing w:before="1"/>
        <w:rPr>
          <w:sz w:val="19"/>
        </w:rPr>
      </w:pPr>
      <w:r>
        <w:rPr/>
        <w:pict>
          <v:group style="position:absolute;margin-left:23.851pt;margin-top:12.990447pt;width:546.8pt;height:.7pt;mso-position-horizontal-relative:page;mso-position-vertical-relative:paragraph;z-index:-25140326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Capacity</w:t>
      </w:r>
      <w:r>
        <w:rPr>
          <w:rFonts w:ascii="Courier New"/>
          <w:b/>
          <w:spacing w:val="-2"/>
          <w:position w:val="4"/>
          <w:sz w:val="21"/>
        </w:rPr>
        <w:t> </w:t>
      </w:r>
      <w:r>
        <w:rPr>
          <w:rFonts w:ascii="Courier New"/>
          <w:b/>
          <w:position w:val="4"/>
          <w:sz w:val="21"/>
        </w:rPr>
        <w:t>for</w:t>
      </w:r>
      <w:r>
        <w:rPr>
          <w:rFonts w:ascii="Courier New"/>
          <w:b/>
          <w:spacing w:val="-1"/>
          <w:position w:val="4"/>
          <w:sz w:val="21"/>
        </w:rPr>
        <w:t> </w:t>
      </w:r>
      <w:r>
        <w:rPr>
          <w:rFonts w:ascii="Courier New"/>
          <w:b/>
          <w:position w:val="4"/>
          <w:sz w:val="21"/>
        </w:rPr>
        <w:t>Resale</w:t>
        <w:tab/>
      </w:r>
      <w:r>
        <w:rPr>
          <w:sz w:val="21"/>
        </w:rPr>
        <w:t>A document providing information about capacity for resale.</w:t>
      </w:r>
    </w:p>
    <w:p>
      <w:pPr>
        <w:pStyle w:val="BodyText"/>
        <w:spacing w:before="1"/>
        <w:rPr>
          <w:sz w:val="19"/>
        </w:rPr>
      </w:pPr>
      <w:r>
        <w:rPr/>
        <w:pict>
          <v:group style="position:absolute;margin-left:23.851pt;margin-top:12.990447pt;width:546.8pt;height:.7pt;mso-position-horizontal-relative:page;mso-position-vertical-relative:paragraph;z-index:-251402240;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before="130"/>
        <w:ind w:right="30"/>
      </w:pPr>
      <w:r>
        <w:rPr/>
        <w:t>Approved Capacity Transfer</w:t>
      </w:r>
    </w:p>
    <w:p>
      <w:pPr>
        <w:pStyle w:val="BodyText"/>
        <w:spacing w:before="118"/>
        <w:ind w:left="230"/>
      </w:pPr>
      <w:r>
        <w:rPr/>
        <w:br w:type="column"/>
      </w:r>
      <w:r>
        <w:rPr/>
        <w:t>A document to approve a capacity transfer.</w:t>
      </w:r>
    </w:p>
    <w:p>
      <w:pPr>
        <w:spacing w:after="0"/>
        <w:sectPr>
          <w:type w:val="continuous"/>
          <w:pgSz w:w="11900" w:h="16840"/>
          <w:pgMar w:top="400" w:bottom="240" w:left="260" w:right="160"/>
          <w:cols w:num="2" w:equalWidth="0">
            <w:col w:w="2423" w:space="795"/>
            <w:col w:w="8262"/>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0"/>
      </w:pPr>
      <w:r>
        <w:rPr/>
        <w:t>Capacity transfer notification</w:t>
      </w:r>
    </w:p>
    <w:p>
      <w:pPr>
        <w:pStyle w:val="BodyText"/>
        <w:spacing w:before="118"/>
        <w:ind w:left="230"/>
      </w:pPr>
      <w:r>
        <w:rPr/>
        <w:br w:type="column"/>
      </w:r>
      <w:r>
        <w:rPr/>
        <w:t>A document notifying a capacity transfer.</w:t>
      </w:r>
    </w:p>
    <w:p>
      <w:pPr>
        <w:spacing w:after="0"/>
        <w:sectPr>
          <w:type w:val="continuous"/>
          <w:pgSz w:w="11900" w:h="16840"/>
          <w:pgMar w:top="400" w:bottom="240" w:left="260" w:right="160"/>
          <w:cols w:num="2" w:equalWidth="0">
            <w:col w:w="2423" w:space="795"/>
            <w:col w:w="8262"/>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Transmission rights portfolio</w:t>
      </w:r>
    </w:p>
    <w:p>
      <w:pPr>
        <w:pStyle w:val="BodyText"/>
        <w:spacing w:line="249" w:lineRule="auto" w:before="119"/>
        <w:ind w:left="230"/>
      </w:pPr>
      <w:r>
        <w:rPr/>
        <w:br w:type="column"/>
      </w:r>
      <w:r>
        <w:rPr/>
        <w:t>A document providing the portfolio of the transmission capacity rights of a market participant.</w:t>
      </w:r>
    </w:p>
    <w:p>
      <w:pPr>
        <w:spacing w:after="0" w:line="249" w:lineRule="auto"/>
        <w:sectPr>
          <w:type w:val="continuous"/>
          <w:pgSz w:w="11900" w:h="16840"/>
          <w:pgMar w:top="400" w:bottom="240" w:left="260" w:right="160"/>
          <w:cols w:num="2" w:equalWidth="0">
            <w:col w:w="2677" w:space="54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448" w:val="left" w:leader="none"/>
        </w:tabs>
        <w:spacing w:before="101"/>
        <w:ind w:left="230"/>
      </w:pPr>
      <w:r>
        <w:rPr>
          <w:rFonts w:ascii="Courier New"/>
          <w:b/>
          <w:position w:val="4"/>
        </w:rPr>
        <w:t>Allocations</w:t>
        <w:tab/>
      </w:r>
      <w:r>
        <w:rPr/>
        <w:t>A document providing the capacity allocations for a</w:t>
      </w:r>
      <w:r>
        <w:rPr>
          <w:spacing w:val="-1"/>
        </w:rPr>
        <w:t> </w:t>
      </w:r>
      <w:r>
        <w:rPr/>
        <w:t>border.</w:t>
      </w:r>
    </w:p>
    <w:p>
      <w:pPr>
        <w:pStyle w:val="BodyText"/>
        <w:spacing w:before="1"/>
        <w:rPr>
          <w:sz w:val="19"/>
        </w:rPr>
      </w:pPr>
      <w:r>
        <w:rPr/>
        <w:pict>
          <v:group style="position:absolute;margin-left:23.851pt;margin-top:12.989838pt;width:546.8pt;height:.7pt;mso-position-horizontal-relative:page;mso-position-vertical-relative:paragraph;z-index:-25139814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Bid</w:t>
      </w:r>
      <w:r>
        <w:rPr>
          <w:rFonts w:ascii="Courier New"/>
          <w:b/>
          <w:spacing w:val="-1"/>
          <w:position w:val="4"/>
          <w:sz w:val="21"/>
        </w:rPr>
        <w:t> </w:t>
      </w:r>
      <w:r>
        <w:rPr>
          <w:rFonts w:ascii="Courier New"/>
          <w:b/>
          <w:position w:val="4"/>
          <w:sz w:val="21"/>
        </w:rPr>
        <w:t>document</w:t>
        <w:tab/>
      </w:r>
      <w:r>
        <w:rPr>
          <w:sz w:val="21"/>
        </w:rPr>
        <w:t>A document providing bid</w:t>
      </w:r>
      <w:r>
        <w:rPr>
          <w:spacing w:val="-1"/>
          <w:sz w:val="21"/>
        </w:rPr>
        <w:t> </w:t>
      </w:r>
      <w:r>
        <w:rPr>
          <w:sz w:val="21"/>
        </w:rPr>
        <w:t>information.</w:t>
      </w:r>
    </w:p>
    <w:p>
      <w:pPr>
        <w:pStyle w:val="BodyText"/>
        <w:spacing w:before="1"/>
        <w:rPr>
          <w:sz w:val="19"/>
        </w:rPr>
      </w:pPr>
      <w:r>
        <w:rPr/>
        <w:pict>
          <v:group style="position:absolute;margin-left:23.851pt;margin-top:12.990948pt;width:546.8pt;height:.7pt;mso-position-horizontal-relative:page;mso-position-vertical-relative:paragraph;z-index:-251397120;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0"/>
      </w:pPr>
      <w:r>
        <w:rPr/>
        <w:t>Allocation result document</w:t>
      </w:r>
    </w:p>
    <w:p>
      <w:pPr>
        <w:pStyle w:val="BodyText"/>
        <w:spacing w:before="119"/>
        <w:ind w:left="230"/>
      </w:pPr>
      <w:r>
        <w:rPr/>
        <w:br w:type="column"/>
      </w:r>
      <w:r>
        <w:rPr/>
        <w:t>A document providing the allocation results of an auction.</w:t>
      </w:r>
    </w:p>
    <w:p>
      <w:pPr>
        <w:spacing w:after="0"/>
        <w:sectPr>
          <w:type w:val="continuous"/>
          <w:pgSz w:w="11900" w:h="16840"/>
          <w:pgMar w:top="400" w:bottom="240" w:left="260" w:right="160"/>
          <w:cols w:num="2" w:equalWidth="0">
            <w:col w:w="2423" w:space="795"/>
            <w:col w:w="8262"/>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Capacity</w:t>
      </w:r>
      <w:r>
        <w:rPr>
          <w:rFonts w:ascii="Courier New"/>
          <w:b/>
          <w:spacing w:val="-2"/>
          <w:position w:val="4"/>
          <w:sz w:val="21"/>
        </w:rPr>
        <w:t> </w:t>
      </w:r>
      <w:r>
        <w:rPr>
          <w:rFonts w:ascii="Courier New"/>
          <w:b/>
          <w:position w:val="4"/>
          <w:sz w:val="21"/>
        </w:rPr>
        <w:t>document</w:t>
        <w:tab/>
      </w:r>
      <w:r>
        <w:rPr>
          <w:sz w:val="21"/>
        </w:rPr>
        <w:t>A document providing capacity</w:t>
      </w:r>
      <w:r>
        <w:rPr>
          <w:spacing w:val="-1"/>
          <w:sz w:val="21"/>
        </w:rPr>
        <w:t> </w:t>
      </w:r>
      <w:r>
        <w:rPr>
          <w:sz w:val="21"/>
        </w:rPr>
        <w:t>information.</w:t>
      </w:r>
    </w:p>
    <w:p>
      <w:pPr>
        <w:pStyle w:val="BodyText"/>
        <w:spacing w:before="1"/>
        <w:rPr>
          <w:sz w:val="19"/>
        </w:rPr>
      </w:pPr>
      <w:r>
        <w:rPr/>
        <w:pict>
          <v:group style="position:absolute;margin-left:23.851pt;margin-top:12.990838pt;width:546.8pt;height:.7pt;mso-position-horizontal-relative:page;mso-position-vertical-relative:paragraph;z-index:-251395072;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Rights</w:t>
      </w:r>
      <w:r>
        <w:rPr>
          <w:rFonts w:ascii="Courier New"/>
          <w:b/>
          <w:spacing w:val="-2"/>
          <w:position w:val="4"/>
          <w:sz w:val="21"/>
        </w:rPr>
        <w:t> </w:t>
      </w:r>
      <w:r>
        <w:rPr>
          <w:rFonts w:ascii="Courier New"/>
          <w:b/>
          <w:position w:val="4"/>
          <w:sz w:val="21"/>
        </w:rPr>
        <w:t>document</w:t>
        <w:tab/>
      </w:r>
      <w:r>
        <w:rPr>
          <w:sz w:val="21"/>
        </w:rPr>
        <w:t>A document providing transmission capacity rights information.</w:t>
      </w:r>
    </w:p>
    <w:p>
      <w:pPr>
        <w:pStyle w:val="BodyText"/>
        <w:spacing w:before="1"/>
        <w:rPr>
          <w:sz w:val="19"/>
        </w:rPr>
      </w:pPr>
      <w:r>
        <w:rPr/>
        <w:pict>
          <v:group style="position:absolute;margin-left:23.851pt;margin-top:12.990948pt;width:546.8pt;height:.7pt;mso-position-horizontal-relative:page;mso-position-vertical-relative:paragraph;z-index:-25139404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6"/>
      </w:pPr>
      <w:r>
        <w:rPr/>
        <w:t>Generation availability schedule</w:t>
      </w:r>
    </w:p>
    <w:p>
      <w:pPr>
        <w:pStyle w:val="BodyText"/>
        <w:spacing w:before="119"/>
        <w:ind w:left="230"/>
      </w:pPr>
      <w:r>
        <w:rPr/>
        <w:br w:type="column"/>
      </w:r>
      <w:r>
        <w:rPr/>
        <w:t>This document contains information related to energy availability.</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r>
        <w:rPr/>
        <w:pict>
          <v:line style="position:absolute;mso-position-horizontal-relative:page;mso-position-vertical-relative:page;z-index:251927552" from="18.904499pt,25.999001pt" to="18.904499pt,805.999001pt" stroked="true" strokeweight=".659pt" strokecolor="#808080">
            <v:stroke dashstyle="solid"/>
            <w10:wrap type="none"/>
          </v:line>
        </w:pict>
      </w:r>
      <w:r>
        <w:rPr/>
        <w:pict>
          <v:line style="position:absolute;mso-position-horizontal-relative:page;mso-position-vertical-relative:page;z-index:251928576" from="575.59552pt,25.999001pt" to="575.59552pt,805.999001pt" stroked="true" strokeweight=".659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Cross</w:t>
      </w:r>
      <w:r>
        <w:rPr>
          <w:rFonts w:ascii="Courier New"/>
          <w:b/>
          <w:spacing w:val="-2"/>
          <w:position w:val="4"/>
          <w:sz w:val="21"/>
        </w:rPr>
        <w:t> </w:t>
      </w:r>
      <w:r>
        <w:rPr>
          <w:rFonts w:ascii="Courier New"/>
          <w:b/>
          <w:position w:val="4"/>
          <w:sz w:val="21"/>
        </w:rPr>
        <w:t>border</w:t>
      </w:r>
      <w:r>
        <w:rPr>
          <w:rFonts w:ascii="Courier New"/>
          <w:b/>
          <w:spacing w:val="-1"/>
          <w:position w:val="4"/>
          <w:sz w:val="21"/>
        </w:rPr>
        <w:t> </w:t>
      </w:r>
      <w:r>
        <w:rPr>
          <w:rFonts w:ascii="Courier New"/>
          <w:b/>
          <w:position w:val="4"/>
          <w:sz w:val="21"/>
        </w:rPr>
        <w:t>schedule</w:t>
        <w:tab/>
      </w:r>
      <w:r>
        <w:rPr>
          <w:sz w:val="21"/>
        </w:rPr>
        <w:t>This document contains the cross border schedules for all the borders of a</w:t>
      </w:r>
      <w:r>
        <w:rPr>
          <w:spacing w:val="5"/>
          <w:sz w:val="21"/>
        </w:rPr>
        <w:t> </w:t>
      </w:r>
      <w:r>
        <w:rPr>
          <w:sz w:val="21"/>
        </w:rPr>
        <w:t>given</w:t>
      </w:r>
    </w:p>
    <w:p>
      <w:pPr>
        <w:pStyle w:val="BodyText"/>
        <w:spacing w:before="9"/>
        <w:ind w:right="1190"/>
        <w:jc w:val="center"/>
      </w:pPr>
      <w:r>
        <w:rPr/>
        <w:t>country where energy is exchanged.</w:t>
      </w:r>
    </w:p>
    <w:p>
      <w:pPr>
        <w:pStyle w:val="BodyText"/>
        <w:spacing w:before="2"/>
        <w:rPr>
          <w:sz w:val="19"/>
        </w:rPr>
      </w:pPr>
      <w:r>
        <w:rPr/>
        <w:pict>
          <v:group style="position:absolute;margin-left:23.851pt;margin-top:12.999363pt;width:546.8pt;height:.7pt;mso-position-horizontal-relative:page;mso-position-vertical-relative:paragraph;z-index:-251392000;mso-wrap-distance-left:0;mso-wrap-distance-right:0" coordorigin="477,260" coordsize="10936,14">
            <v:line style="position:absolute" from="477,267" to="3669,267" stroked="true" strokeweight=".658pt" strokecolor="#808080">
              <v:stroke dashstyle="solid"/>
            </v:line>
            <v:line style="position:absolute" from="3696,267" to="11413,267" stroked="true" strokeweight=".658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Agreed</w:t>
      </w:r>
      <w:r>
        <w:rPr>
          <w:rFonts w:ascii="Courier New"/>
          <w:b/>
          <w:spacing w:val="-2"/>
          <w:position w:val="4"/>
          <w:sz w:val="21"/>
        </w:rPr>
        <w:t> </w:t>
      </w:r>
      <w:r>
        <w:rPr>
          <w:rFonts w:ascii="Courier New"/>
          <w:b/>
          <w:position w:val="4"/>
          <w:sz w:val="21"/>
        </w:rPr>
        <w:t>capacity</w:t>
        <w:tab/>
      </w:r>
      <w:r>
        <w:rPr>
          <w:sz w:val="21"/>
        </w:rPr>
        <w:t>The capacity agreed between parties.</w:t>
      </w:r>
    </w:p>
    <w:p>
      <w:pPr>
        <w:pStyle w:val="BodyText"/>
        <w:spacing w:before="1"/>
        <w:rPr>
          <w:sz w:val="19"/>
        </w:rPr>
      </w:pPr>
      <w:r>
        <w:rPr/>
        <w:pict>
          <v:group style="position:absolute;margin-left:23.851pt;margin-top:12.989448pt;width:546.8pt;height:.7pt;mso-position-horizontal-relative:page;mso-position-vertical-relative:paragraph;z-index:-25139097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Proposed</w:t>
      </w:r>
      <w:r>
        <w:rPr>
          <w:rFonts w:ascii="Courier New"/>
          <w:b/>
          <w:spacing w:val="-2"/>
          <w:position w:val="4"/>
          <w:sz w:val="21"/>
        </w:rPr>
        <w:t> </w:t>
      </w:r>
      <w:r>
        <w:rPr>
          <w:rFonts w:ascii="Courier New"/>
          <w:b/>
          <w:position w:val="4"/>
          <w:sz w:val="21"/>
        </w:rPr>
        <w:t>capacity</w:t>
        <w:tab/>
      </w:r>
      <w:r>
        <w:rPr>
          <w:sz w:val="21"/>
        </w:rPr>
        <w:t>The capacity proposed for agreement between</w:t>
      </w:r>
      <w:r>
        <w:rPr>
          <w:spacing w:val="-1"/>
          <w:sz w:val="21"/>
        </w:rPr>
        <w:t> </w:t>
      </w:r>
      <w:r>
        <w:rPr>
          <w:sz w:val="21"/>
        </w:rPr>
        <w:t>parties.</w:t>
      </w:r>
    </w:p>
    <w:p>
      <w:pPr>
        <w:pStyle w:val="BodyText"/>
        <w:spacing w:before="1"/>
        <w:rPr>
          <w:sz w:val="19"/>
        </w:rPr>
      </w:pPr>
      <w:r>
        <w:rPr/>
        <w:pict>
          <v:group style="position:absolute;margin-left:23.851pt;margin-top:12.990948pt;width:546.8pt;height:.7pt;mso-position-horizontal-relative:page;mso-position-vertical-relative:paragraph;z-index:-25138995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218" w:val="left" w:leader="none"/>
        </w:tabs>
        <w:spacing w:before="177"/>
        <w:ind w:left="0" w:right="1252" w:firstLine="0"/>
        <w:jc w:val="center"/>
        <w:rPr>
          <w:sz w:val="21"/>
        </w:rPr>
      </w:pPr>
      <w:r>
        <w:rPr>
          <w:rFonts w:ascii="Courier New"/>
          <w:b/>
          <w:position w:val="4"/>
          <w:sz w:val="21"/>
        </w:rPr>
        <w:t>System</w:t>
      </w:r>
      <w:r>
        <w:rPr>
          <w:rFonts w:ascii="Courier New"/>
          <w:b/>
          <w:spacing w:val="-2"/>
          <w:position w:val="4"/>
          <w:sz w:val="21"/>
        </w:rPr>
        <w:t> </w:t>
      </w:r>
      <w:r>
        <w:rPr>
          <w:rFonts w:ascii="Courier New"/>
          <w:b/>
          <w:position w:val="4"/>
          <w:sz w:val="21"/>
        </w:rPr>
        <w:t>vertical</w:t>
      </w:r>
      <w:r>
        <w:rPr>
          <w:rFonts w:ascii="Courier New"/>
          <w:b/>
          <w:spacing w:val="-1"/>
          <w:position w:val="4"/>
          <w:sz w:val="21"/>
        </w:rPr>
        <w:t> </w:t>
      </w:r>
      <w:r>
        <w:rPr>
          <w:rFonts w:ascii="Courier New"/>
          <w:b/>
          <w:position w:val="4"/>
          <w:sz w:val="21"/>
        </w:rPr>
        <w:t>load</w:t>
        <w:tab/>
      </w:r>
      <w:r>
        <w:rPr>
          <w:sz w:val="21"/>
        </w:rPr>
        <w:t>The sum of all flows out of the transmission grid via directly</w:t>
      </w:r>
      <w:r>
        <w:rPr>
          <w:spacing w:val="10"/>
          <w:sz w:val="21"/>
        </w:rPr>
        <w:t> </w:t>
      </w:r>
      <w:r>
        <w:rPr>
          <w:sz w:val="21"/>
        </w:rPr>
        <w:t>connected</w:t>
      </w:r>
    </w:p>
    <w:p>
      <w:pPr>
        <w:spacing w:after="0"/>
        <w:jc w:val="center"/>
        <w:rPr>
          <w:sz w:val="21"/>
        </w:rPr>
        <w:sectPr>
          <w:type w:val="continuous"/>
          <w:pgSz w:w="11900" w:h="16840"/>
          <w:pgMar w:top="400" w:bottom="240" w:left="260" w:right="160"/>
        </w:sectPr>
      </w:pPr>
    </w:p>
    <w:p>
      <w:pPr>
        <w:pStyle w:val="BodyText"/>
        <w:spacing w:line="249" w:lineRule="auto" w:before="108"/>
        <w:ind w:left="3449"/>
      </w:pPr>
      <w:r>
        <w:rPr/>
        <w:t>transformers and lines to distribution grids and end consumers as known by the System Operator.</w:t>
      </w:r>
    </w:p>
    <w:p>
      <w:pPr>
        <w:pStyle w:val="BodyText"/>
        <w:spacing w:before="2"/>
        <w:rPr>
          <w:sz w:val="18"/>
        </w:rPr>
      </w:pPr>
      <w:r>
        <w:rPr/>
        <w:pict>
          <v:group style="position:absolute;margin-left:23.851pt;margin-top:12.453745pt;width:546.8pt;height:.7pt;mso-position-horizontal-relative:page;mso-position-vertical-relative:paragraph;z-index:-251386880;mso-wrap-distance-left:0;mso-wrap-distance-right:0" coordorigin="477,249" coordsize="10936,14">
            <v:line style="position:absolute" from="477,256" to="3669,256" stroked="true" strokeweight=".658pt" strokecolor="#808080">
              <v:stroke dashstyle="solid"/>
            </v:line>
            <v:line style="position:absolute" from="3696,256" to="11413,256" stroked="true" strokeweight=".658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position w:val="4"/>
          <w:sz w:val="21"/>
        </w:rPr>
        <w:t>Escalation</w:t>
      </w:r>
      <w:r>
        <w:rPr>
          <w:rFonts w:ascii="Courier New"/>
          <w:b/>
          <w:spacing w:val="-3"/>
          <w:position w:val="4"/>
          <w:sz w:val="21"/>
        </w:rPr>
        <w:t> </w:t>
      </w:r>
      <w:r>
        <w:rPr>
          <w:rFonts w:ascii="Courier New"/>
          <w:b/>
          <w:position w:val="4"/>
          <w:sz w:val="21"/>
        </w:rPr>
        <w:t>document</w:t>
        <w:tab/>
      </w:r>
      <w:r>
        <w:rPr>
          <w:sz w:val="21"/>
        </w:rPr>
        <w:t>A document which requesting the escalation of a</w:t>
      </w:r>
      <w:r>
        <w:rPr>
          <w:spacing w:val="1"/>
          <w:sz w:val="21"/>
        </w:rPr>
        <w:t> </w:t>
      </w:r>
      <w:r>
        <w:rPr>
          <w:sz w:val="21"/>
        </w:rPr>
        <w:t>situation.</w:t>
      </w:r>
    </w:p>
    <w:p>
      <w:pPr>
        <w:pStyle w:val="BodyText"/>
        <w:rPr>
          <w:sz w:val="19"/>
        </w:rPr>
      </w:pPr>
      <w:r>
        <w:rPr/>
        <w:pict>
          <v:group style="position:absolute;margin-left:23.851pt;margin-top:12.939447pt;width:546.8pt;height:.7pt;mso-position-horizontal-relative:page;mso-position-vertical-relative:paragraph;z-index:-251385856;mso-wrap-distance-left:0;mso-wrap-distance-right:0" coordorigin="477,259" coordsize="10936,14">
            <v:line style="position:absolute" from="477,265" to="3669,265" stroked="true" strokeweight=".661pt" strokecolor="#808080">
              <v:stroke dashstyle="solid"/>
            </v:line>
            <v:line style="position:absolute" from="3696,265" to="11413,265"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30"/>
      </w:pPr>
      <w:r>
        <w:rPr/>
        <w:t>Trouble shooting document</w:t>
      </w:r>
    </w:p>
    <w:p>
      <w:pPr>
        <w:pStyle w:val="BodyText"/>
        <w:spacing w:before="118"/>
        <w:ind w:left="230"/>
      </w:pPr>
      <w:r>
        <w:rPr/>
        <w:br w:type="column"/>
      </w:r>
      <w:r>
        <w:rPr/>
        <w:t>A document providing trouble shooting information for the resolution of a problem.</w:t>
      </w:r>
    </w:p>
    <w:p>
      <w:pPr>
        <w:spacing w:after="0"/>
        <w:sectPr>
          <w:type w:val="continuous"/>
          <w:pgSz w:w="11900" w:h="16840"/>
          <w:pgMar w:top="400" w:bottom="240" w:left="260" w:right="160"/>
          <w:cols w:num="2" w:equalWidth="0">
            <w:col w:w="2297" w:space="922"/>
            <w:col w:w="8261"/>
          </w:cols>
        </w:sectPr>
      </w:pPr>
    </w:p>
    <w:p>
      <w:pPr>
        <w:pStyle w:val="BodyText"/>
        <w:spacing w:before="8"/>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Deactivation</w:t>
      </w:r>
      <w:r>
        <w:rPr>
          <w:rFonts w:ascii="Courier New"/>
          <w:b/>
          <w:spacing w:val="-3"/>
          <w:position w:val="4"/>
          <w:sz w:val="21"/>
        </w:rPr>
        <w:t> </w:t>
      </w:r>
      <w:r>
        <w:rPr>
          <w:rFonts w:ascii="Courier New"/>
          <w:b/>
          <w:position w:val="4"/>
          <w:sz w:val="21"/>
        </w:rPr>
        <w:t>document</w:t>
        <w:tab/>
      </w:r>
      <w:r>
        <w:rPr>
          <w:sz w:val="21"/>
        </w:rPr>
        <w:t>A document providing deactivation</w:t>
      </w:r>
      <w:r>
        <w:rPr>
          <w:spacing w:val="-1"/>
          <w:sz w:val="21"/>
        </w:rPr>
        <w:t> </w:t>
      </w:r>
      <w:r>
        <w:rPr>
          <w:sz w:val="21"/>
        </w:rPr>
        <w:t>information.</w:t>
      </w:r>
    </w:p>
    <w:p>
      <w:pPr>
        <w:pStyle w:val="BodyText"/>
        <w:spacing w:before="1"/>
        <w:rPr>
          <w:sz w:val="19"/>
        </w:rPr>
      </w:pPr>
      <w:r>
        <w:rPr/>
        <w:pict>
          <v:group style="position:absolute;margin-left:23.851pt;margin-top:12.988686pt;width:546.8pt;height:.7pt;mso-position-horizontal-relative:page;mso-position-vertical-relative:paragraph;z-index:-25138380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position w:val="4"/>
          <w:sz w:val="21"/>
        </w:rPr>
        <w:t>Reserve</w:t>
      </w:r>
      <w:r>
        <w:rPr>
          <w:rFonts w:ascii="Courier New"/>
          <w:b/>
          <w:spacing w:val="-2"/>
          <w:position w:val="4"/>
          <w:sz w:val="21"/>
        </w:rPr>
        <w:t> </w:t>
      </w:r>
      <w:r>
        <w:rPr>
          <w:rFonts w:ascii="Courier New"/>
          <w:b/>
          <w:position w:val="4"/>
          <w:sz w:val="21"/>
        </w:rPr>
        <w:t>tender</w:t>
      </w:r>
      <w:r>
        <w:rPr>
          <w:rFonts w:ascii="Courier New"/>
          <w:b/>
          <w:spacing w:val="-2"/>
          <w:position w:val="4"/>
          <w:sz w:val="21"/>
        </w:rPr>
        <w:t> </w:t>
      </w:r>
      <w:r>
        <w:rPr>
          <w:rFonts w:ascii="Courier New"/>
          <w:b/>
          <w:position w:val="4"/>
          <w:sz w:val="21"/>
        </w:rPr>
        <w:t>document</w:t>
        <w:tab/>
      </w:r>
      <w:r>
        <w:rPr>
          <w:sz w:val="21"/>
        </w:rPr>
        <w:t>The document that is used for the tendering for reserves within the</w:t>
      </w:r>
      <w:r>
        <w:rPr>
          <w:spacing w:val="6"/>
          <w:sz w:val="21"/>
        </w:rPr>
        <w:t> </w:t>
      </w:r>
      <w:r>
        <w:rPr>
          <w:sz w:val="21"/>
        </w:rPr>
        <w:t>ERRP</w:t>
      </w:r>
    </w:p>
    <w:p>
      <w:pPr>
        <w:pStyle w:val="BodyText"/>
        <w:spacing w:before="9"/>
        <w:ind w:left="3449"/>
      </w:pPr>
      <w:r>
        <w:rPr/>
        <w:t>process.</w:t>
      </w:r>
    </w:p>
    <w:p>
      <w:pPr>
        <w:pStyle w:val="BodyText"/>
        <w:spacing w:before="1"/>
        <w:rPr>
          <w:sz w:val="19"/>
        </w:rPr>
      </w:pPr>
      <w:r>
        <w:rPr/>
        <w:pict>
          <v:group style="position:absolute;margin-left:23.851pt;margin-top:12.949973pt;width:546.8pt;height:.7pt;mso-position-horizontal-relative:page;mso-position-vertical-relative:paragraph;z-index:-251382784;mso-wrap-distance-left:0;mso-wrap-distance-right:0" coordorigin="477,259"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ind w:right="31"/>
      </w:pPr>
      <w:r>
        <w:rPr/>
        <w:t>Reserve Allocation Result Document</w:t>
      </w:r>
    </w:p>
    <w:p>
      <w:pPr>
        <w:pStyle w:val="BodyText"/>
        <w:spacing w:before="118"/>
        <w:ind w:left="230"/>
      </w:pPr>
      <w:r>
        <w:rPr/>
        <w:br w:type="column"/>
      </w:r>
      <w:r>
        <w:rPr/>
        <w:t>The document used to provide the results of a Reserve auction.</w:t>
      </w:r>
    </w:p>
    <w:p>
      <w:pPr>
        <w:spacing w:after="0"/>
        <w:sectPr>
          <w:type w:val="continuous"/>
          <w:pgSz w:w="11900" w:h="16840"/>
          <w:pgMar w:top="400" w:bottom="240" w:left="260" w:right="160"/>
          <w:cols w:num="2" w:equalWidth="0">
            <w:col w:w="2550" w:space="669"/>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pStyle w:val="BodyText"/>
        <w:tabs>
          <w:tab w:pos="3448" w:val="left" w:leader="none"/>
        </w:tabs>
        <w:spacing w:before="100"/>
        <w:ind w:left="230"/>
      </w:pPr>
      <w:r>
        <w:rPr>
          <w:rFonts w:ascii="Courier New"/>
          <w:b/>
          <w:position w:val="4"/>
        </w:rPr>
        <w:t>SATCR</w:t>
      </w:r>
      <w:r>
        <w:rPr>
          <w:rFonts w:ascii="Courier New"/>
          <w:b/>
          <w:spacing w:val="-2"/>
          <w:position w:val="4"/>
        </w:rPr>
        <w:t> </w:t>
      </w:r>
      <w:r>
        <w:rPr>
          <w:rFonts w:ascii="Courier New"/>
          <w:b/>
          <w:position w:val="4"/>
        </w:rPr>
        <w:t>activation</w:t>
        <w:tab/>
      </w:r>
      <w:r>
        <w:rPr/>
        <w:t>The document is used to provide the activation of reserves through the</w:t>
      </w:r>
      <w:r>
        <w:rPr>
          <w:spacing w:val="3"/>
        </w:rPr>
        <w:t> </w:t>
      </w:r>
      <w:r>
        <w:rPr/>
        <w:t>SATCR</w:t>
      </w:r>
    </w:p>
    <w:p>
      <w:pPr>
        <w:pStyle w:val="BodyText"/>
        <w:spacing w:before="9"/>
        <w:ind w:left="3449"/>
      </w:pPr>
      <w:r>
        <w:rPr/>
        <w:t>process.</w:t>
      </w:r>
    </w:p>
    <w:p>
      <w:pPr>
        <w:pStyle w:val="BodyText"/>
        <w:spacing w:before="2"/>
        <w:rPr>
          <w:sz w:val="19"/>
        </w:rPr>
      </w:pPr>
      <w:r>
        <w:rPr/>
        <w:pict>
          <v:group style="position:absolute;margin-left:23.851pt;margin-top:12.998363pt;width:546.8pt;height:.7pt;mso-position-horizontal-relative:page;mso-position-vertical-relative:paragraph;z-index:-251380736;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DATCR</w:t>
      </w:r>
      <w:r>
        <w:rPr>
          <w:rFonts w:ascii="Courier New"/>
          <w:b/>
          <w:spacing w:val="-2"/>
          <w:position w:val="4"/>
        </w:rPr>
        <w:t> </w:t>
      </w:r>
      <w:r>
        <w:rPr>
          <w:rFonts w:ascii="Courier New"/>
          <w:b/>
          <w:position w:val="4"/>
        </w:rPr>
        <w:t>activation</w:t>
        <w:tab/>
      </w:r>
      <w:r>
        <w:rPr/>
        <w:t>The document is used to provide the activation of reserves through the</w:t>
      </w:r>
      <w:r>
        <w:rPr>
          <w:spacing w:val="1"/>
        </w:rPr>
        <w:t> </w:t>
      </w:r>
      <w:r>
        <w:rPr/>
        <w:t>DATCR</w:t>
      </w:r>
    </w:p>
    <w:p>
      <w:pPr>
        <w:pStyle w:val="BodyText"/>
        <w:spacing w:before="9"/>
        <w:ind w:left="3449"/>
      </w:pPr>
      <w:r>
        <w:rPr/>
        <w:t>process.</w:t>
      </w:r>
    </w:p>
    <w:p>
      <w:pPr>
        <w:pStyle w:val="BodyText"/>
        <w:spacing w:before="2"/>
        <w:rPr>
          <w:sz w:val="19"/>
        </w:rPr>
      </w:pPr>
      <w:r>
        <w:rPr/>
        <w:pict>
          <v:group style="position:absolute;margin-left:23.851pt;margin-top:12.998472pt;width:546.8pt;height:.7pt;mso-position-horizontal-relative:page;mso-position-vertical-relative:paragraph;z-index:-251379712;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Activation</w:t>
      </w:r>
      <w:r>
        <w:rPr>
          <w:rFonts w:ascii="Courier New"/>
          <w:b/>
          <w:spacing w:val="-3"/>
          <w:position w:val="4"/>
          <w:sz w:val="21"/>
        </w:rPr>
        <w:t> </w:t>
      </w:r>
      <w:r>
        <w:rPr>
          <w:rFonts w:ascii="Courier New"/>
          <w:b/>
          <w:position w:val="4"/>
          <w:sz w:val="21"/>
        </w:rPr>
        <w:t>response</w:t>
        <w:tab/>
      </w:r>
      <w:r>
        <w:rPr>
          <w:sz w:val="21"/>
        </w:rPr>
        <w:t>The document is used to provide a response to a request to activate</w:t>
      </w:r>
      <w:r>
        <w:rPr>
          <w:spacing w:val="5"/>
          <w:sz w:val="21"/>
        </w:rPr>
        <w:t> </w:t>
      </w:r>
      <w:r>
        <w:rPr>
          <w:sz w:val="21"/>
        </w:rPr>
        <w:t>reserves.</w:t>
      </w:r>
    </w:p>
    <w:p>
      <w:pPr>
        <w:pStyle w:val="BodyText"/>
        <w:spacing w:before="1"/>
        <w:rPr>
          <w:sz w:val="19"/>
        </w:rPr>
      </w:pPr>
      <w:r>
        <w:rPr/>
        <w:pict>
          <v:group style="position:absolute;margin-left:23.851pt;margin-top:12.990447pt;width:546.8pt;height:.7pt;mso-position-horizontal-relative:page;mso-position-vertical-relative:paragraph;z-index:-25137868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Tender</w:t>
      </w:r>
      <w:r>
        <w:rPr>
          <w:rFonts w:ascii="Courier New"/>
          <w:b/>
          <w:spacing w:val="-2"/>
          <w:position w:val="4"/>
        </w:rPr>
        <w:t> </w:t>
      </w:r>
      <w:r>
        <w:rPr>
          <w:rFonts w:ascii="Courier New"/>
          <w:b/>
          <w:position w:val="4"/>
        </w:rPr>
        <w:t>reduction</w:t>
        <w:tab/>
      </w:r>
      <w:r>
        <w:rPr/>
        <w:t>The document is used to provide information concerning the reduction of</w:t>
      </w:r>
      <w:r>
        <w:rPr>
          <w:spacing w:val="1"/>
        </w:rPr>
        <w:t> </w:t>
      </w:r>
      <w:r>
        <w:rPr/>
        <w:t>a</w:t>
      </w:r>
    </w:p>
    <w:p>
      <w:pPr>
        <w:pStyle w:val="BodyText"/>
        <w:spacing w:before="9"/>
        <w:ind w:left="3449"/>
      </w:pPr>
      <w:r>
        <w:rPr/>
        <w:t>previously submitted tender.</w:t>
      </w:r>
    </w:p>
    <w:p>
      <w:pPr>
        <w:pStyle w:val="BodyText"/>
        <w:spacing w:before="2"/>
        <w:rPr>
          <w:sz w:val="19"/>
        </w:rPr>
      </w:pPr>
      <w:r>
        <w:rPr/>
        <w:pict>
          <v:group style="position:absolute;margin-left:23.851pt;margin-top:12.997972pt;width:546.8pt;height:.7pt;mso-position-horizontal-relative:page;mso-position-vertical-relative:paragraph;z-index:-251377664;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MOL</w:t>
      </w:r>
      <w:r>
        <w:rPr>
          <w:rFonts w:ascii="Courier New"/>
          <w:b/>
          <w:spacing w:val="-1"/>
          <w:position w:val="4"/>
        </w:rPr>
        <w:t> </w:t>
      </w:r>
      <w:r>
        <w:rPr>
          <w:rFonts w:ascii="Courier New"/>
          <w:b/>
          <w:position w:val="4"/>
        </w:rPr>
        <w:t>Document</w:t>
        <w:tab/>
      </w:r>
      <w:r>
        <w:rPr/>
        <w:t>The document is used to provide Merit Order List</w:t>
      </w:r>
      <w:r>
        <w:rPr>
          <w:spacing w:val="-2"/>
        </w:rPr>
        <w:t> </w:t>
      </w:r>
      <w:r>
        <w:rPr/>
        <w:t>information.</w:t>
      </w:r>
    </w:p>
    <w:p>
      <w:pPr>
        <w:pStyle w:val="BodyText"/>
        <w:spacing w:before="1"/>
        <w:rPr>
          <w:sz w:val="19"/>
        </w:rPr>
      </w:pPr>
      <w:r>
        <w:rPr/>
        <w:pict>
          <v:group style="position:absolute;margin-left:23.851pt;margin-top:12.990447pt;width:546.8pt;height:.7pt;mso-position-horizontal-relative:page;mso-position-vertical-relative:paragraph;z-index:-25137664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Price</w:t>
      </w:r>
      <w:r>
        <w:rPr>
          <w:rFonts w:ascii="Courier New"/>
          <w:b/>
          <w:spacing w:val="-2"/>
          <w:position w:val="4"/>
          <w:sz w:val="21"/>
        </w:rPr>
        <w:t> </w:t>
      </w:r>
      <w:r>
        <w:rPr>
          <w:rFonts w:ascii="Courier New"/>
          <w:b/>
          <w:position w:val="4"/>
          <w:sz w:val="21"/>
        </w:rPr>
        <w:t>Document</w:t>
        <w:tab/>
      </w:r>
      <w:r>
        <w:rPr>
          <w:sz w:val="21"/>
        </w:rPr>
        <w:t>The document is used to provide market price</w:t>
      </w:r>
      <w:r>
        <w:rPr>
          <w:spacing w:val="-1"/>
          <w:sz w:val="21"/>
        </w:rPr>
        <w:t> </w:t>
      </w:r>
      <w:r>
        <w:rPr>
          <w:sz w:val="21"/>
        </w:rPr>
        <w:t>information.</w:t>
      </w:r>
    </w:p>
    <w:p>
      <w:pPr>
        <w:pStyle w:val="BodyText"/>
        <w:spacing w:before="1"/>
        <w:rPr>
          <w:sz w:val="19"/>
        </w:rPr>
      </w:pPr>
      <w:r>
        <w:rPr/>
        <w:pict>
          <v:group style="position:absolute;margin-left:23.851pt;margin-top:12.988947pt;width:546.8pt;height:.7pt;mso-position-horizontal-relative:page;mso-position-vertical-relative:paragraph;z-index:-25137561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0"/>
      </w:pPr>
      <w:r>
        <w:rPr/>
        <w:t>Measurement Value Document</w:t>
      </w:r>
    </w:p>
    <w:p>
      <w:pPr>
        <w:pStyle w:val="BodyText"/>
        <w:spacing w:line="249" w:lineRule="auto" w:before="119"/>
        <w:ind w:left="230"/>
      </w:pPr>
      <w:r>
        <w:rPr/>
        <w:br w:type="column"/>
      </w:r>
      <w:r>
        <w:rPr/>
        <w:t>The document is used to provide measurement information from measurement devices.</w:t>
      </w:r>
    </w:p>
    <w:p>
      <w:pPr>
        <w:spacing w:after="0" w:line="249" w:lineRule="auto"/>
        <w:sectPr>
          <w:type w:val="continuous"/>
          <w:pgSz w:w="11900" w:h="16840"/>
          <w:pgMar w:top="400" w:bottom="240" w:left="260" w:right="160"/>
          <w:cols w:num="2" w:equalWidth="0">
            <w:col w:w="2423" w:space="795"/>
            <w:col w:w="8262"/>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pStyle w:val="BodyText"/>
        <w:tabs>
          <w:tab w:pos="3448" w:val="left" w:leader="none"/>
        </w:tabs>
        <w:spacing w:before="101"/>
        <w:ind w:left="230"/>
      </w:pPr>
      <w:r>
        <w:rPr>
          <w:rFonts w:ascii="Courier New"/>
          <w:b/>
          <w:position w:val="4"/>
        </w:rPr>
        <w:t>SOAM</w:t>
      </w:r>
      <w:r>
        <w:rPr>
          <w:rFonts w:ascii="Courier New"/>
          <w:b/>
          <w:spacing w:val="-2"/>
          <w:position w:val="4"/>
        </w:rPr>
        <w:t> </w:t>
      </w:r>
      <w:r>
        <w:rPr>
          <w:rFonts w:ascii="Courier New"/>
          <w:b/>
          <w:position w:val="4"/>
        </w:rPr>
        <w:t>Document</w:t>
        <w:tab/>
      </w:r>
      <w:r>
        <w:rPr/>
        <w:t>The document is used to provide system operator accounting data for matching.</w:t>
      </w:r>
    </w:p>
    <w:p>
      <w:pPr>
        <w:pStyle w:val="BodyText"/>
        <w:spacing w:before="1"/>
        <w:rPr>
          <w:sz w:val="19"/>
        </w:rPr>
      </w:pPr>
      <w:r>
        <w:rPr/>
        <w:pict>
          <v:group style="position:absolute;margin-left:23.851pt;margin-top:12.990338pt;width:546.8pt;height:.7pt;mso-position-horizontal-relative:page;mso-position-vertical-relative:paragraph;z-index:-25137356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SOVA</w:t>
      </w:r>
      <w:r>
        <w:rPr>
          <w:rFonts w:ascii="Courier New"/>
          <w:b/>
          <w:spacing w:val="-2"/>
          <w:position w:val="4"/>
        </w:rPr>
        <w:t> </w:t>
      </w:r>
      <w:r>
        <w:rPr>
          <w:rFonts w:ascii="Courier New"/>
          <w:b/>
          <w:position w:val="4"/>
        </w:rPr>
        <w:t>Document</w:t>
        <w:tab/>
      </w:r>
      <w:r>
        <w:rPr/>
        <w:t>The document is used to provide system operator validated accounting</w:t>
      </w:r>
      <w:r>
        <w:rPr>
          <w:spacing w:val="-1"/>
        </w:rPr>
        <w:t> </w:t>
      </w:r>
      <w:r>
        <w:rPr/>
        <w:t>data.</w:t>
      </w:r>
    </w:p>
    <w:p>
      <w:pPr>
        <w:pStyle w:val="BodyText"/>
        <w:spacing w:before="1"/>
        <w:rPr>
          <w:sz w:val="19"/>
        </w:rPr>
      </w:pPr>
      <w:r>
        <w:rPr/>
        <w:pict>
          <v:group style="position:absolute;margin-left:23.851pt;margin-top:12.991447pt;width:546.8pt;height:.7pt;mso-position-horizontal-relative:page;mso-position-vertical-relative:paragraph;z-index:-25137254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CCVA</w:t>
      </w:r>
      <w:r>
        <w:rPr>
          <w:rFonts w:ascii="Courier New"/>
          <w:b/>
          <w:spacing w:val="-2"/>
          <w:position w:val="4"/>
        </w:rPr>
        <w:t> </w:t>
      </w:r>
      <w:r>
        <w:rPr>
          <w:rFonts w:ascii="Courier New"/>
          <w:b/>
          <w:position w:val="4"/>
        </w:rPr>
        <w:t>Document</w:t>
        <w:tab/>
      </w:r>
      <w:r>
        <w:rPr/>
        <w:t>The document is used to provide coordination center validated accounting</w:t>
      </w:r>
      <w:r>
        <w:rPr>
          <w:spacing w:val="2"/>
        </w:rPr>
        <w:t> </w:t>
      </w:r>
      <w:r>
        <w:rPr/>
        <w:t>data.</w:t>
      </w:r>
    </w:p>
    <w:p>
      <w:pPr>
        <w:pStyle w:val="BodyText"/>
        <w:spacing w:before="1"/>
        <w:rPr>
          <w:sz w:val="19"/>
        </w:rPr>
      </w:pPr>
      <w:r>
        <w:rPr/>
        <w:pict>
          <v:group style="position:absolute;margin-left:23.851pt;margin-top:12.990447pt;width:546.8pt;height:.7pt;mso-position-horizontal-relative:page;mso-position-vertical-relative:paragraph;z-index:-251371520;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0"/>
      </w:pPr>
      <w:r>
        <w:rPr/>
        <w:t>Daily settlement document</w:t>
      </w:r>
    </w:p>
    <w:p>
      <w:pPr>
        <w:pStyle w:val="BodyText"/>
        <w:spacing w:before="119"/>
        <w:ind w:left="230"/>
      </w:pPr>
      <w:r>
        <w:rPr/>
        <w:br w:type="column"/>
      </w:r>
      <w:r>
        <w:rPr/>
        <w:t>The document is used to provide daily settlement information.</w:t>
      </w:r>
    </w:p>
    <w:p>
      <w:pPr>
        <w:spacing w:after="0"/>
        <w:sectPr>
          <w:type w:val="continuous"/>
          <w:pgSz w:w="11900" w:h="16840"/>
          <w:pgMar w:top="400" w:bottom="240" w:left="260" w:right="160"/>
          <w:cols w:num="2" w:equalWidth="0">
            <w:col w:w="2297" w:space="92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0"/>
      </w:pPr>
      <w:r>
        <w:rPr/>
        <w:t>Weekly settlement document</w:t>
      </w:r>
    </w:p>
    <w:p>
      <w:pPr>
        <w:pStyle w:val="BodyText"/>
        <w:spacing w:before="119"/>
        <w:ind w:left="230"/>
      </w:pPr>
      <w:r>
        <w:rPr/>
        <w:br w:type="column"/>
      </w:r>
      <w:r>
        <w:rPr/>
        <w:t>The document is used to provide weekly settlement information.</w:t>
      </w:r>
    </w:p>
    <w:p>
      <w:pPr>
        <w:spacing w:after="0"/>
        <w:sectPr>
          <w:type w:val="continuous"/>
          <w:pgSz w:w="11900" w:h="16840"/>
          <w:pgMar w:top="400" w:bottom="240" w:left="260" w:right="160"/>
          <w:cols w:num="2" w:equalWidth="0">
            <w:col w:w="2423" w:space="795"/>
            <w:col w:w="8262"/>
          </w:cols>
        </w:sectPr>
      </w:pPr>
    </w:p>
    <w:p>
      <w:pPr>
        <w:pStyle w:val="BodyText"/>
        <w:spacing w:before="8" w:after="1"/>
        <w:rPr>
          <w:sz w:val="20"/>
        </w:rPr>
      </w:pPr>
      <w:r>
        <w:rPr/>
        <w:pict>
          <v:line style="position:absolute;mso-position-horizontal-relative:page;mso-position-vertical-relative:page;z-index:251948032" from="18.905001pt,26pt" to="18.905001pt,806pt" stroked="true" strokeweight=".66pt" strokecolor="#808080">
            <v:stroke dashstyle="solid"/>
            <w10:wrap type="none"/>
          </v:line>
        </w:pict>
      </w:r>
      <w:r>
        <w:rPr/>
        <w:pict>
          <v:line style="position:absolute;mso-position-horizontal-relative:page;mso-position-vertical-relative:page;z-index:251949056" from="575.594971pt,26pt" to="575.594971pt,806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pStyle w:val="Heading2"/>
        <w:spacing w:before="101"/>
        <w:ind w:right="0"/>
      </w:pPr>
      <w:r>
        <w:rPr/>
        <w:t>Capacity Auction</w:t>
      </w:r>
    </w:p>
    <w:p>
      <w:pPr>
        <w:spacing w:after="0"/>
        <w:sectPr>
          <w:type w:val="continuous"/>
          <w:pgSz w:w="11900" w:h="16840"/>
          <w:pgMar w:top="400" w:bottom="240" w:left="260" w:right="160"/>
        </w:sectPr>
      </w:pPr>
    </w:p>
    <w:p>
      <w:pPr>
        <w:pStyle w:val="BodyText"/>
        <w:spacing w:before="5"/>
        <w:rPr>
          <w:rFonts w:ascii="Courier New"/>
          <w:b/>
          <w:sz w:val="25"/>
        </w:rPr>
      </w:pPr>
    </w:p>
    <w:p>
      <w:pPr>
        <w:spacing w:before="0"/>
        <w:ind w:left="230" w:right="0" w:firstLine="0"/>
        <w:jc w:val="left"/>
        <w:rPr>
          <w:rFonts w:ascii="Courier New"/>
          <w:b/>
          <w:sz w:val="21"/>
        </w:rPr>
      </w:pPr>
      <w:r>
        <w:rPr>
          <w:rFonts w:ascii="Courier New"/>
          <w:b/>
          <w:sz w:val="21"/>
        </w:rPr>
        <w:t>Specification Document</w:t>
      </w:r>
    </w:p>
    <w:p>
      <w:pPr>
        <w:pStyle w:val="BodyText"/>
        <w:spacing w:before="108"/>
        <w:ind w:left="230"/>
      </w:pPr>
      <w:r>
        <w:rPr/>
        <w:br w:type="column"/>
      </w:r>
      <w:r>
        <w:rPr/>
        <w:t>The document is used to provide capacity auction specification information.</w:t>
      </w:r>
    </w:p>
    <w:p>
      <w:pPr>
        <w:spacing w:after="0"/>
        <w:sectPr>
          <w:pgSz w:w="11900" w:h="16840"/>
          <w:pgMar w:header="94" w:footer="41" w:top="400" w:bottom="240" w:left="260" w:right="160"/>
          <w:cols w:num="2" w:equalWidth="0">
            <w:col w:w="3057" w:space="162"/>
            <w:col w:w="8261"/>
          </w:cols>
        </w:sectPr>
      </w:pPr>
    </w:p>
    <w:p>
      <w:pPr>
        <w:pStyle w:val="BodyText"/>
        <w:spacing w:before="8" w:after="1"/>
        <w:rPr>
          <w:sz w:val="19"/>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6"/>
      </w:pPr>
      <w:r>
        <w:rPr/>
        <w:t>Market Coupling Results Document</w:t>
      </w:r>
    </w:p>
    <w:p>
      <w:pPr>
        <w:pStyle w:val="BodyText"/>
        <w:spacing w:before="118"/>
        <w:ind w:left="230"/>
      </w:pPr>
      <w:r>
        <w:rPr/>
        <w:br w:type="column"/>
      </w:r>
      <w:r>
        <w:rPr/>
        <w:t>The document is used to provide the results of a market coupling auction.</w:t>
      </w:r>
    </w:p>
    <w:p>
      <w:pPr>
        <w:spacing w:after="0"/>
        <w:sectPr>
          <w:type w:val="continuous"/>
          <w:pgSz w:w="11900" w:h="16840"/>
          <w:pgMar w:top="400" w:bottom="240" w:left="260" w:right="160"/>
          <w:cols w:num="2" w:equalWidth="0">
            <w:col w:w="3143" w:space="76"/>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31"/>
      </w:pPr>
      <w:r>
        <w:rPr/>
        <w:t>Outage publication Document</w:t>
      </w:r>
    </w:p>
    <w:p>
      <w:pPr>
        <w:pStyle w:val="BodyText"/>
        <w:spacing w:before="118"/>
        <w:ind w:left="230"/>
      </w:pPr>
      <w:r>
        <w:rPr/>
        <w:br w:type="column"/>
      </w:r>
      <w:r>
        <w:rPr/>
        <w:t>The document is used to provide the outage information for publication.</w:t>
      </w:r>
    </w:p>
    <w:p>
      <w:pPr>
        <w:spacing w:after="0"/>
        <w:sectPr>
          <w:type w:val="continuous"/>
          <w:pgSz w:w="11900" w:h="16840"/>
          <w:pgMar w:top="400" w:bottom="240" w:left="260" w:right="160"/>
          <w:cols w:num="2" w:equalWidth="0">
            <w:col w:w="2550" w:space="669"/>
            <w:col w:w="8261"/>
          </w:cols>
        </w:sectPr>
      </w:pPr>
    </w:p>
    <w:p>
      <w:pPr>
        <w:pStyle w:val="BodyText"/>
        <w:spacing w:before="8"/>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5"/>
      </w:pPr>
      <w:r>
        <w:rPr/>
        <w:t>Forced generation outage Document</w:t>
      </w:r>
    </w:p>
    <w:p>
      <w:pPr>
        <w:pStyle w:val="BodyText"/>
        <w:spacing w:before="118"/>
        <w:ind w:left="139"/>
      </w:pPr>
      <w:r>
        <w:rPr/>
        <w:br w:type="column"/>
      </w:r>
      <w:r>
        <w:rPr/>
        <w:t>A document providing information on forced generation outages.</w:t>
      </w:r>
    </w:p>
    <w:p>
      <w:pPr>
        <w:spacing w:after="0"/>
        <w:sectPr>
          <w:type w:val="continuous"/>
          <w:pgSz w:w="11900" w:h="16840"/>
          <w:pgMar w:top="400" w:bottom="240" w:left="260" w:right="160"/>
          <w:cols w:num="2" w:equalWidth="0">
            <w:col w:w="3270" w:space="40"/>
            <w:col w:w="8170"/>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0"/>
      </w:pPr>
      <w:r>
        <w:rPr/>
        <w:t>Summarised Market Schedule</w:t>
      </w:r>
    </w:p>
    <w:p>
      <w:pPr>
        <w:pStyle w:val="BodyText"/>
        <w:spacing w:line="249" w:lineRule="auto" w:before="118"/>
        <w:ind w:left="230" w:right="453"/>
      </w:pPr>
      <w:r>
        <w:rPr/>
        <w:br w:type="column"/>
      </w:r>
      <w:r>
        <w:rPr/>
        <w:t>A compilation of all external schedules concerning two Market Balance Areas of all balance responsible parties.</w:t>
      </w:r>
    </w:p>
    <w:p>
      <w:pPr>
        <w:spacing w:after="0" w:line="249" w:lineRule="auto"/>
        <w:sectPr>
          <w:type w:val="continuous"/>
          <w:pgSz w:w="11900" w:h="16840"/>
          <w:pgMar w:top="400" w:bottom="240" w:left="260" w:right="160"/>
          <w:cols w:num="2" w:equalWidth="0">
            <w:col w:w="2423" w:space="795"/>
            <w:col w:w="8262"/>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pPr>
      <w:r>
        <w:rPr/>
        <w:t>Compensation Program Schedule</w:t>
      </w:r>
    </w:p>
    <w:p>
      <w:pPr>
        <w:pStyle w:val="BodyText"/>
        <w:spacing w:line="249" w:lineRule="auto" w:before="118"/>
        <w:ind w:left="230" w:right="429"/>
      </w:pPr>
      <w:r>
        <w:rPr/>
        <w:br w:type="column"/>
      </w:r>
      <w:r>
        <w:rPr/>
        <w:t>A schedule that provides the schedule information for the compensation of unintended deviation.</w:t>
      </w:r>
    </w:p>
    <w:p>
      <w:pPr>
        <w:spacing w:after="0" w:line="249" w:lineRule="auto"/>
        <w:sectPr>
          <w:type w:val="continuous"/>
          <w:pgSz w:w="11900" w:h="16840"/>
          <w:pgMar w:top="400" w:bottom="240" w:left="260" w:right="160"/>
          <w:cols w:num="2" w:equalWidth="0">
            <w:col w:w="2803" w:space="416"/>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4"/>
      </w:pPr>
      <w:r>
        <w:rPr/>
        <w:t>Load Frequency Control Program Schedule</w:t>
      </w:r>
    </w:p>
    <w:p>
      <w:pPr>
        <w:pStyle w:val="BodyText"/>
        <w:spacing w:line="249" w:lineRule="auto" w:before="119"/>
        <w:ind w:left="230"/>
      </w:pPr>
      <w:r>
        <w:rPr/>
        <w:br w:type="column"/>
      </w:r>
      <w:r>
        <w:rPr/>
        <w:t>A schedule that provides the schedule information for the Load Frequency Control Program of a Control Area or a Control Block.</w:t>
      </w:r>
    </w:p>
    <w:p>
      <w:pPr>
        <w:spacing w:after="0" w:line="249" w:lineRule="auto"/>
        <w:sectPr>
          <w:type w:val="continuous"/>
          <w:pgSz w:w="11900" w:h="16840"/>
          <w:pgMar w:top="400" w:bottom="240" w:left="260" w:right="160"/>
          <w:cols w:num="2" w:equalWidth="0">
            <w:col w:w="3057" w:space="16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Timeframe Independent Schedule</w:t>
      </w:r>
    </w:p>
    <w:p>
      <w:pPr>
        <w:pStyle w:val="BodyText"/>
        <w:spacing w:line="249" w:lineRule="auto" w:before="119"/>
        <w:ind w:left="230"/>
      </w:pPr>
      <w:r>
        <w:rPr/>
        <w:br w:type="column"/>
      </w:r>
      <w:r>
        <w:rPr/>
        <w:t>A compilation of all external Timeframe Independent Schedules concerning two System Operators.</w:t>
      </w:r>
    </w:p>
    <w:p>
      <w:pPr>
        <w:spacing w:after="0" w:line="249" w:lineRule="auto"/>
        <w:sectPr>
          <w:type w:val="continuous"/>
          <w:pgSz w:w="11900" w:h="16840"/>
          <w:pgMar w:top="400" w:bottom="240" w:left="260" w:right="160"/>
          <w:cols w:num="2" w:equalWidth="0">
            <w:col w:w="2930" w:space="289"/>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Information</w:t>
      </w:r>
      <w:r>
        <w:rPr>
          <w:rFonts w:ascii="Courier New"/>
          <w:b/>
          <w:spacing w:val="-3"/>
          <w:position w:val="4"/>
          <w:sz w:val="21"/>
        </w:rPr>
        <w:t> </w:t>
      </w:r>
      <w:r>
        <w:rPr>
          <w:rFonts w:ascii="Courier New"/>
          <w:b/>
          <w:position w:val="4"/>
          <w:sz w:val="21"/>
        </w:rPr>
        <w:t>request</w:t>
        <w:tab/>
      </w:r>
      <w:r>
        <w:rPr>
          <w:sz w:val="21"/>
        </w:rPr>
        <w:t>An information request being made concerning some specific</w:t>
      </w:r>
      <w:r>
        <w:rPr>
          <w:spacing w:val="2"/>
          <w:sz w:val="21"/>
        </w:rPr>
        <w:t> </w:t>
      </w:r>
      <w:r>
        <w:rPr>
          <w:sz w:val="21"/>
        </w:rPr>
        <w:t>information.</w:t>
      </w:r>
    </w:p>
    <w:p>
      <w:pPr>
        <w:pStyle w:val="BodyText"/>
        <w:spacing w:before="1"/>
        <w:rPr>
          <w:sz w:val="19"/>
        </w:rPr>
      </w:pPr>
      <w:r>
        <w:rPr/>
        <w:pict>
          <v:group style="position:absolute;margin-left:23.851pt;margin-top:12.991838pt;width:546.8pt;height:.7pt;mso-position-horizontal-relative:page;mso-position-vertical-relative:paragraph;z-index:-251358208;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6"/>
      </w:pPr>
      <w:r>
        <w:rPr/>
        <w:t>status request for a position independently from a specific process</w:t>
      </w:r>
    </w:p>
    <w:p>
      <w:pPr>
        <w:pStyle w:val="BodyText"/>
        <w:spacing w:line="249" w:lineRule="auto" w:before="119"/>
        <w:ind w:left="230" w:right="429"/>
      </w:pPr>
      <w:r>
        <w:rPr/>
        <w:br w:type="column"/>
      </w:r>
      <w:r>
        <w:rPr/>
        <w:t>A status request concerning the position of an object independently of any ongoing processes.</w:t>
      </w:r>
    </w:p>
    <w:p>
      <w:pPr>
        <w:spacing w:after="0" w:line="249" w:lineRule="auto"/>
        <w:sectPr>
          <w:type w:val="continuous"/>
          <w:pgSz w:w="11900" w:h="16840"/>
          <w:pgMar w:top="400" w:bottom="240" w:left="260" w:right="160"/>
          <w:cols w:num="2" w:equalWidth="0">
            <w:col w:w="3143" w:space="76"/>
            <w:col w:w="8261"/>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4"/>
      </w:pPr>
      <w:r>
        <w:rPr/>
        <w:t>Estimated Net Transfer Capacity</w:t>
      </w:r>
    </w:p>
    <w:p>
      <w:pPr>
        <w:pStyle w:val="BodyText"/>
        <w:spacing w:before="118"/>
        <w:ind w:left="230"/>
      </w:pPr>
      <w:r>
        <w:rPr/>
        <w:br w:type="column"/>
      </w:r>
      <w:r>
        <w:rPr/>
        <w:t>The estimated net transfer capacity for a given border.</w:t>
      </w:r>
    </w:p>
    <w:p>
      <w:pPr>
        <w:spacing w:after="0"/>
        <w:sectPr>
          <w:type w:val="continuous"/>
          <w:pgSz w:w="11900" w:h="16840"/>
          <w:pgMar w:top="400" w:bottom="240" w:left="260" w:right="160"/>
          <w:cols w:num="2" w:equalWidth="0">
            <w:col w:w="3057" w:space="16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448" w:val="left" w:leader="none"/>
        </w:tabs>
        <w:spacing w:before="100"/>
        <w:ind w:left="230" w:right="0" w:firstLine="0"/>
        <w:jc w:val="left"/>
        <w:rPr>
          <w:sz w:val="21"/>
        </w:rPr>
      </w:pPr>
      <w:r>
        <w:rPr>
          <w:rFonts w:ascii="Courier New"/>
          <w:b/>
          <w:position w:val="4"/>
          <w:sz w:val="21"/>
        </w:rPr>
        <w:t>Compensation</w:t>
      </w:r>
      <w:r>
        <w:rPr>
          <w:rFonts w:ascii="Courier New"/>
          <w:b/>
          <w:spacing w:val="-3"/>
          <w:position w:val="4"/>
          <w:sz w:val="21"/>
        </w:rPr>
        <w:t> </w:t>
      </w:r>
      <w:r>
        <w:rPr>
          <w:rFonts w:ascii="Courier New"/>
          <w:b/>
          <w:position w:val="4"/>
          <w:sz w:val="21"/>
        </w:rPr>
        <w:t>rights</w:t>
        <w:tab/>
      </w:r>
      <w:r>
        <w:rPr>
          <w:sz w:val="21"/>
        </w:rPr>
        <w:t>The capacity rights that have been allocated as</w:t>
      </w:r>
      <w:r>
        <w:rPr>
          <w:spacing w:val="2"/>
          <w:sz w:val="21"/>
        </w:rPr>
        <w:t> </w:t>
      </w:r>
      <w:r>
        <w:rPr>
          <w:sz w:val="21"/>
        </w:rPr>
        <w:t>compensation.</w:t>
      </w:r>
    </w:p>
    <w:p>
      <w:pPr>
        <w:pStyle w:val="BodyText"/>
        <w:spacing w:before="2"/>
        <w:rPr>
          <w:sz w:val="19"/>
        </w:rPr>
      </w:pPr>
      <w:r>
        <w:rPr/>
        <w:pict>
          <v:group style="position:absolute;margin-left:23.851pt;margin-top:13.040838pt;width:546.8pt;height:.7pt;mso-position-horizontal-relative:page;mso-position-vertical-relative:paragraph;z-index:-251355136;mso-wrap-distance-left:0;mso-wrap-distance-right:0" coordorigin="477,261"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pStyle w:val="BodyText"/>
        <w:tabs>
          <w:tab w:pos="3448" w:val="left" w:leader="none"/>
        </w:tabs>
        <w:spacing w:before="176"/>
        <w:ind w:left="230"/>
      </w:pPr>
      <w:r>
        <w:rPr>
          <w:rFonts w:ascii="Courier New"/>
          <w:b/>
          <w:position w:val="4"/>
        </w:rPr>
        <w:t>Redispatch</w:t>
      </w:r>
      <w:r>
        <w:rPr>
          <w:rFonts w:ascii="Courier New"/>
          <w:b/>
          <w:spacing w:val="-2"/>
          <w:position w:val="4"/>
        </w:rPr>
        <w:t> </w:t>
      </w:r>
      <w:r>
        <w:rPr>
          <w:rFonts w:ascii="Courier New"/>
          <w:b/>
          <w:position w:val="4"/>
        </w:rPr>
        <w:t>notice</w:t>
        <w:tab/>
      </w:r>
      <w:r>
        <w:rPr/>
        <w:t>A notice to confirm the actions agreed between System Operators to resolve</w:t>
      </w:r>
      <w:r>
        <w:rPr>
          <w:spacing w:val="5"/>
        </w:rPr>
        <w:t> </w:t>
      </w:r>
      <w:r>
        <w:rPr/>
        <w:t>a</w:t>
      </w:r>
    </w:p>
    <w:p>
      <w:pPr>
        <w:pStyle w:val="BodyText"/>
        <w:spacing w:before="10"/>
        <w:ind w:left="3449"/>
      </w:pPr>
      <w:r>
        <w:rPr/>
        <w:t>congestion situation through redispatch.</w:t>
      </w:r>
    </w:p>
    <w:p>
      <w:pPr>
        <w:pStyle w:val="BodyText"/>
        <w:spacing w:before="2"/>
        <w:rPr>
          <w:sz w:val="19"/>
        </w:rPr>
      </w:pPr>
      <w:r>
        <w:rPr/>
        <w:pict>
          <v:group style="position:absolute;margin-left:23.851pt;margin-top:12.998973pt;width:546.8pt;height:.7pt;mso-position-horizontal-relative:page;mso-position-vertical-relative:paragraph;z-index:-251354112;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0"/>
      </w:pPr>
      <w:r>
        <w:rPr/>
        <w:t>Tender reduction response</w:t>
      </w:r>
    </w:p>
    <w:p>
      <w:pPr>
        <w:pStyle w:val="BodyText"/>
        <w:spacing w:line="249" w:lineRule="auto" w:before="118"/>
        <w:ind w:left="230"/>
      </w:pPr>
      <w:r>
        <w:rPr/>
        <w:br w:type="column"/>
      </w:r>
      <w:r>
        <w:rPr/>
        <w:t>A response to a tender reduction request that provides corrections to the initial document.</w:t>
      </w:r>
    </w:p>
    <w:p>
      <w:pPr>
        <w:spacing w:after="0" w:line="249" w:lineRule="auto"/>
        <w:sectPr>
          <w:type w:val="continuous"/>
          <w:pgSz w:w="11900" w:h="16840"/>
          <w:pgMar w:top="400" w:bottom="240" w:left="260" w:right="160"/>
          <w:cols w:num="2" w:equalWidth="0">
            <w:col w:w="2297" w:space="922"/>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448" w:val="left" w:leader="none"/>
        </w:tabs>
        <w:spacing w:before="100"/>
        <w:ind w:left="230"/>
      </w:pPr>
      <w:r>
        <w:rPr>
          <w:rFonts w:ascii="Courier New"/>
          <w:b/>
          <w:position w:val="4"/>
        </w:rPr>
        <w:t>System</w:t>
      </w:r>
      <w:r>
        <w:rPr>
          <w:rFonts w:ascii="Courier New"/>
          <w:b/>
          <w:spacing w:val="-1"/>
          <w:position w:val="4"/>
        </w:rPr>
        <w:t> </w:t>
      </w:r>
      <w:r>
        <w:rPr>
          <w:rFonts w:ascii="Courier New"/>
          <w:b/>
          <w:position w:val="4"/>
        </w:rPr>
        <w:t>total</w:t>
      </w:r>
      <w:r>
        <w:rPr>
          <w:rFonts w:ascii="Courier New"/>
          <w:b/>
          <w:spacing w:val="-1"/>
          <w:position w:val="4"/>
        </w:rPr>
        <w:t> </w:t>
      </w:r>
      <w:r>
        <w:rPr>
          <w:rFonts w:ascii="Courier New"/>
          <w:b/>
          <w:position w:val="4"/>
        </w:rPr>
        <w:t>load</w:t>
        <w:tab/>
      </w:r>
      <w:r>
        <w:rPr/>
        <w:t>Total load', including losses without power used for energy storage, is equal</w:t>
      </w:r>
      <w:r>
        <w:rPr>
          <w:spacing w:val="-4"/>
        </w:rPr>
        <w:t> </w:t>
      </w:r>
      <w:r>
        <w:rPr/>
        <w:t>to</w:t>
      </w:r>
    </w:p>
    <w:p>
      <w:pPr>
        <w:pStyle w:val="BodyText"/>
        <w:spacing w:line="249" w:lineRule="auto" w:before="9"/>
        <w:ind w:left="3449" w:right="370"/>
      </w:pPr>
      <w:r>
        <w:rPr/>
        <w:t>generation deducted with exports, added with imports and deducted with power used for energy storage.</w:t>
      </w:r>
    </w:p>
    <w:p>
      <w:pPr>
        <w:pStyle w:val="BodyText"/>
        <w:spacing w:before="4"/>
        <w:rPr>
          <w:sz w:val="18"/>
        </w:rPr>
      </w:pPr>
      <w:r>
        <w:rPr/>
        <w:pict>
          <v:group style="position:absolute;margin-left:23.851pt;margin-top:12.54197pt;width:546.8pt;height:.7pt;mso-position-horizontal-relative:page;mso-position-vertical-relative:paragraph;z-index:-251352064;mso-wrap-distance-left:0;mso-wrap-distance-right:0" coordorigin="477,251" coordsize="10936,14">
            <v:line style="position:absolute" from="477,257" to="3669,257" stroked="true" strokeweight=".658pt" strokecolor="#808080">
              <v:stroke dashstyle="solid"/>
            </v:line>
            <v:line style="position:absolute" from="3696,257" to="11413,257" stroked="true" strokeweight=".658pt" strokecolor="#808080">
              <v:stroke dashstyle="solid"/>
            </v:line>
            <w10:wrap type="topAndBottom"/>
          </v:group>
        </w:pict>
      </w:r>
    </w:p>
    <w:p>
      <w:pPr>
        <w:pStyle w:val="BodyText"/>
        <w:tabs>
          <w:tab w:pos="3448" w:val="left" w:leader="none"/>
        </w:tabs>
        <w:spacing w:before="176"/>
        <w:ind w:left="230"/>
      </w:pPr>
      <w:r>
        <w:rPr>
          <w:rFonts w:ascii="Courier New"/>
          <w:b/>
          <w:position w:val="4"/>
        </w:rPr>
        <w:t>Final</w:t>
      </w:r>
      <w:r>
        <w:rPr>
          <w:rFonts w:ascii="Courier New"/>
          <w:b/>
          <w:spacing w:val="-1"/>
          <w:position w:val="4"/>
        </w:rPr>
        <w:t> </w:t>
      </w:r>
      <w:r>
        <w:rPr>
          <w:rFonts w:ascii="Courier New"/>
          <w:b/>
          <w:position w:val="4"/>
        </w:rPr>
        <w:t>MOL</w:t>
        <w:tab/>
      </w:r>
      <w:r>
        <w:rPr/>
        <w:t>A document providing the information concerning the situation of the MOL at</w:t>
      </w:r>
      <w:r>
        <w:rPr>
          <w:spacing w:val="4"/>
        </w:rPr>
        <w:t> </w:t>
      </w:r>
      <w:r>
        <w:rPr/>
        <w:t>the</w:t>
      </w:r>
    </w:p>
    <w:p>
      <w:pPr>
        <w:pStyle w:val="BodyText"/>
        <w:spacing w:before="9"/>
        <w:ind w:left="3449"/>
      </w:pPr>
      <w:r>
        <w:rPr/>
        <w:t>end of an activation period.</w:t>
      </w:r>
    </w:p>
    <w:p>
      <w:pPr>
        <w:pStyle w:val="BodyText"/>
        <w:spacing w:before="3"/>
        <w:rPr>
          <w:sz w:val="19"/>
        </w:rPr>
      </w:pPr>
      <w:r>
        <w:rPr/>
        <w:pict>
          <v:group style="position:absolute;margin-left:23.851pt;margin-top:13.049473pt;width:546.8pt;height:.7pt;mso-position-horizontal-relative:page;mso-position-vertical-relative:paragraph;z-index:-251351040;mso-wrap-distance-left:0;mso-wrap-distance-right:0" coordorigin="477,261" coordsize="10936,14">
            <v:line style="position:absolute" from="477,268" to="3669,268" stroked="true" strokeweight=".659pt" strokecolor="#808080">
              <v:stroke dashstyle="solid"/>
            </v:line>
            <v:line style="position:absolute" from="3696,268" to="11413,268" stroked="true" strokeweight=".659pt" strokecolor="#808080">
              <v:stroke dashstyle="solid"/>
            </v:line>
            <w10:wrap type="topAndBottom"/>
          </v:group>
        </w:pict>
      </w:r>
    </w:p>
    <w:p>
      <w:pPr>
        <w:pStyle w:val="BodyText"/>
        <w:spacing w:before="6"/>
        <w:rPr>
          <w:sz w:val="6"/>
        </w:rPr>
      </w:pPr>
    </w:p>
    <w:p>
      <w:pPr>
        <w:spacing w:after="0"/>
        <w:rPr>
          <w:sz w:val="6"/>
        </w:rPr>
        <w:sectPr>
          <w:type w:val="continuous"/>
          <w:pgSz w:w="11900" w:h="16840"/>
          <w:pgMar w:top="400" w:bottom="240" w:left="260" w:right="160"/>
        </w:sectPr>
      </w:pPr>
    </w:p>
    <w:p>
      <w:pPr>
        <w:pStyle w:val="Heading2"/>
        <w:spacing w:line="201" w:lineRule="auto" w:before="129"/>
        <w:ind w:right="30"/>
      </w:pPr>
      <w:r>
        <w:rPr/>
        <w:pict>
          <v:line style="position:absolute;mso-position-horizontal-relative:page;mso-position-vertical-relative:page;z-index:251966464" from="18.904499pt,25.999001pt" to="18.904499pt,806.000001pt" stroked="true" strokeweight=".659pt" strokecolor="#808080">
            <v:stroke dashstyle="solid"/>
            <w10:wrap type="none"/>
          </v:line>
        </w:pict>
      </w:r>
      <w:r>
        <w:rPr/>
        <w:pict>
          <v:line style="position:absolute;mso-position-horizontal-relative:page;mso-position-vertical-relative:page;z-index:251967488" from="575.594971pt,25.999001pt" to="575.594971pt,806.000001pt" stroked="true" strokeweight=".66pt" strokecolor="#808080">
            <v:stroke dashstyle="solid"/>
            <w10:wrap type="none"/>
          </v:line>
        </w:pict>
      </w:r>
      <w:r>
        <w:rPr/>
        <w:t>Resource Provider Schedule for</w:t>
      </w:r>
    </w:p>
    <w:p>
      <w:pPr>
        <w:pStyle w:val="BodyText"/>
        <w:spacing w:before="120"/>
        <w:ind w:left="230"/>
      </w:pPr>
      <w:r>
        <w:rPr/>
        <w:br w:type="column"/>
      </w:r>
      <w:r>
        <w:rPr/>
        <w:t>A document providing the schedules for production/consumption for resource</w:t>
      </w:r>
    </w:p>
    <w:p>
      <w:pPr>
        <w:spacing w:after="0"/>
        <w:sectPr>
          <w:type w:val="continuous"/>
          <w:pgSz w:w="11900" w:h="16840"/>
          <w:pgMar w:top="400" w:bottom="240" w:left="260" w:right="160"/>
          <w:cols w:num="2" w:equalWidth="0">
            <w:col w:w="2423" w:space="795"/>
            <w:col w:w="8262"/>
          </w:cols>
        </w:sectPr>
      </w:pPr>
    </w:p>
    <w:p>
      <w:pPr>
        <w:tabs>
          <w:tab w:pos="3448" w:val="left" w:leader="none"/>
        </w:tabs>
        <w:spacing w:before="108"/>
        <w:ind w:left="230" w:right="0" w:firstLine="0"/>
        <w:jc w:val="left"/>
        <w:rPr>
          <w:sz w:val="21"/>
        </w:rPr>
      </w:pPr>
      <w:r>
        <w:rPr>
          <w:rFonts w:ascii="Courier New"/>
          <w:b/>
          <w:position w:val="-10"/>
          <w:sz w:val="21"/>
        </w:rPr>
        <w:t>production/consumption</w:t>
        <w:tab/>
      </w:r>
      <w:r>
        <w:rPr>
          <w:sz w:val="21"/>
        </w:rPr>
        <w:t>objects submitted by a resource provider.</w:t>
      </w:r>
    </w:p>
    <w:p>
      <w:pPr>
        <w:pStyle w:val="BodyText"/>
        <w:spacing w:before="11"/>
        <w:rPr>
          <w:sz w:val="15"/>
        </w:rPr>
      </w:pPr>
      <w:r>
        <w:rPr/>
        <w:pict>
          <v:group style="position:absolute;margin-left:23.851pt;margin-top:11.150659pt;width:546.8pt;height:.7pt;mso-position-horizontal-relative:page;mso-position-vertical-relative:paragraph;z-index:-251347968;mso-wrap-distance-left:0;mso-wrap-distance-right:0" coordorigin="477,223" coordsize="10936,14">
            <v:line style="position:absolute" from="477,230" to="3669,230" stroked="true" strokeweight=".661pt" strokecolor="#808080">
              <v:stroke dashstyle="solid"/>
            </v:line>
            <v:line style="position:absolute" from="3696,230" to="11413,230"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5"/>
      </w:pPr>
      <w:r>
        <w:rPr/>
        <w:t>Installed generation per type</w:t>
      </w:r>
    </w:p>
    <w:p>
      <w:pPr>
        <w:pStyle w:val="BodyText"/>
        <w:spacing w:before="118"/>
        <w:ind w:left="139"/>
      </w:pPr>
      <w:r>
        <w:rPr/>
        <w:br w:type="column"/>
      </w:r>
      <w:r>
        <w:rPr/>
        <w:t>A document providing the installed generation per generation type.</w:t>
      </w:r>
    </w:p>
    <w:p>
      <w:pPr>
        <w:spacing w:after="0"/>
        <w:sectPr>
          <w:type w:val="continuous"/>
          <w:pgSz w:w="11900" w:h="16840"/>
          <w:pgMar w:top="400" w:bottom="240" w:left="260" w:right="160"/>
          <w:cols w:num="2" w:equalWidth="0">
            <w:col w:w="3270" w:space="40"/>
            <w:col w:w="8170"/>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Wind and</w:t>
      </w:r>
      <w:r>
        <w:rPr>
          <w:rFonts w:ascii="Courier New"/>
          <w:b/>
          <w:spacing w:val="-2"/>
          <w:position w:val="4"/>
          <w:sz w:val="21"/>
        </w:rPr>
        <w:t> </w:t>
      </w:r>
      <w:r>
        <w:rPr>
          <w:rFonts w:ascii="Courier New"/>
          <w:b/>
          <w:position w:val="4"/>
          <w:sz w:val="21"/>
        </w:rPr>
        <w:t>solar</w:t>
      </w:r>
      <w:r>
        <w:rPr>
          <w:rFonts w:ascii="Courier New"/>
          <w:b/>
          <w:spacing w:val="-1"/>
          <w:position w:val="4"/>
          <w:sz w:val="21"/>
        </w:rPr>
        <w:t> </w:t>
      </w:r>
      <w:r>
        <w:rPr>
          <w:rFonts w:ascii="Courier New"/>
          <w:b/>
          <w:position w:val="4"/>
          <w:sz w:val="21"/>
        </w:rPr>
        <w:t>forecast</w:t>
        <w:tab/>
      </w:r>
      <w:r>
        <w:rPr>
          <w:sz w:val="21"/>
        </w:rPr>
        <w:t>A document providing the forecast of wind and solar</w:t>
      </w:r>
      <w:r>
        <w:rPr>
          <w:spacing w:val="-1"/>
          <w:sz w:val="21"/>
        </w:rPr>
        <w:t> </w:t>
      </w:r>
      <w:r>
        <w:rPr>
          <w:sz w:val="21"/>
        </w:rPr>
        <w:t>generation.</w:t>
      </w:r>
    </w:p>
    <w:p>
      <w:pPr>
        <w:pStyle w:val="BodyText"/>
        <w:spacing w:before="1"/>
        <w:rPr>
          <w:sz w:val="19"/>
        </w:rPr>
      </w:pPr>
      <w:r>
        <w:rPr/>
        <w:pict>
          <v:group style="position:absolute;margin-left:23.851pt;margin-top:12.990838pt;width:546.8pt;height:.7pt;mso-position-horizontal-relative:page;mso-position-vertical-relative:paragraph;z-index:-25134592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Load</w:t>
      </w:r>
      <w:r>
        <w:rPr>
          <w:rFonts w:ascii="Courier New"/>
          <w:b/>
          <w:spacing w:val="-2"/>
          <w:position w:val="4"/>
          <w:sz w:val="21"/>
        </w:rPr>
        <w:t> </w:t>
      </w:r>
      <w:r>
        <w:rPr>
          <w:rFonts w:ascii="Courier New"/>
          <w:b/>
          <w:position w:val="4"/>
          <w:sz w:val="21"/>
        </w:rPr>
        <w:t>forecast</w:t>
      </w:r>
      <w:r>
        <w:rPr>
          <w:rFonts w:ascii="Courier New"/>
          <w:b/>
          <w:spacing w:val="-1"/>
          <w:position w:val="4"/>
          <w:sz w:val="21"/>
        </w:rPr>
        <w:t> </w:t>
      </w:r>
      <w:r>
        <w:rPr>
          <w:rFonts w:ascii="Courier New"/>
          <w:b/>
          <w:position w:val="4"/>
          <w:sz w:val="21"/>
        </w:rPr>
        <w:t>margin</w:t>
        <w:tab/>
      </w:r>
      <w:r>
        <w:rPr>
          <w:sz w:val="21"/>
        </w:rPr>
        <w:t>A document providing the load forecast margin for a period.</w:t>
      </w:r>
    </w:p>
    <w:p>
      <w:pPr>
        <w:pStyle w:val="BodyText"/>
        <w:spacing w:before="1"/>
        <w:rPr>
          <w:sz w:val="19"/>
        </w:rPr>
      </w:pPr>
      <w:r>
        <w:rPr/>
        <w:pict>
          <v:group style="position:absolute;margin-left:23.851pt;margin-top:12.990948pt;width:546.8pt;height:.7pt;mso-position-horizontal-relative:page;mso-position-vertical-relative:paragraph;z-index:-251344896;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Generation</w:t>
      </w:r>
      <w:r>
        <w:rPr>
          <w:rFonts w:ascii="Courier New"/>
          <w:b/>
          <w:spacing w:val="-3"/>
          <w:position w:val="4"/>
          <w:sz w:val="21"/>
        </w:rPr>
        <w:t> </w:t>
      </w:r>
      <w:r>
        <w:rPr>
          <w:rFonts w:ascii="Courier New"/>
          <w:b/>
          <w:position w:val="4"/>
          <w:sz w:val="21"/>
        </w:rPr>
        <w:t>forecast</w:t>
        <w:tab/>
      </w:r>
      <w:r>
        <w:rPr>
          <w:sz w:val="21"/>
        </w:rPr>
        <w:t>A document providing the generation forecast for a</w:t>
      </w:r>
      <w:r>
        <w:rPr>
          <w:spacing w:val="-1"/>
          <w:sz w:val="21"/>
        </w:rPr>
        <w:t> </w:t>
      </w:r>
      <w:r>
        <w:rPr>
          <w:sz w:val="21"/>
        </w:rPr>
        <w:t>period.</w:t>
      </w:r>
    </w:p>
    <w:p>
      <w:pPr>
        <w:pStyle w:val="BodyText"/>
        <w:spacing w:before="1"/>
        <w:rPr>
          <w:sz w:val="19"/>
        </w:rPr>
      </w:pPr>
      <w:r>
        <w:rPr/>
        <w:pict>
          <v:group style="position:absolute;margin-left:23.851pt;margin-top:12.989448pt;width:546.8pt;height:.7pt;mso-position-horizontal-relative:page;mso-position-vertical-relative:paragraph;z-index:-25134387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ind w:right="30"/>
      </w:pPr>
      <w:r>
        <w:rPr/>
        <w:t>Reservoir filling information</w:t>
      </w:r>
    </w:p>
    <w:p>
      <w:pPr>
        <w:pStyle w:val="BodyText"/>
        <w:spacing w:before="118"/>
        <w:ind w:left="230"/>
      </w:pPr>
      <w:r>
        <w:rPr/>
        <w:br w:type="column"/>
      </w:r>
      <w:r>
        <w:rPr/>
        <w:t>A document providing information concerning the filling of reservoirs.</w:t>
      </w:r>
    </w:p>
    <w:p>
      <w:pPr>
        <w:spacing w:after="0"/>
        <w:sectPr>
          <w:type w:val="continuous"/>
          <w:pgSz w:w="11900" w:h="16840"/>
          <w:pgMar w:top="400" w:bottom="240" w:left="260" w:right="160"/>
          <w:cols w:num="2" w:equalWidth="0">
            <w:col w:w="2423" w:space="795"/>
            <w:col w:w="8262"/>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Actual</w:t>
      </w:r>
      <w:r>
        <w:rPr>
          <w:rFonts w:ascii="Courier New"/>
          <w:b/>
          <w:spacing w:val="-2"/>
          <w:position w:val="4"/>
          <w:sz w:val="21"/>
        </w:rPr>
        <w:t> </w:t>
      </w:r>
      <w:r>
        <w:rPr>
          <w:rFonts w:ascii="Courier New"/>
          <w:b/>
          <w:position w:val="4"/>
          <w:sz w:val="21"/>
        </w:rPr>
        <w:t>generation</w:t>
        <w:tab/>
      </w:r>
      <w:r>
        <w:rPr>
          <w:sz w:val="21"/>
        </w:rPr>
        <w:t>A document providing the actual generation for a</w:t>
      </w:r>
      <w:r>
        <w:rPr>
          <w:spacing w:val="-2"/>
          <w:sz w:val="21"/>
        </w:rPr>
        <w:t> </w:t>
      </w:r>
      <w:r>
        <w:rPr>
          <w:sz w:val="21"/>
        </w:rPr>
        <w:t>period.</w:t>
      </w:r>
    </w:p>
    <w:p>
      <w:pPr>
        <w:pStyle w:val="BodyText"/>
        <w:spacing w:before="1"/>
        <w:rPr>
          <w:sz w:val="19"/>
        </w:rPr>
      </w:pPr>
      <w:r>
        <w:rPr/>
        <w:pict>
          <v:group style="position:absolute;margin-left:23.851pt;margin-top:12.990338pt;width:546.8pt;height:.7pt;mso-position-horizontal-relative:page;mso-position-vertical-relative:paragraph;z-index:-25134182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ind w:right="29"/>
      </w:pPr>
      <w:r>
        <w:rPr/>
        <w:t>Wind and solar generation</w:t>
      </w:r>
    </w:p>
    <w:p>
      <w:pPr>
        <w:pStyle w:val="BodyText"/>
        <w:spacing w:before="118"/>
        <w:ind w:left="230"/>
      </w:pPr>
      <w:r>
        <w:rPr/>
        <w:br w:type="column"/>
      </w:r>
      <w:r>
        <w:rPr/>
        <w:t>A document providing the generation of wind and solar energy for a period.</w:t>
      </w:r>
    </w:p>
    <w:p>
      <w:pPr>
        <w:spacing w:after="0"/>
        <w:sectPr>
          <w:type w:val="continuous"/>
          <w:pgSz w:w="11900" w:h="16840"/>
          <w:pgMar w:top="400" w:bottom="240" w:left="260" w:right="160"/>
          <w:cols w:num="2" w:equalWidth="0">
            <w:col w:w="2044" w:space="1175"/>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3"/>
      </w:pPr>
      <w:r>
        <w:rPr/>
        <w:t>Actual generation per type</w:t>
      </w:r>
    </w:p>
    <w:p>
      <w:pPr>
        <w:pStyle w:val="BodyText"/>
        <w:spacing w:before="118"/>
        <w:ind w:left="230"/>
      </w:pPr>
      <w:r>
        <w:rPr/>
        <w:br w:type="column"/>
      </w:r>
      <w:r>
        <w:rPr/>
        <w:t>A document providing the actual generation per generation type for a period.</w:t>
      </w:r>
    </w:p>
    <w:p>
      <w:pPr>
        <w:spacing w:after="0"/>
        <w:sectPr>
          <w:type w:val="continuous"/>
          <w:pgSz w:w="11900" w:h="16840"/>
          <w:pgMar w:top="400" w:bottom="240" w:left="260" w:right="160"/>
          <w:cols w:num="2" w:equalWidth="0">
            <w:col w:w="2930" w:space="289"/>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Load</w:t>
      </w:r>
      <w:r>
        <w:rPr>
          <w:rFonts w:ascii="Courier New"/>
          <w:b/>
          <w:spacing w:val="-3"/>
          <w:position w:val="4"/>
          <w:sz w:val="21"/>
        </w:rPr>
        <w:t> </w:t>
      </w:r>
      <w:r>
        <w:rPr>
          <w:rFonts w:ascii="Courier New"/>
          <w:b/>
          <w:position w:val="4"/>
          <w:sz w:val="21"/>
        </w:rPr>
        <w:t>unavailability</w:t>
        <w:tab/>
      </w:r>
      <w:r>
        <w:rPr>
          <w:sz w:val="21"/>
        </w:rPr>
        <w:t>A document providing the unavailability of units providing load on the</w:t>
      </w:r>
      <w:r>
        <w:rPr>
          <w:spacing w:val="-8"/>
          <w:sz w:val="21"/>
        </w:rPr>
        <w:t> </w:t>
      </w:r>
      <w:r>
        <w:rPr>
          <w:sz w:val="21"/>
        </w:rPr>
        <w:t>network.</w:t>
      </w:r>
    </w:p>
    <w:p>
      <w:pPr>
        <w:pStyle w:val="BodyText"/>
        <w:spacing w:before="1"/>
        <w:rPr>
          <w:sz w:val="19"/>
        </w:rPr>
      </w:pPr>
      <w:r>
        <w:rPr/>
        <w:pict>
          <v:group style="position:absolute;margin-left:23.851pt;margin-top:12.991338pt;width:546.8pt;height:.7pt;mso-position-horizontal-relative:page;mso-position-vertical-relative:paragraph;z-index:-25133875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before="130"/>
        <w:ind w:right="29"/>
      </w:pPr>
      <w:r>
        <w:rPr/>
        <w:t>Production unavailability</w:t>
      </w:r>
    </w:p>
    <w:p>
      <w:pPr>
        <w:pStyle w:val="BodyText"/>
        <w:spacing w:line="249" w:lineRule="auto" w:before="118"/>
        <w:ind w:left="230"/>
      </w:pPr>
      <w:r>
        <w:rPr/>
        <w:br w:type="column"/>
      </w:r>
      <w:r>
        <w:rPr/>
        <w:t>A document providing the unavailability of production units providing energy to the network.</w:t>
      </w:r>
    </w:p>
    <w:p>
      <w:pPr>
        <w:spacing w:after="0" w:line="249" w:lineRule="auto"/>
        <w:sectPr>
          <w:type w:val="continuous"/>
          <w:pgSz w:w="11900" w:h="16840"/>
          <w:pgMar w:top="400" w:bottom="240" w:left="260" w:right="160"/>
          <w:cols w:num="2" w:equalWidth="0">
            <w:col w:w="2044" w:space="1175"/>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29"/>
      </w:pPr>
      <w:r>
        <w:rPr/>
        <w:t>Transmission unavailability</w:t>
      </w:r>
    </w:p>
    <w:p>
      <w:pPr>
        <w:pStyle w:val="BodyText"/>
        <w:spacing w:before="119"/>
        <w:ind w:left="230"/>
      </w:pPr>
      <w:r>
        <w:rPr/>
        <w:br w:type="column"/>
      </w:r>
      <w:r>
        <w:rPr/>
        <w:t>A document providing the unavailability of transmission capacity on the network.</w:t>
      </w:r>
    </w:p>
    <w:p>
      <w:pPr>
        <w:spacing w:after="0"/>
        <w:sectPr>
          <w:type w:val="continuous"/>
          <w:pgSz w:w="11900" w:h="16840"/>
          <w:pgMar w:top="400" w:bottom="240" w:left="260" w:right="160"/>
          <w:cols w:num="2" w:equalWidth="0">
            <w:col w:w="2044" w:space="1175"/>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29"/>
      </w:pPr>
      <w:r>
        <w:rPr/>
        <w:t>Offshore grid infrastructure unavailability</w:t>
      </w:r>
    </w:p>
    <w:p>
      <w:pPr>
        <w:pStyle w:val="BodyText"/>
        <w:spacing w:line="249" w:lineRule="auto" w:before="119"/>
        <w:ind w:left="230"/>
      </w:pPr>
      <w:r>
        <w:rPr/>
        <w:br w:type="column"/>
      </w:r>
      <w:r>
        <w:rPr/>
        <w:t>A document providing the unavailability of an offshore grid infrastructure to the network.</w:t>
      </w:r>
    </w:p>
    <w:p>
      <w:pPr>
        <w:spacing w:after="0" w:line="249" w:lineRule="auto"/>
        <w:sectPr>
          <w:type w:val="continuous"/>
          <w:pgSz w:w="11900" w:h="16840"/>
          <w:pgMar w:top="400" w:bottom="240" w:left="260" w:right="160"/>
          <w:cols w:num="2" w:equalWidth="0">
            <w:col w:w="2044" w:space="1175"/>
            <w:col w:w="8261"/>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29"/>
      </w:pPr>
      <w:r>
        <w:rPr/>
        <w:t>Generation unavailability</w:t>
      </w:r>
    </w:p>
    <w:p>
      <w:pPr>
        <w:pStyle w:val="BodyText"/>
        <w:spacing w:line="249" w:lineRule="auto" w:before="119"/>
        <w:ind w:left="230"/>
      </w:pPr>
      <w:r>
        <w:rPr/>
        <w:br w:type="column"/>
      </w:r>
      <w:r>
        <w:rPr/>
        <w:t>A document providing the unavailability of generation units providing energy to the network.</w:t>
      </w:r>
    </w:p>
    <w:p>
      <w:pPr>
        <w:spacing w:after="0" w:line="249" w:lineRule="auto"/>
        <w:sectPr>
          <w:type w:val="continuous"/>
          <w:pgSz w:w="11900" w:h="16840"/>
          <w:pgMar w:top="400" w:bottom="240" w:left="260" w:right="160"/>
          <w:cols w:num="2" w:equalWidth="0">
            <w:col w:w="2044" w:space="1175"/>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Contracted</w:t>
      </w:r>
      <w:r>
        <w:rPr>
          <w:rFonts w:ascii="Courier New"/>
          <w:b/>
          <w:spacing w:val="-3"/>
          <w:position w:val="4"/>
          <w:sz w:val="21"/>
        </w:rPr>
        <w:t> </w:t>
      </w:r>
      <w:r>
        <w:rPr>
          <w:rFonts w:ascii="Courier New"/>
          <w:b/>
          <w:position w:val="4"/>
          <w:sz w:val="21"/>
        </w:rPr>
        <w:t>reserves</w:t>
        <w:tab/>
      </w:r>
      <w:r>
        <w:rPr>
          <w:sz w:val="21"/>
        </w:rPr>
        <w:t>A document providing the reserves contracted for a</w:t>
      </w:r>
      <w:r>
        <w:rPr>
          <w:spacing w:val="1"/>
          <w:sz w:val="21"/>
        </w:rPr>
        <w:t> </w:t>
      </w:r>
      <w:r>
        <w:rPr>
          <w:sz w:val="21"/>
        </w:rPr>
        <w:t>period.</w:t>
      </w:r>
    </w:p>
    <w:p>
      <w:pPr>
        <w:pStyle w:val="BodyText"/>
        <w:spacing w:before="1"/>
        <w:rPr>
          <w:sz w:val="19"/>
        </w:rPr>
      </w:pPr>
      <w:r>
        <w:rPr/>
        <w:pict>
          <v:group style="position:absolute;margin-left:23.851pt;margin-top:12.989338pt;width:546.8pt;height:.7pt;mso-position-horizontal-relative:page;mso-position-vertical-relative:paragraph;z-index:-25133363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Accepted</w:t>
      </w:r>
      <w:r>
        <w:rPr>
          <w:rFonts w:ascii="Courier New"/>
          <w:b/>
          <w:spacing w:val="-2"/>
          <w:position w:val="4"/>
        </w:rPr>
        <w:t> </w:t>
      </w:r>
      <w:r>
        <w:rPr>
          <w:rFonts w:ascii="Courier New"/>
          <w:b/>
          <w:position w:val="4"/>
        </w:rPr>
        <w:t>offers</w:t>
        <w:tab/>
      </w:r>
      <w:r>
        <w:rPr/>
        <w:t>A document providing the offers of reserves that have been accepted for a</w:t>
      </w:r>
      <w:r>
        <w:rPr>
          <w:spacing w:val="-4"/>
        </w:rPr>
        <w:t> </w:t>
      </w:r>
      <w:r>
        <w:rPr/>
        <w:t>period.</w:t>
      </w:r>
    </w:p>
    <w:p>
      <w:pPr>
        <w:pStyle w:val="BodyText"/>
        <w:spacing w:before="1"/>
        <w:rPr>
          <w:sz w:val="19"/>
        </w:rPr>
      </w:pPr>
      <w:r>
        <w:rPr/>
        <w:pict>
          <v:group style="position:absolute;margin-left:23.851pt;margin-top:12.991447pt;width:546.8pt;height:.7pt;mso-position-horizontal-relative:page;mso-position-vertical-relative:paragraph;z-index:-25133260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pPr>
      <w:r>
        <w:rPr/>
        <w:t>Activated balancing quantities</w:t>
      </w:r>
    </w:p>
    <w:p>
      <w:pPr>
        <w:pStyle w:val="BodyText"/>
        <w:spacing w:line="249" w:lineRule="auto" w:before="118"/>
        <w:ind w:left="230" w:right="429"/>
      </w:pPr>
      <w:r>
        <w:rPr/>
        <w:br w:type="column"/>
      </w:r>
      <w:r>
        <w:rPr/>
        <w:t>A document providing the quantities of reserves that have been activated for balancing.</w:t>
      </w:r>
    </w:p>
    <w:p>
      <w:pPr>
        <w:spacing w:after="0" w:line="249" w:lineRule="auto"/>
        <w:sectPr>
          <w:type w:val="continuous"/>
          <w:pgSz w:w="11900" w:h="16840"/>
          <w:pgMar w:top="400" w:bottom="240" w:left="260" w:right="160"/>
          <w:cols w:num="2" w:equalWidth="0">
            <w:col w:w="2677" w:space="542"/>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Activated balancing prices</w:t>
      </w:r>
    </w:p>
    <w:p>
      <w:pPr>
        <w:pStyle w:val="BodyText"/>
        <w:spacing w:line="249" w:lineRule="auto" w:before="118"/>
        <w:ind w:left="230"/>
      </w:pPr>
      <w:r>
        <w:rPr/>
        <w:br w:type="column"/>
      </w:r>
      <w:r>
        <w:rPr/>
        <w:t>A document providing the prices of the reserves that have been activated for balancing.</w:t>
      </w:r>
    </w:p>
    <w:p>
      <w:pPr>
        <w:spacing w:after="0" w:line="249" w:lineRule="auto"/>
        <w:sectPr>
          <w:type w:val="continuous"/>
          <w:pgSz w:w="11900" w:h="16840"/>
          <w:pgMar w:top="400" w:bottom="240" w:left="260" w:right="160"/>
          <w:cols w:num="2" w:equalWidth="0">
            <w:col w:w="2677" w:space="542"/>
            <w:col w:w="8261"/>
          </w:cols>
        </w:sectPr>
      </w:pPr>
    </w:p>
    <w:p>
      <w:pPr>
        <w:pStyle w:val="BodyText"/>
        <w:spacing w:before="8"/>
      </w:pPr>
      <w:r>
        <w:rPr/>
        <w:pict>
          <v:line style="position:absolute;mso-position-horizontal-relative:page;mso-position-vertical-relative:page;z-index:251986944" from="18.903999pt,26pt" to="18.903999pt,806pt" stroked="true" strokeweight=".66pt" strokecolor="#808080">
            <v:stroke dashstyle="solid"/>
            <w10:wrap type="none"/>
          </v:line>
        </w:pict>
      </w:r>
      <w:r>
        <w:rPr/>
        <w:pict>
          <v:line style="position:absolute;mso-position-horizontal-relative:page;mso-position-vertical-relative:page;z-index:251987968" from="575.59552pt,26pt" to="575.59552pt,806pt" stroked="true" strokeweight=".659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spacing w:after="0" w:line="20" w:lineRule="exact"/>
        <w:rPr>
          <w:sz w:val="2"/>
        </w:rPr>
        <w:sectPr>
          <w:type w:val="continuous"/>
          <w:pgSz w:w="11900" w:h="16840"/>
          <w:pgMar w:top="400" w:bottom="240" w:left="260" w:right="160"/>
        </w:sectPr>
      </w:pPr>
    </w:p>
    <w:p>
      <w:pPr>
        <w:pStyle w:val="BodyText"/>
        <w:tabs>
          <w:tab w:pos="3448" w:val="left" w:leader="none"/>
        </w:tabs>
        <w:spacing w:before="103"/>
        <w:ind w:left="230"/>
      </w:pPr>
      <w:r>
        <w:rPr>
          <w:rFonts w:ascii="Courier New"/>
          <w:b/>
          <w:position w:val="4"/>
        </w:rPr>
        <w:t>Imbalance</w:t>
      </w:r>
      <w:r>
        <w:rPr>
          <w:rFonts w:ascii="Courier New"/>
          <w:b/>
          <w:spacing w:val="-2"/>
          <w:position w:val="4"/>
        </w:rPr>
        <w:t> </w:t>
      </w:r>
      <w:r>
        <w:rPr>
          <w:rFonts w:ascii="Courier New"/>
          <w:b/>
          <w:position w:val="4"/>
        </w:rPr>
        <w:t>prices</w:t>
        <w:tab/>
      </w:r>
      <w:r>
        <w:rPr/>
        <w:t>A document providing the prices of reserves due to imbalance for a</w:t>
      </w:r>
      <w:r>
        <w:rPr>
          <w:spacing w:val="-3"/>
        </w:rPr>
        <w:t> </w:t>
      </w:r>
      <w:r>
        <w:rPr/>
        <w:t>period.</w:t>
      </w:r>
    </w:p>
    <w:p>
      <w:pPr>
        <w:pStyle w:val="BodyText"/>
        <w:spacing w:before="1"/>
        <w:rPr>
          <w:sz w:val="19"/>
        </w:rPr>
      </w:pPr>
      <w:r>
        <w:rPr/>
        <w:pict>
          <v:group style="position:absolute;margin-left:23.851pt;margin-top:12.977059pt;width:546.8pt;height:.7pt;mso-position-horizontal-relative:page;mso-position-vertical-relative:paragraph;z-index:-25132748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position w:val="4"/>
          <w:sz w:val="21"/>
        </w:rPr>
        <w:t>Imbalance</w:t>
      </w:r>
      <w:r>
        <w:rPr>
          <w:rFonts w:ascii="Courier New"/>
          <w:b/>
          <w:spacing w:val="-2"/>
          <w:position w:val="4"/>
          <w:sz w:val="21"/>
        </w:rPr>
        <w:t> </w:t>
      </w:r>
      <w:r>
        <w:rPr>
          <w:rFonts w:ascii="Courier New"/>
          <w:b/>
          <w:position w:val="4"/>
          <w:sz w:val="21"/>
        </w:rPr>
        <w:t>volume</w:t>
        <w:tab/>
      </w:r>
      <w:r>
        <w:rPr>
          <w:sz w:val="21"/>
        </w:rPr>
        <w:t>A document providing the volume of the imbalance for a</w:t>
      </w:r>
      <w:r>
        <w:rPr>
          <w:spacing w:val="-1"/>
          <w:sz w:val="21"/>
        </w:rPr>
        <w:t> </w:t>
      </w:r>
      <w:r>
        <w:rPr>
          <w:sz w:val="21"/>
        </w:rPr>
        <w:t>period.</w:t>
      </w:r>
    </w:p>
    <w:p>
      <w:pPr>
        <w:pStyle w:val="BodyText"/>
        <w:rPr>
          <w:sz w:val="19"/>
        </w:rPr>
      </w:pPr>
      <w:r>
        <w:rPr/>
        <w:pict>
          <v:group style="position:absolute;margin-left:23.851pt;margin-top:12.940948pt;width:546.8pt;height:.7pt;mso-position-horizontal-relative:page;mso-position-vertical-relative:paragraph;z-index:-251326464;mso-wrap-distance-left:0;mso-wrap-distance-right:0" coordorigin="477,259" coordsize="10936,14">
            <v:line style="position:absolute" from="477,265" to="3669,265" stroked="true" strokeweight=".658pt" strokecolor="#808080">
              <v:stroke dashstyle="solid"/>
            </v:line>
            <v:line style="position:absolute" from="3696,265" to="11413,265" stroked="true" strokeweight=".658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position w:val="4"/>
          <w:sz w:val="21"/>
        </w:rPr>
        <w:t>Financial</w:t>
      </w:r>
      <w:r>
        <w:rPr>
          <w:rFonts w:ascii="Courier New"/>
          <w:b/>
          <w:spacing w:val="-3"/>
          <w:position w:val="4"/>
          <w:sz w:val="21"/>
        </w:rPr>
        <w:t> </w:t>
      </w:r>
      <w:r>
        <w:rPr>
          <w:rFonts w:ascii="Courier New"/>
          <w:b/>
          <w:position w:val="4"/>
          <w:sz w:val="21"/>
        </w:rPr>
        <w:t>situation</w:t>
        <w:tab/>
      </w:r>
      <w:r>
        <w:rPr>
          <w:sz w:val="21"/>
        </w:rPr>
        <w:t>A document providing the financial situation for</w:t>
      </w:r>
      <w:r>
        <w:rPr>
          <w:spacing w:val="2"/>
          <w:sz w:val="21"/>
        </w:rPr>
        <w:t> </w:t>
      </w:r>
      <w:r>
        <w:rPr>
          <w:sz w:val="21"/>
        </w:rPr>
        <w:t>reserves.</w:t>
      </w:r>
    </w:p>
    <w:p>
      <w:pPr>
        <w:pStyle w:val="BodyText"/>
        <w:rPr>
          <w:sz w:val="19"/>
        </w:rPr>
      </w:pPr>
      <w:r>
        <w:rPr/>
        <w:pict>
          <v:group style="position:absolute;margin-left:23.851pt;margin-top:12.939447pt;width:546.8pt;height:.7pt;mso-position-horizontal-relative:page;mso-position-vertical-relative:paragraph;z-index:-251325440;mso-wrap-distance-left:0;mso-wrap-distance-right:0" coordorigin="477,259" coordsize="10936,14">
            <v:line style="position:absolute" from="477,265" to="3669,265" stroked="true" strokeweight=".661pt" strokecolor="#808080">
              <v:stroke dashstyle="solid"/>
            </v:line>
            <v:line style="position:absolute" from="3696,265" to="11413,265" stroked="true" strokeweight=".661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position w:val="4"/>
          <w:sz w:val="21"/>
        </w:rPr>
        <w:t>Cross</w:t>
      </w:r>
      <w:r>
        <w:rPr>
          <w:rFonts w:ascii="Courier New"/>
          <w:b/>
          <w:spacing w:val="-2"/>
          <w:position w:val="4"/>
          <w:sz w:val="21"/>
        </w:rPr>
        <w:t> </w:t>
      </w:r>
      <w:r>
        <w:rPr>
          <w:rFonts w:ascii="Courier New"/>
          <w:b/>
          <w:position w:val="4"/>
          <w:sz w:val="21"/>
        </w:rPr>
        <w:t>border</w:t>
      </w:r>
      <w:r>
        <w:rPr>
          <w:rFonts w:ascii="Courier New"/>
          <w:b/>
          <w:spacing w:val="-1"/>
          <w:position w:val="4"/>
          <w:sz w:val="21"/>
        </w:rPr>
        <w:t> </w:t>
      </w:r>
      <w:r>
        <w:rPr>
          <w:rFonts w:ascii="Courier New"/>
          <w:b/>
          <w:position w:val="4"/>
          <w:sz w:val="21"/>
        </w:rPr>
        <w:t>balancing</w:t>
        <w:tab/>
      </w:r>
      <w:r>
        <w:rPr>
          <w:sz w:val="21"/>
        </w:rPr>
        <w:t>A document providing the cross border balancing requirements for a</w:t>
      </w:r>
      <w:r>
        <w:rPr>
          <w:spacing w:val="-1"/>
          <w:sz w:val="21"/>
        </w:rPr>
        <w:t> </w:t>
      </w:r>
      <w:r>
        <w:rPr>
          <w:sz w:val="21"/>
        </w:rPr>
        <w:t>period.</w:t>
      </w:r>
    </w:p>
    <w:p>
      <w:pPr>
        <w:pStyle w:val="BodyText"/>
        <w:rPr>
          <w:sz w:val="19"/>
        </w:rPr>
      </w:pPr>
      <w:r>
        <w:rPr/>
        <w:pict>
          <v:group style="position:absolute;margin-left:23.851pt;margin-top:12.940948pt;width:546.8pt;height:.7pt;mso-position-horizontal-relative:page;mso-position-vertical-relative:paragraph;z-index:-251324416;mso-wrap-distance-left:0;mso-wrap-distance-right:0" coordorigin="477,259" coordsize="10936,14">
            <v:line style="position:absolute" from="477,265" to="3669,265" stroked="true" strokeweight=".661pt" strokecolor="#808080">
              <v:stroke dashstyle="solid"/>
            </v:line>
            <v:line style="position:absolute" from="3696,265" to="11413,265"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31"/>
      </w:pPr>
      <w:r>
        <w:rPr/>
        <w:t>Contracted reserve prices</w:t>
      </w:r>
    </w:p>
    <w:p>
      <w:pPr>
        <w:pStyle w:val="BodyText"/>
        <w:spacing w:before="118"/>
        <w:ind w:left="230"/>
      </w:pPr>
      <w:r>
        <w:rPr/>
        <w:br w:type="column"/>
      </w:r>
      <w:r>
        <w:rPr/>
        <w:t>A document providing the price of reserves contracted for a period.</w:t>
      </w:r>
    </w:p>
    <w:p>
      <w:pPr>
        <w:spacing w:after="0"/>
        <w:sectPr>
          <w:type w:val="continuous"/>
          <w:pgSz w:w="11900" w:h="16840"/>
          <w:pgMar w:top="400" w:bottom="240" w:left="260" w:right="160"/>
          <w:cols w:num="2" w:equalWidth="0">
            <w:col w:w="2550" w:space="669"/>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6"/>
      </w:pPr>
      <w:r>
        <w:rPr/>
        <w:t>Interconnection network expansion</w:t>
      </w:r>
    </w:p>
    <w:p>
      <w:pPr>
        <w:pStyle w:val="BodyText"/>
        <w:spacing w:line="249" w:lineRule="auto" w:before="118"/>
        <w:ind w:left="230" w:right="429"/>
      </w:pPr>
      <w:r>
        <w:rPr/>
        <w:br w:type="column"/>
      </w:r>
      <w:r>
        <w:rPr/>
        <w:t>A document providing information on the expansion of the interconnection network.</w:t>
      </w:r>
    </w:p>
    <w:p>
      <w:pPr>
        <w:spacing w:after="0" w:line="249" w:lineRule="auto"/>
        <w:sectPr>
          <w:type w:val="continuous"/>
          <w:pgSz w:w="11900" w:h="16840"/>
          <w:pgMar w:top="400" w:bottom="240" w:left="260" w:right="160"/>
          <w:cols w:num="2" w:equalWidth="0">
            <w:col w:w="3143" w:space="76"/>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Counter</w:t>
      </w:r>
      <w:r>
        <w:rPr>
          <w:rFonts w:ascii="Courier New"/>
          <w:b/>
          <w:spacing w:val="-2"/>
          <w:position w:val="4"/>
          <w:sz w:val="21"/>
        </w:rPr>
        <w:t> </w:t>
      </w:r>
      <w:r>
        <w:rPr>
          <w:rFonts w:ascii="Courier New"/>
          <w:b/>
          <w:position w:val="4"/>
          <w:sz w:val="21"/>
        </w:rPr>
        <w:t>trade</w:t>
      </w:r>
      <w:r>
        <w:rPr>
          <w:rFonts w:ascii="Courier New"/>
          <w:b/>
          <w:spacing w:val="-1"/>
          <w:position w:val="4"/>
          <w:sz w:val="21"/>
        </w:rPr>
        <w:t> </w:t>
      </w:r>
      <w:r>
        <w:rPr>
          <w:rFonts w:ascii="Courier New"/>
          <w:b/>
          <w:position w:val="4"/>
          <w:sz w:val="21"/>
        </w:rPr>
        <w:t>notice</w:t>
        <w:tab/>
      </w:r>
      <w:r>
        <w:rPr>
          <w:sz w:val="21"/>
        </w:rPr>
        <w:t>A document providing information on counter trades for a</w:t>
      </w:r>
      <w:r>
        <w:rPr>
          <w:spacing w:val="-1"/>
          <w:sz w:val="21"/>
        </w:rPr>
        <w:t> </w:t>
      </w:r>
      <w:r>
        <w:rPr>
          <w:sz w:val="21"/>
        </w:rPr>
        <w:t>period.</w:t>
      </w:r>
    </w:p>
    <w:p>
      <w:pPr>
        <w:pStyle w:val="BodyText"/>
        <w:spacing w:before="1"/>
        <w:rPr>
          <w:sz w:val="19"/>
        </w:rPr>
      </w:pPr>
      <w:r>
        <w:rPr/>
        <w:pict>
          <v:group style="position:absolute;margin-left:23.851pt;margin-top:12.990838pt;width:546.8pt;height:.7pt;mso-position-horizontal-relative:page;mso-position-vertical-relative:paragraph;z-index:-25132134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Congestion</w:t>
      </w:r>
      <w:r>
        <w:rPr>
          <w:rFonts w:ascii="Courier New"/>
          <w:b/>
          <w:spacing w:val="-2"/>
          <w:position w:val="4"/>
          <w:sz w:val="21"/>
        </w:rPr>
        <w:t> </w:t>
      </w:r>
      <w:r>
        <w:rPr>
          <w:rFonts w:ascii="Courier New"/>
          <w:b/>
          <w:position w:val="4"/>
          <w:sz w:val="21"/>
        </w:rPr>
        <w:t>costs</w:t>
        <w:tab/>
      </w:r>
      <w:r>
        <w:rPr>
          <w:sz w:val="21"/>
        </w:rPr>
        <w:t>A document providing the cost of congestion for a period.</w:t>
      </w:r>
    </w:p>
    <w:p>
      <w:pPr>
        <w:pStyle w:val="BodyText"/>
        <w:spacing w:before="1"/>
        <w:rPr>
          <w:sz w:val="19"/>
        </w:rPr>
      </w:pPr>
      <w:r>
        <w:rPr/>
        <w:pict>
          <v:group style="position:absolute;margin-left:23.851pt;margin-top:12.990447pt;width:546.8pt;height:.7pt;mso-position-horizontal-relative:page;mso-position-vertical-relative:paragraph;z-index:-25132032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DC</w:t>
      </w:r>
      <w:r>
        <w:rPr>
          <w:rFonts w:ascii="Courier New"/>
          <w:b/>
          <w:spacing w:val="-1"/>
          <w:position w:val="4"/>
          <w:sz w:val="21"/>
        </w:rPr>
        <w:t> </w:t>
      </w:r>
      <w:r>
        <w:rPr>
          <w:rFonts w:ascii="Courier New"/>
          <w:b/>
          <w:position w:val="4"/>
          <w:sz w:val="21"/>
        </w:rPr>
        <w:t>link</w:t>
      </w:r>
      <w:r>
        <w:rPr>
          <w:rFonts w:ascii="Courier New"/>
          <w:b/>
          <w:spacing w:val="-1"/>
          <w:position w:val="4"/>
          <w:sz w:val="21"/>
        </w:rPr>
        <w:t> </w:t>
      </w:r>
      <w:r>
        <w:rPr>
          <w:rFonts w:ascii="Courier New"/>
          <w:b/>
          <w:position w:val="4"/>
          <w:sz w:val="21"/>
        </w:rPr>
        <w:t>capacity</w:t>
        <w:tab/>
      </w:r>
      <w:r>
        <w:rPr>
          <w:sz w:val="21"/>
        </w:rPr>
        <w:t>A document providing the DC links for a</w:t>
      </w:r>
      <w:r>
        <w:rPr>
          <w:spacing w:val="-1"/>
          <w:sz w:val="21"/>
        </w:rPr>
        <w:t> </w:t>
      </w:r>
      <w:r>
        <w:rPr>
          <w:sz w:val="21"/>
        </w:rPr>
        <w:t>period.</w:t>
      </w:r>
    </w:p>
    <w:p>
      <w:pPr>
        <w:pStyle w:val="BodyText"/>
        <w:spacing w:before="1"/>
        <w:rPr>
          <w:sz w:val="19"/>
        </w:rPr>
      </w:pPr>
      <w:r>
        <w:rPr/>
        <w:pict>
          <v:group style="position:absolute;margin-left:23.851pt;margin-top:12.990948pt;width:546.8pt;height:.7pt;mso-position-horizontal-relative:page;mso-position-vertical-relative:paragraph;z-index:-251319296;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Non</w:t>
      </w:r>
      <w:r>
        <w:rPr>
          <w:rFonts w:ascii="Courier New"/>
          <w:b/>
          <w:spacing w:val="-1"/>
          <w:position w:val="4"/>
          <w:sz w:val="21"/>
        </w:rPr>
        <w:t> </w:t>
      </w:r>
      <w:r>
        <w:rPr>
          <w:rFonts w:ascii="Courier New"/>
          <w:b/>
          <w:position w:val="4"/>
          <w:sz w:val="21"/>
        </w:rPr>
        <w:t>EU</w:t>
      </w:r>
      <w:r>
        <w:rPr>
          <w:rFonts w:ascii="Courier New"/>
          <w:b/>
          <w:spacing w:val="-1"/>
          <w:position w:val="4"/>
          <w:sz w:val="21"/>
        </w:rPr>
        <w:t> </w:t>
      </w:r>
      <w:r>
        <w:rPr>
          <w:rFonts w:ascii="Courier New"/>
          <w:b/>
          <w:position w:val="4"/>
          <w:sz w:val="21"/>
        </w:rPr>
        <w:t>allocations</w:t>
        <w:tab/>
      </w:r>
      <w:r>
        <w:rPr>
          <w:sz w:val="21"/>
        </w:rPr>
        <w:t>A document providing allocations made to non EU member states.</w:t>
      </w:r>
    </w:p>
    <w:p>
      <w:pPr>
        <w:pStyle w:val="BodyText"/>
        <w:spacing w:before="1"/>
        <w:rPr>
          <w:sz w:val="19"/>
        </w:rPr>
      </w:pPr>
      <w:r>
        <w:rPr/>
        <w:pict>
          <v:group style="position:absolute;margin-left:23.851pt;margin-top:12.989448pt;width:546.8pt;height:.7pt;mso-position-horizontal-relative:page;mso-position-vertical-relative:paragraph;z-index:-25131827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Configuration</w:t>
      </w:r>
      <w:r>
        <w:rPr>
          <w:rFonts w:ascii="Courier New"/>
          <w:b/>
          <w:spacing w:val="-3"/>
          <w:position w:val="4"/>
          <w:sz w:val="21"/>
        </w:rPr>
        <w:t> </w:t>
      </w:r>
      <w:r>
        <w:rPr>
          <w:rFonts w:ascii="Courier New"/>
          <w:b/>
          <w:position w:val="4"/>
          <w:sz w:val="21"/>
        </w:rPr>
        <w:t>document</w:t>
        <w:tab/>
      </w:r>
      <w:r>
        <w:rPr>
          <w:sz w:val="21"/>
        </w:rPr>
        <w:t>A document providing configuration</w:t>
      </w:r>
      <w:r>
        <w:rPr>
          <w:spacing w:val="-1"/>
          <w:sz w:val="21"/>
        </w:rPr>
        <w:t> </w:t>
      </w:r>
      <w:r>
        <w:rPr>
          <w:sz w:val="21"/>
        </w:rPr>
        <w:t>information.</w:t>
      </w:r>
    </w:p>
    <w:p>
      <w:pPr>
        <w:pStyle w:val="BodyText"/>
        <w:spacing w:before="1"/>
        <w:rPr>
          <w:sz w:val="19"/>
        </w:rPr>
      </w:pPr>
      <w:r>
        <w:rPr/>
        <w:pict>
          <v:group style="position:absolute;margin-left:23.851pt;margin-top:12.990948pt;width:546.8pt;height:.7pt;mso-position-horizontal-relative:page;mso-position-vertical-relative:paragraph;z-index:-25131724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ind w:right="33"/>
      </w:pPr>
      <w:r>
        <w:rPr/>
        <w:t>Redispatch activation document</w:t>
      </w:r>
    </w:p>
    <w:p>
      <w:pPr>
        <w:pStyle w:val="BodyText"/>
        <w:spacing w:before="118"/>
        <w:ind w:left="230"/>
      </w:pPr>
      <w:r>
        <w:rPr/>
        <w:br w:type="column"/>
      </w:r>
      <w:r>
        <w:rPr/>
        <w:t>A document enabling the activation of a redispatch notice.</w:t>
      </w:r>
    </w:p>
    <w:p>
      <w:pPr>
        <w:spacing w:after="0"/>
        <w:sectPr>
          <w:type w:val="continuous"/>
          <w:pgSz w:w="11900" w:h="16840"/>
          <w:pgMar w:top="400" w:bottom="240" w:left="260" w:right="160"/>
          <w:cols w:num="2" w:equalWidth="0">
            <w:col w:w="2930" w:space="289"/>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pPr>
      <w:r>
        <w:rPr/>
        <w:t>Detailed activation history document</w:t>
      </w:r>
    </w:p>
    <w:p>
      <w:pPr>
        <w:pStyle w:val="BodyText"/>
        <w:spacing w:before="118"/>
        <w:ind w:left="230"/>
      </w:pPr>
      <w:r>
        <w:rPr/>
        <w:br w:type="column"/>
      </w:r>
      <w:r>
        <w:rPr/>
        <w:t>A document enabling a detailed history of activations.</w:t>
      </w:r>
    </w:p>
    <w:p>
      <w:pPr>
        <w:spacing w:after="0"/>
        <w:sectPr>
          <w:type w:val="continuous"/>
          <w:pgSz w:w="11900" w:h="16840"/>
          <w:pgMar w:top="400" w:bottom="240" w:left="260" w:right="160"/>
          <w:cols w:num="2" w:equalWidth="0">
            <w:col w:w="2677" w:space="542"/>
            <w:col w:w="8261"/>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3"/>
      </w:pPr>
      <w:r>
        <w:rPr/>
        <w:t>Aggregated activation history document</w:t>
      </w:r>
    </w:p>
    <w:p>
      <w:pPr>
        <w:pStyle w:val="BodyText"/>
        <w:spacing w:before="118"/>
        <w:ind w:left="230"/>
      </w:pPr>
      <w:r>
        <w:rPr/>
        <w:br w:type="column"/>
      </w:r>
      <w:r>
        <w:rPr/>
        <w:t>A document enabling an aggregated history of activations.</w:t>
      </w:r>
    </w:p>
    <w:p>
      <w:pPr>
        <w:spacing w:after="0"/>
        <w:sectPr>
          <w:type w:val="continuous"/>
          <w:pgSz w:w="11900" w:h="16840"/>
          <w:pgMar w:top="400" w:bottom="240" w:left="260" w:right="160"/>
          <w:cols w:num="2" w:equalWidth="0">
            <w:col w:w="2930" w:space="289"/>
            <w:col w:w="8261"/>
          </w:cols>
        </w:sectPr>
      </w:pPr>
    </w:p>
    <w:p>
      <w:pPr>
        <w:pStyle w:val="BodyText"/>
        <w:spacing w:before="8" w:after="1"/>
        <w:rPr>
          <w:sz w:val="20"/>
        </w:rPr>
      </w:pPr>
      <w:r>
        <w:rPr/>
        <w:pict>
          <v:line style="position:absolute;mso-position-horizontal-relative:page;mso-position-vertical-relative:page;z-index:252008448" from="18.903999pt,26.000999pt" to="18.903999pt,805.999999pt" stroked="true" strokeweight=".66pt" strokecolor="#808080">
            <v:stroke dashstyle="solid"/>
            <w10:wrap type="none"/>
          </v:line>
        </w:pict>
      </w:r>
      <w:r>
        <w:rPr/>
        <w:pict>
          <v:line style="position:absolute;mso-position-horizontal-relative:page;mso-position-vertical-relative:page;z-index:252009472" from="575.594971pt,26.000999pt" to="575.594971pt,805.999999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HVDC</w:t>
      </w:r>
      <w:r>
        <w:rPr>
          <w:rFonts w:ascii="Courier New"/>
          <w:b/>
          <w:spacing w:val="-2"/>
          <w:position w:val="4"/>
          <w:sz w:val="21"/>
        </w:rPr>
        <w:t> </w:t>
      </w:r>
      <w:r>
        <w:rPr>
          <w:rFonts w:ascii="Courier New"/>
          <w:b/>
          <w:position w:val="4"/>
          <w:sz w:val="21"/>
        </w:rPr>
        <w:t>Link</w:t>
      </w:r>
      <w:r>
        <w:rPr>
          <w:rFonts w:ascii="Courier New"/>
          <w:b/>
          <w:spacing w:val="-1"/>
          <w:position w:val="4"/>
          <w:sz w:val="21"/>
        </w:rPr>
        <w:t> </w:t>
      </w:r>
      <w:r>
        <w:rPr>
          <w:rFonts w:ascii="Courier New"/>
          <w:b/>
          <w:position w:val="4"/>
          <w:sz w:val="21"/>
        </w:rPr>
        <w:t>constraints</w:t>
        <w:tab/>
      </w:r>
      <w:r>
        <w:rPr>
          <w:sz w:val="21"/>
        </w:rPr>
        <w:t>A document providing the information concerning the maximum and</w:t>
      </w:r>
      <w:r>
        <w:rPr>
          <w:spacing w:val="3"/>
          <w:sz w:val="21"/>
        </w:rPr>
        <w:t> </w:t>
      </w:r>
      <w:r>
        <w:rPr>
          <w:sz w:val="21"/>
        </w:rPr>
        <w:t>minimum</w:t>
      </w:r>
    </w:p>
    <w:p>
      <w:pPr>
        <w:pStyle w:val="BodyText"/>
        <w:spacing w:before="9"/>
        <w:ind w:left="3449"/>
      </w:pPr>
      <w:r>
        <w:rPr/>
        <w:t>active power flow through each link can limited.</w:t>
      </w:r>
    </w:p>
    <w:p>
      <w:pPr>
        <w:pStyle w:val="BodyText"/>
        <w:spacing w:before="2"/>
        <w:rPr>
          <w:sz w:val="19"/>
        </w:rPr>
      </w:pPr>
      <w:r>
        <w:rPr/>
        <w:pict>
          <v:group style="position:absolute;margin-left:23.851pt;margin-top:12.999864pt;width:546.8pt;height:.7pt;mso-position-horizontal-relative:page;mso-position-vertical-relative:paragraph;z-index:-251313152;mso-wrap-distance-left:0;mso-wrap-distance-right:0" coordorigin="477,260"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pStyle w:val="BodyText"/>
        <w:tabs>
          <w:tab w:pos="3448" w:val="left" w:leader="none"/>
        </w:tabs>
        <w:spacing w:before="177"/>
        <w:ind w:left="230"/>
      </w:pPr>
      <w:r>
        <w:rPr>
          <w:rFonts w:ascii="Courier New"/>
          <w:b/>
          <w:position w:val="4"/>
        </w:rPr>
        <w:t>HVDC</w:t>
      </w:r>
      <w:r>
        <w:rPr>
          <w:rFonts w:ascii="Courier New"/>
          <w:b/>
          <w:spacing w:val="-3"/>
          <w:position w:val="4"/>
        </w:rPr>
        <w:t> </w:t>
      </w:r>
      <w:r>
        <w:rPr>
          <w:rFonts w:ascii="Courier New"/>
          <w:b/>
          <w:position w:val="4"/>
        </w:rPr>
        <w:t>Configuration</w:t>
        <w:tab/>
      </w:r>
      <w:r>
        <w:rPr/>
        <w:t>A document providing the information concerning the power set point. The</w:t>
      </w:r>
      <w:r>
        <w:rPr>
          <w:spacing w:val="1"/>
        </w:rPr>
        <w:t> </w:t>
      </w:r>
      <w:r>
        <w:rPr/>
        <w:t>mode</w:t>
      </w:r>
    </w:p>
    <w:p>
      <w:pPr>
        <w:pStyle w:val="BodyText"/>
        <w:spacing w:before="9"/>
        <w:ind w:left="3449"/>
      </w:pPr>
      <w:r>
        <w:rPr/>
        <w:t>in which the HVDC is managed.</w:t>
      </w:r>
    </w:p>
    <w:p>
      <w:pPr>
        <w:pStyle w:val="BodyText"/>
        <w:spacing w:before="2"/>
        <w:rPr>
          <w:sz w:val="19"/>
        </w:rPr>
      </w:pPr>
      <w:r>
        <w:rPr/>
        <w:pict>
          <v:group style="position:absolute;margin-left:23.851pt;margin-top:12.999972pt;width:546.8pt;height:.7pt;mso-position-horizontal-relative:page;mso-position-vertical-relative:paragraph;z-index:-251312128;mso-wrap-distance-left:0;mso-wrap-distance-right:0" coordorigin="477,260" coordsize="10936,14">
            <v:line style="position:absolute" from="477,267" to="3669,267" stroked="true" strokeweight=".658pt" strokecolor="#808080">
              <v:stroke dashstyle="solid"/>
            </v:line>
            <v:line style="position:absolute" from="3696,267" to="11413,267" stroked="true" strokeweight=".658pt" strokecolor="#808080">
              <v:stroke dashstyle="solid"/>
            </v:line>
            <w10:wrap type="topAndBottom"/>
          </v:group>
        </w:pict>
      </w:r>
    </w:p>
    <w:p>
      <w:pPr>
        <w:pStyle w:val="BodyText"/>
        <w:tabs>
          <w:tab w:pos="3448" w:val="left" w:leader="none"/>
        </w:tabs>
        <w:spacing w:before="177"/>
        <w:ind w:left="230"/>
      </w:pPr>
      <w:r>
        <w:rPr>
          <w:rFonts w:ascii="Courier New"/>
          <w:b/>
          <w:position w:val="4"/>
        </w:rPr>
        <w:t>HVDC</w:t>
      </w:r>
      <w:r>
        <w:rPr>
          <w:rFonts w:ascii="Courier New"/>
          <w:b/>
          <w:spacing w:val="-2"/>
          <w:position w:val="4"/>
        </w:rPr>
        <w:t> </w:t>
      </w:r>
      <w:r>
        <w:rPr>
          <w:rFonts w:ascii="Courier New"/>
          <w:b/>
          <w:position w:val="4"/>
        </w:rPr>
        <w:t>Schedule</w:t>
        <w:tab/>
      </w:r>
      <w:r>
        <w:rPr/>
        <w:t>A document providing the information for operating DC</w:t>
      </w:r>
      <w:r>
        <w:rPr>
          <w:spacing w:val="-2"/>
        </w:rPr>
        <w:t> </w:t>
      </w:r>
      <w:r>
        <w:rPr/>
        <w:t>links.</w:t>
      </w:r>
    </w:p>
    <w:p>
      <w:pPr>
        <w:pStyle w:val="BodyText"/>
        <w:spacing w:before="1"/>
        <w:rPr>
          <w:sz w:val="19"/>
        </w:rPr>
      </w:pPr>
      <w:r>
        <w:rPr/>
        <w:pict>
          <v:group style="position:absolute;margin-left:23.851pt;margin-top:12.989448pt;width:546.8pt;height:.7pt;mso-position-horizontal-relative:page;mso-position-vertical-relative:paragraph;z-index:-25131110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EIC</w:t>
      </w:r>
      <w:r>
        <w:rPr>
          <w:rFonts w:ascii="Courier New"/>
          <w:b/>
          <w:spacing w:val="-1"/>
          <w:position w:val="4"/>
          <w:sz w:val="21"/>
        </w:rPr>
        <w:t> </w:t>
      </w:r>
      <w:r>
        <w:rPr>
          <w:rFonts w:ascii="Courier New"/>
          <w:b/>
          <w:position w:val="4"/>
          <w:sz w:val="21"/>
        </w:rPr>
        <w:t>code</w:t>
      </w:r>
      <w:r>
        <w:rPr>
          <w:rFonts w:ascii="Courier New"/>
          <w:b/>
          <w:spacing w:val="-1"/>
          <w:position w:val="4"/>
          <w:sz w:val="21"/>
        </w:rPr>
        <w:t> </w:t>
      </w:r>
      <w:r>
        <w:rPr>
          <w:rFonts w:ascii="Courier New"/>
          <w:b/>
          <w:position w:val="4"/>
          <w:sz w:val="21"/>
        </w:rPr>
        <w:t>request</w:t>
        <w:tab/>
      </w:r>
      <w:r>
        <w:rPr>
          <w:sz w:val="21"/>
        </w:rPr>
        <w:t>A document providing the information requesting a new EIC code.</w:t>
      </w:r>
    </w:p>
    <w:p>
      <w:pPr>
        <w:pStyle w:val="BodyText"/>
        <w:spacing w:before="1"/>
        <w:rPr>
          <w:sz w:val="19"/>
        </w:rPr>
      </w:pPr>
      <w:r>
        <w:rPr/>
        <w:pict>
          <v:group style="position:absolute;margin-left:23.851pt;margin-top:12.990948pt;width:546.8pt;height:.7pt;mso-position-horizontal-relative:page;mso-position-vertical-relative:paragraph;z-index:-25131008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EIC</w:t>
      </w:r>
      <w:r>
        <w:rPr>
          <w:rFonts w:ascii="Courier New"/>
          <w:b/>
          <w:spacing w:val="-2"/>
          <w:position w:val="4"/>
          <w:sz w:val="21"/>
        </w:rPr>
        <w:t> </w:t>
      </w:r>
      <w:r>
        <w:rPr>
          <w:rFonts w:ascii="Courier New"/>
          <w:b/>
          <w:position w:val="4"/>
          <w:sz w:val="21"/>
        </w:rPr>
        <w:t>code</w:t>
      </w:r>
      <w:r>
        <w:rPr>
          <w:rFonts w:ascii="Courier New"/>
          <w:b/>
          <w:spacing w:val="-1"/>
          <w:position w:val="4"/>
          <w:sz w:val="21"/>
        </w:rPr>
        <w:t> </w:t>
      </w:r>
      <w:r>
        <w:rPr>
          <w:rFonts w:ascii="Courier New"/>
          <w:b/>
          <w:position w:val="4"/>
          <w:sz w:val="21"/>
        </w:rPr>
        <w:t>information</w:t>
        <w:tab/>
      </w:r>
      <w:r>
        <w:rPr>
          <w:sz w:val="21"/>
        </w:rPr>
        <w:t>A document providing EIC information in a central registry exchange</w:t>
      </w:r>
      <w:r>
        <w:rPr>
          <w:spacing w:val="1"/>
          <w:sz w:val="21"/>
        </w:rPr>
        <w:t> </w:t>
      </w:r>
      <w:r>
        <w:rPr>
          <w:sz w:val="21"/>
        </w:rPr>
        <w:t>or</w:t>
      </w:r>
    </w:p>
    <w:p>
      <w:pPr>
        <w:pStyle w:val="BodyText"/>
        <w:spacing w:before="9"/>
        <w:ind w:left="3449"/>
      </w:pPr>
      <w:r>
        <w:rPr/>
        <w:t>information to an EIC participant.</w:t>
      </w:r>
    </w:p>
    <w:p>
      <w:pPr>
        <w:pStyle w:val="BodyText"/>
        <w:spacing w:before="2"/>
        <w:rPr>
          <w:sz w:val="19"/>
        </w:rPr>
      </w:pPr>
      <w:r>
        <w:rPr/>
        <w:pict>
          <v:group style="position:absolute;margin-left:23.851pt;margin-top:12.997473pt;width:546.8pt;height:.7pt;mso-position-horizontal-relative:page;mso-position-vertical-relative:paragraph;z-index:-251309056;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spacing w:after="0"/>
        <w:rPr>
          <w:sz w:val="19"/>
        </w:rPr>
        <w:sectPr>
          <w:type w:val="continuous"/>
          <w:pgSz w:w="11900" w:h="16840"/>
          <w:pgMar w:top="400" w:bottom="240" w:left="260" w:right="160"/>
        </w:sectPr>
      </w:pPr>
    </w:p>
    <w:p>
      <w:pPr>
        <w:tabs>
          <w:tab w:pos="3448" w:val="left" w:leader="none"/>
        </w:tabs>
        <w:spacing w:before="130"/>
        <w:ind w:left="230" w:right="0" w:firstLine="0"/>
        <w:jc w:val="left"/>
        <w:rPr>
          <w:sz w:val="21"/>
        </w:rPr>
      </w:pPr>
      <w:r>
        <w:rPr>
          <w:rFonts w:ascii="Courier New"/>
          <w:b/>
          <w:position w:val="4"/>
          <w:sz w:val="21"/>
        </w:rPr>
        <w:t>EIC</w:t>
      </w:r>
      <w:r>
        <w:rPr>
          <w:rFonts w:ascii="Courier New"/>
          <w:b/>
          <w:spacing w:val="-2"/>
          <w:position w:val="4"/>
          <w:sz w:val="21"/>
        </w:rPr>
        <w:t> </w:t>
      </w:r>
      <w:r>
        <w:rPr>
          <w:rFonts w:ascii="Courier New"/>
          <w:b/>
          <w:position w:val="4"/>
          <w:sz w:val="21"/>
        </w:rPr>
        <w:t>code</w:t>
      </w:r>
      <w:r>
        <w:rPr>
          <w:rFonts w:ascii="Courier New"/>
          <w:b/>
          <w:spacing w:val="-1"/>
          <w:position w:val="4"/>
          <w:sz w:val="21"/>
        </w:rPr>
        <w:t> </w:t>
      </w:r>
      <w:r>
        <w:rPr>
          <w:rFonts w:ascii="Courier New"/>
          <w:b/>
          <w:position w:val="4"/>
          <w:sz w:val="21"/>
        </w:rPr>
        <w:t>publication</w:t>
        <w:tab/>
      </w:r>
      <w:r>
        <w:rPr>
          <w:sz w:val="21"/>
        </w:rPr>
        <w:t>A document providing EIC publication information in a web site publication of</w:t>
      </w:r>
      <w:r>
        <w:rPr>
          <w:spacing w:val="-7"/>
          <w:sz w:val="21"/>
        </w:rPr>
        <w:t> </w:t>
      </w:r>
      <w:r>
        <w:rPr>
          <w:sz w:val="21"/>
        </w:rPr>
        <w:t>a</w:t>
      </w:r>
    </w:p>
    <w:p>
      <w:pPr>
        <w:pStyle w:val="BodyText"/>
        <w:spacing w:before="9"/>
        <w:ind w:left="3449"/>
      </w:pPr>
      <w:r>
        <w:rPr/>
        <w:t>limited set of information.</w:t>
      </w:r>
    </w:p>
    <w:p>
      <w:pPr>
        <w:pStyle w:val="BodyText"/>
        <w:spacing w:before="1"/>
        <w:rPr>
          <w:sz w:val="19"/>
        </w:rPr>
      </w:pPr>
      <w:r>
        <w:rPr/>
        <w:pict>
          <v:group style="position:absolute;margin-left:23.851pt;margin-top:12.955084pt;width:546.8pt;height:.7pt;mso-position-horizontal-relative:page;mso-position-vertical-relative:paragraph;z-index:-251305984;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5"/>
      </w:pPr>
      <w:r>
        <w:rPr/>
        <w:t>Critical network element determination</w:t>
      </w:r>
    </w:p>
    <w:p>
      <w:pPr>
        <w:pStyle w:val="BodyText"/>
        <w:spacing w:line="249" w:lineRule="auto" w:before="118"/>
        <w:ind w:left="139"/>
      </w:pPr>
      <w:r>
        <w:rPr/>
        <w:br w:type="column"/>
      </w:r>
      <w:r>
        <w:rPr/>
        <w:t>A document providing all the elements necessary for the capacity coordinator to determine the transfer capacity and the associated critical network elements.</w:t>
      </w:r>
    </w:p>
    <w:p>
      <w:pPr>
        <w:spacing w:after="0" w:line="249" w:lineRule="auto"/>
        <w:sectPr>
          <w:type w:val="continuous"/>
          <w:pgSz w:w="11900" w:h="16840"/>
          <w:pgMar w:top="400" w:bottom="240" w:left="260" w:right="160"/>
          <w:cols w:num="2" w:equalWidth="0">
            <w:col w:w="3270" w:space="40"/>
            <w:col w:w="8170"/>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5"/>
      </w:pPr>
      <w:r>
        <w:rPr/>
        <w:t>Critical network element publication</w:t>
      </w:r>
    </w:p>
    <w:p>
      <w:pPr>
        <w:pStyle w:val="BodyText"/>
        <w:spacing w:line="249" w:lineRule="auto" w:before="118"/>
        <w:ind w:left="139" w:right="452"/>
      </w:pPr>
      <w:r>
        <w:rPr/>
        <w:br w:type="column"/>
      </w:r>
      <w:r>
        <w:rPr/>
        <w:t>A document providing all the elements necessary for the market information aggregator and TSOs to know the critical network elements which limit the transfer capacity.</w:t>
      </w:r>
    </w:p>
    <w:p>
      <w:pPr>
        <w:spacing w:after="0" w:line="249" w:lineRule="auto"/>
        <w:sectPr>
          <w:type w:val="continuous"/>
          <w:pgSz w:w="11900" w:h="16840"/>
          <w:pgMar w:top="400" w:bottom="240" w:left="260" w:right="160"/>
          <w:cols w:num="2" w:equalWidth="0">
            <w:col w:w="3270" w:space="40"/>
            <w:col w:w="8170"/>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pStyle w:val="BodyText"/>
        <w:tabs>
          <w:tab w:pos="3448" w:val="left" w:leader="none"/>
        </w:tabs>
        <w:spacing w:before="100"/>
        <w:ind w:left="230"/>
      </w:pPr>
      <w:r>
        <w:rPr>
          <w:rFonts w:ascii="Courier New"/>
          <w:b/>
          <w:position w:val="4"/>
        </w:rPr>
        <w:t>Flow</w:t>
      </w:r>
      <w:r>
        <w:rPr>
          <w:rFonts w:ascii="Courier New"/>
          <w:b/>
          <w:spacing w:val="-1"/>
          <w:position w:val="4"/>
        </w:rPr>
        <w:t> </w:t>
      </w:r>
      <w:r>
        <w:rPr>
          <w:rFonts w:ascii="Courier New"/>
          <w:b/>
          <w:position w:val="4"/>
        </w:rPr>
        <w:t>based</w:t>
      </w:r>
      <w:r>
        <w:rPr>
          <w:rFonts w:ascii="Courier New"/>
          <w:b/>
          <w:spacing w:val="-1"/>
          <w:position w:val="4"/>
        </w:rPr>
        <w:t> </w:t>
      </w:r>
      <w:r>
        <w:rPr>
          <w:rFonts w:ascii="Courier New"/>
          <w:b/>
          <w:position w:val="4"/>
        </w:rPr>
        <w:t>domain</w:t>
        <w:tab/>
      </w:r>
      <w:r>
        <w:rPr/>
        <w:t>A document providing the capacity domain and its limits available for the</w:t>
      </w:r>
      <w:r>
        <w:rPr>
          <w:spacing w:val="-2"/>
        </w:rPr>
        <w:t> </w:t>
      </w:r>
      <w:r>
        <w:rPr/>
        <w:t>TSO.</w:t>
      </w:r>
    </w:p>
    <w:p>
      <w:pPr>
        <w:pStyle w:val="BodyText"/>
        <w:spacing w:before="1"/>
        <w:rPr>
          <w:sz w:val="19"/>
        </w:rPr>
      </w:pPr>
      <w:r>
        <w:rPr/>
        <w:pict>
          <v:group style="position:absolute;margin-left:23.851pt;margin-top:12.992338pt;width:546.8pt;height:.7pt;mso-position-horizontal-relative:page;mso-position-vertical-relative:paragraph;z-index:-251302912;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before="130"/>
        <w:ind w:right="30"/>
      </w:pPr>
      <w:r>
        <w:rPr/>
        <w:t>Flow based domain publication</w:t>
      </w:r>
    </w:p>
    <w:p>
      <w:pPr>
        <w:pStyle w:val="BodyText"/>
        <w:spacing w:before="118"/>
        <w:ind w:left="230"/>
      </w:pPr>
      <w:r>
        <w:rPr/>
        <w:br w:type="column"/>
      </w:r>
      <w:r>
        <w:rPr/>
        <w:t>A document providing the capacity domain and its limits available for the market.</w:t>
      </w:r>
    </w:p>
    <w:p>
      <w:pPr>
        <w:spacing w:after="0"/>
        <w:sectPr>
          <w:type w:val="continuous"/>
          <w:pgSz w:w="11900" w:h="16840"/>
          <w:pgMar w:top="400" w:bottom="240" w:left="260" w:right="160"/>
          <w:cols w:num="2" w:equalWidth="0">
            <w:col w:w="2423" w:space="795"/>
            <w:col w:w="8262"/>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5"/>
      </w:pPr>
      <w:r>
        <w:rPr/>
        <w:t>Flow based domain market impact publication</w:t>
      </w:r>
    </w:p>
    <w:p>
      <w:pPr>
        <w:pStyle w:val="BodyText"/>
        <w:spacing w:line="249" w:lineRule="auto" w:before="118"/>
        <w:ind w:left="139"/>
      </w:pPr>
      <w:r>
        <w:rPr/>
        <w:br w:type="column"/>
      </w:r>
      <w:r>
        <w:rPr/>
        <w:t>A document providing the capacity domain and its impacts on the market to be published.</w:t>
      </w:r>
    </w:p>
    <w:p>
      <w:pPr>
        <w:spacing w:after="0" w:line="249" w:lineRule="auto"/>
        <w:sectPr>
          <w:type w:val="continuous"/>
          <w:pgSz w:w="11900" w:h="16840"/>
          <w:pgMar w:top="400" w:bottom="240" w:left="260" w:right="160"/>
          <w:cols w:num="2" w:equalWidth="0">
            <w:col w:w="3270" w:space="40"/>
            <w:col w:w="8170"/>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4"/>
      </w:pPr>
      <w:r>
        <w:rPr/>
        <w:t>Anonymized flow based parameters publication</w:t>
      </w:r>
    </w:p>
    <w:p>
      <w:pPr>
        <w:pStyle w:val="BodyText"/>
        <w:spacing w:line="249" w:lineRule="auto" w:before="119"/>
        <w:ind w:left="230" w:right="498"/>
      </w:pPr>
      <w:r>
        <w:rPr/>
        <w:br w:type="column"/>
      </w:r>
      <w:r>
        <w:rPr/>
        <w:t>A document providing all the relevant flow based parameters in case of flow based capacity allocation.</w:t>
      </w:r>
    </w:p>
    <w:p>
      <w:pPr>
        <w:spacing w:after="0" w:line="249" w:lineRule="auto"/>
        <w:sectPr>
          <w:type w:val="continuous"/>
          <w:pgSz w:w="11900" w:h="16840"/>
          <w:pgMar w:top="400" w:bottom="240" w:left="260" w:right="160"/>
          <w:cols w:num="2" w:equalWidth="0">
            <w:col w:w="3057" w:space="16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0"/>
      </w:pPr>
      <w:r>
        <w:rPr/>
        <w:t>Critical network element market impact publication</w:t>
      </w:r>
    </w:p>
    <w:p>
      <w:pPr>
        <w:pStyle w:val="BodyText"/>
        <w:spacing w:line="249" w:lineRule="auto" w:before="119"/>
        <w:ind w:left="139" w:right="382"/>
      </w:pPr>
      <w:r>
        <w:rPr/>
        <w:br w:type="column"/>
      </w:r>
      <w:r>
        <w:rPr/>
        <w:t>A document providing the critical network elements and its impacts on the market to be published.</w:t>
      </w:r>
    </w:p>
    <w:p>
      <w:pPr>
        <w:spacing w:after="0" w:line="249" w:lineRule="auto"/>
        <w:sectPr>
          <w:type w:val="continuous"/>
          <w:pgSz w:w="11900" w:h="16840"/>
          <w:pgMar w:top="400" w:bottom="240" w:left="260" w:right="160"/>
          <w:cols w:num="2" w:equalWidth="0">
            <w:col w:w="3270" w:space="40"/>
            <w:col w:w="8170"/>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448" w:val="left" w:leader="none"/>
        </w:tabs>
        <w:spacing w:before="101"/>
        <w:ind w:left="230"/>
      </w:pPr>
      <w:r>
        <w:rPr>
          <w:rFonts w:ascii="Courier New"/>
          <w:b/>
          <w:position w:val="4"/>
        </w:rPr>
        <w:t>Weather</w:t>
      </w:r>
      <w:r>
        <w:rPr>
          <w:rFonts w:ascii="Courier New"/>
          <w:b/>
          <w:spacing w:val="-2"/>
          <w:position w:val="4"/>
        </w:rPr>
        <w:t> </w:t>
      </w:r>
      <w:r>
        <w:rPr>
          <w:rFonts w:ascii="Courier New"/>
          <w:b/>
          <w:position w:val="4"/>
        </w:rPr>
        <w:t>document</w:t>
        <w:tab/>
      </w:r>
      <w:r>
        <w:rPr/>
        <w:t>An estimation or prediction in advance of the weather by analysis</w:t>
      </w:r>
      <w:r>
        <w:rPr>
          <w:spacing w:val="-4"/>
        </w:rPr>
        <w:t> </w:t>
      </w:r>
      <w:r>
        <w:rPr/>
        <w:t>of</w:t>
      </w:r>
    </w:p>
    <w:p>
      <w:pPr>
        <w:pStyle w:val="BodyText"/>
        <w:spacing w:before="9"/>
        <w:ind w:left="3449"/>
      </w:pPr>
      <w:r>
        <w:rPr/>
        <w:t>meteorological data and the results of what actually happened with the weather.</w:t>
      </w:r>
    </w:p>
    <w:p>
      <w:pPr>
        <w:pStyle w:val="BodyText"/>
        <w:spacing w:before="2"/>
        <w:rPr>
          <w:sz w:val="19"/>
        </w:rPr>
      </w:pPr>
      <w:r>
        <w:rPr/>
        <w:pict>
          <v:group style="position:absolute;margin-left:23.851pt;margin-top:13.000363pt;width:546.8pt;height:.7pt;mso-position-horizontal-relative:page;mso-position-vertical-relative:paragraph;z-index:-251297792;mso-wrap-distance-left:0;mso-wrap-distance-right:0" coordorigin="477,260" coordsize="10936,14">
            <v:line style="position:absolute" from="477,267" to="3669,267" stroked="true" strokeweight=".658pt" strokecolor="#808080">
              <v:stroke dashstyle="solid"/>
            </v:line>
            <v:line style="position:absolute" from="3696,267" to="11413,267" stroked="true" strokeweight=".658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0"/>
      </w:pPr>
      <w:r>
        <w:rPr/>
        <w:t>Energy prognosis document</w:t>
      </w:r>
    </w:p>
    <w:p>
      <w:pPr>
        <w:pStyle w:val="BodyText"/>
        <w:spacing w:before="118"/>
        <w:ind w:left="230"/>
      </w:pPr>
      <w:r>
        <w:rPr/>
        <w:br w:type="column"/>
      </w:r>
      <w:r>
        <w:rPr/>
        <w:t>A document to provide the prognosis of energy production/load for a given period.</w:t>
      </w:r>
    </w:p>
    <w:p>
      <w:pPr>
        <w:spacing w:after="0"/>
        <w:sectPr>
          <w:type w:val="continuous"/>
          <w:pgSz w:w="11900" w:h="16840"/>
          <w:pgMar w:top="400" w:bottom="240" w:left="260" w:right="160"/>
          <w:cols w:num="2" w:equalWidth="0">
            <w:col w:w="2297" w:space="92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1"/>
      </w:pPr>
      <w:r>
        <w:rPr/>
        <w:t>Network constraint document</w:t>
      </w:r>
    </w:p>
    <w:p>
      <w:pPr>
        <w:pStyle w:val="BodyText"/>
        <w:spacing w:line="249" w:lineRule="auto" w:before="118"/>
        <w:ind w:left="230" w:right="498"/>
      </w:pPr>
      <w:r>
        <w:rPr/>
        <w:br w:type="column"/>
      </w:r>
      <w:r>
        <w:rPr/>
        <w:t>A document providing the network constraint situations used for the load flow studies. A network constraint situation includes contingencies, monitored elements and remedial actions.</w:t>
      </w:r>
    </w:p>
    <w:p>
      <w:pPr>
        <w:spacing w:after="0" w:line="249" w:lineRule="auto"/>
        <w:sectPr>
          <w:type w:val="continuous"/>
          <w:pgSz w:w="11900" w:h="16840"/>
          <w:pgMar w:top="400" w:bottom="240" w:left="260" w:right="160"/>
          <w:cols w:num="2" w:equalWidth="0">
            <w:col w:w="2550" w:space="669"/>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before="130"/>
        <w:ind w:right="-5"/>
      </w:pPr>
      <w:r>
        <w:rPr/>
        <w:t>Aggregated netted external market schedule document</w:t>
      </w:r>
    </w:p>
    <w:p>
      <w:pPr>
        <w:pStyle w:val="BodyText"/>
        <w:spacing w:line="249" w:lineRule="auto" w:before="118"/>
        <w:ind w:left="139" w:right="452"/>
      </w:pPr>
      <w:r>
        <w:rPr/>
        <w:br w:type="column"/>
      </w:r>
      <w:r>
        <w:rPr/>
        <w:t>A document used to report aggregated netted external market schedules for a given border.</w:t>
      </w:r>
    </w:p>
    <w:p>
      <w:pPr>
        <w:spacing w:after="0" w:line="249" w:lineRule="auto"/>
        <w:sectPr>
          <w:type w:val="continuous"/>
          <w:pgSz w:w="11900" w:h="16840"/>
          <w:pgMar w:top="400" w:bottom="240" w:left="260" w:right="160"/>
          <w:cols w:num="2" w:equalWidth="0">
            <w:col w:w="3270" w:space="40"/>
            <w:col w:w="8170"/>
          </w:cols>
        </w:sectPr>
      </w:pPr>
    </w:p>
    <w:p>
      <w:pPr>
        <w:pStyle w:val="BodyText"/>
        <w:spacing w:before="10"/>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before="130"/>
        <w:ind w:right="33"/>
      </w:pPr>
      <w:r>
        <w:rPr/>
        <w:t>Aggregated netted external TSO schedule document</w:t>
      </w:r>
    </w:p>
    <w:p>
      <w:pPr>
        <w:pStyle w:val="BodyText"/>
        <w:spacing w:line="249" w:lineRule="auto" w:before="118"/>
        <w:ind w:left="230"/>
      </w:pPr>
      <w:r>
        <w:rPr/>
        <w:br w:type="column"/>
      </w:r>
      <w:r>
        <w:rPr/>
        <w:t>A document used to report aggregated netted external TSO schedules for a given border.</w:t>
      </w:r>
    </w:p>
    <w:p>
      <w:pPr>
        <w:spacing w:after="0" w:line="249" w:lineRule="auto"/>
        <w:sectPr>
          <w:type w:val="continuous"/>
          <w:pgSz w:w="11900" w:h="16840"/>
          <w:pgMar w:top="400" w:bottom="240" w:left="260" w:right="160"/>
          <w:cols w:num="2" w:equalWidth="0">
            <w:col w:w="2930" w:space="289"/>
            <w:col w:w="8261"/>
          </w:cols>
        </w:sectPr>
      </w:pPr>
    </w:p>
    <w:p>
      <w:pPr>
        <w:pStyle w:val="BodyText"/>
        <w:spacing w:before="10"/>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6"/>
      </w:pPr>
      <w:r>
        <w:rPr/>
        <w:t>Reporting status market document</w:t>
      </w:r>
    </w:p>
    <w:p>
      <w:pPr>
        <w:pStyle w:val="BodyText"/>
        <w:spacing w:line="249" w:lineRule="auto" w:before="119"/>
        <w:ind w:left="230" w:right="429"/>
      </w:pPr>
      <w:r>
        <w:rPr/>
        <w:br w:type="column"/>
      </w:r>
      <w:r>
        <w:rPr/>
        <w:t>A document used to report the status of aggregated netted external market schedules, aggregated netted external TSO schedules and compensation program schedules on a given border.</w:t>
      </w:r>
    </w:p>
    <w:p>
      <w:pPr>
        <w:spacing w:after="0" w:line="249" w:lineRule="auto"/>
        <w:sectPr>
          <w:type w:val="continuous"/>
          <w:pgSz w:w="11900" w:h="16840"/>
          <w:pgMar w:top="400" w:bottom="240" w:left="260" w:right="160"/>
          <w:cols w:num="2" w:equalWidth="0">
            <w:col w:w="3143" w:space="76"/>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33"/>
      </w:pPr>
      <w:r>
        <w:rPr/>
        <w:pict>
          <v:line style="position:absolute;mso-position-horizontal-relative:page;mso-position-vertical-relative:page;z-index:252024832" from="18.903999pt,25.999001pt" to="18.903999pt,805.999001pt" stroked="true" strokeweight=".66pt" strokecolor="#808080">
            <v:stroke dashstyle="solid"/>
            <w10:wrap type="none"/>
          </v:line>
        </w:pict>
      </w:r>
      <w:r>
        <w:rPr/>
        <w:pict>
          <v:line style="position:absolute;mso-position-horizontal-relative:page;mso-position-vertical-relative:page;z-index:252025856" from="575.59552pt,25.999001pt" to="575.59552pt,805.999001pt" stroked="true" strokeweight=".659pt" strokecolor="#808080">
            <v:stroke dashstyle="solid"/>
            <w10:wrap type="none"/>
          </v:line>
        </w:pict>
      </w:r>
      <w:r>
        <w:rPr/>
        <w:t>Reporting information market document</w:t>
      </w:r>
    </w:p>
    <w:p>
      <w:pPr>
        <w:pStyle w:val="BodyText"/>
        <w:spacing w:line="249" w:lineRule="auto" w:before="118"/>
        <w:ind w:left="230" w:right="323"/>
      </w:pPr>
      <w:r>
        <w:rPr/>
        <w:br w:type="column"/>
      </w:r>
      <w:r>
        <w:rPr/>
        <w:t>A document used to report the information concerning aggregated netted external schedules, aggregated netted external market schedules, aggregated netted external TSO schedules, compensation program schedules, netted area position schedules and netted area AC position schedules to an interested party.</w:t>
      </w:r>
    </w:p>
    <w:p>
      <w:pPr>
        <w:spacing w:after="0" w:line="249" w:lineRule="auto"/>
        <w:sectPr>
          <w:type w:val="continuous"/>
          <w:pgSz w:w="11900" w:h="16840"/>
          <w:pgMar w:top="400" w:bottom="240" w:left="260" w:right="160"/>
          <w:cols w:num="2" w:equalWidth="0">
            <w:col w:w="2930" w:space="289"/>
            <w:col w:w="8261"/>
          </w:cols>
        </w:sectPr>
      </w:pPr>
    </w:p>
    <w:p>
      <w:pPr>
        <w:pStyle w:val="BodyText"/>
        <w:spacing w:before="7"/>
        <w:rPr>
          <w:sz w:val="19"/>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pgSz w:w="11900" w:h="16840"/>
          <w:pgMar w:header="94" w:footer="41" w:top="400" w:bottom="240" w:left="260" w:right="160"/>
        </w:sectPr>
      </w:pPr>
    </w:p>
    <w:p>
      <w:pPr>
        <w:pStyle w:val="Heading2"/>
        <w:spacing w:line="199" w:lineRule="auto"/>
        <w:ind w:right="33"/>
      </w:pPr>
      <w:r>
        <w:rPr/>
        <w:t>Status request for a reporting information market document</w:t>
      </w:r>
    </w:p>
    <w:p>
      <w:pPr>
        <w:pStyle w:val="BodyText"/>
        <w:spacing w:before="118"/>
        <w:ind w:left="230"/>
      </w:pPr>
      <w:r>
        <w:rPr/>
        <w:br w:type="column"/>
      </w:r>
      <w:r>
        <w:rPr/>
        <w:t>A document requesting the provision of a reporting information document.</w:t>
      </w:r>
    </w:p>
    <w:p>
      <w:pPr>
        <w:spacing w:after="0"/>
        <w:sectPr>
          <w:type w:val="continuous"/>
          <w:pgSz w:w="11900" w:h="16840"/>
          <w:pgMar w:top="400" w:bottom="240" w:left="260" w:right="160"/>
          <w:cols w:num="2" w:equalWidth="0">
            <w:col w:w="2930" w:space="289"/>
            <w:col w:w="8261"/>
          </w:cols>
        </w:sectPr>
      </w:pPr>
    </w:p>
    <w:p>
      <w:pPr>
        <w:pStyle w:val="BodyText"/>
        <w:spacing w:before="8"/>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Reserve</w:t>
      </w:r>
      <w:r>
        <w:rPr>
          <w:rFonts w:ascii="Courier New"/>
          <w:b/>
          <w:spacing w:val="-2"/>
          <w:position w:val="4"/>
          <w:sz w:val="21"/>
        </w:rPr>
        <w:t> </w:t>
      </w:r>
      <w:r>
        <w:rPr>
          <w:rFonts w:ascii="Courier New"/>
          <w:b/>
          <w:position w:val="4"/>
          <w:sz w:val="21"/>
        </w:rPr>
        <w:t>need</w:t>
      </w:r>
      <w:r>
        <w:rPr>
          <w:rFonts w:ascii="Courier New"/>
          <w:b/>
          <w:spacing w:val="-1"/>
          <w:position w:val="4"/>
          <w:sz w:val="21"/>
        </w:rPr>
        <w:t> </w:t>
      </w:r>
      <w:r>
        <w:rPr>
          <w:rFonts w:ascii="Courier New"/>
          <w:b/>
          <w:position w:val="4"/>
          <w:sz w:val="21"/>
        </w:rPr>
        <w:t>document</w:t>
        <w:tab/>
      </w:r>
      <w:r>
        <w:rPr>
          <w:sz w:val="21"/>
        </w:rPr>
        <w:t>Used by a TSO to send its reserve</w:t>
      </w:r>
      <w:r>
        <w:rPr>
          <w:spacing w:val="1"/>
          <w:sz w:val="21"/>
        </w:rPr>
        <w:t> </w:t>
      </w:r>
      <w:r>
        <w:rPr>
          <w:sz w:val="21"/>
        </w:rPr>
        <w:t>needs.</w:t>
      </w:r>
    </w:p>
    <w:p>
      <w:pPr>
        <w:pStyle w:val="BodyText"/>
        <w:spacing w:before="1"/>
        <w:rPr>
          <w:sz w:val="19"/>
        </w:rPr>
      </w:pPr>
      <w:r>
        <w:rPr/>
        <w:pict>
          <v:group style="position:absolute;margin-left:23.851pt;margin-top:12.990838pt;width:546.8pt;height:.7pt;mso-position-horizontal-relative:page;mso-position-vertical-relative:paragraph;z-index:-25128755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pPr>
      <w:r>
        <w:rPr/>
        <w:t>Generation and load shift keys document</w:t>
      </w:r>
    </w:p>
    <w:p>
      <w:pPr>
        <w:pStyle w:val="BodyText"/>
        <w:spacing w:line="249" w:lineRule="auto" w:before="118"/>
        <w:ind w:left="230" w:right="429"/>
      </w:pPr>
      <w:r>
        <w:rPr/>
        <w:br w:type="column"/>
      </w:r>
      <w:r>
        <w:rPr/>
        <w:t>A document providing the values of the generation and load shift keys to be used on network model.</w:t>
      </w:r>
    </w:p>
    <w:p>
      <w:pPr>
        <w:spacing w:after="0" w:line="249" w:lineRule="auto"/>
        <w:sectPr>
          <w:type w:val="continuous"/>
          <w:pgSz w:w="11900" w:h="16840"/>
          <w:pgMar w:top="400" w:bottom="240" w:left="260" w:right="160"/>
          <w:cols w:num="2" w:equalWidth="0">
            <w:col w:w="2677" w:space="54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Offers to</w:t>
      </w:r>
      <w:r>
        <w:rPr>
          <w:rFonts w:ascii="Courier New"/>
          <w:b/>
          <w:spacing w:val="-2"/>
          <w:position w:val="4"/>
          <w:sz w:val="21"/>
        </w:rPr>
        <w:t> </w:t>
      </w:r>
      <w:r>
        <w:rPr>
          <w:rFonts w:ascii="Courier New"/>
          <w:b/>
          <w:position w:val="4"/>
          <w:sz w:val="21"/>
        </w:rPr>
        <w:t>be</w:t>
      </w:r>
      <w:r>
        <w:rPr>
          <w:rFonts w:ascii="Courier New"/>
          <w:b/>
          <w:spacing w:val="-1"/>
          <w:position w:val="4"/>
          <w:sz w:val="21"/>
        </w:rPr>
        <w:t> </w:t>
      </w:r>
      <w:r>
        <w:rPr>
          <w:rFonts w:ascii="Courier New"/>
          <w:b/>
          <w:position w:val="4"/>
          <w:sz w:val="21"/>
        </w:rPr>
        <w:t>activated</w:t>
        <w:tab/>
      </w:r>
      <w:r>
        <w:rPr>
          <w:sz w:val="21"/>
        </w:rPr>
        <w:t>A document containing the outcome of the process, with the list of offers that</w:t>
      </w:r>
      <w:r>
        <w:rPr>
          <w:spacing w:val="-1"/>
          <w:sz w:val="21"/>
        </w:rPr>
        <w:t> </w:t>
      </w:r>
      <w:r>
        <w:rPr>
          <w:sz w:val="21"/>
        </w:rPr>
        <w:t>are</w:t>
      </w:r>
    </w:p>
    <w:p>
      <w:pPr>
        <w:pStyle w:val="BodyText"/>
        <w:spacing w:before="9"/>
        <w:ind w:left="3449"/>
      </w:pPr>
      <w:r>
        <w:rPr/>
        <w:t>to be activated by the TSO concerned and the results for its reserve needs.</w:t>
      </w:r>
    </w:p>
    <w:p>
      <w:pPr>
        <w:pStyle w:val="BodyText"/>
        <w:spacing w:before="2"/>
        <w:rPr>
          <w:sz w:val="19"/>
        </w:rPr>
      </w:pPr>
      <w:r>
        <w:rPr/>
        <w:pict>
          <v:group style="position:absolute;margin-left:23.851pt;margin-top:12.997863pt;width:546.8pt;height:.7pt;mso-position-horizontal-relative:page;mso-position-vertical-relative:paragraph;z-index:-251285504;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Clearing</w:t>
      </w:r>
      <w:r>
        <w:rPr>
          <w:rFonts w:ascii="Courier New"/>
          <w:b/>
          <w:spacing w:val="-2"/>
          <w:position w:val="4"/>
        </w:rPr>
        <w:t> </w:t>
      </w:r>
      <w:r>
        <w:rPr>
          <w:rFonts w:ascii="Courier New"/>
          <w:b/>
          <w:position w:val="4"/>
        </w:rPr>
        <w:t>price</w:t>
        <w:tab/>
      </w:r>
      <w:r>
        <w:rPr/>
        <w:t>A document containing the outcome of the process, with the clearing prices for</w:t>
      </w:r>
      <w:r>
        <w:rPr>
          <w:spacing w:val="3"/>
        </w:rPr>
        <w:t> </w:t>
      </w:r>
      <w:r>
        <w:rPr/>
        <w:t>a</w:t>
      </w:r>
    </w:p>
    <w:p>
      <w:pPr>
        <w:pStyle w:val="BodyText"/>
        <w:spacing w:before="9"/>
        <w:ind w:left="3449"/>
      </w:pPr>
      <w:r>
        <w:rPr/>
        <w:t>period.</w:t>
      </w:r>
    </w:p>
    <w:p>
      <w:pPr>
        <w:pStyle w:val="BodyText"/>
        <w:spacing w:before="2"/>
        <w:rPr>
          <w:sz w:val="19"/>
        </w:rPr>
      </w:pPr>
      <w:r>
        <w:rPr/>
        <w:pict>
          <v:group style="position:absolute;margin-left:23.851pt;margin-top:13.000973pt;width:546.8pt;height:.7pt;mso-position-horizontal-relative:page;mso-position-vertical-relative:paragraph;z-index:-251284480;mso-wrap-distance-left:0;mso-wrap-distance-right:0" coordorigin="477,260" coordsize="10936,14">
            <v:line style="position:absolute" from="477,267" to="3669,267" stroked="true" strokeweight=".658pt" strokecolor="#808080">
              <v:stroke dashstyle="solid"/>
            </v:line>
            <v:line style="position:absolute" from="3696,267" to="11413,267" stroked="true" strokeweight=".658pt" strokecolor="#808080">
              <v:stroke dashstyle="solid"/>
            </v:line>
            <w10:wrap type="topAndBottom"/>
          </v:group>
        </w:pict>
      </w:r>
    </w:p>
    <w:p>
      <w:pPr>
        <w:spacing w:before="177"/>
        <w:ind w:left="230" w:right="0" w:firstLine="0"/>
        <w:jc w:val="left"/>
        <w:rPr>
          <w:sz w:val="21"/>
        </w:rPr>
      </w:pPr>
      <w:r>
        <w:rPr>
          <w:rFonts w:ascii="Courier New"/>
          <w:b/>
          <w:position w:val="4"/>
          <w:sz w:val="21"/>
        </w:rPr>
        <w:t>Security analysis report </w:t>
      </w:r>
      <w:r>
        <w:rPr>
          <w:sz w:val="21"/>
        </w:rPr>
        <w:t>A document providing a report on a performed security analysis.</w:t>
      </w:r>
    </w:p>
    <w:p>
      <w:pPr>
        <w:pStyle w:val="BodyText"/>
        <w:spacing w:before="1"/>
        <w:rPr>
          <w:sz w:val="19"/>
        </w:rPr>
      </w:pPr>
      <w:r>
        <w:rPr/>
        <w:pict>
          <v:group style="position:absolute;margin-left:23.851pt;margin-top:12.989448pt;width:546.8pt;height:.7pt;mso-position-horizontal-relative:page;mso-position-vertical-relative:paragraph;z-index:-25128345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8"/>
        <w:jc w:val="both"/>
      </w:pPr>
      <w:r>
        <w:rPr/>
        <w:t>Aggregated netted external schedule document</w:t>
      </w:r>
    </w:p>
    <w:p>
      <w:pPr>
        <w:pStyle w:val="BodyText"/>
        <w:spacing w:line="249" w:lineRule="auto" w:before="119"/>
        <w:ind w:left="230" w:right="453"/>
      </w:pPr>
      <w:r>
        <w:rPr/>
        <w:br w:type="column"/>
      </w:r>
      <w:r>
        <w:rPr/>
        <w:t>A document used to report aggregated netted external schedules for a given border.</w:t>
      </w:r>
    </w:p>
    <w:p>
      <w:pPr>
        <w:spacing w:after="0" w:line="249" w:lineRule="auto"/>
        <w:sectPr>
          <w:type w:val="continuous"/>
          <w:pgSz w:w="11900" w:h="16840"/>
          <w:pgMar w:top="400" w:bottom="240" w:left="260" w:right="160"/>
          <w:cols w:num="2" w:equalWidth="0">
            <w:col w:w="2423" w:space="795"/>
            <w:col w:w="8262"/>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External</w:t>
      </w:r>
      <w:r>
        <w:rPr>
          <w:rFonts w:ascii="Courier New"/>
          <w:b/>
          <w:spacing w:val="-2"/>
          <w:position w:val="4"/>
          <w:sz w:val="21"/>
        </w:rPr>
        <w:t> </w:t>
      </w:r>
      <w:r>
        <w:rPr>
          <w:rFonts w:ascii="Courier New"/>
          <w:b/>
          <w:position w:val="4"/>
          <w:sz w:val="21"/>
        </w:rPr>
        <w:t>TSO</w:t>
      </w:r>
      <w:r>
        <w:rPr>
          <w:rFonts w:ascii="Courier New"/>
          <w:b/>
          <w:spacing w:val="-1"/>
          <w:position w:val="4"/>
          <w:sz w:val="21"/>
        </w:rPr>
        <w:t> </w:t>
      </w:r>
      <w:r>
        <w:rPr>
          <w:rFonts w:ascii="Courier New"/>
          <w:b/>
          <w:position w:val="4"/>
          <w:sz w:val="21"/>
        </w:rPr>
        <w:t>schedule</w:t>
        <w:tab/>
      </w:r>
      <w:r>
        <w:rPr>
          <w:sz w:val="21"/>
        </w:rPr>
        <w:t>A document used to report external TSO schedules for a given border</w:t>
      </w:r>
      <w:r>
        <w:rPr>
          <w:spacing w:val="1"/>
          <w:sz w:val="21"/>
        </w:rPr>
        <w:t> </w:t>
      </w:r>
      <w:r>
        <w:rPr>
          <w:sz w:val="21"/>
        </w:rPr>
        <w:t>or</w:t>
      </w:r>
    </w:p>
    <w:p>
      <w:pPr>
        <w:pStyle w:val="BodyText"/>
        <w:spacing w:before="9"/>
        <w:ind w:left="3449"/>
      </w:pPr>
      <w:r>
        <w:rPr/>
        <w:t>interconnector.</w:t>
      </w:r>
    </w:p>
    <w:p>
      <w:pPr>
        <w:pStyle w:val="BodyText"/>
        <w:spacing w:before="2"/>
        <w:rPr>
          <w:sz w:val="19"/>
        </w:rPr>
      </w:pPr>
      <w:r>
        <w:rPr/>
        <w:pict>
          <v:group style="position:absolute;margin-left:23.851pt;margin-top:12.997863pt;width:546.8pt;height:.7pt;mso-position-horizontal-relative:page;mso-position-vertical-relative:paragraph;z-index:-251281408;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0"/>
      </w:pPr>
      <w:r>
        <w:rPr/>
        <w:t>Move of scheduled production</w:t>
      </w:r>
    </w:p>
    <w:p>
      <w:pPr>
        <w:pStyle w:val="BodyText"/>
        <w:spacing w:before="119"/>
        <w:ind w:left="230"/>
      </w:pPr>
      <w:r>
        <w:rPr/>
        <w:br w:type="column"/>
      </w:r>
      <w:r>
        <w:rPr/>
        <w:t>A document indication a move of scheduled production.</w:t>
      </w:r>
    </w:p>
    <w:p>
      <w:pPr>
        <w:spacing w:after="0"/>
        <w:sectPr>
          <w:type w:val="continuous"/>
          <w:pgSz w:w="11900" w:h="16840"/>
          <w:pgMar w:top="400" w:bottom="240" w:left="260" w:right="160"/>
          <w:cols w:num="2" w:equalWidth="0">
            <w:col w:w="2423" w:space="795"/>
            <w:col w:w="8262"/>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PS&amp;LC</w:t>
      </w:r>
      <w:r>
        <w:rPr>
          <w:rFonts w:ascii="Courier New"/>
          <w:b/>
          <w:spacing w:val="-2"/>
          <w:position w:val="4"/>
          <w:sz w:val="21"/>
        </w:rPr>
        <w:t> </w:t>
      </w:r>
      <w:r>
        <w:rPr>
          <w:rFonts w:ascii="Courier New"/>
          <w:b/>
          <w:position w:val="4"/>
          <w:sz w:val="21"/>
        </w:rPr>
        <w:t>results</w:t>
      </w:r>
      <w:r>
        <w:rPr>
          <w:rFonts w:ascii="Courier New"/>
          <w:b/>
          <w:spacing w:val="-1"/>
          <w:position w:val="4"/>
          <w:sz w:val="21"/>
        </w:rPr>
        <w:t> </w:t>
      </w:r>
      <w:r>
        <w:rPr>
          <w:rFonts w:ascii="Courier New"/>
          <w:b/>
          <w:position w:val="4"/>
          <w:sz w:val="21"/>
        </w:rPr>
        <w:t>document</w:t>
        <w:tab/>
      </w:r>
      <w:r>
        <w:rPr>
          <w:sz w:val="21"/>
        </w:rPr>
        <w:t>A document providing Pole Splitting &amp; Loss Calculation results.</w:t>
      </w:r>
    </w:p>
    <w:p>
      <w:pPr>
        <w:pStyle w:val="BodyText"/>
        <w:spacing w:before="1"/>
        <w:rPr>
          <w:sz w:val="19"/>
        </w:rPr>
      </w:pPr>
      <w:r>
        <w:rPr/>
        <w:pict>
          <v:group style="position:absolute;margin-left:23.851pt;margin-top:12.990838pt;width:546.8pt;height:.7pt;mso-position-horizontal-relative:page;mso-position-vertical-relative:paragraph;z-index:-251279360;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5"/>
      </w:pPr>
      <w:r>
        <w:rPr/>
        <w:t>Notification data market document</w:t>
      </w:r>
    </w:p>
    <w:p>
      <w:pPr>
        <w:pStyle w:val="BodyText"/>
        <w:spacing w:before="118"/>
        <w:ind w:left="139"/>
      </w:pPr>
      <w:r>
        <w:rPr/>
        <w:br w:type="column"/>
      </w:r>
      <w:r>
        <w:rPr/>
        <w:t>A document used to notify data to any information receiver.</w:t>
      </w:r>
    </w:p>
    <w:p>
      <w:pPr>
        <w:spacing w:after="0"/>
        <w:sectPr>
          <w:type w:val="continuous"/>
          <w:pgSz w:w="11900" w:h="16840"/>
          <w:pgMar w:top="400" w:bottom="240" w:left="260" w:right="160"/>
          <w:cols w:num="2" w:equalWidth="0">
            <w:col w:w="3270" w:space="40"/>
            <w:col w:w="8170"/>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Additional Constraint document</w:t>
      </w:r>
    </w:p>
    <w:p>
      <w:pPr>
        <w:pStyle w:val="BodyText"/>
        <w:spacing w:before="118"/>
        <w:ind w:left="230"/>
      </w:pPr>
      <w:r>
        <w:rPr/>
        <w:br w:type="column"/>
      </w:r>
      <w:r>
        <w:rPr/>
        <w:t>A document describing additional constraints for a capacity calculation process.</w:t>
      </w:r>
    </w:p>
    <w:p>
      <w:pPr>
        <w:spacing w:after="0"/>
        <w:sectPr>
          <w:type w:val="continuous"/>
          <w:pgSz w:w="11900" w:h="16840"/>
          <w:pgMar w:top="400" w:bottom="240" w:left="260" w:right="160"/>
          <w:cols w:num="2" w:equalWidth="0">
            <w:col w:w="2930" w:space="289"/>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0"/>
      </w:pPr>
      <w:r>
        <w:rPr/>
        <w:t>Operational state document</w:t>
      </w:r>
    </w:p>
    <w:p>
      <w:pPr>
        <w:pStyle w:val="BodyText"/>
        <w:spacing w:before="118"/>
        <w:ind w:left="230"/>
      </w:pPr>
      <w:r>
        <w:rPr/>
        <w:br w:type="column"/>
      </w:r>
      <w:r>
        <w:rPr/>
        <w:t>A document used for exchanging operational states for grid assets.</w:t>
      </w:r>
    </w:p>
    <w:p>
      <w:pPr>
        <w:spacing w:after="0"/>
        <w:sectPr>
          <w:type w:val="continuous"/>
          <w:pgSz w:w="11900" w:h="16840"/>
          <w:pgMar w:top="400" w:bottom="240" w:left="260" w:right="160"/>
          <w:cols w:num="2" w:equalWidth="0">
            <w:col w:w="2423" w:space="795"/>
            <w:col w:w="8262"/>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0"/>
      </w:pPr>
      <w:r>
        <w:rPr/>
        <w:t>Published offered capacity</w:t>
      </w:r>
    </w:p>
    <w:p>
      <w:pPr>
        <w:pStyle w:val="BodyText"/>
        <w:spacing w:before="118"/>
        <w:ind w:left="230"/>
      </w:pPr>
      <w:r>
        <w:rPr/>
        <w:br w:type="column"/>
      </w:r>
      <w:r>
        <w:rPr/>
        <w:t>A document providing the most recent values of offered capacity.</w:t>
      </w:r>
    </w:p>
    <w:p>
      <w:pPr>
        <w:spacing w:after="0"/>
        <w:sectPr>
          <w:type w:val="continuous"/>
          <w:pgSz w:w="11900" w:h="16840"/>
          <w:pgMar w:top="400" w:bottom="240" w:left="260" w:right="160"/>
          <w:cols w:num="2" w:equalWidth="0">
            <w:col w:w="2423" w:space="795"/>
            <w:col w:w="8262"/>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448" w:val="left" w:leader="none"/>
        </w:tabs>
        <w:spacing w:before="100"/>
        <w:ind w:left="230" w:right="0" w:firstLine="0"/>
        <w:jc w:val="left"/>
        <w:rPr>
          <w:sz w:val="21"/>
        </w:rPr>
      </w:pPr>
      <w:r>
        <w:rPr>
          <w:rFonts w:ascii="Courier New"/>
          <w:b/>
          <w:position w:val="4"/>
          <w:sz w:val="21"/>
        </w:rPr>
        <w:t>Market</w:t>
      </w:r>
      <w:r>
        <w:rPr>
          <w:rFonts w:ascii="Courier New"/>
          <w:b/>
          <w:spacing w:val="-2"/>
          <w:position w:val="4"/>
          <w:sz w:val="21"/>
        </w:rPr>
        <w:t> </w:t>
      </w:r>
      <w:r>
        <w:rPr>
          <w:rFonts w:ascii="Courier New"/>
          <w:b/>
          <w:position w:val="4"/>
          <w:sz w:val="21"/>
        </w:rPr>
        <w:t>result</w:t>
      </w:r>
      <w:r>
        <w:rPr>
          <w:rFonts w:ascii="Courier New"/>
          <w:b/>
          <w:spacing w:val="-1"/>
          <w:position w:val="4"/>
          <w:sz w:val="21"/>
        </w:rPr>
        <w:t> </w:t>
      </w:r>
      <w:r>
        <w:rPr>
          <w:rFonts w:ascii="Courier New"/>
          <w:b/>
          <w:position w:val="4"/>
          <w:sz w:val="21"/>
        </w:rPr>
        <w:t>document</w:t>
        <w:tab/>
      </w:r>
      <w:r>
        <w:rPr>
          <w:sz w:val="21"/>
        </w:rPr>
        <w:t>Published prices and volumes</w:t>
      </w:r>
    </w:p>
    <w:p>
      <w:pPr>
        <w:pStyle w:val="BodyText"/>
        <w:spacing w:before="2"/>
        <w:rPr>
          <w:sz w:val="19"/>
        </w:rPr>
      </w:pPr>
      <w:r>
        <w:rPr/>
        <w:pict>
          <v:group style="position:absolute;margin-left:23.851pt;margin-top:13.040838pt;width:546.8pt;height:.7pt;mso-position-horizontal-relative:page;mso-position-vertical-relative:paragraph;z-index:-251274240;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before="130"/>
        <w:ind w:right="31"/>
      </w:pPr>
      <w:r>
        <w:rPr/>
        <w:t>Area Configuration document</w:t>
      </w:r>
    </w:p>
    <w:p>
      <w:pPr>
        <w:pStyle w:val="BodyText"/>
        <w:spacing w:before="118"/>
        <w:ind w:left="230"/>
      </w:pPr>
      <w:r>
        <w:rPr/>
        <w:br w:type="column"/>
      </w:r>
      <w:r>
        <w:rPr/>
        <w:t>A document containing the definition of areas.</w:t>
      </w:r>
    </w:p>
    <w:p>
      <w:pPr>
        <w:spacing w:after="0"/>
        <w:sectPr>
          <w:type w:val="continuous"/>
          <w:pgSz w:w="11900" w:h="16840"/>
          <w:pgMar w:top="400" w:bottom="240" w:left="260" w:right="160"/>
          <w:cols w:num="2" w:equalWidth="0">
            <w:col w:w="2550" w:space="669"/>
            <w:col w:w="8261"/>
          </w:cols>
        </w:sectPr>
      </w:pPr>
    </w:p>
    <w:p>
      <w:pPr>
        <w:pStyle w:val="BodyText"/>
        <w:spacing w:before="9"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30"/>
      </w:pPr>
      <w:r>
        <w:rPr/>
        <w:t>Area Composition document</w:t>
      </w:r>
    </w:p>
    <w:p>
      <w:pPr>
        <w:pStyle w:val="BodyText"/>
        <w:spacing w:line="249" w:lineRule="auto" w:before="119"/>
        <w:ind w:left="230" w:right="323"/>
      </w:pPr>
      <w:r>
        <w:rPr/>
        <w:br w:type="column"/>
      </w:r>
      <w:r>
        <w:rPr/>
        <w:t>A document containing the relations between areas, i.e which Metering Grid Areas a Bidding Zone composed of.</w:t>
      </w:r>
    </w:p>
    <w:p>
      <w:pPr>
        <w:spacing w:after="0" w:line="249" w:lineRule="auto"/>
        <w:sectPr>
          <w:type w:val="continuous"/>
          <w:pgSz w:w="11900" w:h="16840"/>
          <w:pgMar w:top="400" w:bottom="240" w:left="260" w:right="160"/>
          <w:cols w:num="2" w:equalWidth="0">
            <w:col w:w="2297" w:space="922"/>
            <w:col w:w="8261"/>
          </w:cols>
        </w:sectPr>
      </w:pPr>
    </w:p>
    <w:p>
      <w:pPr>
        <w:pStyle w:val="BodyText"/>
        <w:spacing w:before="8"/>
      </w:pPr>
      <w:r>
        <w:rPr/>
        <w:pict>
          <v:line style="position:absolute;mso-position-horizontal-relative:page;mso-position-vertical-relative:page;z-index:252045312" from="18.904499pt,25.999001pt" to="18.904499pt,805.999001pt" stroked="true" strokeweight=".659pt" strokecolor="#808080">
            <v:stroke dashstyle="solid"/>
            <w10:wrap type="none"/>
          </v:line>
        </w:pict>
      </w:r>
      <w:r>
        <w:rPr/>
        <w:pict>
          <v:line style="position:absolute;mso-position-horizontal-relative:page;mso-position-vertical-relative:page;z-index:252046336" from="575.594482pt,25.999001pt" to="575.594482pt,805.999001pt" stroked="true" strokeweight=".659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spacing w:after="0" w:line="20" w:lineRule="exact"/>
        <w:rPr>
          <w:sz w:val="2"/>
        </w:rPr>
        <w:sectPr>
          <w:type w:val="continuous"/>
          <w:pgSz w:w="11900" w:h="16840"/>
          <w:pgMar w:top="400" w:bottom="240" w:left="260" w:right="160"/>
        </w:sectPr>
      </w:pPr>
    </w:p>
    <w:p>
      <w:pPr>
        <w:pStyle w:val="BodyText"/>
        <w:spacing w:before="6"/>
        <w:rPr>
          <w:sz w:val="10"/>
        </w:rPr>
      </w:pPr>
    </w:p>
    <w:p>
      <w:pPr>
        <w:spacing w:before="101"/>
        <w:ind w:left="230" w:right="0" w:firstLine="0"/>
        <w:jc w:val="left"/>
        <w:rPr>
          <w:sz w:val="21"/>
        </w:rPr>
      </w:pPr>
      <w:r>
        <w:rPr/>
        <w:pict>
          <v:group style="position:absolute;margin-left:18.573900pt;margin-top:-1.06034pt;width:557.4pt;height:681.75pt;mso-position-horizontal-relative:page;mso-position-vertical-relative:paragraph;z-index:-262307840" coordorigin="371,-21" coordsize="11148,13635">
            <v:line style="position:absolute" from="371,13607" to="11518,13607" stroked="true" strokeweight=".661pt" strokecolor="#808080">
              <v:stroke dashstyle="solid"/>
            </v:line>
            <v:line style="position:absolute" from="378,-21" to="378,13613" stroked="true" strokeweight=".66pt" strokecolor="#808080">
              <v:stroke dashstyle="solid"/>
            </v:line>
            <v:line style="position:absolute" from="11512,-21" to="11512,13613" stroked="true" strokeweight=".66pt" strokecolor="#808080">
              <v:stroke dashstyle="solid"/>
            </v:line>
            <v:shape style="position:absolute;left:477;top:876;width:10936;height:2" coordorigin="477,877" coordsize="10936,0" path="m477,877l3669,877m3696,877l11413,877e" filled="false" stroked="true" strokeweight=".661pt" strokecolor="#808080">
              <v:path arrowok="t"/>
              <v:stroke dashstyle="solid"/>
            </v:shape>
            <v:shape style="position:absolute;left:477;top:1615;width:10936;height:2" coordorigin="477,1615" coordsize="10936,0" path="m477,1615l3669,1615m3696,1615l11413,1615e" filled="false" stroked="true" strokeweight=".66pt" strokecolor="#808080">
              <v:path arrowok="t"/>
              <v:stroke dashstyle="solid"/>
            </v:shape>
            <v:shape style="position:absolute;left:477;top:2499;width:10936;height:2" coordorigin="477,2499" coordsize="10936,0" path="m477,2499l3669,2499m3696,2499l11413,2499e" filled="false" stroked="true" strokeweight=".661pt" strokecolor="#808080">
              <v:path arrowok="t"/>
              <v:stroke dashstyle="solid"/>
            </v:shape>
            <v:shape style="position:absolute;left:477;top:3488;width:10936;height:2" coordorigin="477,3489" coordsize="10936,0" path="m477,3489l3669,3489m3696,3489l11413,3489e" filled="false" stroked="true" strokeweight=".66pt" strokecolor="#808080">
              <v:path arrowok="t"/>
              <v:stroke dashstyle="solid"/>
            </v:shape>
            <v:shape style="position:absolute;left:477;top:4227;width:10936;height:2" coordorigin="477,4227" coordsize="10936,0" path="m477,4227l3669,4227m3696,4227l11413,4227e" filled="false" stroked="true" strokeweight=".659pt" strokecolor="#808080">
              <v:path arrowok="t"/>
              <v:stroke dashstyle="solid"/>
            </v:shape>
            <v:shape style="position:absolute;left:477;top:4966;width:10936;height:2" coordorigin="477,4966" coordsize="10936,0" path="m477,4966l3669,4966m3696,4966l11413,4966e" filled="false" stroked="true" strokeweight=".66pt" strokecolor="#808080">
              <v:path arrowok="t"/>
              <v:stroke dashstyle="solid"/>
            </v:shape>
            <v:shape style="position:absolute;left:477;top:5955;width:10936;height:2" coordorigin="477,5955" coordsize="10936,0" path="m477,5955l3669,5955m3696,5955l11413,5955e" filled="false" stroked="true" strokeweight=".659pt" strokecolor="#808080">
              <v:path arrowok="t"/>
              <v:stroke dashstyle="solid"/>
            </v:shape>
            <v:shape style="position:absolute;left:477;top:6839;width:10936;height:2" coordorigin="477,6839" coordsize="10936,0" path="m477,6839l3669,6839m3696,6839l11413,6839e" filled="false" stroked="true" strokeweight=".66pt" strokecolor="#808080">
              <v:path arrowok="t"/>
              <v:stroke dashstyle="solid"/>
            </v:shape>
            <v:shape style="position:absolute;left:477;top:7828;width:10936;height:2" coordorigin="477,7829" coordsize="10936,0" path="m477,7829l3669,7829m3696,7829l11413,7829e" filled="false" stroked="true" strokeweight=".661pt" strokecolor="#808080">
              <v:path arrowok="t"/>
              <v:stroke dashstyle="solid"/>
            </v:shape>
            <v:shape style="position:absolute;left:477;top:8712;width:10936;height:2" coordorigin="477,8712" coordsize="10936,0" path="m477,8712l3669,8712m3696,8712l11413,8712e" filled="false" stroked="true" strokeweight=".658pt" strokecolor="#808080">
              <v:path arrowok="t"/>
              <v:stroke dashstyle="solid"/>
            </v:shape>
            <v:shape style="position:absolute;left:477;top:9451;width:10936;height:2" coordorigin="477,9451" coordsize="10936,0" path="m477,9451l3669,9451m3696,9451l11413,9451e" filled="false" stroked="true" strokeweight=".661pt" strokecolor="#808080">
              <v:path arrowok="t"/>
              <v:stroke dashstyle="solid"/>
            </v:shape>
            <v:shape style="position:absolute;left:477;top:10189;width:10936;height:2" coordorigin="477,10190" coordsize="10936,0" path="m477,10190l3669,10190m3696,10190l11413,10190e" filled="false" stroked="true" strokeweight=".66pt" strokecolor="#808080">
              <v:path arrowok="t"/>
              <v:stroke dashstyle="solid"/>
            </v:shape>
            <v:shape style="position:absolute;left:477;top:10928;width:10936;height:2" coordorigin="477,10929" coordsize="10936,0" path="m477,10929l3669,10929m3696,10929l11413,10929e" filled="false" stroked="true" strokeweight=".658pt" strokecolor="#808080">
              <v:path arrowok="t"/>
              <v:stroke dashstyle="solid"/>
            </v:shape>
            <v:shape style="position:absolute;left:477;top:11918;width:10936;height:2" coordorigin="477,11918" coordsize="10936,0" path="m477,11918l3669,11918m3696,11918l11413,11918e" filled="false" stroked="true" strokeweight=".658pt" strokecolor="#808080">
              <v:path arrowok="t"/>
              <v:stroke dashstyle="solid"/>
            </v:shape>
            <v:shape style="position:absolute;left:477;top:12801;width:10936;height:2" coordorigin="477,12802" coordsize="10936,0" path="m477,12802l3669,12802m3696,12802l11413,12802e" filled="false" stroked="true" strokeweight=".661pt" strokecolor="#808080">
              <v:path arrowok="t"/>
              <v:stroke dashstyle="solid"/>
            </v:shape>
            <w10:wrap type="none"/>
          </v:group>
        </w:pict>
      </w:r>
      <w:bookmarkStart w:name="_bookmark14" w:id="16"/>
      <w:bookmarkEnd w:id="16"/>
      <w:r>
        <w:rPr/>
      </w:r>
      <w:r>
        <w:rPr>
          <w:rFonts w:ascii="Courier New"/>
          <w:b/>
          <w:position w:val="4"/>
          <w:sz w:val="21"/>
        </w:rPr>
        <w:t>Connected Areas document </w:t>
      </w:r>
      <w:r>
        <w:rPr>
          <w:sz w:val="21"/>
        </w:rPr>
        <w:t>A document containing which other areas an area is connected to i.e. which</w:t>
      </w:r>
    </w:p>
    <w:p>
      <w:pPr>
        <w:pStyle w:val="BodyText"/>
        <w:spacing w:before="9"/>
        <w:ind w:left="3449"/>
      </w:pPr>
      <w:r>
        <w:rPr/>
        <w:t>Metering Grid Areas a Metering Grid Area is connected to.</w:t>
      </w:r>
    </w:p>
    <w:p>
      <w:pPr>
        <w:pStyle w:val="BodyText"/>
        <w:rPr>
          <w:sz w:val="24"/>
        </w:rPr>
      </w:pPr>
    </w:p>
    <w:p>
      <w:pPr>
        <w:tabs>
          <w:tab w:pos="3448" w:val="left" w:leader="none"/>
        </w:tabs>
        <w:spacing w:before="203"/>
        <w:ind w:left="230" w:right="0" w:firstLine="0"/>
        <w:jc w:val="left"/>
        <w:rPr>
          <w:sz w:val="21"/>
        </w:rPr>
      </w:pPr>
      <w:r>
        <w:rPr>
          <w:rFonts w:ascii="Courier New"/>
          <w:b/>
          <w:position w:val="4"/>
          <w:sz w:val="21"/>
        </w:rPr>
        <w:t>Settlement</w:t>
      </w:r>
      <w:r>
        <w:rPr>
          <w:rFonts w:ascii="Courier New"/>
          <w:b/>
          <w:spacing w:val="-3"/>
          <w:position w:val="4"/>
          <w:sz w:val="21"/>
        </w:rPr>
        <w:t> </w:t>
      </w:r>
      <w:r>
        <w:rPr>
          <w:rFonts w:ascii="Courier New"/>
          <w:b/>
          <w:position w:val="4"/>
          <w:sz w:val="21"/>
        </w:rPr>
        <w:t>document</w:t>
        <w:tab/>
      </w:r>
      <w:r>
        <w:rPr>
          <w:sz w:val="21"/>
        </w:rPr>
        <w:t>A document providing settlement information.</w:t>
      </w:r>
    </w:p>
    <w:p>
      <w:pPr>
        <w:pStyle w:val="BodyText"/>
        <w:rPr>
          <w:sz w:val="20"/>
        </w:rPr>
      </w:pPr>
    </w:p>
    <w:p>
      <w:pPr>
        <w:spacing w:after="0"/>
        <w:rPr>
          <w:sz w:val="20"/>
        </w:rPr>
        <w:sectPr>
          <w:pgSz w:w="11900" w:h="16840"/>
          <w:pgMar w:header="94" w:footer="41" w:top="400" w:bottom="240" w:left="260" w:right="160"/>
        </w:sectPr>
      </w:pPr>
    </w:p>
    <w:p>
      <w:pPr>
        <w:pStyle w:val="BodyText"/>
        <w:spacing w:before="4"/>
        <w:rPr>
          <w:sz w:val="24"/>
        </w:rPr>
      </w:pPr>
    </w:p>
    <w:p>
      <w:pPr>
        <w:pStyle w:val="Heading2"/>
        <w:spacing w:line="199" w:lineRule="auto" w:before="0"/>
      </w:pPr>
      <w:r>
        <w:rPr/>
        <w:t>Imbalance prognosis document</w:t>
      </w:r>
    </w:p>
    <w:p>
      <w:pPr>
        <w:pStyle w:val="BodyText"/>
        <w:spacing w:before="7"/>
        <w:rPr>
          <w:rFonts w:ascii="Courier New"/>
          <w:b/>
          <w:sz w:val="23"/>
        </w:rPr>
      </w:pPr>
      <w:r>
        <w:rPr/>
        <w:br w:type="column"/>
      </w:r>
      <w:r>
        <w:rPr>
          <w:rFonts w:ascii="Courier New"/>
          <w:b/>
          <w:sz w:val="23"/>
        </w:rPr>
      </w:r>
    </w:p>
    <w:p>
      <w:pPr>
        <w:pStyle w:val="BodyText"/>
        <w:ind w:left="230"/>
      </w:pPr>
      <w:r>
        <w:rPr/>
        <w:t>A document to provide the prognosis of energy imbalances for a given period.</w:t>
      </w:r>
    </w:p>
    <w:p>
      <w:pPr>
        <w:spacing w:after="0"/>
        <w:sectPr>
          <w:type w:val="continuous"/>
          <w:pgSz w:w="11900" w:h="16840"/>
          <w:pgMar w:top="400" w:bottom="240" w:left="260" w:right="160"/>
          <w:cols w:num="2" w:equalWidth="0">
            <w:col w:w="2677" w:space="542"/>
            <w:col w:w="8261"/>
          </w:cols>
        </w:sectPr>
      </w:pPr>
    </w:p>
    <w:p>
      <w:pPr>
        <w:pStyle w:val="BodyText"/>
        <w:rPr>
          <w:sz w:val="20"/>
        </w:rPr>
      </w:pPr>
    </w:p>
    <w:p>
      <w:pPr>
        <w:tabs>
          <w:tab w:pos="3448" w:val="left" w:leader="none"/>
        </w:tabs>
        <w:spacing w:before="229"/>
        <w:ind w:left="230" w:right="0" w:firstLine="0"/>
        <w:jc w:val="left"/>
        <w:rPr>
          <w:sz w:val="21"/>
        </w:rPr>
      </w:pPr>
      <w:r>
        <w:rPr>
          <w:rFonts w:ascii="Courier New"/>
          <w:b/>
          <w:position w:val="4"/>
          <w:sz w:val="21"/>
        </w:rPr>
        <w:t>Complete set</w:t>
      </w:r>
      <w:r>
        <w:rPr>
          <w:rFonts w:ascii="Courier New"/>
          <w:b/>
          <w:spacing w:val="-2"/>
          <w:position w:val="4"/>
          <w:sz w:val="21"/>
        </w:rPr>
        <w:t> </w:t>
      </w:r>
      <w:r>
        <w:rPr>
          <w:rFonts w:ascii="Courier New"/>
          <w:b/>
          <w:position w:val="4"/>
          <w:sz w:val="21"/>
        </w:rPr>
        <w:t>of bids</w:t>
        <w:tab/>
      </w:r>
      <w:r>
        <w:rPr>
          <w:sz w:val="21"/>
        </w:rPr>
        <w:t>Submission of complete set of bids. If there are existing bids, they should</w:t>
      </w:r>
      <w:r>
        <w:rPr>
          <w:spacing w:val="5"/>
          <w:sz w:val="21"/>
        </w:rPr>
        <w:t> </w:t>
      </w:r>
      <w:r>
        <w:rPr>
          <w:sz w:val="21"/>
        </w:rPr>
        <w:t>be</w:t>
      </w:r>
    </w:p>
    <w:p>
      <w:pPr>
        <w:pStyle w:val="BodyText"/>
        <w:spacing w:before="9"/>
        <w:ind w:left="3449"/>
      </w:pPr>
      <w:r>
        <w:rPr/>
        <w:t>replaced.</w:t>
      </w:r>
    </w:p>
    <w:p>
      <w:pPr>
        <w:pStyle w:val="BodyText"/>
        <w:rPr>
          <w:sz w:val="24"/>
        </w:rPr>
      </w:pPr>
    </w:p>
    <w:p>
      <w:pPr>
        <w:tabs>
          <w:tab w:pos="3448" w:val="left" w:leader="none"/>
        </w:tabs>
        <w:spacing w:before="203"/>
        <w:ind w:left="230" w:right="0" w:firstLine="0"/>
        <w:jc w:val="left"/>
        <w:rPr>
          <w:sz w:val="21"/>
        </w:rPr>
      </w:pPr>
      <w:r>
        <w:rPr>
          <w:rFonts w:ascii="Courier New"/>
          <w:b/>
          <w:position w:val="4"/>
          <w:sz w:val="21"/>
        </w:rPr>
        <w:t>Merged</w:t>
      </w:r>
      <w:r>
        <w:rPr>
          <w:rFonts w:ascii="Courier New"/>
          <w:b/>
          <w:spacing w:val="-1"/>
          <w:position w:val="4"/>
          <w:sz w:val="21"/>
        </w:rPr>
        <w:t> </w:t>
      </w:r>
      <w:r>
        <w:rPr>
          <w:rFonts w:ascii="Courier New"/>
          <w:b/>
          <w:position w:val="4"/>
          <w:sz w:val="21"/>
        </w:rPr>
        <w:t>MOL</w:t>
      </w:r>
      <w:r>
        <w:rPr>
          <w:rFonts w:ascii="Courier New"/>
          <w:b/>
          <w:spacing w:val="-1"/>
          <w:position w:val="4"/>
          <w:sz w:val="21"/>
        </w:rPr>
        <w:t> </w:t>
      </w:r>
      <w:r>
        <w:rPr>
          <w:rFonts w:ascii="Courier New"/>
          <w:b/>
          <w:position w:val="4"/>
          <w:sz w:val="21"/>
        </w:rPr>
        <w:t>notice</w:t>
        <w:tab/>
      </w:r>
      <w:r>
        <w:rPr>
          <w:sz w:val="21"/>
        </w:rPr>
        <w:t>A notice providing information on the MOL merging</w:t>
      </w:r>
      <w:r>
        <w:rPr>
          <w:spacing w:val="-1"/>
          <w:sz w:val="21"/>
        </w:rPr>
        <w:t> </w:t>
      </w:r>
      <w:r>
        <w:rPr>
          <w:sz w:val="21"/>
        </w:rPr>
        <w:t>process.</w:t>
      </w:r>
    </w:p>
    <w:p>
      <w:pPr>
        <w:pStyle w:val="BodyText"/>
        <w:rPr>
          <w:sz w:val="26"/>
        </w:rPr>
      </w:pPr>
    </w:p>
    <w:p>
      <w:pPr>
        <w:tabs>
          <w:tab w:pos="3448" w:val="left" w:leader="none"/>
        </w:tabs>
        <w:spacing w:before="181"/>
        <w:ind w:left="230" w:right="0" w:firstLine="0"/>
        <w:jc w:val="left"/>
        <w:rPr>
          <w:sz w:val="21"/>
        </w:rPr>
      </w:pPr>
      <w:r>
        <w:rPr>
          <w:rFonts w:ascii="Courier New"/>
          <w:b/>
          <w:position w:val="4"/>
          <w:sz w:val="21"/>
        </w:rPr>
        <w:t>K-factor</w:t>
      </w:r>
      <w:r>
        <w:rPr>
          <w:rFonts w:ascii="Courier New"/>
          <w:b/>
          <w:spacing w:val="-2"/>
          <w:position w:val="4"/>
          <w:sz w:val="21"/>
        </w:rPr>
        <w:t> </w:t>
      </w:r>
      <w:r>
        <w:rPr>
          <w:rFonts w:ascii="Courier New"/>
          <w:b/>
          <w:position w:val="4"/>
          <w:sz w:val="21"/>
        </w:rPr>
        <w:t>document</w:t>
        <w:tab/>
      </w:r>
      <w:r>
        <w:rPr>
          <w:sz w:val="21"/>
        </w:rPr>
        <w:t>A document providing K-factor values.</w:t>
      </w:r>
    </w:p>
    <w:p>
      <w:pPr>
        <w:pStyle w:val="BodyText"/>
        <w:rPr>
          <w:sz w:val="20"/>
        </w:rPr>
      </w:pPr>
    </w:p>
    <w:p>
      <w:pPr>
        <w:spacing w:after="0"/>
        <w:rPr>
          <w:sz w:val="20"/>
        </w:rPr>
        <w:sectPr>
          <w:type w:val="continuous"/>
          <w:pgSz w:w="11900" w:h="16840"/>
          <w:pgMar w:top="400" w:bottom="240" w:left="260" w:right="160"/>
        </w:sectPr>
      </w:pPr>
    </w:p>
    <w:p>
      <w:pPr>
        <w:pStyle w:val="BodyText"/>
        <w:spacing w:before="3"/>
        <w:rPr>
          <w:sz w:val="24"/>
        </w:rPr>
      </w:pPr>
    </w:p>
    <w:p>
      <w:pPr>
        <w:pStyle w:val="Heading2"/>
        <w:spacing w:line="199" w:lineRule="auto" w:before="0"/>
        <w:ind w:right="-6"/>
      </w:pPr>
      <w:r>
        <w:rPr/>
        <w:t>Settlement coordination document</w:t>
      </w:r>
    </w:p>
    <w:p>
      <w:pPr>
        <w:pStyle w:val="BodyText"/>
        <w:spacing w:before="6"/>
        <w:rPr>
          <w:rFonts w:ascii="Courier New"/>
          <w:b/>
          <w:sz w:val="23"/>
        </w:rPr>
      </w:pPr>
      <w:r>
        <w:rPr/>
        <w:br w:type="column"/>
      </w:r>
      <w:r>
        <w:rPr>
          <w:rFonts w:ascii="Courier New"/>
          <w:b/>
          <w:sz w:val="23"/>
        </w:rPr>
      </w:r>
    </w:p>
    <w:p>
      <w:pPr>
        <w:pStyle w:val="BodyText"/>
        <w:spacing w:line="249" w:lineRule="auto"/>
        <w:ind w:left="230" w:right="429"/>
      </w:pPr>
      <w:r>
        <w:rPr/>
        <w:t>A document providing settlement information for coordination between different parties.</w:t>
      </w:r>
    </w:p>
    <w:p>
      <w:pPr>
        <w:spacing w:after="0" w:line="249" w:lineRule="auto"/>
        <w:sectPr>
          <w:type w:val="continuous"/>
          <w:pgSz w:w="11900" w:h="16840"/>
          <w:pgMar w:top="400" w:bottom="240" w:left="260" w:right="160"/>
          <w:cols w:num="2" w:equalWidth="0">
            <w:col w:w="3143" w:space="76"/>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5"/>
        <w:rPr>
          <w:sz w:val="23"/>
        </w:rPr>
      </w:pPr>
    </w:p>
    <w:p>
      <w:pPr>
        <w:pStyle w:val="Heading2"/>
        <w:spacing w:line="199" w:lineRule="auto" w:before="0"/>
      </w:pPr>
      <w:r>
        <w:rPr/>
        <w:t>Financial settlement document</w:t>
      </w:r>
    </w:p>
    <w:p>
      <w:pPr>
        <w:pStyle w:val="BodyText"/>
        <w:spacing w:before="8"/>
        <w:rPr>
          <w:rFonts w:ascii="Courier New"/>
          <w:b/>
          <w:sz w:val="22"/>
        </w:rPr>
      </w:pPr>
      <w:r>
        <w:rPr/>
        <w:br w:type="column"/>
      </w:r>
      <w:r>
        <w:rPr>
          <w:rFonts w:ascii="Courier New"/>
          <w:b/>
          <w:sz w:val="22"/>
        </w:rPr>
      </w:r>
    </w:p>
    <w:p>
      <w:pPr>
        <w:pStyle w:val="BodyText"/>
        <w:ind w:left="230"/>
      </w:pPr>
      <w:r>
        <w:rPr/>
        <w:t>A document providing financial settlement information.</w:t>
      </w:r>
    </w:p>
    <w:p>
      <w:pPr>
        <w:spacing w:after="0"/>
        <w:sectPr>
          <w:type w:val="continuous"/>
          <w:pgSz w:w="11900" w:h="16840"/>
          <w:pgMar w:top="400" w:bottom="240" w:left="260" w:right="160"/>
          <w:cols w:num="2" w:equalWidth="0">
            <w:col w:w="2803" w:space="415"/>
            <w:col w:w="8262"/>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6"/>
        <w:rPr>
          <w:sz w:val="22"/>
        </w:rPr>
      </w:pPr>
    </w:p>
    <w:p>
      <w:pPr>
        <w:pStyle w:val="Heading2"/>
        <w:spacing w:line="199" w:lineRule="auto" w:before="0"/>
        <w:ind w:right="30"/>
      </w:pPr>
      <w:r>
        <w:rPr/>
        <w:t>Bid availability document</w:t>
      </w:r>
    </w:p>
    <w:p>
      <w:pPr>
        <w:pStyle w:val="BodyText"/>
        <w:spacing w:before="9"/>
        <w:rPr>
          <w:rFonts w:ascii="Courier New"/>
          <w:b/>
        </w:rPr>
      </w:pPr>
      <w:r>
        <w:rPr/>
        <w:br w:type="column"/>
      </w:r>
      <w:r>
        <w:rPr>
          <w:rFonts w:ascii="Courier New"/>
          <w:b/>
        </w:rPr>
      </w:r>
    </w:p>
    <w:p>
      <w:pPr>
        <w:pStyle w:val="BodyText"/>
        <w:spacing w:line="249" w:lineRule="auto"/>
        <w:ind w:left="230" w:right="429"/>
      </w:pPr>
      <w:r>
        <w:rPr/>
        <w:t>A document providing the detailed reasons for changing the availability or volume of a bid.</w:t>
      </w:r>
    </w:p>
    <w:p>
      <w:pPr>
        <w:spacing w:after="0" w:line="249" w:lineRule="auto"/>
        <w:sectPr>
          <w:type w:val="continuous"/>
          <w:pgSz w:w="11900" w:h="16840"/>
          <w:pgMar w:top="400" w:bottom="240" w:left="260" w:right="160"/>
          <w:cols w:num="2" w:equalWidth="0">
            <w:col w:w="2297" w:space="922"/>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5"/>
        <w:rPr>
          <w:sz w:val="23"/>
        </w:rPr>
      </w:pPr>
    </w:p>
    <w:p>
      <w:pPr>
        <w:pStyle w:val="Heading2"/>
        <w:spacing w:line="199" w:lineRule="auto" w:before="0"/>
        <w:ind w:right="33"/>
      </w:pPr>
      <w:r>
        <w:rPr/>
        <w:t>Resource capacity unit document</w:t>
      </w:r>
    </w:p>
    <w:p>
      <w:pPr>
        <w:pStyle w:val="BodyText"/>
        <w:spacing w:before="8"/>
        <w:rPr>
          <w:rFonts w:ascii="Courier New"/>
          <w:b/>
          <w:sz w:val="22"/>
        </w:rPr>
      </w:pPr>
      <w:r>
        <w:rPr/>
        <w:br w:type="column"/>
      </w:r>
      <w:r>
        <w:rPr>
          <w:rFonts w:ascii="Courier New"/>
          <w:b/>
          <w:sz w:val="22"/>
        </w:rPr>
      </w:r>
    </w:p>
    <w:p>
      <w:pPr>
        <w:pStyle w:val="BodyText"/>
        <w:ind w:left="230"/>
      </w:pPr>
      <w:r>
        <w:rPr/>
        <w:t>A document providing information about resource capacity units.</w:t>
      </w:r>
    </w:p>
    <w:p>
      <w:pPr>
        <w:spacing w:after="0"/>
        <w:sectPr>
          <w:type w:val="continuous"/>
          <w:pgSz w:w="11900" w:h="16840"/>
          <w:pgMar w:top="400" w:bottom="240" w:left="260" w:right="160"/>
          <w:cols w:num="2" w:equalWidth="0">
            <w:col w:w="3056" w:space="162"/>
            <w:col w:w="8262"/>
          </w:cols>
        </w:sectPr>
      </w:pPr>
    </w:p>
    <w:p>
      <w:pPr>
        <w:pStyle w:val="BodyText"/>
        <w:rPr>
          <w:sz w:val="20"/>
        </w:rPr>
      </w:pPr>
    </w:p>
    <w:p>
      <w:pPr>
        <w:spacing w:before="228"/>
        <w:ind w:left="230" w:right="0" w:firstLine="0"/>
        <w:jc w:val="left"/>
        <w:rPr>
          <w:sz w:val="21"/>
        </w:rPr>
      </w:pPr>
      <w:r>
        <w:rPr>
          <w:rFonts w:ascii="Courier New"/>
          <w:b/>
          <w:position w:val="4"/>
          <w:sz w:val="21"/>
        </w:rPr>
        <w:t>Other market information </w:t>
      </w:r>
      <w:r>
        <w:rPr>
          <w:sz w:val="21"/>
        </w:rPr>
        <w:t>A document providing other market information.</w:t>
      </w:r>
    </w:p>
    <w:p>
      <w:pPr>
        <w:pStyle w:val="BodyText"/>
        <w:rPr>
          <w:sz w:val="26"/>
        </w:rPr>
      </w:pPr>
    </w:p>
    <w:p>
      <w:pPr>
        <w:tabs>
          <w:tab w:pos="3448" w:val="left" w:leader="none"/>
        </w:tabs>
        <w:spacing w:before="181"/>
        <w:ind w:left="230" w:right="0" w:firstLine="0"/>
        <w:jc w:val="left"/>
        <w:rPr>
          <w:sz w:val="21"/>
        </w:rPr>
      </w:pPr>
      <w:r>
        <w:rPr>
          <w:rFonts w:ascii="Courier New"/>
          <w:b/>
          <w:position w:val="4"/>
          <w:sz w:val="21"/>
        </w:rPr>
        <w:t>Permission</w:t>
      </w:r>
      <w:r>
        <w:rPr>
          <w:rFonts w:ascii="Courier New"/>
          <w:b/>
          <w:spacing w:val="-3"/>
          <w:position w:val="4"/>
          <w:sz w:val="21"/>
        </w:rPr>
        <w:t> </w:t>
      </w:r>
      <w:r>
        <w:rPr>
          <w:rFonts w:ascii="Courier New"/>
          <w:b/>
          <w:position w:val="4"/>
          <w:sz w:val="21"/>
        </w:rPr>
        <w:t>document</w:t>
        <w:tab/>
      </w:r>
      <w:r>
        <w:rPr>
          <w:sz w:val="21"/>
        </w:rPr>
        <w:t>A document that contains detailed information about</w:t>
      </w:r>
      <w:r>
        <w:rPr>
          <w:spacing w:val="-2"/>
          <w:sz w:val="21"/>
        </w:rPr>
        <w:t> </w:t>
      </w:r>
      <w:r>
        <w:rPr>
          <w:sz w:val="21"/>
        </w:rPr>
        <w:t>permissions.</w:t>
      </w:r>
    </w:p>
    <w:p>
      <w:pPr>
        <w:pStyle w:val="BodyText"/>
        <w:rPr>
          <w:sz w:val="26"/>
        </w:rPr>
      </w:pPr>
    </w:p>
    <w:p>
      <w:pPr>
        <w:tabs>
          <w:tab w:pos="3448" w:val="left" w:leader="none"/>
        </w:tabs>
        <w:spacing w:before="180"/>
        <w:ind w:left="230" w:right="0" w:firstLine="0"/>
        <w:jc w:val="left"/>
        <w:rPr>
          <w:sz w:val="21"/>
        </w:rPr>
      </w:pPr>
      <w:r>
        <w:rPr>
          <w:rFonts w:ascii="Courier New"/>
          <w:b/>
          <w:position w:val="4"/>
          <w:sz w:val="21"/>
        </w:rPr>
        <w:t>Requested</w:t>
      </w:r>
      <w:r>
        <w:rPr>
          <w:rFonts w:ascii="Courier New"/>
          <w:b/>
          <w:spacing w:val="-3"/>
          <w:position w:val="4"/>
          <w:sz w:val="21"/>
        </w:rPr>
        <w:t> </w:t>
      </w:r>
      <w:r>
        <w:rPr>
          <w:rFonts w:ascii="Courier New"/>
          <w:b/>
          <w:position w:val="4"/>
          <w:sz w:val="21"/>
        </w:rPr>
        <w:t>capacity</w:t>
        <w:tab/>
      </w:r>
      <w:r>
        <w:rPr>
          <w:sz w:val="21"/>
        </w:rPr>
        <w:t>A document providing requested capacity (e.g. ATC, CZCL)</w:t>
      </w:r>
      <w:r>
        <w:rPr>
          <w:spacing w:val="2"/>
          <w:sz w:val="21"/>
        </w:rPr>
        <w:t> </w:t>
      </w:r>
      <w:r>
        <w:rPr>
          <w:sz w:val="21"/>
        </w:rPr>
        <w:t>value.</w:t>
      </w:r>
    </w:p>
    <w:p>
      <w:pPr>
        <w:pStyle w:val="BodyText"/>
        <w:rPr>
          <w:sz w:val="20"/>
        </w:rPr>
      </w:pPr>
    </w:p>
    <w:p>
      <w:pPr>
        <w:spacing w:after="0"/>
        <w:rPr>
          <w:sz w:val="20"/>
        </w:rPr>
        <w:sectPr>
          <w:type w:val="continuous"/>
          <w:pgSz w:w="11900" w:h="16840"/>
          <w:pgMar w:top="400" w:bottom="240" w:left="260" w:right="160"/>
        </w:sectPr>
      </w:pPr>
    </w:p>
    <w:p>
      <w:pPr>
        <w:pStyle w:val="BodyText"/>
        <w:spacing w:before="4"/>
        <w:rPr>
          <w:sz w:val="24"/>
        </w:rPr>
      </w:pPr>
    </w:p>
    <w:p>
      <w:pPr>
        <w:pStyle w:val="Heading2"/>
        <w:spacing w:line="199" w:lineRule="auto" w:before="0"/>
      </w:pPr>
      <w:r>
        <w:rPr/>
        <w:t>Voltage control activation document</w:t>
      </w:r>
    </w:p>
    <w:p>
      <w:pPr>
        <w:pStyle w:val="BodyText"/>
        <w:spacing w:before="7"/>
        <w:rPr>
          <w:rFonts w:ascii="Courier New"/>
          <w:b/>
          <w:sz w:val="23"/>
        </w:rPr>
      </w:pPr>
      <w:r>
        <w:rPr/>
        <w:br w:type="column"/>
      </w:r>
      <w:r>
        <w:rPr>
          <w:rFonts w:ascii="Courier New"/>
          <w:b/>
          <w:sz w:val="23"/>
        </w:rPr>
      </w:r>
    </w:p>
    <w:p>
      <w:pPr>
        <w:pStyle w:val="BodyText"/>
        <w:spacing w:line="249" w:lineRule="auto"/>
        <w:ind w:left="230" w:right="429"/>
      </w:pPr>
      <w:r>
        <w:rPr/>
        <w:t>A document providing the number of generating units to activate for voltage control, by means of their operation in synchronous condenser mode.</w:t>
      </w:r>
    </w:p>
    <w:p>
      <w:pPr>
        <w:spacing w:after="0" w:line="249" w:lineRule="auto"/>
        <w:sectPr>
          <w:type w:val="continuous"/>
          <w:pgSz w:w="11900" w:h="16840"/>
          <w:pgMar w:top="400" w:bottom="240" w:left="260" w:right="160"/>
          <w:cols w:num="2" w:equalWidth="0">
            <w:col w:w="2677" w:space="542"/>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5"/>
        <w:rPr>
          <w:sz w:val="23"/>
        </w:rPr>
      </w:pPr>
    </w:p>
    <w:p>
      <w:pPr>
        <w:pStyle w:val="Heading2"/>
        <w:spacing w:line="199" w:lineRule="auto" w:before="0"/>
        <w:ind w:right="34"/>
      </w:pPr>
      <w:r>
        <w:rPr/>
        <w:t>Transmission inventory document</w:t>
      </w:r>
    </w:p>
    <w:p>
      <w:pPr>
        <w:pStyle w:val="BodyText"/>
        <w:spacing w:before="8"/>
        <w:rPr>
          <w:rFonts w:ascii="Courier New"/>
          <w:b/>
          <w:sz w:val="22"/>
        </w:rPr>
      </w:pPr>
      <w:r>
        <w:rPr/>
        <w:br w:type="column"/>
      </w:r>
      <w:r>
        <w:rPr>
          <w:rFonts w:ascii="Courier New"/>
          <w:b/>
          <w:sz w:val="22"/>
        </w:rPr>
      </w:r>
    </w:p>
    <w:p>
      <w:pPr>
        <w:pStyle w:val="BodyText"/>
        <w:ind w:left="230"/>
      </w:pPr>
      <w:r>
        <w:rPr/>
        <w:t>A document providing a transmission inventory.</w:t>
      </w:r>
    </w:p>
    <w:p>
      <w:pPr>
        <w:spacing w:after="0"/>
        <w:sectPr>
          <w:type w:val="continuous"/>
          <w:pgSz w:w="11900" w:h="16840"/>
          <w:pgMar w:top="400" w:bottom="240" w:left="260" w:right="160"/>
          <w:cols w:num="2" w:equalWidth="0">
            <w:col w:w="3057" w:space="162"/>
            <w:col w:w="8261"/>
          </w:cols>
        </w:sectPr>
      </w:pPr>
    </w:p>
    <w:p>
      <w:pPr>
        <w:pStyle w:val="BodyText"/>
        <w:rPr>
          <w:sz w:val="20"/>
        </w:rPr>
      </w:pPr>
    </w:p>
    <w:p>
      <w:pPr>
        <w:tabs>
          <w:tab w:pos="3448" w:val="left" w:leader="none"/>
        </w:tabs>
        <w:spacing w:before="229"/>
        <w:ind w:left="230" w:right="0" w:firstLine="0"/>
        <w:jc w:val="left"/>
        <w:rPr>
          <w:sz w:val="21"/>
        </w:rPr>
      </w:pPr>
      <w:r>
        <w:rPr>
          <w:rFonts w:ascii="Courier New"/>
          <w:b/>
          <w:position w:val="4"/>
          <w:sz w:val="21"/>
        </w:rPr>
        <w:t>Transmission</w:t>
      </w:r>
      <w:r>
        <w:rPr>
          <w:rFonts w:ascii="Courier New"/>
          <w:b/>
          <w:spacing w:val="-3"/>
          <w:position w:val="4"/>
          <w:sz w:val="21"/>
        </w:rPr>
        <w:t> </w:t>
      </w:r>
      <w:r>
        <w:rPr>
          <w:rFonts w:ascii="Courier New"/>
          <w:b/>
          <w:position w:val="4"/>
          <w:sz w:val="21"/>
        </w:rPr>
        <w:t>inventory</w:t>
        <w:tab/>
      </w:r>
      <w:r>
        <w:rPr>
          <w:sz w:val="21"/>
        </w:rPr>
        <w:t>A document providing statistics on the transmission grid.</w:t>
      </w:r>
    </w:p>
    <w:p>
      <w:pPr>
        <w:pStyle w:val="BodyText"/>
        <w:rPr>
          <w:sz w:val="20"/>
        </w:rPr>
      </w:pPr>
    </w:p>
    <w:p>
      <w:pPr>
        <w:pStyle w:val="BodyText"/>
        <w:spacing w:before="10"/>
        <w:rPr>
          <w:sz w:val="16"/>
        </w:rPr>
      </w:pPr>
      <w:r>
        <w:rPr/>
        <w:pict>
          <v:group style="position:absolute;margin-left:18.5742pt;margin-top:12.047804pt;width:557.4pt;height:91.7pt;mso-position-horizontal-relative:page;mso-position-vertical-relative:paragraph;z-index:-251267072;mso-wrap-distance-left:0;mso-wrap-distance-right:0" coordorigin="371,241" coordsize="11148,1834">
            <v:line style="position:absolute" from="371,248" to="11519,248" stroked="true" strokeweight=".661pt" strokecolor="#808080">
              <v:stroke dashstyle="solid"/>
            </v:line>
            <v:line style="position:absolute" from="378,241" to="378,2075" stroked="true" strokeweight=".66pt" strokecolor="#808080">
              <v:stroke dashstyle="solid"/>
            </v:line>
            <v:line style="position:absolute" from="11512,241" to="11512,2075" stroked="true" strokeweight=".66pt" strokecolor="#808080">
              <v:stroke dashstyle="solid"/>
            </v:line>
            <v:line style="position:absolute" from="477,1699" to="3669,1699" stroked="true" strokeweight=".66pt" strokecolor="#808080">
              <v:stroke dashstyle="solid"/>
            </v:line>
            <v:line style="position:absolute" from="3696,1699" to="11413,1699" stroked="true" strokeweight=".66pt" strokecolor="#808080">
              <v:stroke dashstyle="solid"/>
            </v:line>
            <v:shape style="position:absolute;left:450;top:574;width:2396;height:873" type="#_x0000_t202" filled="false" stroked="false">
              <v:textbox inset="0,0,0,0">
                <w:txbxContent>
                  <w:p>
                    <w:pPr>
                      <w:spacing w:line="352" w:lineRule="exact" w:before="0"/>
                      <w:ind w:left="0" w:right="0" w:firstLine="0"/>
                      <w:jc w:val="left"/>
                      <w:rPr>
                        <w:b/>
                        <w:i/>
                        <w:sz w:val="31"/>
                      </w:rPr>
                    </w:pPr>
                    <w:hyperlink w:history="true" w:anchor="_bookmark15">
                      <w:r>
                        <w:rPr>
                          <w:b/>
                          <w:i/>
                          <w:color w:val="808080"/>
                          <w:sz w:val="31"/>
                          <w:u w:val="single" w:color="800080"/>
                        </w:rPr>
                        <w:t>QualityTypeList</w:t>
                      </w:r>
                    </w:hyperlink>
                  </w:p>
                  <w:p>
                    <w:pPr>
                      <w:spacing w:before="278"/>
                      <w:ind w:left="0" w:right="0" w:firstLine="0"/>
                      <w:jc w:val="left"/>
                      <w:rPr>
                        <w:sz w:val="21"/>
                      </w:rPr>
                    </w:pPr>
                    <w:r>
                      <w:rPr>
                        <w:sz w:val="21"/>
                      </w:rPr>
                      <w:t>The quality of an</w:t>
                    </w:r>
                    <w:r>
                      <w:rPr>
                        <w:spacing w:val="-5"/>
                        <w:sz w:val="21"/>
                      </w:rPr>
                      <w:t> </w:t>
                    </w:r>
                    <w:r>
                      <w:rPr>
                        <w:sz w:val="21"/>
                      </w:rPr>
                      <w:t>object.</w:t>
                    </w:r>
                  </w:p>
                </w:txbxContent>
              </v:textbox>
              <w10:wrap type="none"/>
            </v:shape>
            <v:shape style="position:absolute;left:8510;top:574;width:2871;height:354" type="#_x0000_t202" filled="false" stroked="false">
              <v:textbox inset="0,0,0,0">
                <w:txbxContent>
                  <w:p>
                    <w:pPr>
                      <w:spacing w:line="352" w:lineRule="exact" w:before="0"/>
                      <w:ind w:left="0" w:right="0" w:firstLine="0"/>
                      <w:jc w:val="left"/>
                      <w:rPr>
                        <w:sz w:val="31"/>
                      </w:rPr>
                    </w:pPr>
                    <w:hyperlink w:history="true" w:anchor="_bookmark42">
                      <w:r>
                        <w:rPr>
                          <w:color w:val="800080"/>
                          <w:sz w:val="31"/>
                          <w:u w:val="single" w:color="800080"/>
                        </w:rPr>
                        <w:t>ESMPEnumerations</w:t>
                      </w:r>
                    </w:hyperlink>
                  </w:p>
                </w:txbxContent>
              </v:textbox>
              <w10:wrap type="none"/>
            </v:shape>
            <w10:wrap type="topAndBottom"/>
          </v:group>
        </w:pict>
      </w:r>
    </w:p>
    <w:p>
      <w:pPr>
        <w:spacing w:after="0"/>
        <w:rPr>
          <w:sz w:val="16"/>
        </w:rPr>
        <w:sectPr>
          <w:type w:val="continuous"/>
          <w:pgSz w:w="11900" w:h="16840"/>
          <w:pgMar w:top="400" w:bottom="240" w:left="260" w:right="160"/>
        </w:sectPr>
      </w:pPr>
    </w:p>
    <w:p>
      <w:pPr>
        <w:pStyle w:val="BodyText"/>
        <w:tabs>
          <w:tab w:pos="3448" w:val="left" w:leader="none"/>
        </w:tabs>
        <w:spacing w:before="103"/>
        <w:ind w:left="230"/>
      </w:pPr>
      <w:r>
        <w:rPr/>
        <w:pict>
          <v:group style="position:absolute;margin-left:18.573900pt;margin-top:4.975567pt;width:557.4pt;height:289.3pt;mso-position-horizontal-relative:page;mso-position-vertical-relative:paragraph;z-index:-262306816" coordorigin="371,100" coordsize="11148,5786">
            <v:line style="position:absolute" from="371,5878" to="11518,5878" stroked="true" strokeweight=".659pt" strokecolor="#808080">
              <v:stroke dashstyle="solid"/>
            </v:line>
            <v:line style="position:absolute" from="378,100" to="378,5885" stroked="true" strokeweight=".66pt" strokecolor="#808080">
              <v:stroke dashstyle="solid"/>
            </v:line>
            <v:line style="position:absolute" from="11512,100" to="11512,5885" stroked="true" strokeweight=".66pt" strokecolor="#808080">
              <v:stroke dashstyle="solid"/>
            </v:line>
            <v:shape style="position:absolute;left:477;top:627;width:10936;height:2" coordorigin="477,628" coordsize="10936,0" path="m477,628l3669,628m3696,628l11413,628e" filled="false" stroked="true" strokeweight=".659pt" strokecolor="#808080">
              <v:path arrowok="t"/>
              <v:stroke dashstyle="solid"/>
            </v:shape>
            <v:shape style="position:absolute;left:477;top:1366;width:10936;height:2" coordorigin="477,1367" coordsize="10936,0" path="m477,1367l3669,1367m3696,1367l11413,1367e" filled="false" stroked="true" strokeweight=".66pt" strokecolor="#808080">
              <v:path arrowok="t"/>
              <v:stroke dashstyle="solid"/>
            </v:shape>
            <v:shape style="position:absolute;left:477;top:2356;width:10936;height:2" coordorigin="477,2356" coordsize="10936,0" path="m477,2356l3669,2356m3696,2356l11413,2356e" filled="false" stroked="true" strokeweight=".659pt" strokecolor="#808080">
              <v:path arrowok="t"/>
              <v:stroke dashstyle="solid"/>
            </v:shape>
            <v:shape style="position:absolute;left:477;top:3094;width:10936;height:2" coordorigin="477,3095" coordsize="10936,0" path="m477,3095l3669,3095m3696,3095l11413,3095e" filled="false" stroked="true" strokeweight=".66pt" strokecolor="#808080">
              <v:path arrowok="t"/>
              <v:stroke dashstyle="solid"/>
            </v:shape>
            <v:shape style="position:absolute;left:477;top:3833;width:10936;height:2" coordorigin="477,3834" coordsize="10936,0" path="m477,3834l3669,3834m3696,3834l11413,3834e" filled="false" stroked="true" strokeweight=".661pt" strokecolor="#808080">
              <v:path arrowok="t"/>
              <v:stroke dashstyle="solid"/>
            </v:shape>
            <v:shape style="position:absolute;left:477;top:4822;width:10936;height:2" coordorigin="477,4823" coordsize="10936,0" path="m477,4823l3669,4823m3696,4823l11413,4823e" filled="false" stroked="true" strokeweight=".66pt" strokecolor="#808080">
              <v:path arrowok="t"/>
              <v:stroke dashstyle="solid"/>
            </v:shape>
            <w10:wrap type="none"/>
          </v:group>
        </w:pict>
      </w:r>
      <w:bookmarkStart w:name="_bookmark15" w:id="17"/>
      <w:bookmarkEnd w:id="17"/>
      <w:r>
        <w:rPr/>
      </w:r>
      <w:r>
        <w:rPr>
          <w:rFonts w:ascii="Courier New"/>
          <w:b/>
          <w:position w:val="4"/>
        </w:rPr>
        <w:t>Adjusted</w:t>
        <w:tab/>
      </w:r>
      <w:r>
        <w:rPr/>
        <w:t>The contents of the object have been</w:t>
      </w:r>
      <w:r>
        <w:rPr>
          <w:spacing w:val="-1"/>
        </w:rPr>
        <w:t> </w:t>
      </w:r>
      <w:r>
        <w:rPr/>
        <w:t>adjusted.</w:t>
      </w:r>
    </w:p>
    <w:p>
      <w:pPr>
        <w:pStyle w:val="BodyText"/>
        <w:rPr>
          <w:sz w:val="26"/>
        </w:rPr>
      </w:pPr>
    </w:p>
    <w:p>
      <w:pPr>
        <w:tabs>
          <w:tab w:pos="3448" w:val="left" w:leader="none"/>
        </w:tabs>
        <w:spacing w:before="181"/>
        <w:ind w:left="230" w:right="0" w:firstLine="0"/>
        <w:jc w:val="left"/>
        <w:rPr>
          <w:sz w:val="21"/>
        </w:rPr>
      </w:pPr>
      <w:r>
        <w:rPr>
          <w:rFonts w:ascii="Courier New"/>
          <w:b/>
          <w:position w:val="4"/>
          <w:sz w:val="21"/>
        </w:rPr>
        <w:t>Not</w:t>
      </w:r>
      <w:r>
        <w:rPr>
          <w:rFonts w:ascii="Courier New"/>
          <w:b/>
          <w:spacing w:val="-2"/>
          <w:position w:val="4"/>
          <w:sz w:val="21"/>
        </w:rPr>
        <w:t> </w:t>
      </w:r>
      <w:r>
        <w:rPr>
          <w:rFonts w:ascii="Courier New"/>
          <w:b/>
          <w:position w:val="4"/>
          <w:sz w:val="21"/>
        </w:rPr>
        <w:t>available</w:t>
        <w:tab/>
      </w:r>
      <w:r>
        <w:rPr>
          <w:sz w:val="21"/>
        </w:rPr>
        <w:t>The contents of the object are not available.</w:t>
      </w:r>
    </w:p>
    <w:p>
      <w:pPr>
        <w:pStyle w:val="BodyText"/>
        <w:rPr>
          <w:sz w:val="26"/>
        </w:rPr>
      </w:pPr>
    </w:p>
    <w:p>
      <w:pPr>
        <w:pStyle w:val="BodyText"/>
        <w:tabs>
          <w:tab w:pos="3448" w:val="left" w:leader="none"/>
        </w:tabs>
        <w:spacing w:line="247" w:lineRule="auto" w:before="180"/>
        <w:ind w:left="3449" w:right="581" w:hanging="3219"/>
      </w:pPr>
      <w:r>
        <w:rPr>
          <w:rFonts w:ascii="Courier New"/>
          <w:b/>
          <w:position w:val="4"/>
        </w:rPr>
        <w:t>Estimated</w:t>
        <w:tab/>
      </w:r>
      <w:r>
        <w:rPr/>
        <w:t>The contents of the object are estimated. The code is typically used when measured values are missing and an estimate is made based on historical</w:t>
      </w:r>
      <w:r>
        <w:rPr>
          <w:spacing w:val="2"/>
        </w:rPr>
        <w:t> </w:t>
      </w:r>
      <w:r>
        <w:rPr/>
        <w:t>data.</w:t>
      </w:r>
    </w:p>
    <w:p>
      <w:pPr>
        <w:pStyle w:val="BodyText"/>
        <w:rPr>
          <w:sz w:val="24"/>
        </w:rPr>
      </w:pPr>
    </w:p>
    <w:p>
      <w:pPr>
        <w:tabs>
          <w:tab w:pos="3448" w:val="left" w:leader="none"/>
        </w:tabs>
        <w:spacing w:before="198"/>
        <w:ind w:left="230" w:right="0" w:firstLine="0"/>
        <w:jc w:val="left"/>
        <w:rPr>
          <w:sz w:val="21"/>
        </w:rPr>
      </w:pPr>
      <w:r>
        <w:rPr>
          <w:rFonts w:ascii="Courier New"/>
          <w:b/>
          <w:position w:val="4"/>
          <w:sz w:val="21"/>
        </w:rPr>
        <w:t>As</w:t>
      </w:r>
      <w:r>
        <w:rPr>
          <w:rFonts w:ascii="Courier New"/>
          <w:b/>
          <w:spacing w:val="-1"/>
          <w:position w:val="4"/>
          <w:sz w:val="21"/>
        </w:rPr>
        <w:t> </w:t>
      </w:r>
      <w:r>
        <w:rPr>
          <w:rFonts w:ascii="Courier New"/>
          <w:b/>
          <w:position w:val="4"/>
          <w:sz w:val="21"/>
        </w:rPr>
        <w:t>provided</w:t>
        <w:tab/>
      </w:r>
      <w:r>
        <w:rPr>
          <w:sz w:val="21"/>
        </w:rPr>
        <w:t>The contents of the object are as provided.</w:t>
      </w:r>
    </w:p>
    <w:p>
      <w:pPr>
        <w:pStyle w:val="BodyText"/>
        <w:rPr>
          <w:sz w:val="26"/>
        </w:rPr>
      </w:pPr>
    </w:p>
    <w:p>
      <w:pPr>
        <w:pStyle w:val="BodyText"/>
        <w:tabs>
          <w:tab w:pos="3448" w:val="left" w:leader="none"/>
        </w:tabs>
        <w:spacing w:before="181"/>
        <w:ind w:left="230"/>
      </w:pPr>
      <w:r>
        <w:rPr>
          <w:rFonts w:ascii="Courier New"/>
          <w:b/>
          <w:position w:val="4"/>
        </w:rPr>
        <w:t>Incomplete</w:t>
        <w:tab/>
      </w:r>
      <w:r>
        <w:rPr/>
        <w:t>The contents of the object are calculated based on incomplete data.</w:t>
      </w:r>
    </w:p>
    <w:p>
      <w:pPr>
        <w:pStyle w:val="BodyText"/>
        <w:rPr>
          <w:sz w:val="26"/>
        </w:rPr>
      </w:pPr>
    </w:p>
    <w:p>
      <w:pPr>
        <w:pStyle w:val="BodyText"/>
        <w:tabs>
          <w:tab w:pos="3448" w:val="left" w:leader="none"/>
        </w:tabs>
        <w:spacing w:line="247" w:lineRule="auto" w:before="180"/>
        <w:ind w:left="3449" w:right="390" w:hanging="3219"/>
      </w:pPr>
      <w:r>
        <w:rPr>
          <w:rFonts w:ascii="Courier New"/>
          <w:b/>
          <w:position w:val="4"/>
        </w:rPr>
        <w:t>Calculated</w:t>
        <w:tab/>
      </w:r>
      <w:r>
        <w:rPr/>
        <w:t>The contents of the object are calculated. The code is typically used when a value is calculated based on several other known</w:t>
      </w:r>
      <w:r>
        <w:rPr>
          <w:spacing w:val="1"/>
        </w:rPr>
        <w:t> </w:t>
      </w:r>
      <w:r>
        <w:rPr/>
        <w:t>values.</w:t>
      </w:r>
    </w:p>
    <w:p>
      <w:pPr>
        <w:pStyle w:val="BodyText"/>
        <w:rPr>
          <w:sz w:val="24"/>
        </w:rPr>
      </w:pPr>
    </w:p>
    <w:p>
      <w:pPr>
        <w:pStyle w:val="BodyText"/>
        <w:tabs>
          <w:tab w:pos="3448" w:val="left" w:leader="none"/>
        </w:tabs>
        <w:spacing w:before="198"/>
        <w:ind w:left="230"/>
      </w:pPr>
      <w:r>
        <w:rPr>
          <w:rFonts w:ascii="Courier New"/>
          <w:b/>
          <w:position w:val="4"/>
        </w:rPr>
        <w:t>Temporary</w:t>
        <w:tab/>
      </w:r>
      <w:r>
        <w:rPr/>
        <w:t>The content of the object is temporary. The code is typically used when there</w:t>
      </w:r>
      <w:r>
        <w:rPr>
          <w:spacing w:val="9"/>
        </w:rPr>
        <w:t> </w:t>
      </w:r>
      <w:r>
        <w:rPr/>
        <w:t>is</w:t>
      </w:r>
    </w:p>
    <w:p>
      <w:pPr>
        <w:pStyle w:val="BodyText"/>
        <w:spacing w:before="9"/>
        <w:ind w:left="3449"/>
      </w:pPr>
      <w:r>
        <w:rPr/>
        <w:t>communication trouble to a meter and a more correct value is expected later.</w:t>
      </w:r>
    </w:p>
    <w:p>
      <w:pPr>
        <w:pStyle w:val="BodyText"/>
        <w:rPr>
          <w:sz w:val="20"/>
        </w:rPr>
      </w:pPr>
    </w:p>
    <w:p>
      <w:pPr>
        <w:pStyle w:val="BodyText"/>
        <w:rPr>
          <w:sz w:val="20"/>
        </w:rPr>
      </w:pPr>
    </w:p>
    <w:p>
      <w:pPr>
        <w:pStyle w:val="BodyText"/>
        <w:spacing w:before="2"/>
      </w:pPr>
    </w:p>
    <w:p>
      <w:pPr>
        <w:tabs>
          <w:tab w:pos="7393" w:val="left" w:leader="none"/>
        </w:tabs>
        <w:spacing w:before="96"/>
        <w:ind w:left="190" w:right="0" w:firstLine="0"/>
        <w:jc w:val="left"/>
        <w:rPr>
          <w:sz w:val="31"/>
        </w:rPr>
      </w:pPr>
      <w:r>
        <w:rPr/>
        <w:pict>
          <v:group style="position:absolute;margin-left:18.5742pt;margin-top:-11.663297pt;width:557.4pt;height:484.15pt;mso-position-horizontal-relative:page;mso-position-vertical-relative:paragraph;z-index:-262305792" coordorigin="371,-233" coordsize="11148,9683">
            <v:line style="position:absolute" from="371,-227" to="11519,-227" stroked="true" strokeweight=".661pt" strokecolor="#808080">
              <v:stroke dashstyle="solid"/>
            </v:line>
            <v:line style="position:absolute" from="378,-233" to="378,9450" stroked="true" strokeweight=".66pt" strokecolor="#808080">
              <v:stroke dashstyle="solid"/>
            </v:line>
            <v:line style="position:absolute" from="11512,-233" to="11512,9450" stroked="true" strokeweight=".66pt" strokecolor="#808080">
              <v:stroke dashstyle="solid"/>
            </v:line>
            <v:shape style="position:absolute;left:477;top:1725;width:10936;height:2678" coordorigin="477,1726" coordsize="10936,2678" path="m477,1726l3669,1726m3696,1726l11413,1726m477,2412l3669,2412m3696,2412l11413,2412m477,4404l3669,4404m3696,4404l11413,4404e" filled="false" stroked="true" strokeweight=".66pt" strokecolor="#808080">
              <v:path arrowok="t"/>
              <v:stroke dashstyle="solid"/>
            </v:shape>
            <v:shape style="position:absolute;left:477;top:6144;width:10936;height:2" coordorigin="477,6145" coordsize="10936,0" path="m477,6145l3669,6145m3696,6145l11413,6145e" filled="false" stroked="true" strokeweight=".659pt" strokecolor="#808080">
              <v:path arrowok="t"/>
              <v:stroke dashstyle="solid"/>
            </v:shape>
            <v:shape style="position:absolute;left:477;top:6830;width:10936;height:2243" coordorigin="477,6831" coordsize="10936,2243" path="m477,6831l3669,6831m3696,6831l11413,6831m477,9074l3669,9074m3696,9074l11413,9074e" filled="false" stroked="true" strokeweight=".66pt" strokecolor="#808080">
              <v:path arrowok="t"/>
              <v:stroke dashstyle="solid"/>
            </v:shape>
            <w10:wrap type="none"/>
          </v:group>
        </w:pict>
      </w:r>
      <w:hyperlink w:history="true" w:anchor="_bookmark16">
        <w:r>
          <w:rPr>
            <w:b/>
            <w:i/>
            <w:color w:val="808080"/>
            <w:sz w:val="31"/>
            <w:u w:val="single" w:color="800080"/>
          </w:rPr>
          <w:t>CommodityDirectionKind</w:t>
        </w:r>
      </w:hyperlink>
      <w:r>
        <w:rPr>
          <w:b/>
          <w:i/>
          <w:color w:val="808080"/>
          <w:sz w:val="31"/>
        </w:rPr>
        <w:tab/>
      </w:r>
      <w:hyperlink w:history="true" w:anchor="_bookmark43">
        <w:r>
          <w:rPr>
            <w:color w:val="800080"/>
            <w:sz w:val="31"/>
            <w:u w:val="single" w:color="800080"/>
          </w:rPr>
          <w:t>CEEDS_ESMP_Activation</w:t>
        </w:r>
      </w:hyperlink>
    </w:p>
    <w:p>
      <w:pPr>
        <w:pStyle w:val="BodyText"/>
        <w:rPr>
          <w:sz w:val="16"/>
        </w:rPr>
      </w:pPr>
    </w:p>
    <w:p>
      <w:pPr>
        <w:pStyle w:val="BodyText"/>
        <w:spacing w:line="249" w:lineRule="auto" w:before="94"/>
        <w:ind w:left="190" w:right="436"/>
        <w:jc w:val="both"/>
      </w:pPr>
      <w:r>
        <w:rPr/>
        <w:t>CommodityDirectionKind is an enumeration that documents two key features for a specific DER operating mode: (a) the energy flow convention for a positive number as either production or consumption of service and (b) the sense of how the bid/offer amount is used as either a target or setpoint or as a relative change to a defined level.</w:t>
      </w:r>
    </w:p>
    <w:p>
      <w:pPr>
        <w:pStyle w:val="BodyText"/>
        <w:rPr>
          <w:sz w:val="24"/>
        </w:rPr>
      </w:pPr>
    </w:p>
    <w:p>
      <w:pPr>
        <w:pStyle w:val="Heading2"/>
        <w:spacing w:before="180"/>
        <w:ind w:right="0"/>
      </w:pPr>
      <w:r>
        <w:rPr/>
        <w:t>generationIncrease</w:t>
      </w:r>
    </w:p>
    <w:p>
      <w:pPr>
        <w:pStyle w:val="BodyText"/>
        <w:rPr>
          <w:rFonts w:ascii="Courier New"/>
          <w:b/>
          <w:sz w:val="24"/>
        </w:rPr>
      </w:pPr>
    </w:p>
    <w:p>
      <w:pPr>
        <w:pStyle w:val="BodyText"/>
        <w:tabs>
          <w:tab w:pos="3448" w:val="left" w:leader="none"/>
        </w:tabs>
        <w:spacing w:before="176"/>
        <w:ind w:left="230"/>
      </w:pPr>
      <w:r>
        <w:rPr>
          <w:rFonts w:ascii="Courier New"/>
          <w:b/>
          <w:position w:val="4"/>
        </w:rPr>
        <w:t>production</w:t>
        <w:tab/>
      </w:r>
      <w:r>
        <w:rPr/>
        <w:t>The resource operates as a generation resource, where a positive</w:t>
      </w:r>
      <w:r>
        <w:rPr>
          <w:spacing w:val="-1"/>
        </w:rPr>
        <w:t> </w:t>
      </w:r>
      <w:r>
        <w:rPr/>
        <w:t>amount</w:t>
      </w:r>
    </w:p>
    <w:p>
      <w:pPr>
        <w:pStyle w:val="BodyText"/>
        <w:spacing w:line="249" w:lineRule="auto" w:before="9"/>
        <w:ind w:left="3448"/>
      </w:pPr>
      <w:r>
        <w:rPr/>
        <w:t>corresponds to an injection of energy and/or grid support services to the grid. The amount of energy is an absolute level understood to be a production setpoint.</w:t>
      </w:r>
    </w:p>
    <w:p>
      <w:pPr>
        <w:pStyle w:val="BodyText"/>
        <w:spacing w:line="249" w:lineRule="auto"/>
        <w:ind w:left="3448" w:right="370"/>
      </w:pPr>
      <w:r>
        <w:rPr/>
        <w:t>Negative values are acceptable and represent an energy withdrawal setpoint. For energy storage resources, a positive amount represents a setpoint in the discharging state.</w:t>
      </w:r>
    </w:p>
    <w:p>
      <w:pPr>
        <w:pStyle w:val="BodyText"/>
        <w:rPr>
          <w:sz w:val="24"/>
        </w:rPr>
      </w:pPr>
    </w:p>
    <w:p>
      <w:pPr>
        <w:pStyle w:val="BodyText"/>
        <w:tabs>
          <w:tab w:pos="3448" w:val="left" w:leader="none"/>
        </w:tabs>
        <w:spacing w:line="249" w:lineRule="auto" w:before="191"/>
        <w:ind w:left="3448" w:right="486" w:hanging="3219"/>
      </w:pPr>
      <w:r>
        <w:rPr>
          <w:rFonts w:ascii="Courier New"/>
          <w:b/>
          <w:position w:val="4"/>
        </w:rPr>
        <w:t>consumption</w:t>
        <w:tab/>
      </w:r>
      <w:r>
        <w:rPr/>
        <w:t>The resource operates as a load resource, where a positive amount corresponds to a withdrawal of energy and/or support services from the grid. The amount of energy is an absolute level understood to be a consumption setpoint. Negative values are acceptable and represent an energy injection setpoint. For energy storage resources, a positive amount represents a setpoint in the charging</w:t>
      </w:r>
      <w:r>
        <w:rPr>
          <w:spacing w:val="20"/>
        </w:rPr>
        <w:t> </w:t>
      </w:r>
      <w:r>
        <w:rPr/>
        <w:t>state.</w:t>
      </w:r>
    </w:p>
    <w:p>
      <w:pPr>
        <w:pStyle w:val="BodyText"/>
        <w:rPr>
          <w:sz w:val="24"/>
        </w:rPr>
      </w:pPr>
    </w:p>
    <w:p>
      <w:pPr>
        <w:pStyle w:val="Heading2"/>
        <w:spacing w:before="192"/>
        <w:ind w:right="0"/>
      </w:pPr>
      <w:r>
        <w:rPr/>
        <w:t>generationReduction</w:t>
      </w:r>
    </w:p>
    <w:p>
      <w:pPr>
        <w:pStyle w:val="BodyText"/>
        <w:rPr>
          <w:rFonts w:ascii="Courier New"/>
          <w:b/>
          <w:sz w:val="24"/>
        </w:rPr>
      </w:pPr>
    </w:p>
    <w:p>
      <w:pPr>
        <w:tabs>
          <w:tab w:pos="3448" w:val="left" w:leader="none"/>
        </w:tabs>
        <w:spacing w:before="176"/>
        <w:ind w:left="230" w:right="0" w:firstLine="0"/>
        <w:jc w:val="left"/>
        <w:rPr>
          <w:sz w:val="21"/>
        </w:rPr>
      </w:pPr>
      <w:r>
        <w:rPr>
          <w:rFonts w:ascii="Courier New"/>
          <w:b/>
          <w:position w:val="4"/>
          <w:sz w:val="21"/>
        </w:rPr>
        <w:t>consumptionIncrease</w:t>
        <w:tab/>
      </w:r>
      <w:r>
        <w:rPr>
          <w:sz w:val="21"/>
        </w:rPr>
        <w:t>The resource operates as a variable load, where a positive amount</w:t>
      </w:r>
      <w:r>
        <w:rPr>
          <w:spacing w:val="3"/>
          <w:sz w:val="21"/>
        </w:rPr>
        <w:t> </w:t>
      </w:r>
      <w:r>
        <w:rPr>
          <w:sz w:val="21"/>
        </w:rPr>
        <w:t>corresponds</w:t>
      </w:r>
    </w:p>
    <w:p>
      <w:pPr>
        <w:pStyle w:val="BodyText"/>
        <w:spacing w:line="249" w:lineRule="auto" w:before="9"/>
        <w:ind w:left="3448" w:right="370"/>
      </w:pPr>
      <w:r>
        <w:rPr/>
        <w:t>to a relative load increase. The level is relative, generally as an upward offset to a reference level such as the current consumption or a calculated baseline consumption. Negative values are acceptable and represent a load reduction offset. For energy storage resources, a positive amount represents a faster rate of charge, a state change from discharging (or offline) to charge, or a slower rate of discharge.</w:t>
      </w:r>
    </w:p>
    <w:p>
      <w:pPr>
        <w:spacing w:after="0" w:line="249" w:lineRule="auto"/>
        <w:sectPr>
          <w:pgSz w:w="11900" w:h="16840"/>
          <w:pgMar w:header="94" w:footer="41" w:top="400" w:bottom="240" w:left="260" w:right="160"/>
        </w:sectPr>
      </w:pPr>
    </w:p>
    <w:p>
      <w:pPr>
        <w:pStyle w:val="BodyText"/>
        <w:spacing w:before="1"/>
        <w:rPr>
          <w:sz w:val="8"/>
        </w:rPr>
      </w:pPr>
    </w:p>
    <w:p>
      <w:pPr>
        <w:pStyle w:val="BodyText"/>
        <w:ind w:left="104"/>
        <w:rPr>
          <w:sz w:val="20"/>
        </w:rPr>
      </w:pPr>
      <w:r>
        <w:rPr>
          <w:sz w:val="20"/>
        </w:rPr>
        <w:pict>
          <v:group style="width:557.4pt;height:204.2pt;mso-position-horizontal-relative:char;mso-position-vertical-relative:line" coordorigin="0,0" coordsize="11148,4084">
            <v:line style="position:absolute" from="0,4077" to="11147,4077" stroked="true" strokeweight=".661pt" strokecolor="#808080">
              <v:stroke dashstyle="solid"/>
            </v:line>
            <v:line style="position:absolute" from="7,0" to="7,4084" stroked="true" strokeweight=".66pt" strokecolor="#808080">
              <v:stroke dashstyle="solid"/>
            </v:line>
            <v:line style="position:absolute" from="11140,0" to="11140,4084" stroked="true" strokeweight=".66pt" strokecolor="#808080">
              <v:stroke dashstyle="solid"/>
            </v:line>
            <v:line style="position:absolute" from="106,2032" to="3298,2032" stroked="true" strokeweight=".661pt" strokecolor="#808080">
              <v:stroke dashstyle="solid"/>
            </v:line>
            <v:line style="position:absolute" from="3324,2032" to="11042,2032" stroked="true" strokeweight=".661pt" strokecolor="#808080">
              <v:stroke dashstyle="solid"/>
            </v:line>
            <v:line style="position:absolute" from="106,3022" to="3298,3022" stroked="true" strokeweight=".66pt" strokecolor="#808080">
              <v:stroke dashstyle="solid"/>
            </v:line>
            <v:line style="position:absolute" from="3324,3022" to="11042,3022" stroked="true" strokeweight=".66pt" strokecolor="#808080">
              <v:stroke dashstyle="solid"/>
            </v:line>
            <v:shape style="position:absolute;left:118;top:3;width:2427;height:240" type="#_x0000_t202" filled="false" stroked="false">
              <v:textbox inset="0,0,0,0">
                <w:txbxContent>
                  <w:p>
                    <w:pPr>
                      <w:spacing w:before="1"/>
                      <w:ind w:left="0" w:right="0" w:firstLine="0"/>
                      <w:jc w:val="left"/>
                      <w:rPr>
                        <w:rFonts w:ascii="Courier New"/>
                        <w:b/>
                        <w:sz w:val="21"/>
                      </w:rPr>
                    </w:pPr>
                    <w:bookmarkStart w:name="_bookmark16" w:id="18"/>
                    <w:bookmarkEnd w:id="18"/>
                    <w:r>
                      <w:rPr/>
                    </w:r>
                    <w:r>
                      <w:rPr>
                        <w:rFonts w:ascii="Courier New"/>
                        <w:b/>
                        <w:sz w:val="21"/>
                      </w:rPr>
                      <w:t>consumptionDecrease</w:t>
                    </w:r>
                  </w:p>
                </w:txbxContent>
              </v:textbox>
              <w10:wrap type="none"/>
            </v:shape>
            <v:shape style="position:absolute;left:3337;top:27;width:7703;height:1740" type="#_x0000_t202" filled="false" stroked="false">
              <v:textbox inset="0,0,0,0">
                <w:txbxContent>
                  <w:p>
                    <w:pPr>
                      <w:spacing w:line="249" w:lineRule="auto" w:before="0"/>
                      <w:ind w:left="0" w:right="37" w:firstLine="0"/>
                      <w:jc w:val="left"/>
                      <w:rPr>
                        <w:sz w:val="21"/>
                      </w:rPr>
                    </w:pPr>
                    <w:r>
                      <w:rPr>
                        <w:sz w:val="21"/>
                      </w:rPr>
                      <w:t>The resource operates as a curtailable load, where a positive amount corresponds to a relative load reduction. The level is relative, generally as an downward offset to a reference level such as the current consumption or a calculated baseline consumption. Negative values are acceptable and represent a load increase offset. For energy storage resources, a positive amount represents a slower rate of charge, a state change from charging (or offline) to discharging, or a faster rate of</w:t>
                    </w:r>
                    <w:r>
                      <w:rPr>
                        <w:spacing w:val="-1"/>
                        <w:sz w:val="21"/>
                      </w:rPr>
                      <w:t> </w:t>
                    </w:r>
                    <w:r>
                      <w:rPr>
                        <w:sz w:val="21"/>
                      </w:rPr>
                      <w:t>discharge.</w:t>
                    </w:r>
                  </w:p>
                </w:txbxContent>
              </v:textbox>
              <w10:wrap type="none"/>
            </v:shape>
            <v:shape style="position:absolute;left:118;top:2245;width:2300;height:240" type="#_x0000_t202" filled="false" stroked="false">
              <v:textbox inset="0,0,0,0">
                <w:txbxContent>
                  <w:p>
                    <w:pPr>
                      <w:spacing w:before="1"/>
                      <w:ind w:left="0" w:right="0" w:firstLine="0"/>
                      <w:jc w:val="left"/>
                      <w:rPr>
                        <w:rFonts w:ascii="Courier New"/>
                        <w:b/>
                        <w:sz w:val="21"/>
                      </w:rPr>
                    </w:pPr>
                    <w:r>
                      <w:rPr>
                        <w:rFonts w:ascii="Courier New"/>
                        <w:b/>
                        <w:sz w:val="21"/>
                      </w:rPr>
                      <w:t>productionIncrease</w:t>
                    </w:r>
                  </w:p>
                </w:txbxContent>
              </v:textbox>
              <w10:wrap type="none"/>
            </v:shape>
            <v:shape style="position:absolute;left:3337;top:2269;width:7058;height:487" type="#_x0000_t202" filled="false" stroked="false">
              <v:textbox inset="0,0,0,0">
                <w:txbxContent>
                  <w:p>
                    <w:pPr>
                      <w:spacing w:line="249" w:lineRule="auto" w:before="0"/>
                      <w:ind w:left="0" w:right="0" w:firstLine="0"/>
                      <w:jc w:val="left"/>
                      <w:rPr>
                        <w:sz w:val="21"/>
                      </w:rPr>
                    </w:pPr>
                    <w:r>
                      <w:rPr>
                        <w:sz w:val="21"/>
                      </w:rPr>
                      <w:t>The resource operates primarily as a variable generation resource, where a positive amount corresponds to a relative generation increase.</w:t>
                    </w:r>
                  </w:p>
                </w:txbxContent>
              </v:textbox>
              <w10:wrap type="none"/>
            </v:shape>
            <v:shape style="position:absolute;left:118;top:3234;width:2300;height:240" type="#_x0000_t202" filled="false" stroked="false">
              <v:textbox inset="0,0,0,0">
                <w:txbxContent>
                  <w:p>
                    <w:pPr>
                      <w:spacing w:before="1"/>
                      <w:ind w:left="0" w:right="0" w:firstLine="0"/>
                      <w:jc w:val="left"/>
                      <w:rPr>
                        <w:rFonts w:ascii="Courier New"/>
                        <w:b/>
                        <w:sz w:val="21"/>
                      </w:rPr>
                    </w:pPr>
                    <w:r>
                      <w:rPr>
                        <w:rFonts w:ascii="Courier New"/>
                        <w:b/>
                        <w:sz w:val="21"/>
                      </w:rPr>
                      <w:t>productionDecrease</w:t>
                    </w:r>
                  </w:p>
                </w:txbxContent>
              </v:textbox>
              <w10:wrap type="none"/>
            </v:shape>
            <v:shape style="position:absolute;left:3337;top:3258;width:7058;height:487" type="#_x0000_t202" filled="false" stroked="false">
              <v:textbox inset="0,0,0,0">
                <w:txbxContent>
                  <w:p>
                    <w:pPr>
                      <w:spacing w:line="249" w:lineRule="auto" w:before="0"/>
                      <w:ind w:left="0" w:right="0" w:firstLine="0"/>
                      <w:jc w:val="left"/>
                      <w:rPr>
                        <w:sz w:val="21"/>
                      </w:rPr>
                    </w:pPr>
                    <w:r>
                      <w:rPr>
                        <w:sz w:val="21"/>
                      </w:rPr>
                      <w:t>The resource operates primarily as a variable generation resource, where a positive amount corresponds to a relative generation reduction.</w:t>
                    </w:r>
                  </w:p>
                </w:txbxContent>
              </v:textbox>
              <w10:wrap type="none"/>
            </v:shape>
          </v:group>
        </w:pict>
      </w:r>
      <w:r>
        <w:rPr>
          <w:sz w:val="20"/>
        </w:rPr>
      </w:r>
    </w:p>
    <w:p>
      <w:pPr>
        <w:pStyle w:val="BodyText"/>
        <w:spacing w:before="2"/>
        <w:rPr>
          <w:sz w:val="28"/>
        </w:rPr>
      </w:pPr>
    </w:p>
    <w:p>
      <w:pPr>
        <w:tabs>
          <w:tab w:pos="8250" w:val="left" w:leader="none"/>
        </w:tabs>
        <w:spacing w:before="96"/>
        <w:ind w:left="190" w:right="0" w:firstLine="0"/>
        <w:jc w:val="left"/>
        <w:rPr>
          <w:sz w:val="31"/>
        </w:rPr>
      </w:pPr>
      <w:r>
        <w:rPr/>
        <w:pict>
          <v:group style="position:absolute;margin-left:18.5742pt;margin-top:-11.662353pt;width:557.4pt;height:569.25pt;mso-position-horizontal-relative:page;mso-position-vertical-relative:paragraph;z-index:-262297600" coordorigin="371,-233" coordsize="11148,11385">
            <v:line style="position:absolute" from="371,-227" to="11519,-227" stroked="true" strokeweight=".661pt" strokecolor="#808080">
              <v:stroke dashstyle="solid"/>
            </v:line>
            <v:line style="position:absolute" from="378,-233" to="378,11151" stroked="true" strokeweight=".66pt" strokecolor="#808080">
              <v:stroke dashstyle="solid"/>
            </v:line>
            <v:line style="position:absolute" from="11512,-233" to="11512,11151" stroked="true" strokeweight=".66pt" strokecolor="#808080">
              <v:stroke dashstyle="solid"/>
            </v:line>
            <v:shape style="position:absolute;left:477;top:1475;width:10936;height:2" coordorigin="477,1475" coordsize="10936,0" path="m477,1475l3669,1475m3696,1475l11413,1475e" filled="false" stroked="true" strokeweight=".661pt" strokecolor="#808080">
              <v:path arrowok="t"/>
              <v:stroke dashstyle="solid"/>
            </v:shape>
            <v:shape style="position:absolute;left:477;top:2464;width:10936;height:2" coordorigin="477,2464" coordsize="10936,0" path="m477,2464l3669,2464m3696,2464l11413,2464e" filled="false" stroked="true" strokeweight=".66pt" strokecolor="#808080">
              <v:path arrowok="t"/>
              <v:stroke dashstyle="solid"/>
            </v:shape>
            <v:shape style="position:absolute;left:477;top:3203;width:10936;height:2" coordorigin="477,3203" coordsize="10936,0" path="m477,3203l3669,3203m3696,3203l11413,3203e" filled="false" stroked="true" strokeweight=".661pt" strokecolor="#808080">
              <v:path arrowok="t"/>
              <v:stroke dashstyle="solid"/>
            </v:shape>
            <v:shape style="position:absolute;left:477;top:3941;width:10936;height:2" coordorigin="477,3942" coordsize="10936,0" path="m477,3942l3669,3942m3696,3942l11413,3942e" filled="false" stroked="true" strokeweight=".658pt" strokecolor="#808080">
              <v:path arrowok="t"/>
              <v:stroke dashstyle="solid"/>
            </v:shape>
            <v:shape style="position:absolute;left:477;top:4680;width:10936;height:739" coordorigin="477,4681" coordsize="10936,739" path="m477,4681l3669,4681m3696,4681l11413,4681m477,5419l3669,5419m3696,5419l11413,5419e" filled="false" stroked="true" strokeweight=".661pt" strokecolor="#808080">
              <v:path arrowok="t"/>
              <v:stroke dashstyle="solid"/>
            </v:shape>
            <v:shape style="position:absolute;left:477;top:6158;width:10936;height:2" coordorigin="477,6158" coordsize="10936,0" path="m477,6158l3669,6158m3696,6158l11413,6158e" filled="false" stroked="true" strokeweight=".658pt" strokecolor="#808080">
              <v:path arrowok="t"/>
              <v:stroke dashstyle="solid"/>
            </v:shape>
            <v:shape style="position:absolute;left:477;top:7648;width:10936;height:2" coordorigin="477,7649" coordsize="10936,0" path="m477,7649l3669,7649m3696,7649l11413,7649e" filled="false" stroked="true" strokeweight=".661pt" strokecolor="#808080">
              <v:path arrowok="t"/>
              <v:stroke dashstyle="solid"/>
            </v:shape>
            <v:shape style="position:absolute;left:477;top:8387;width:10936;height:739" coordorigin="477,8388" coordsize="10936,739" path="m477,8388l3669,8388m3696,8388l11413,8388m477,9126l3669,9126m3696,9126l11413,9126e" filled="false" stroked="true" strokeweight=".66pt" strokecolor="#808080">
              <v:path arrowok="t"/>
              <v:stroke dashstyle="solid"/>
            </v:shape>
            <v:shape style="position:absolute;left:477;top:10366;width:10936;height:2" coordorigin="477,10366" coordsize="10936,0" path="m477,10366l3669,10366m3696,10366l11413,10366e" filled="false" stroked="true" strokeweight=".658pt" strokecolor="#808080">
              <v:path arrowok="t"/>
              <v:stroke dashstyle="solid"/>
            </v:shape>
            <w10:wrap type="none"/>
          </v:group>
        </w:pict>
      </w:r>
      <w:hyperlink w:history="true" w:anchor="_bookmark17">
        <w:r>
          <w:rPr>
            <w:b/>
            <w:i/>
            <w:color w:val="808080"/>
            <w:sz w:val="31"/>
            <w:u w:val="single" w:color="800080"/>
          </w:rPr>
          <w:t>UnitOfMeasureTypeList</w:t>
        </w:r>
      </w:hyperlink>
      <w:r>
        <w:rPr>
          <w:b/>
          <w:i/>
          <w:color w:val="808080"/>
          <w:sz w:val="31"/>
        </w:rPr>
        <w:tab/>
      </w:r>
      <w:hyperlink w:history="true" w:anchor="_bookmark42">
        <w:r>
          <w:rPr>
            <w:color w:val="800080"/>
            <w:sz w:val="31"/>
            <w:u w:val="single" w:color="800080"/>
          </w:rPr>
          <w:t>ESMPEnumerations</w:t>
        </w:r>
      </w:hyperlink>
    </w:p>
    <w:p>
      <w:pPr>
        <w:pStyle w:val="BodyText"/>
        <w:rPr>
          <w:sz w:val="16"/>
        </w:rPr>
      </w:pPr>
    </w:p>
    <w:p>
      <w:pPr>
        <w:pStyle w:val="BodyText"/>
        <w:spacing w:line="249" w:lineRule="auto" w:before="94"/>
        <w:ind w:left="190"/>
      </w:pPr>
      <w:r>
        <w:rPr/>
        <w:t>(synonym MeasurementUnit) The unit of measure that is applied to a quantity. The measurement units shall be in compliance with UN/ECE Recommendation 20.</w:t>
      </w:r>
    </w:p>
    <w:p>
      <w:pPr>
        <w:pStyle w:val="BodyText"/>
        <w:rPr>
          <w:sz w:val="24"/>
        </w:rPr>
      </w:pPr>
    </w:p>
    <w:p>
      <w:pPr>
        <w:pStyle w:val="BodyText"/>
        <w:tabs>
          <w:tab w:pos="3448" w:val="left" w:leader="none"/>
        </w:tabs>
        <w:spacing w:line="247" w:lineRule="auto" w:before="180"/>
        <w:ind w:left="3448" w:right="475" w:hanging="3219"/>
      </w:pPr>
      <w:r>
        <w:rPr>
          <w:rFonts w:ascii="Courier New"/>
          <w:b/>
          <w:position w:val="4"/>
        </w:rPr>
        <w:t>ampere</w:t>
        <w:tab/>
      </w:r>
      <w:r>
        <w:rPr/>
        <w:t>The unit of electrical current in the International system of Units (SI) equivalent to one Coulomb per second.</w:t>
      </w:r>
    </w:p>
    <w:p>
      <w:pPr>
        <w:pStyle w:val="BodyText"/>
        <w:rPr>
          <w:sz w:val="24"/>
        </w:rPr>
      </w:pPr>
    </w:p>
    <w:p>
      <w:pPr>
        <w:tabs>
          <w:tab w:pos="3448" w:val="left" w:leader="none"/>
        </w:tabs>
        <w:spacing w:before="198"/>
        <w:ind w:left="230" w:right="0" w:firstLine="0"/>
        <w:jc w:val="left"/>
        <w:rPr>
          <w:sz w:val="21"/>
        </w:rPr>
      </w:pPr>
      <w:r>
        <w:rPr>
          <w:rFonts w:ascii="Courier New"/>
          <w:b/>
          <w:position w:val="4"/>
          <w:sz w:val="21"/>
        </w:rPr>
        <w:t>megavolt-ampere</w:t>
        <w:tab/>
      </w:r>
      <w:r>
        <w:rPr>
          <w:sz w:val="21"/>
        </w:rPr>
        <w:t>MVA unit as per UN/CEFACT recommendation 20.</w:t>
      </w:r>
    </w:p>
    <w:p>
      <w:pPr>
        <w:pStyle w:val="BodyText"/>
        <w:rPr>
          <w:sz w:val="26"/>
        </w:rPr>
      </w:pPr>
    </w:p>
    <w:p>
      <w:pPr>
        <w:pStyle w:val="BodyText"/>
        <w:tabs>
          <w:tab w:pos="3448" w:val="left" w:leader="none"/>
        </w:tabs>
        <w:spacing w:before="180"/>
        <w:ind w:left="230"/>
      </w:pPr>
      <w:r>
        <w:rPr>
          <w:rFonts w:ascii="Courier New"/>
          <w:b/>
          <w:position w:val="4"/>
        </w:rPr>
        <w:t>One</w:t>
        <w:tab/>
      </w:r>
      <w:r>
        <w:rPr/>
        <w:t>A unit for dimensionless quantities, also called quantities of dimension</w:t>
      </w:r>
      <w:r>
        <w:rPr>
          <w:spacing w:val="-7"/>
        </w:rPr>
        <w:t> </w:t>
      </w:r>
      <w:r>
        <w:rPr/>
        <w:t>one.</w:t>
      </w:r>
    </w:p>
    <w:p>
      <w:pPr>
        <w:pStyle w:val="BodyText"/>
        <w:rPr>
          <w:sz w:val="26"/>
        </w:rPr>
      </w:pPr>
    </w:p>
    <w:p>
      <w:pPr>
        <w:tabs>
          <w:tab w:pos="3448" w:val="left" w:leader="none"/>
        </w:tabs>
        <w:spacing w:before="181"/>
        <w:ind w:left="230" w:right="0" w:firstLine="0"/>
        <w:jc w:val="left"/>
        <w:rPr>
          <w:sz w:val="21"/>
        </w:rPr>
      </w:pPr>
      <w:r>
        <w:rPr>
          <w:rFonts w:ascii="Courier New"/>
          <w:b/>
          <w:position w:val="4"/>
          <w:sz w:val="21"/>
        </w:rPr>
        <w:t>cubic</w:t>
      </w:r>
      <w:r>
        <w:rPr>
          <w:rFonts w:ascii="Courier New"/>
          <w:b/>
          <w:spacing w:val="-2"/>
          <w:position w:val="4"/>
          <w:sz w:val="21"/>
        </w:rPr>
        <w:t> </w:t>
      </w:r>
      <w:r>
        <w:rPr>
          <w:rFonts w:ascii="Courier New"/>
          <w:b/>
          <w:position w:val="4"/>
          <w:sz w:val="21"/>
        </w:rPr>
        <w:t>hectometres</w:t>
        <w:tab/>
      </w:r>
      <w:r>
        <w:rPr>
          <w:sz w:val="21"/>
        </w:rPr>
        <w:t>A unit of volume equal to one million cubic</w:t>
      </w:r>
      <w:r>
        <w:rPr>
          <w:spacing w:val="1"/>
          <w:sz w:val="21"/>
        </w:rPr>
        <w:t> </w:t>
      </w:r>
      <w:r>
        <w:rPr>
          <w:sz w:val="21"/>
        </w:rPr>
        <w:t>metres.</w:t>
      </w:r>
    </w:p>
    <w:p>
      <w:pPr>
        <w:pStyle w:val="BodyText"/>
        <w:rPr>
          <w:sz w:val="26"/>
        </w:rPr>
      </w:pPr>
    </w:p>
    <w:p>
      <w:pPr>
        <w:pStyle w:val="BodyText"/>
        <w:tabs>
          <w:tab w:pos="3448" w:val="left" w:leader="none"/>
        </w:tabs>
        <w:spacing w:before="180"/>
        <w:ind w:left="230"/>
      </w:pPr>
      <w:r>
        <w:rPr>
          <w:rFonts w:ascii="Courier New"/>
          <w:b/>
          <w:position w:val="4"/>
        </w:rPr>
        <w:t>kilovolt</w:t>
        <w:tab/>
      </w:r>
      <w:r>
        <w:rPr/>
        <w:t>kV unit as per UN/CEFACT recommendation</w:t>
      </w:r>
      <w:r>
        <w:rPr>
          <w:spacing w:val="4"/>
        </w:rPr>
        <w:t> </w:t>
      </w:r>
      <w:r>
        <w:rPr/>
        <w:t>20.</w:t>
      </w:r>
    </w:p>
    <w:p>
      <w:pPr>
        <w:pStyle w:val="BodyText"/>
        <w:rPr>
          <w:sz w:val="26"/>
        </w:rPr>
      </w:pPr>
    </w:p>
    <w:p>
      <w:pPr>
        <w:pStyle w:val="BodyText"/>
        <w:tabs>
          <w:tab w:pos="3448" w:val="left" w:leader="none"/>
        </w:tabs>
        <w:spacing w:before="181"/>
        <w:ind w:left="230"/>
      </w:pPr>
      <w:r>
        <w:rPr>
          <w:rFonts w:ascii="Courier New"/>
          <w:b/>
          <w:position w:val="4"/>
        </w:rPr>
        <w:t>kilometre</w:t>
        <w:tab/>
      </w:r>
      <w:r>
        <w:rPr/>
        <w:t>km unit as per UN/CEFACT recommendation</w:t>
      </w:r>
      <w:r>
        <w:rPr>
          <w:spacing w:val="4"/>
        </w:rPr>
        <w:t> </w:t>
      </w:r>
      <w:r>
        <w:rPr/>
        <w:t>20.</w:t>
      </w:r>
    </w:p>
    <w:p>
      <w:pPr>
        <w:pStyle w:val="BodyText"/>
        <w:rPr>
          <w:sz w:val="26"/>
        </w:rPr>
      </w:pPr>
    </w:p>
    <w:p>
      <w:pPr>
        <w:spacing w:before="180"/>
        <w:ind w:left="230" w:right="0" w:firstLine="0"/>
        <w:jc w:val="left"/>
        <w:rPr>
          <w:sz w:val="21"/>
        </w:rPr>
      </w:pPr>
      <w:r>
        <w:rPr>
          <w:rFonts w:ascii="Courier New"/>
          <w:b/>
          <w:position w:val="4"/>
          <w:sz w:val="21"/>
        </w:rPr>
        <w:t>kilovolt ampere reactive </w:t>
      </w:r>
      <w:r>
        <w:rPr>
          <w:sz w:val="21"/>
        </w:rPr>
        <w:t>A unit of electrical reactive power represented by a current of one</w:t>
      </w:r>
      <w:r>
        <w:rPr>
          <w:spacing w:val="56"/>
          <w:sz w:val="21"/>
        </w:rPr>
        <w:t> </w:t>
      </w:r>
      <w:r>
        <w:rPr>
          <w:sz w:val="21"/>
        </w:rPr>
        <w:t>thousand</w:t>
      </w:r>
    </w:p>
    <w:p>
      <w:pPr>
        <w:pStyle w:val="BodyText"/>
        <w:spacing w:line="249" w:lineRule="auto" w:before="9"/>
        <w:ind w:left="3448" w:right="412"/>
      </w:pPr>
      <w:r>
        <w:rPr/>
        <w:t>amperes flowing due to a potential difference of one thousand volts where the sine of the phase angle between them is 1. The unity power factor is expressed in thousands of a volt ampere reactive.</w:t>
      </w:r>
    </w:p>
    <w:p>
      <w:pPr>
        <w:pStyle w:val="BodyText"/>
        <w:rPr>
          <w:sz w:val="24"/>
        </w:rPr>
      </w:pPr>
    </w:p>
    <w:p>
      <w:pPr>
        <w:tabs>
          <w:tab w:pos="3448" w:val="left" w:leader="none"/>
        </w:tabs>
        <w:spacing w:before="193"/>
        <w:ind w:left="230" w:right="0" w:firstLine="0"/>
        <w:jc w:val="left"/>
        <w:rPr>
          <w:sz w:val="21"/>
        </w:rPr>
      </w:pPr>
      <w:r>
        <w:rPr>
          <w:rFonts w:ascii="Courier New"/>
          <w:b/>
          <w:position w:val="4"/>
          <w:sz w:val="21"/>
        </w:rPr>
        <w:t>gigawatt</w:t>
      </w:r>
      <w:r>
        <w:rPr>
          <w:rFonts w:ascii="Courier New"/>
          <w:b/>
          <w:spacing w:val="-2"/>
          <w:position w:val="4"/>
          <w:sz w:val="21"/>
        </w:rPr>
        <w:t> </w:t>
      </w:r>
      <w:r>
        <w:rPr>
          <w:rFonts w:ascii="Courier New"/>
          <w:b/>
          <w:position w:val="4"/>
          <w:sz w:val="21"/>
        </w:rPr>
        <w:t>hour</w:t>
        <w:tab/>
      </w:r>
      <w:r>
        <w:rPr>
          <w:sz w:val="21"/>
        </w:rPr>
        <w:t>GWh unit as per UN/CEFACT recommendation</w:t>
      </w:r>
      <w:r>
        <w:rPr>
          <w:spacing w:val="1"/>
          <w:sz w:val="21"/>
        </w:rPr>
        <w:t> </w:t>
      </w:r>
      <w:r>
        <w:rPr>
          <w:sz w:val="21"/>
        </w:rPr>
        <w:t>20.</w:t>
      </w:r>
    </w:p>
    <w:p>
      <w:pPr>
        <w:pStyle w:val="BodyText"/>
        <w:rPr>
          <w:sz w:val="26"/>
        </w:rPr>
      </w:pPr>
    </w:p>
    <w:p>
      <w:pPr>
        <w:pStyle w:val="BodyText"/>
        <w:tabs>
          <w:tab w:pos="3448" w:val="left" w:leader="none"/>
        </w:tabs>
        <w:spacing w:before="180"/>
        <w:ind w:left="230"/>
      </w:pPr>
      <w:r>
        <w:rPr>
          <w:rFonts w:ascii="Courier New"/>
          <w:b/>
          <w:position w:val="4"/>
        </w:rPr>
        <w:t>kilowatt</w:t>
      </w:r>
      <w:r>
        <w:rPr>
          <w:rFonts w:ascii="Courier New"/>
          <w:b/>
          <w:spacing w:val="-2"/>
          <w:position w:val="4"/>
        </w:rPr>
        <w:t> </w:t>
      </w:r>
      <w:r>
        <w:rPr>
          <w:rFonts w:ascii="Courier New"/>
          <w:b/>
          <w:position w:val="4"/>
        </w:rPr>
        <w:t>hour</w:t>
        <w:tab/>
      </w:r>
      <w:r>
        <w:rPr/>
        <w:t>A total amount of electrical energy transferred or consumed in one</w:t>
      </w:r>
      <w:r>
        <w:rPr>
          <w:spacing w:val="1"/>
        </w:rPr>
        <w:t> </w:t>
      </w:r>
      <w:r>
        <w:rPr/>
        <w:t>hour.</w:t>
      </w:r>
    </w:p>
    <w:p>
      <w:pPr>
        <w:pStyle w:val="BodyText"/>
        <w:rPr>
          <w:sz w:val="26"/>
        </w:rPr>
      </w:pPr>
    </w:p>
    <w:p>
      <w:pPr>
        <w:pStyle w:val="BodyText"/>
        <w:tabs>
          <w:tab w:pos="3448" w:val="left" w:leader="none"/>
        </w:tabs>
        <w:spacing w:before="181"/>
        <w:ind w:left="230"/>
      </w:pPr>
      <w:r>
        <w:rPr>
          <w:rFonts w:ascii="Courier New"/>
          <w:b/>
          <w:position w:val="4"/>
        </w:rPr>
        <w:t>kilowatt</w:t>
        <w:tab/>
      </w:r>
      <w:r>
        <w:rPr/>
        <w:t>A unit of bulk power flow, which can be defined as the rate of energy</w:t>
      </w:r>
      <w:r>
        <w:rPr>
          <w:spacing w:val="1"/>
        </w:rPr>
        <w:t> </w:t>
      </w:r>
      <w:r>
        <w:rPr/>
        <w:t>transfer</w:t>
      </w:r>
    </w:p>
    <w:p>
      <w:pPr>
        <w:pStyle w:val="BodyText"/>
        <w:spacing w:line="249" w:lineRule="auto" w:before="9"/>
        <w:ind w:left="3448" w:right="370"/>
      </w:pPr>
      <w:r>
        <w:rPr/>
        <w:t>/consumption when a current of 1000 amperes flows due to a potential of 1000 volts at unity power factor expressed in thousands of a watt.</w:t>
      </w:r>
    </w:p>
    <w:p>
      <w:pPr>
        <w:pStyle w:val="BodyText"/>
        <w:rPr>
          <w:sz w:val="20"/>
        </w:rPr>
      </w:pPr>
    </w:p>
    <w:p>
      <w:pPr>
        <w:spacing w:after="0"/>
        <w:rPr>
          <w:sz w:val="20"/>
        </w:rPr>
        <w:sectPr>
          <w:pgSz w:w="11900" w:h="16840"/>
          <w:pgMar w:header="94" w:footer="41" w:top="400" w:bottom="240" w:left="260" w:right="160"/>
        </w:sectPr>
      </w:pPr>
    </w:p>
    <w:p>
      <w:pPr>
        <w:pStyle w:val="BodyText"/>
        <w:spacing w:before="4"/>
        <w:rPr>
          <w:sz w:val="23"/>
        </w:rPr>
      </w:pPr>
    </w:p>
    <w:p>
      <w:pPr>
        <w:pStyle w:val="Heading2"/>
        <w:spacing w:line="199" w:lineRule="auto" w:before="1"/>
        <w:ind w:right="-5"/>
      </w:pPr>
      <w:r>
        <w:rPr/>
        <w:t>megavolt ampere reactive hours</w:t>
      </w:r>
    </w:p>
    <w:p>
      <w:pPr>
        <w:pStyle w:val="BodyText"/>
        <w:spacing w:before="7"/>
        <w:rPr>
          <w:rFonts w:ascii="Courier New"/>
          <w:b/>
          <w:sz w:val="22"/>
        </w:rPr>
      </w:pPr>
      <w:r>
        <w:rPr/>
        <w:br w:type="column"/>
      </w:r>
      <w:r>
        <w:rPr>
          <w:rFonts w:ascii="Courier New"/>
          <w:b/>
          <w:sz w:val="22"/>
        </w:rPr>
      </w:r>
    </w:p>
    <w:p>
      <w:pPr>
        <w:pStyle w:val="BodyText"/>
        <w:ind w:left="139"/>
      </w:pPr>
      <w:r>
        <w:rPr/>
        <w:t>Total amount of reactive power across a power system.</w:t>
      </w:r>
    </w:p>
    <w:p>
      <w:pPr>
        <w:spacing w:after="0"/>
        <w:sectPr>
          <w:type w:val="continuous"/>
          <w:pgSz w:w="11900" w:h="16840"/>
          <w:pgMar w:top="400" w:bottom="240" w:left="260" w:right="160"/>
          <w:cols w:num="2" w:equalWidth="0">
            <w:col w:w="3270" w:space="40"/>
            <w:col w:w="8170"/>
          </w:cols>
        </w:sectPr>
      </w:pPr>
    </w:p>
    <w:p>
      <w:pPr>
        <w:pStyle w:val="BodyText"/>
        <w:spacing w:before="3" w:after="1"/>
        <w:rPr>
          <w:sz w:val="17"/>
        </w:rPr>
      </w:pPr>
      <w:r>
        <w:rPr/>
        <w:pict>
          <v:line style="position:absolute;mso-position-horizontal-relative:page;mso-position-vertical-relative:page;z-index:252080128" from="18.903999pt,26pt" to="18.903999pt,806pt" stroked="true" strokeweight=".66pt" strokecolor="#808080">
            <v:stroke dashstyle="solid"/>
            <w10:wrap type="none"/>
          </v:line>
        </w:pict>
      </w:r>
      <w:r>
        <w:rPr/>
        <w:pict>
          <v:line style="position:absolute;mso-position-horizontal-relative:page;mso-position-vertical-relative:page;z-index:252081152" from="575.596008pt,26pt" to="575.596008pt,806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before="101"/>
        <w:ind w:left="230" w:right="0" w:firstLine="0"/>
        <w:jc w:val="left"/>
        <w:rPr>
          <w:sz w:val="21"/>
        </w:rPr>
      </w:pPr>
      <w:r>
        <w:rPr>
          <w:rFonts w:ascii="Courier New"/>
          <w:b/>
          <w:position w:val="4"/>
          <w:sz w:val="21"/>
        </w:rPr>
        <w:t>megavolt ampere reactive </w:t>
      </w:r>
      <w:r>
        <w:rPr>
          <w:sz w:val="21"/>
        </w:rPr>
        <w:t>A unit of electrical reactive power represented by a current of one</w:t>
      </w:r>
      <w:r>
        <w:rPr>
          <w:spacing w:val="56"/>
          <w:sz w:val="21"/>
        </w:rPr>
        <w:t> </w:t>
      </w:r>
      <w:r>
        <w:rPr>
          <w:sz w:val="21"/>
        </w:rPr>
        <w:t>thousand</w:t>
      </w:r>
    </w:p>
    <w:p>
      <w:pPr>
        <w:pStyle w:val="BodyText"/>
        <w:spacing w:line="249" w:lineRule="auto" w:before="9"/>
        <w:ind w:left="3449" w:right="475"/>
      </w:pPr>
      <w:r>
        <w:rPr/>
        <w:t>amperes flowing due to a potential difference of one thousand volts where the sine of the phase angle between them is 1.</w:t>
      </w:r>
    </w:p>
    <w:p>
      <w:pPr>
        <w:pStyle w:val="BodyText"/>
        <w:spacing w:before="2"/>
        <w:rPr>
          <w:sz w:val="18"/>
        </w:rPr>
      </w:pPr>
      <w:r>
        <w:rPr/>
        <w:pict>
          <v:group style="position:absolute;margin-left:23.851pt;margin-top:12.44297pt;width:546.8pt;height:.7pt;mso-position-horizontal-relative:page;mso-position-vertical-relative:paragraph;z-index:-251253760;mso-wrap-distance-left:0;mso-wrap-distance-right:0" coordorigin="477,249" coordsize="10936,14">
            <v:line style="position:absolute" from="477,255" to="3669,255" stroked="true" strokeweight=".658pt" strokecolor="#808080">
              <v:stroke dashstyle="solid"/>
            </v:line>
            <v:line style="position:absolute" from="3696,255" to="11413,255" stroked="true" strokeweight=".658pt" strokecolor="#808080">
              <v:stroke dashstyle="solid"/>
            </v:line>
            <w10:wrap type="topAndBottom"/>
          </v:group>
        </w:pict>
      </w:r>
    </w:p>
    <w:p>
      <w:pPr>
        <w:pStyle w:val="BodyText"/>
        <w:tabs>
          <w:tab w:pos="3448" w:val="left" w:leader="none"/>
        </w:tabs>
        <w:spacing w:before="177"/>
        <w:ind w:left="230"/>
      </w:pPr>
      <w:r>
        <w:rPr>
          <w:rFonts w:ascii="Courier New"/>
          <w:b/>
          <w:position w:val="4"/>
        </w:rPr>
        <w:t>megawatt</w:t>
        <w:tab/>
      </w:r>
      <w:r>
        <w:rPr/>
        <w:t>A unit of bulk power flow, which can be defined as the rate of energy</w:t>
      </w:r>
      <w:r>
        <w:rPr>
          <w:spacing w:val="1"/>
        </w:rPr>
        <w:t> </w:t>
      </w:r>
      <w:r>
        <w:rPr/>
        <w:t>transfer</w:t>
      </w:r>
    </w:p>
    <w:p>
      <w:pPr>
        <w:pStyle w:val="BodyText"/>
        <w:spacing w:line="249" w:lineRule="auto" w:before="9"/>
        <w:ind w:left="3449" w:right="370"/>
      </w:pPr>
      <w:r>
        <w:rPr/>
        <w:t>/consumption when a current of 1000 amperes flows due to a potential of 1000 volts at unity power factor expressed in millions of a watt.</w:t>
      </w:r>
    </w:p>
    <w:p>
      <w:pPr>
        <w:pStyle w:val="BodyText"/>
        <w:spacing w:before="3"/>
        <w:rPr>
          <w:sz w:val="18"/>
        </w:rPr>
      </w:pPr>
      <w:r>
        <w:rPr/>
        <w:pict>
          <v:group style="position:absolute;margin-left:23.851pt;margin-top:12.48858pt;width:546.8pt;height:.7pt;mso-position-horizontal-relative:page;mso-position-vertical-relative:paragraph;z-index:-251252736;mso-wrap-distance-left:0;mso-wrap-distance-right:0" coordorigin="477,250" coordsize="10936,14">
            <v:line style="position:absolute" from="477,256" to="3669,256" stroked="true" strokeweight=".661pt" strokecolor="#808080">
              <v:stroke dashstyle="solid"/>
            </v:line>
            <v:line style="position:absolute" from="3696,256" to="11413,25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cubic metres</w:t>
      </w:r>
      <w:r>
        <w:rPr>
          <w:rFonts w:ascii="Courier New"/>
          <w:b/>
          <w:spacing w:val="-2"/>
          <w:position w:val="4"/>
          <w:sz w:val="21"/>
        </w:rPr>
        <w:t> </w:t>
      </w:r>
      <w:r>
        <w:rPr>
          <w:rFonts w:ascii="Courier New"/>
          <w:b/>
          <w:position w:val="4"/>
          <w:sz w:val="21"/>
        </w:rPr>
        <w:t>per</w:t>
      </w:r>
      <w:r>
        <w:rPr>
          <w:rFonts w:ascii="Courier New"/>
          <w:b/>
          <w:spacing w:val="-1"/>
          <w:position w:val="4"/>
          <w:sz w:val="21"/>
        </w:rPr>
        <w:t> </w:t>
      </w:r>
      <w:r>
        <w:rPr>
          <w:rFonts w:ascii="Courier New"/>
          <w:b/>
          <w:position w:val="4"/>
          <w:sz w:val="21"/>
        </w:rPr>
        <w:t>second</w:t>
        <w:tab/>
      </w:r>
      <w:r>
        <w:rPr>
          <w:sz w:val="21"/>
        </w:rPr>
        <w:t>The volume flow rate of cubic metre per</w:t>
      </w:r>
      <w:r>
        <w:rPr>
          <w:spacing w:val="2"/>
          <w:sz w:val="21"/>
        </w:rPr>
        <w:t> </w:t>
      </w:r>
      <w:r>
        <w:rPr>
          <w:sz w:val="21"/>
        </w:rPr>
        <w:t>second.</w:t>
      </w:r>
    </w:p>
    <w:p>
      <w:pPr>
        <w:pStyle w:val="BodyText"/>
        <w:spacing w:before="1"/>
        <w:rPr>
          <w:sz w:val="19"/>
        </w:rPr>
      </w:pPr>
      <w:r>
        <w:rPr/>
        <w:pict>
          <v:group style="position:absolute;margin-left:23.851pt;margin-top:12.990948pt;width:546.8pt;height:.7pt;mso-position-horizontal-relative:page;mso-position-vertical-relative:paragraph;z-index:-25125171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cubic</w:t>
      </w:r>
      <w:r>
        <w:rPr>
          <w:rFonts w:ascii="Courier New"/>
          <w:b/>
          <w:spacing w:val="-1"/>
          <w:position w:val="4"/>
          <w:sz w:val="21"/>
        </w:rPr>
        <w:t> </w:t>
      </w:r>
      <w:r>
        <w:rPr>
          <w:rFonts w:ascii="Courier New"/>
          <w:b/>
          <w:position w:val="4"/>
          <w:sz w:val="21"/>
        </w:rPr>
        <w:t>metre</w:t>
        <w:tab/>
      </w:r>
      <w:r>
        <w:rPr>
          <w:sz w:val="21"/>
        </w:rPr>
        <w:t>A Cubic metre.</w:t>
      </w:r>
    </w:p>
    <w:p>
      <w:pPr>
        <w:pStyle w:val="BodyText"/>
        <w:spacing w:before="1"/>
        <w:rPr>
          <w:sz w:val="19"/>
        </w:rPr>
      </w:pPr>
      <w:r>
        <w:rPr/>
        <w:pict>
          <v:group style="position:absolute;margin-left:23.851pt;margin-top:12.990948pt;width:546.8pt;height:.7pt;mso-position-horizontal-relative:page;mso-position-vertical-relative:paragraph;z-index:-251250688;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metre</w:t>
        <w:tab/>
      </w:r>
      <w:r>
        <w:rPr>
          <w:sz w:val="21"/>
        </w:rPr>
        <w:t>The length of a metre.</w:t>
      </w:r>
    </w:p>
    <w:p>
      <w:pPr>
        <w:pStyle w:val="BodyText"/>
        <w:spacing w:before="1"/>
        <w:rPr>
          <w:sz w:val="19"/>
        </w:rPr>
      </w:pPr>
      <w:r>
        <w:rPr/>
        <w:pict>
          <v:group style="position:absolute;margin-left:23.851pt;margin-top:12.989448pt;width:546.8pt;height:.7pt;mso-position-horizontal-relative:page;mso-position-vertical-relative:paragraph;z-index:-25124966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megawatt</w:t>
      </w:r>
      <w:r>
        <w:rPr>
          <w:rFonts w:ascii="Courier New"/>
          <w:b/>
          <w:spacing w:val="-2"/>
          <w:position w:val="4"/>
          <w:sz w:val="21"/>
        </w:rPr>
        <w:t> </w:t>
      </w:r>
      <w:r>
        <w:rPr>
          <w:rFonts w:ascii="Courier New"/>
          <w:b/>
          <w:position w:val="4"/>
          <w:sz w:val="21"/>
        </w:rPr>
        <w:t>hours</w:t>
        <w:tab/>
      </w:r>
      <w:r>
        <w:rPr>
          <w:sz w:val="21"/>
        </w:rPr>
        <w:t>The total amount of bulk energy transferred or</w:t>
      </w:r>
      <w:r>
        <w:rPr>
          <w:spacing w:val="2"/>
          <w:sz w:val="21"/>
        </w:rPr>
        <w:t> </w:t>
      </w:r>
      <w:r>
        <w:rPr>
          <w:sz w:val="21"/>
        </w:rPr>
        <w:t>consumed.</w:t>
      </w:r>
    </w:p>
    <w:p>
      <w:pPr>
        <w:pStyle w:val="BodyText"/>
        <w:spacing w:before="1"/>
        <w:rPr>
          <w:sz w:val="19"/>
        </w:rPr>
      </w:pPr>
      <w:r>
        <w:rPr/>
        <w:pict>
          <v:group style="position:absolute;margin-left:23.851pt;margin-top:12.990948pt;width:546.8pt;height:.7pt;mso-position-horizontal-relative:page;mso-position-vertical-relative:paragraph;z-index:-25124864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percent</w:t>
        <w:tab/>
      </w:r>
      <w:r>
        <w:rPr/>
        <w:t>A unit of proportion equal to</w:t>
      </w:r>
      <w:r>
        <w:rPr>
          <w:spacing w:val="-1"/>
        </w:rPr>
        <w:t> </w:t>
      </w:r>
      <w:r>
        <w:rPr/>
        <w:t>0.01.</w:t>
      </w:r>
    </w:p>
    <w:p>
      <w:pPr>
        <w:pStyle w:val="BodyText"/>
        <w:spacing w:before="1"/>
        <w:rPr>
          <w:sz w:val="19"/>
        </w:rPr>
      </w:pPr>
      <w:r>
        <w:rPr/>
        <w:pict>
          <v:group style="position:absolute;margin-left:23.851pt;margin-top:12.991447pt;width:546.8pt;height:.7pt;mso-position-horizontal-relative:page;mso-position-vertical-relative:paragraph;z-index:-251247616;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tabs>
          <w:tab w:pos="3448" w:val="left" w:leader="none"/>
        </w:tabs>
        <w:spacing w:before="177"/>
        <w:ind w:left="230"/>
      </w:pPr>
      <w:r>
        <w:rPr>
          <w:rFonts w:ascii="Courier New"/>
          <w:b/>
          <w:position w:val="4"/>
        </w:rPr>
        <w:t>gigawatt</w:t>
        <w:tab/>
      </w:r>
      <w:r>
        <w:rPr/>
        <w:t>GW unit as per UN/CEFACT recommendation 20.</w:t>
      </w:r>
    </w:p>
    <w:p>
      <w:pPr>
        <w:pStyle w:val="BodyText"/>
        <w:spacing w:before="1"/>
        <w:rPr>
          <w:sz w:val="19"/>
        </w:rPr>
      </w:pPr>
      <w:r>
        <w:rPr/>
        <w:pict>
          <v:group style="position:absolute;margin-left:23.851pt;margin-top:12.989448pt;width:546.8pt;height:.7pt;mso-position-horizontal-relative:page;mso-position-vertical-relative:paragraph;z-index:-25124659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line="247" w:lineRule="auto" w:before="177"/>
        <w:ind w:left="3449" w:right="579" w:hanging="3219"/>
      </w:pPr>
      <w:r>
        <w:rPr>
          <w:rFonts w:ascii="Courier New"/>
          <w:b/>
          <w:position w:val="4"/>
        </w:rPr>
        <w:t>watt</w:t>
        <w:tab/>
      </w:r>
      <w:r>
        <w:rPr/>
        <w:t>The watt is the International System of Units (SI) standard unit of power (energy per unit time), the equivalent of one joule per</w:t>
      </w:r>
      <w:r>
        <w:rPr>
          <w:spacing w:val="-1"/>
        </w:rPr>
        <w:t> </w:t>
      </w:r>
      <w:r>
        <w:rPr/>
        <w:t>second.</w:t>
      </w:r>
    </w:p>
    <w:p>
      <w:pPr>
        <w:pStyle w:val="BodyText"/>
        <w:spacing w:before="8"/>
        <w:rPr>
          <w:sz w:val="18"/>
        </w:rPr>
      </w:pPr>
      <w:r>
        <w:rPr/>
        <w:pict>
          <v:group style="position:absolute;margin-left:23.851pt;margin-top:12.725534pt;width:546.8pt;height:.7pt;mso-position-horizontal-relative:page;mso-position-vertical-relative:paragraph;z-index:-251245568;mso-wrap-distance-left:0;mso-wrap-distance-right:0" coordorigin="477,255" coordsize="10936,14">
            <v:line style="position:absolute" from="477,261" to="3669,261" stroked="true" strokeweight=".658pt" strokecolor="#808080">
              <v:stroke dashstyle="solid"/>
            </v:line>
            <v:line style="position:absolute" from="3696,261" to="11413,261" stroked="true" strokeweight=".658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meter</w:t>
      </w:r>
      <w:r>
        <w:rPr>
          <w:rFonts w:ascii="Courier New"/>
          <w:b/>
          <w:spacing w:val="-1"/>
          <w:position w:val="4"/>
          <w:sz w:val="21"/>
        </w:rPr>
        <w:t> </w:t>
      </w:r>
      <w:r>
        <w:rPr>
          <w:rFonts w:ascii="Courier New"/>
          <w:b/>
          <w:position w:val="4"/>
          <w:sz w:val="21"/>
        </w:rPr>
        <w:t>per</w:t>
      </w:r>
      <w:r>
        <w:rPr>
          <w:rFonts w:ascii="Courier New"/>
          <w:b/>
          <w:spacing w:val="-1"/>
          <w:position w:val="4"/>
          <w:sz w:val="21"/>
        </w:rPr>
        <w:t> </w:t>
      </w:r>
      <w:r>
        <w:rPr>
          <w:rFonts w:ascii="Courier New"/>
          <w:b/>
          <w:position w:val="4"/>
          <w:sz w:val="21"/>
        </w:rPr>
        <w:t>second</w:t>
        <w:tab/>
      </w:r>
      <w:r>
        <w:rPr>
          <w:sz w:val="21"/>
        </w:rPr>
        <w:t>A unit of measurement of the speed expressed in</w:t>
      </w:r>
      <w:r>
        <w:rPr>
          <w:spacing w:val="1"/>
          <w:sz w:val="21"/>
        </w:rPr>
        <w:t> </w:t>
      </w:r>
      <w:r>
        <w:rPr>
          <w:sz w:val="21"/>
        </w:rPr>
        <w:t>m/s.</w:t>
      </w:r>
    </w:p>
    <w:p>
      <w:pPr>
        <w:pStyle w:val="BodyText"/>
        <w:spacing w:before="1"/>
        <w:rPr>
          <w:sz w:val="19"/>
        </w:rPr>
      </w:pPr>
      <w:r>
        <w:rPr/>
        <w:pict>
          <v:group style="position:absolute;margin-left:23.851pt;margin-top:12.989448pt;width:546.8pt;height:.7pt;mso-position-horizontal-relative:page;mso-position-vertical-relative:paragraph;z-index:-25124454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degree (unit</w:t>
      </w:r>
      <w:r>
        <w:rPr>
          <w:rFonts w:ascii="Courier New"/>
          <w:b/>
          <w:spacing w:val="-2"/>
          <w:position w:val="4"/>
          <w:sz w:val="21"/>
        </w:rPr>
        <w:t> </w:t>
      </w:r>
      <w:r>
        <w:rPr>
          <w:rFonts w:ascii="Courier New"/>
          <w:b/>
          <w:position w:val="4"/>
          <w:sz w:val="21"/>
        </w:rPr>
        <w:t>of</w:t>
      </w:r>
      <w:r>
        <w:rPr>
          <w:rFonts w:ascii="Courier New"/>
          <w:b/>
          <w:spacing w:val="-1"/>
          <w:position w:val="4"/>
          <w:sz w:val="21"/>
        </w:rPr>
        <w:t> </w:t>
      </w:r>
      <w:r>
        <w:rPr>
          <w:rFonts w:ascii="Courier New"/>
          <w:b/>
          <w:position w:val="4"/>
          <w:sz w:val="21"/>
        </w:rPr>
        <w:t>angle)</w:t>
        <w:tab/>
      </w:r>
      <w:r>
        <w:rPr>
          <w:sz w:val="21"/>
        </w:rPr>
        <w:t>A unit of measurement of angles expressed in a 0 to 360 degree</w:t>
      </w:r>
      <w:r>
        <w:rPr>
          <w:spacing w:val="-1"/>
          <w:sz w:val="21"/>
        </w:rPr>
        <w:t> </w:t>
      </w:r>
      <w:r>
        <w:rPr>
          <w:sz w:val="21"/>
        </w:rPr>
        <w:t>gradient.</w:t>
      </w:r>
    </w:p>
    <w:p>
      <w:pPr>
        <w:pStyle w:val="BodyText"/>
        <w:spacing w:before="1"/>
        <w:rPr>
          <w:sz w:val="19"/>
        </w:rPr>
      </w:pPr>
      <w:r>
        <w:rPr/>
        <w:pict>
          <v:group style="position:absolute;margin-left:23.851pt;margin-top:12.990948pt;width:546.8pt;height:.7pt;mso-position-horizontal-relative:page;mso-position-vertical-relative:paragraph;z-index:-25124352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watt per</w:t>
      </w:r>
      <w:r>
        <w:rPr>
          <w:rFonts w:ascii="Courier New"/>
          <w:b/>
          <w:spacing w:val="-2"/>
          <w:position w:val="4"/>
          <w:sz w:val="21"/>
        </w:rPr>
        <w:t> </w:t>
      </w:r>
      <w:r>
        <w:rPr>
          <w:rFonts w:ascii="Courier New"/>
          <w:b/>
          <w:position w:val="4"/>
          <w:sz w:val="21"/>
        </w:rPr>
        <w:t>square meter</w:t>
        <w:tab/>
      </w:r>
      <w:r>
        <w:rPr>
          <w:sz w:val="21"/>
        </w:rPr>
        <w:t>A unit of measurement of the density of heat flow rate expressed in watt per</w:t>
      </w:r>
    </w:p>
    <w:p>
      <w:pPr>
        <w:pStyle w:val="BodyText"/>
        <w:spacing w:before="9"/>
        <w:ind w:left="3449"/>
      </w:pPr>
      <w:r>
        <w:rPr/>
        <w:t>square meter.</w:t>
      </w:r>
    </w:p>
    <w:p>
      <w:pPr>
        <w:pStyle w:val="BodyText"/>
        <w:spacing w:before="2"/>
        <w:rPr>
          <w:sz w:val="19"/>
        </w:rPr>
      </w:pPr>
      <w:r>
        <w:rPr/>
        <w:pict>
          <v:group style="position:absolute;margin-left:23.851pt;margin-top:12.998472pt;width:546.8pt;height:.7pt;mso-position-horizontal-relative:page;mso-position-vertical-relative:paragraph;z-index:-251242496;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Celsius</w:t>
        <w:tab/>
      </w:r>
      <w:r>
        <w:rPr/>
        <w:t>A unit of measurement of temperature expressed in degree Celsius.</w:t>
      </w:r>
    </w:p>
    <w:p>
      <w:pPr>
        <w:pStyle w:val="BodyText"/>
        <w:spacing w:before="1"/>
        <w:rPr>
          <w:sz w:val="19"/>
        </w:rPr>
      </w:pPr>
      <w:r>
        <w:rPr/>
        <w:pict>
          <v:group style="position:absolute;margin-left:23.851pt;margin-top:12.990948pt;width:546.8pt;height:.7pt;mso-position-horizontal-relative:page;mso-position-vertical-relative:paragraph;z-index:-251241472;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tabs>
          <w:tab w:pos="3448" w:val="left" w:leader="none"/>
        </w:tabs>
        <w:spacing w:line="249" w:lineRule="auto" w:before="177"/>
        <w:ind w:left="3449" w:right="486" w:hanging="3219"/>
      </w:pPr>
      <w:r>
        <w:rPr>
          <w:rFonts w:ascii="Courier New"/>
          <w:b/>
          <w:position w:val="4"/>
        </w:rPr>
        <w:t>OKTA</w:t>
      </w:r>
      <w:r>
        <w:rPr>
          <w:rFonts w:ascii="Courier New"/>
          <w:b/>
          <w:spacing w:val="-1"/>
          <w:position w:val="4"/>
        </w:rPr>
        <w:t> </w:t>
      </w:r>
      <w:r>
        <w:rPr>
          <w:rFonts w:ascii="Courier New"/>
          <w:b/>
          <w:position w:val="4"/>
        </w:rPr>
        <w:t>unit</w:t>
        <w:tab/>
      </w:r>
      <w:r>
        <w:rPr/>
        <w:t>A unit of measurement of the cloudiness expressed in OKTA or OCTA, i.e. A unit of count defining the number of eighth-parts as a measure of the celestial dome cloud coverage.</w:t>
      </w:r>
    </w:p>
    <w:p>
      <w:pPr>
        <w:pStyle w:val="BodyText"/>
        <w:spacing w:before="2"/>
        <w:rPr>
          <w:sz w:val="18"/>
        </w:rPr>
      </w:pPr>
      <w:r>
        <w:rPr/>
        <w:pict>
          <v:group style="position:absolute;margin-left:23.851pt;margin-top:12.457621pt;width:546.8pt;height:.7pt;mso-position-horizontal-relative:page;mso-position-vertical-relative:paragraph;z-index:-251240448;mso-wrap-distance-left:0;mso-wrap-distance-right:0" coordorigin="477,249" coordsize="10936,14">
            <v:line style="position:absolute" from="477,256" to="3669,256" stroked="true" strokeweight=".66pt" strokecolor="#808080">
              <v:stroke dashstyle="solid"/>
            </v:line>
            <v:line style="position:absolute" from="3696,256" to="11413,256"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hectopascal</w:t>
        <w:tab/>
      </w:r>
      <w:r>
        <w:rPr/>
        <w:t>A unit of measurement of the pressure expressed in</w:t>
      </w:r>
      <w:r>
        <w:rPr>
          <w:spacing w:val="-2"/>
        </w:rPr>
        <w:t> </w:t>
      </w:r>
      <w:r>
        <w:rPr/>
        <w:t>hectopascal.</w:t>
      </w:r>
    </w:p>
    <w:p>
      <w:pPr>
        <w:pStyle w:val="BodyText"/>
        <w:spacing w:before="1"/>
        <w:rPr>
          <w:sz w:val="19"/>
        </w:rPr>
      </w:pPr>
      <w:r>
        <w:rPr/>
        <w:pict>
          <v:group style="position:absolute;margin-left:23.851pt;margin-top:12.989448pt;width:546.8pt;height:.7pt;mso-position-horizontal-relative:page;mso-position-vertical-relative:paragraph;z-index:-25123942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millimeter</w:t>
        <w:tab/>
      </w:r>
      <w:r>
        <w:rPr/>
        <w:t>A unit of measurement of length expressed in millimeter.</w:t>
      </w:r>
    </w:p>
    <w:p>
      <w:pPr>
        <w:pStyle w:val="BodyText"/>
        <w:spacing w:before="1"/>
        <w:rPr>
          <w:sz w:val="19"/>
        </w:rPr>
      </w:pPr>
      <w:r>
        <w:rPr/>
        <w:pict>
          <v:group style="position:absolute;margin-left:23.851pt;margin-top:12.990948pt;width:546.8pt;height:.7pt;mso-position-horizontal-relative:page;mso-position-vertical-relative:paragraph;z-index:-251238400;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tabs>
          <w:tab w:pos="3448" w:val="left" w:leader="none"/>
        </w:tabs>
        <w:spacing w:line="247" w:lineRule="auto" w:before="177"/>
        <w:ind w:left="3449" w:right="1940" w:hanging="3219"/>
      </w:pPr>
      <w:r>
        <w:rPr>
          <w:rFonts w:ascii="Courier New"/>
          <w:b/>
          <w:position w:val="4"/>
        </w:rPr>
        <w:t>K</w:t>
      </w:r>
      <w:r>
        <w:rPr>
          <w:rFonts w:ascii="Courier New"/>
          <w:b/>
          <w:spacing w:val="-1"/>
          <w:position w:val="4"/>
        </w:rPr>
        <w:t> </w:t>
      </w:r>
      <w:r>
        <w:rPr>
          <w:rFonts w:ascii="Courier New"/>
          <w:b/>
          <w:position w:val="4"/>
        </w:rPr>
        <w:t>(Kelvin)</w:t>
        <w:tab/>
      </w:r>
      <w:r>
        <w:rPr/>
        <w:t>Temperature unit refer ISO 80000-5 (Quantities and units, Part 5: Thermodynamics).</w:t>
      </w:r>
    </w:p>
    <w:p>
      <w:pPr>
        <w:pStyle w:val="BodyText"/>
        <w:spacing w:before="8"/>
        <w:rPr>
          <w:sz w:val="18"/>
        </w:rPr>
      </w:pPr>
      <w:r>
        <w:rPr/>
        <w:pict>
          <v:group style="position:absolute;margin-left:23.851pt;margin-top:12.725034pt;width:546.8pt;height:.7pt;mso-position-horizontal-relative:page;mso-position-vertical-relative:paragraph;z-index:-251237376;mso-wrap-distance-left:0;mso-wrap-distance-right:0" coordorigin="477,255" coordsize="10936,14">
            <v:line style="position:absolute" from="477,261" to="3669,261" stroked="true" strokeweight=".659pt" strokecolor="#808080">
              <v:stroke dashstyle="solid"/>
            </v:line>
            <v:line style="position:absolute" from="3696,261" to="11413,261" stroked="true" strokeweight=".659pt" strokecolor="#808080">
              <v:stroke dashstyle="solid"/>
            </v:line>
            <w10:wrap type="topAndBottom"/>
          </v:group>
        </w:pict>
      </w:r>
    </w:p>
    <w:p>
      <w:pPr>
        <w:pStyle w:val="BodyText"/>
        <w:tabs>
          <w:tab w:pos="3448" w:val="left" w:leader="none"/>
        </w:tabs>
        <w:spacing w:before="177"/>
        <w:ind w:left="230"/>
      </w:pPr>
      <w:r>
        <w:rPr>
          <w:rFonts w:ascii="Courier New"/>
          <w:b/>
          <w:position w:val="4"/>
        </w:rPr>
        <w:t>Hertz</w:t>
        <w:tab/>
      </w:r>
      <w:r>
        <w:rPr/>
        <w:t>HTZ unit as per UN/CEFACT recommendation 20.</w:t>
      </w:r>
    </w:p>
    <w:p>
      <w:pPr>
        <w:spacing w:after="0"/>
        <w:sectPr>
          <w:pgSz w:w="11900" w:h="16840"/>
          <w:pgMar w:header="94" w:footer="41" w:top="400" w:bottom="240" w:left="260" w:right="160"/>
        </w:sectPr>
      </w:pPr>
    </w:p>
    <w:p>
      <w:pPr>
        <w:pStyle w:val="BodyText"/>
        <w:spacing w:before="1"/>
        <w:rPr>
          <w:sz w:val="8"/>
        </w:rPr>
      </w:pPr>
    </w:p>
    <w:p>
      <w:pPr>
        <w:pStyle w:val="BodyText"/>
        <w:ind w:left="104"/>
        <w:rPr>
          <w:sz w:val="20"/>
        </w:rPr>
      </w:pPr>
      <w:r>
        <w:rPr>
          <w:sz w:val="20"/>
        </w:rPr>
        <w:pict>
          <v:group style="width:557.4pt;height:167.25pt;mso-position-horizontal-relative:char;mso-position-vertical-relative:line" coordorigin="0,0" coordsize="11148,3345">
            <v:line style="position:absolute" from="0,3338" to="11147,3338" stroked="true" strokeweight=".66pt" strokecolor="#808080">
              <v:stroke dashstyle="solid"/>
            </v:line>
            <v:line style="position:absolute" from="7,0" to="7,3345" stroked="true" strokeweight=".66pt" strokecolor="#808080">
              <v:stroke dashstyle="solid"/>
            </v:line>
            <v:line style="position:absolute" from="11140,0" to="11140,3345" stroked="true" strokeweight=".66pt" strokecolor="#808080">
              <v:stroke dashstyle="solid"/>
            </v:line>
            <v:line style="position:absolute" from="106,67" to="3298,67" stroked="true" strokeweight=".661pt" strokecolor="#808080">
              <v:stroke dashstyle="solid"/>
            </v:line>
            <v:line style="position:absolute" from="3324,67" to="11042,67" stroked="true" strokeweight=".661pt" strokecolor="#808080">
              <v:stroke dashstyle="solid"/>
            </v:line>
            <v:line style="position:absolute" from="106,1056" to="3298,1056" stroked="true" strokeweight=".658pt" strokecolor="#808080">
              <v:stroke dashstyle="solid"/>
            </v:line>
            <v:line style="position:absolute" from="3324,1056" to="11042,1056" stroked="true" strokeweight=".658pt" strokecolor="#808080">
              <v:stroke dashstyle="solid"/>
            </v:line>
            <v:line style="position:absolute" from="106,1795" to="3298,1795" stroked="true" strokeweight=".661pt" strokecolor="#808080">
              <v:stroke dashstyle="solid"/>
            </v:line>
            <v:line style="position:absolute" from="3324,1795" to="11042,1795" stroked="true" strokeweight=".661pt" strokecolor="#808080">
              <v:stroke dashstyle="solid"/>
            </v:line>
            <v:line style="position:absolute" from="106,2534" to="3298,2534" stroked="true" strokeweight=".66pt" strokecolor="#808080">
              <v:stroke dashstyle="solid"/>
            </v:line>
            <v:line style="position:absolute" from="3324,2534" to="11042,2534" stroked="true" strokeweight=".66pt" strokecolor="#808080">
              <v:stroke dashstyle="solid"/>
            </v:line>
            <v:shape style="position:absolute;left:118;top:280;width:2300;height:240" type="#_x0000_t202" filled="false" stroked="false">
              <v:textbox inset="0,0,0,0">
                <w:txbxContent>
                  <w:p>
                    <w:pPr>
                      <w:spacing w:before="1"/>
                      <w:ind w:left="0" w:right="0" w:firstLine="0"/>
                      <w:jc w:val="left"/>
                      <w:rPr>
                        <w:rFonts w:ascii="Courier New"/>
                        <w:b/>
                        <w:sz w:val="21"/>
                      </w:rPr>
                    </w:pPr>
                    <w:bookmarkStart w:name="_bookmark17" w:id="19"/>
                    <w:bookmarkEnd w:id="19"/>
                    <w:r>
                      <w:rPr/>
                    </w:r>
                    <w:r>
                      <w:rPr>
                        <w:rFonts w:ascii="Courier New"/>
                        <w:b/>
                        <w:sz w:val="21"/>
                      </w:rPr>
                      <w:t>Megawatt per Hertz</w:t>
                    </w:r>
                  </w:p>
                </w:txbxContent>
              </v:textbox>
              <w10:wrap type="none"/>
            </v:shape>
            <v:shape style="position:absolute;left:3337;top:304;width:7364;height:487" type="#_x0000_t202" filled="false" stroked="false">
              <v:textbox inset="0,0,0,0">
                <w:txbxContent>
                  <w:p>
                    <w:pPr>
                      <w:spacing w:line="249" w:lineRule="auto" w:before="0"/>
                      <w:ind w:left="0" w:right="0" w:firstLine="0"/>
                      <w:jc w:val="left"/>
                      <w:rPr>
                        <w:sz w:val="21"/>
                      </w:rPr>
                    </w:pPr>
                    <w:r>
                      <w:rPr>
                        <w:sz w:val="21"/>
                      </w:rPr>
                      <w:t>A unit of energy expressed as the load change in million watts that will cause a frequency shift of one hertz.</w:t>
                    </w:r>
                  </w:p>
                </w:txbxContent>
              </v:textbox>
              <w10:wrap type="none"/>
            </v:shape>
            <v:shape style="position:absolute;left:118;top:1269;width:1287;height:240" type="#_x0000_t202" filled="false" stroked="false">
              <v:textbox inset="0,0,0,0">
                <w:txbxContent>
                  <w:p>
                    <w:pPr>
                      <w:spacing w:before="1"/>
                      <w:ind w:left="0" w:right="0" w:firstLine="0"/>
                      <w:jc w:val="left"/>
                      <w:rPr>
                        <w:rFonts w:ascii="Courier New"/>
                        <w:b/>
                        <w:sz w:val="21"/>
                      </w:rPr>
                    </w:pPr>
                    <w:r>
                      <w:rPr>
                        <w:rFonts w:ascii="Courier New"/>
                        <w:b/>
                        <w:sz w:val="21"/>
                      </w:rPr>
                      <w:t>millihertz</w:t>
                    </w:r>
                  </w:p>
                </w:txbxContent>
              </v:textbox>
              <w10:wrap type="none"/>
            </v:shape>
            <v:shape style="position:absolute;left:3337;top:1293;width:4878;height:236" type="#_x0000_t202" filled="false" stroked="false">
              <v:textbox inset="0,0,0,0">
                <w:txbxContent>
                  <w:p>
                    <w:pPr>
                      <w:spacing w:line="236" w:lineRule="exact" w:before="0"/>
                      <w:ind w:left="0" w:right="0" w:firstLine="0"/>
                      <w:jc w:val="left"/>
                      <w:rPr>
                        <w:sz w:val="21"/>
                      </w:rPr>
                    </w:pPr>
                    <w:r>
                      <w:rPr>
                        <w:sz w:val="21"/>
                      </w:rPr>
                      <w:t>A unit of frequency equal to 0.001 cycle per second.</w:t>
                    </w:r>
                  </w:p>
                </w:txbxContent>
              </v:textbox>
              <w10:wrap type="none"/>
            </v:shape>
            <v:shape style="position:absolute;left:118;top:2008;width:780;height:240" type="#_x0000_t202" filled="false" stroked="false">
              <v:textbox inset="0,0,0,0">
                <w:txbxContent>
                  <w:p>
                    <w:pPr>
                      <w:spacing w:before="1"/>
                      <w:ind w:left="0" w:right="0" w:firstLine="0"/>
                      <w:jc w:val="left"/>
                      <w:rPr>
                        <w:rFonts w:ascii="Courier New"/>
                        <w:b/>
                        <w:sz w:val="21"/>
                      </w:rPr>
                    </w:pPr>
                    <w:r>
                      <w:rPr>
                        <w:rFonts w:ascii="Courier New"/>
                        <w:b/>
                        <w:sz w:val="21"/>
                      </w:rPr>
                      <w:t>minute</w:t>
                    </w:r>
                  </w:p>
                </w:txbxContent>
              </v:textbox>
              <w10:wrap type="none"/>
            </v:shape>
            <v:shape style="position:absolute;left:3337;top:2032;width:3692;height:236" type="#_x0000_t202" filled="false" stroked="false">
              <v:textbox inset="0,0,0,0">
                <w:txbxContent>
                  <w:p>
                    <w:pPr>
                      <w:spacing w:line="236" w:lineRule="exact" w:before="0"/>
                      <w:ind w:left="0" w:right="0" w:firstLine="0"/>
                      <w:jc w:val="left"/>
                      <w:rPr>
                        <w:sz w:val="21"/>
                      </w:rPr>
                    </w:pPr>
                    <w:r>
                      <w:rPr>
                        <w:sz w:val="21"/>
                      </w:rPr>
                      <w:t>A period of time equal to sixty seconds.</w:t>
                    </w:r>
                  </w:p>
                </w:txbxContent>
              </v:textbox>
              <w10:wrap type="none"/>
            </v:shape>
            <v:shape style="position:absolute;left:118;top:2746;width:780;height:240" type="#_x0000_t202" filled="false" stroked="false">
              <v:textbox inset="0,0,0,0">
                <w:txbxContent>
                  <w:p>
                    <w:pPr>
                      <w:spacing w:before="1"/>
                      <w:ind w:left="0" w:right="0" w:firstLine="0"/>
                      <w:jc w:val="left"/>
                      <w:rPr>
                        <w:rFonts w:ascii="Courier New"/>
                        <w:b/>
                        <w:sz w:val="21"/>
                      </w:rPr>
                    </w:pPr>
                    <w:r>
                      <w:rPr>
                        <w:rFonts w:ascii="Courier New"/>
                        <w:b/>
                        <w:sz w:val="21"/>
                      </w:rPr>
                      <w:t>second</w:t>
                    </w:r>
                  </w:p>
                </w:txbxContent>
              </v:textbox>
              <w10:wrap type="none"/>
            </v:shape>
            <v:shape style="position:absolute;left:3337;top:2771;width:3517;height:236" type="#_x0000_t202" filled="false" stroked="false">
              <v:textbox inset="0,0,0,0">
                <w:txbxContent>
                  <w:p>
                    <w:pPr>
                      <w:spacing w:line="236" w:lineRule="exact" w:before="0"/>
                      <w:ind w:left="0" w:right="0" w:firstLine="0"/>
                      <w:jc w:val="left"/>
                      <w:rPr>
                        <w:sz w:val="21"/>
                      </w:rPr>
                    </w:pPr>
                    <w:r>
                      <w:rPr>
                        <w:sz w:val="21"/>
                      </w:rPr>
                      <w:t>A period of time equal to one second.</w:t>
                    </w:r>
                  </w:p>
                </w:txbxContent>
              </v:textbox>
              <w10:wrap type="none"/>
            </v:shape>
          </v:group>
        </w:pict>
      </w:r>
      <w:r>
        <w:rPr>
          <w:sz w:val="20"/>
        </w:rPr>
      </w:r>
    </w:p>
    <w:p>
      <w:pPr>
        <w:pStyle w:val="BodyText"/>
        <w:spacing w:before="2"/>
        <w:rPr>
          <w:sz w:val="29"/>
        </w:rPr>
      </w:pPr>
    </w:p>
    <w:p>
      <w:pPr>
        <w:tabs>
          <w:tab w:pos="8250" w:val="left" w:leader="none"/>
        </w:tabs>
        <w:spacing w:before="96"/>
        <w:ind w:left="190" w:right="0" w:firstLine="0"/>
        <w:jc w:val="left"/>
        <w:rPr>
          <w:sz w:val="31"/>
        </w:rPr>
      </w:pPr>
      <w:r>
        <w:rPr/>
        <w:pict>
          <v:group style="position:absolute;margin-left:18.5741pt;margin-top:-11.66117pt;width:557.4pt;height:606.2pt;mso-position-horizontal-relative:page;mso-position-vertical-relative:paragraph;z-index:-262266880" coordorigin="371,-233" coordsize="11148,12124">
            <v:line style="position:absolute" from="371,-227" to="11519,-227" stroked="true" strokeweight=".66pt" strokecolor="#808080">
              <v:stroke dashstyle="solid"/>
            </v:line>
            <v:line style="position:absolute" from="378,-233" to="378,11890" stroked="true" strokeweight=".66pt" strokecolor="#808080">
              <v:stroke dashstyle="solid"/>
            </v:line>
            <v:shape style="position:absolute;left:477;top:-234;width:11035;height:12124" coordorigin="477,-233" coordsize="11035,12124" path="m11512,-233l11512,11890m477,1224l3669,1224m3696,1224l11413,1224e" filled="false" stroked="true" strokeweight=".658pt" strokecolor="#808080">
              <v:path arrowok="t"/>
              <v:stroke dashstyle="solid"/>
            </v:shape>
            <v:shape style="position:absolute;left:477;top:2464;width:10936;height:4209" coordorigin="477,2464" coordsize="10936,4209" path="m477,2464l3669,2464m3696,2464l11413,2464m477,3203l3669,3203m3696,3203l11413,3203m477,4193l3669,4193m3696,4193l11413,4193m477,5683l3669,5683m3696,5683l11413,5683m477,6673l3669,6673m3696,6673l11413,6673e" filled="false" stroked="true" strokeweight=".66pt" strokecolor="#808080">
              <v:path arrowok="t"/>
              <v:stroke dashstyle="solid"/>
            </v:shape>
            <v:shape style="position:absolute;left:477;top:7662;width:10936;height:2" coordorigin="477,7662" coordsize="10936,0" path="m477,7662l3669,7662m3696,7662l11413,7662e" filled="false" stroked="true" strokeweight=".661pt" strokecolor="#808080">
              <v:path arrowok="t"/>
              <v:stroke dashstyle="solid"/>
            </v:shape>
            <v:shape style="position:absolute;left:477;top:8400;width:10936;height:2" coordorigin="477,8401" coordsize="10936,0" path="m477,8401l3669,8401m3696,8401l11413,8401e" filled="false" stroked="true" strokeweight=".66pt" strokecolor="#808080">
              <v:path arrowok="t"/>
              <v:stroke dashstyle="solid"/>
            </v:shape>
            <v:shape style="position:absolute;left:477;top:9640;width:10936;height:2" coordorigin="477,9641" coordsize="10936,0" path="m477,9641l3669,9641m3696,9641l11413,9641e" filled="false" stroked="true" strokeweight=".658pt" strokecolor="#808080">
              <v:path arrowok="t"/>
              <v:stroke dashstyle="solid"/>
            </v:shape>
            <v:shape style="position:absolute;left:477;top:10630;width:10936;height:2" coordorigin="477,10630" coordsize="10936,0" path="m477,10630l3669,10630m3696,10630l11413,10630e" filled="false" stroked="true" strokeweight=".661pt" strokecolor="#808080">
              <v:path arrowok="t"/>
              <v:stroke dashstyle="solid"/>
            </v:shape>
            <v:shape style="position:absolute;left:477;top:11368;width:10936;height:2" coordorigin="477,11369" coordsize="10936,0" path="m477,11369l3669,11369m3696,11369l11413,11369e" filled="false" stroked="true" strokeweight=".658pt" strokecolor="#808080">
              <v:path arrowok="t"/>
              <v:stroke dashstyle="solid"/>
            </v:shape>
            <w10:wrap type="none"/>
          </v:group>
        </w:pict>
      </w:r>
      <w:hyperlink w:history="true" w:anchor="_bookmark18">
        <w:r>
          <w:rPr>
            <w:b/>
            <w:i/>
            <w:color w:val="808080"/>
            <w:sz w:val="31"/>
            <w:u w:val="single" w:color="800080"/>
          </w:rPr>
          <w:t>ReasonCodeTypeList</w:t>
        </w:r>
      </w:hyperlink>
      <w:r>
        <w:rPr>
          <w:b/>
          <w:i/>
          <w:color w:val="808080"/>
          <w:sz w:val="31"/>
        </w:rPr>
        <w:tab/>
      </w:r>
      <w:hyperlink w:history="true" w:anchor="_bookmark42">
        <w:r>
          <w:rPr>
            <w:color w:val="800080"/>
            <w:sz w:val="31"/>
            <w:u w:val="single" w:color="800080"/>
          </w:rPr>
          <w:t>ESMPEnumerations</w:t>
        </w:r>
      </w:hyperlink>
    </w:p>
    <w:p>
      <w:pPr>
        <w:pStyle w:val="BodyText"/>
        <w:spacing w:before="11"/>
        <w:rPr>
          <w:sz w:val="15"/>
        </w:rPr>
      </w:pPr>
    </w:p>
    <w:p>
      <w:pPr>
        <w:pStyle w:val="BodyText"/>
        <w:spacing w:before="94"/>
        <w:ind w:left="190"/>
      </w:pPr>
      <w:r>
        <w:rPr/>
        <w:t>The coded motivation of an act.</w:t>
      </w:r>
    </w:p>
    <w:p>
      <w:pPr>
        <w:pStyle w:val="BodyText"/>
        <w:rPr>
          <w:sz w:val="20"/>
        </w:rPr>
      </w:pPr>
    </w:p>
    <w:p>
      <w:pPr>
        <w:spacing w:after="0"/>
        <w:rPr>
          <w:sz w:val="20"/>
        </w:rPr>
        <w:sectPr>
          <w:pgSz w:w="11900" w:h="16840"/>
          <w:pgMar w:header="94" w:footer="41" w:top="400" w:bottom="240" w:left="260" w:right="160"/>
        </w:sectPr>
      </w:pPr>
    </w:p>
    <w:p>
      <w:pPr>
        <w:pStyle w:val="BodyText"/>
        <w:spacing w:before="2"/>
        <w:rPr>
          <w:sz w:val="23"/>
        </w:rPr>
      </w:pPr>
    </w:p>
    <w:p>
      <w:pPr>
        <w:pStyle w:val="Heading2"/>
        <w:spacing w:line="199" w:lineRule="auto" w:before="0"/>
        <w:ind w:right="-6"/>
      </w:pPr>
      <w:r>
        <w:rPr/>
        <w:t>Errors not specifically identified</w:t>
      </w:r>
    </w:p>
    <w:p>
      <w:pPr>
        <w:pStyle w:val="BodyText"/>
        <w:spacing w:before="5"/>
        <w:rPr>
          <w:rFonts w:ascii="Courier New"/>
          <w:b/>
          <w:sz w:val="22"/>
        </w:rPr>
      </w:pPr>
      <w:r>
        <w:rPr/>
        <w:br w:type="column"/>
      </w:r>
      <w:r>
        <w:rPr>
          <w:rFonts w:ascii="Courier New"/>
          <w:b/>
          <w:sz w:val="22"/>
        </w:rPr>
      </w:r>
    </w:p>
    <w:p>
      <w:pPr>
        <w:pStyle w:val="BodyText"/>
        <w:spacing w:line="249" w:lineRule="auto"/>
        <w:ind w:left="230" w:right="392"/>
      </w:pPr>
      <w:r>
        <w:rPr/>
        <w:t>This code is used to identify errors that have not been specifically addressed in the Reason code list. It can be used at any level and refers to the level for which it has been</w:t>
      </w:r>
      <w:r>
        <w:rPr>
          <w:spacing w:val="-1"/>
        </w:rPr>
        <w:t> </w:t>
      </w:r>
      <w:r>
        <w:rPr/>
        <w:t>identified.</w:t>
      </w:r>
    </w:p>
    <w:p>
      <w:pPr>
        <w:spacing w:after="0" w:line="249" w:lineRule="auto"/>
        <w:sectPr>
          <w:type w:val="continuous"/>
          <w:pgSz w:w="11900" w:h="16840"/>
          <w:pgMar w:top="400" w:bottom="240" w:left="260" w:right="160"/>
          <w:cols w:num="2" w:equalWidth="0">
            <w:col w:w="3143" w:space="76"/>
            <w:col w:w="8261"/>
          </w:cols>
        </w:sectPr>
      </w:pPr>
    </w:p>
    <w:p>
      <w:pPr>
        <w:pStyle w:val="BodyText"/>
        <w:rPr>
          <w:sz w:val="20"/>
        </w:rPr>
      </w:pPr>
    </w:p>
    <w:p>
      <w:pPr>
        <w:pStyle w:val="BodyText"/>
        <w:spacing w:before="8"/>
        <w:rPr>
          <w:sz w:val="20"/>
        </w:rPr>
      </w:pPr>
    </w:p>
    <w:p>
      <w:pPr>
        <w:tabs>
          <w:tab w:pos="3448" w:val="left" w:leader="none"/>
        </w:tabs>
        <w:spacing w:before="1"/>
        <w:ind w:left="230" w:right="0" w:firstLine="0"/>
        <w:jc w:val="left"/>
        <w:rPr>
          <w:sz w:val="21"/>
        </w:rPr>
      </w:pPr>
      <w:r>
        <w:rPr>
          <w:rFonts w:ascii="Courier New"/>
          <w:b/>
          <w:position w:val="4"/>
          <w:sz w:val="21"/>
        </w:rPr>
        <w:t>Message</w:t>
      </w:r>
      <w:r>
        <w:rPr>
          <w:rFonts w:ascii="Courier New"/>
          <w:b/>
          <w:spacing w:val="-2"/>
          <w:position w:val="4"/>
          <w:sz w:val="21"/>
        </w:rPr>
        <w:t> </w:t>
      </w:r>
      <w:r>
        <w:rPr>
          <w:rFonts w:ascii="Courier New"/>
          <w:b/>
          <w:position w:val="4"/>
          <w:sz w:val="21"/>
        </w:rPr>
        <w:t>fully</w:t>
      </w:r>
      <w:r>
        <w:rPr>
          <w:rFonts w:ascii="Courier New"/>
          <w:b/>
          <w:spacing w:val="-1"/>
          <w:position w:val="4"/>
          <w:sz w:val="21"/>
        </w:rPr>
        <w:t> </w:t>
      </w:r>
      <w:r>
        <w:rPr>
          <w:rFonts w:ascii="Courier New"/>
          <w:b/>
          <w:position w:val="4"/>
          <w:sz w:val="21"/>
        </w:rPr>
        <w:t>accepted</w:t>
        <w:tab/>
      </w:r>
      <w:r>
        <w:rPr>
          <w:sz w:val="21"/>
        </w:rPr>
        <w:t>The message has been fully accepted for application</w:t>
      </w:r>
      <w:r>
        <w:rPr>
          <w:spacing w:val="-1"/>
          <w:sz w:val="21"/>
        </w:rPr>
        <w:t> </w:t>
      </w:r>
      <w:r>
        <w:rPr>
          <w:sz w:val="21"/>
        </w:rPr>
        <w:t>processing.</w:t>
      </w:r>
    </w:p>
    <w:p>
      <w:pPr>
        <w:pStyle w:val="BodyText"/>
        <w:rPr>
          <w:sz w:val="26"/>
        </w:rPr>
      </w:pPr>
    </w:p>
    <w:p>
      <w:pPr>
        <w:pStyle w:val="BodyText"/>
        <w:tabs>
          <w:tab w:pos="3448" w:val="left" w:leader="none"/>
        </w:tabs>
        <w:spacing w:line="247" w:lineRule="auto" w:before="180"/>
        <w:ind w:left="3448" w:right="404" w:hanging="3219"/>
      </w:pPr>
      <w:r>
        <w:rPr>
          <w:rFonts w:ascii="Courier New"/>
          <w:b/>
          <w:position w:val="4"/>
        </w:rPr>
        <w:t>Message</w:t>
      </w:r>
      <w:r>
        <w:rPr>
          <w:rFonts w:ascii="Courier New"/>
          <w:b/>
          <w:spacing w:val="-2"/>
          <w:position w:val="4"/>
        </w:rPr>
        <w:t> </w:t>
      </w:r>
      <w:r>
        <w:rPr>
          <w:rFonts w:ascii="Courier New"/>
          <w:b/>
          <w:position w:val="4"/>
        </w:rPr>
        <w:t>fully</w:t>
      </w:r>
      <w:r>
        <w:rPr>
          <w:rFonts w:ascii="Courier New"/>
          <w:b/>
          <w:spacing w:val="-1"/>
          <w:position w:val="4"/>
        </w:rPr>
        <w:t> </w:t>
      </w:r>
      <w:r>
        <w:rPr>
          <w:rFonts w:ascii="Courier New"/>
          <w:b/>
          <w:position w:val="4"/>
        </w:rPr>
        <w:t>rejected</w:t>
        <w:tab/>
      </w:r>
      <w:r>
        <w:rPr/>
        <w:t>No part of the message has been accepted for application processing, e.g. Global position</w:t>
      </w:r>
      <w:r>
        <w:rPr>
          <w:spacing w:val="-1"/>
        </w:rPr>
        <w:t> </w:t>
      </w:r>
      <w:r>
        <w:rPr/>
        <w:t>incomplete.</w:t>
      </w:r>
    </w:p>
    <w:p>
      <w:pPr>
        <w:pStyle w:val="BodyText"/>
        <w:rPr>
          <w:sz w:val="20"/>
        </w:rPr>
      </w:pPr>
    </w:p>
    <w:p>
      <w:pPr>
        <w:spacing w:after="0"/>
        <w:rPr>
          <w:sz w:val="20"/>
        </w:rPr>
        <w:sectPr>
          <w:type w:val="continuous"/>
          <w:pgSz w:w="11900" w:h="16840"/>
          <w:pgMar w:top="400" w:bottom="240" w:left="260" w:right="160"/>
        </w:sectPr>
      </w:pPr>
    </w:p>
    <w:p>
      <w:pPr>
        <w:pStyle w:val="BodyText"/>
        <w:spacing w:before="10"/>
        <w:rPr>
          <w:sz w:val="23"/>
        </w:rPr>
      </w:pPr>
    </w:p>
    <w:p>
      <w:pPr>
        <w:pStyle w:val="Heading2"/>
        <w:spacing w:line="199" w:lineRule="auto" w:before="0"/>
        <w:ind w:right="-5"/>
      </w:pPr>
      <w:r>
        <w:rPr/>
        <w:t>Message contains errors at the time series level</w:t>
      </w:r>
    </w:p>
    <w:p>
      <w:pPr>
        <w:pStyle w:val="BodyText"/>
        <w:spacing w:before="1"/>
        <w:rPr>
          <w:rFonts w:ascii="Courier New"/>
          <w:b/>
          <w:sz w:val="23"/>
        </w:rPr>
      </w:pPr>
      <w:r>
        <w:rPr/>
        <w:br w:type="column"/>
      </w:r>
      <w:r>
        <w:rPr>
          <w:rFonts w:ascii="Courier New"/>
          <w:b/>
          <w:sz w:val="23"/>
        </w:rPr>
      </w:r>
    </w:p>
    <w:p>
      <w:pPr>
        <w:pStyle w:val="BodyText"/>
        <w:spacing w:line="249" w:lineRule="auto"/>
        <w:ind w:left="139" w:right="382"/>
      </w:pPr>
      <w:r>
        <w:rPr/>
        <w:t>Part of the message contents, i.e. certain time series, has been accepted for application processing. It is necessary to look at the time series level to determine the time series that have been rejected. The time series is excluded from the global position.</w:t>
      </w:r>
    </w:p>
    <w:p>
      <w:pPr>
        <w:spacing w:after="0" w:line="249" w:lineRule="auto"/>
        <w:sectPr>
          <w:type w:val="continuous"/>
          <w:pgSz w:w="11900" w:h="16840"/>
          <w:pgMar w:top="400" w:bottom="240" w:left="260" w:right="160"/>
          <w:cols w:num="2" w:equalWidth="0">
            <w:col w:w="3270" w:space="40"/>
            <w:col w:w="8170"/>
          </w:cols>
        </w:sectPr>
      </w:pPr>
    </w:p>
    <w:p>
      <w:pPr>
        <w:pStyle w:val="BodyText"/>
        <w:rPr>
          <w:sz w:val="20"/>
        </w:rPr>
      </w:pPr>
    </w:p>
    <w:p>
      <w:pPr>
        <w:pStyle w:val="BodyText"/>
        <w:spacing w:before="8"/>
        <w:rPr>
          <w:sz w:val="20"/>
        </w:rPr>
      </w:pPr>
    </w:p>
    <w:p>
      <w:pPr>
        <w:pStyle w:val="BodyText"/>
        <w:tabs>
          <w:tab w:pos="3448" w:val="left" w:leader="none"/>
        </w:tabs>
        <w:spacing w:line="247" w:lineRule="auto"/>
        <w:ind w:left="3448" w:right="650" w:hanging="3219"/>
      </w:pPr>
      <w:r>
        <w:rPr>
          <w:rFonts w:ascii="Courier New"/>
          <w:b/>
          <w:position w:val="4"/>
        </w:rPr>
        <w:t>Time</w:t>
      </w:r>
      <w:r>
        <w:rPr>
          <w:rFonts w:ascii="Courier New"/>
          <w:b/>
          <w:spacing w:val="-2"/>
          <w:position w:val="4"/>
        </w:rPr>
        <w:t> </w:t>
      </w:r>
      <w:r>
        <w:rPr>
          <w:rFonts w:ascii="Courier New"/>
          <w:b/>
          <w:position w:val="4"/>
        </w:rPr>
        <w:t>interval</w:t>
      </w:r>
      <w:r>
        <w:rPr>
          <w:rFonts w:ascii="Courier New"/>
          <w:b/>
          <w:spacing w:val="-2"/>
          <w:position w:val="4"/>
        </w:rPr>
        <w:t> </w:t>
      </w:r>
      <w:r>
        <w:rPr>
          <w:rFonts w:ascii="Courier New"/>
          <w:b/>
          <w:position w:val="4"/>
        </w:rPr>
        <w:t>incorrect</w:t>
        <w:tab/>
      </w:r>
      <w:r>
        <w:rPr/>
        <w:t>The schedule time interval is not within the contractual agreement or the period does not agree with the schedule time</w:t>
      </w:r>
      <w:r>
        <w:rPr>
          <w:spacing w:val="-1"/>
        </w:rPr>
        <w:t> </w:t>
      </w:r>
      <w:r>
        <w:rPr/>
        <w:t>interval.</w:t>
      </w:r>
    </w:p>
    <w:p>
      <w:pPr>
        <w:pStyle w:val="BodyText"/>
        <w:rPr>
          <w:sz w:val="20"/>
        </w:rPr>
      </w:pPr>
    </w:p>
    <w:p>
      <w:pPr>
        <w:spacing w:after="0"/>
        <w:rPr>
          <w:sz w:val="20"/>
        </w:rPr>
        <w:sectPr>
          <w:type w:val="continuous"/>
          <w:pgSz w:w="11900" w:h="16840"/>
          <w:pgMar w:top="400" w:bottom="240" w:left="260" w:right="160"/>
        </w:sectPr>
      </w:pPr>
    </w:p>
    <w:p>
      <w:pPr>
        <w:pStyle w:val="BodyText"/>
        <w:spacing w:before="10"/>
        <w:rPr>
          <w:sz w:val="23"/>
        </w:rPr>
      </w:pPr>
    </w:p>
    <w:p>
      <w:pPr>
        <w:pStyle w:val="Heading2"/>
        <w:spacing w:line="199" w:lineRule="auto" w:before="0"/>
      </w:pPr>
      <w:r>
        <w:rPr/>
        <w:t>Sender without valid contract</w:t>
      </w:r>
    </w:p>
    <w:p>
      <w:pPr>
        <w:pStyle w:val="BodyText"/>
        <w:spacing w:before="1"/>
        <w:rPr>
          <w:rFonts w:ascii="Courier New"/>
          <w:b/>
          <w:sz w:val="23"/>
        </w:rPr>
      </w:pPr>
      <w:r>
        <w:rPr/>
        <w:br w:type="column"/>
      </w:r>
      <w:r>
        <w:rPr>
          <w:rFonts w:ascii="Courier New"/>
          <w:b/>
          <w:sz w:val="23"/>
        </w:rPr>
      </w:r>
    </w:p>
    <w:p>
      <w:pPr>
        <w:pStyle w:val="BodyText"/>
        <w:spacing w:line="249" w:lineRule="auto" w:before="1"/>
        <w:ind w:left="230" w:right="429"/>
      </w:pPr>
      <w:r>
        <w:rPr/>
        <w:t>The sender has no current valid contract with the TSO. The message consequently will be fully rejected.</w:t>
      </w:r>
    </w:p>
    <w:p>
      <w:pPr>
        <w:spacing w:after="0" w:line="249" w:lineRule="auto"/>
        <w:sectPr>
          <w:type w:val="continuous"/>
          <w:pgSz w:w="11900" w:h="16840"/>
          <w:pgMar w:top="400" w:bottom="240" w:left="260" w:right="160"/>
          <w:cols w:num="2" w:equalWidth="0">
            <w:col w:w="2803" w:space="416"/>
            <w:col w:w="8261"/>
          </w:cols>
        </w:sectPr>
      </w:pPr>
    </w:p>
    <w:p>
      <w:pPr>
        <w:pStyle w:val="BodyText"/>
        <w:rPr>
          <w:sz w:val="20"/>
        </w:rPr>
      </w:pPr>
    </w:p>
    <w:p>
      <w:pPr>
        <w:pStyle w:val="BodyText"/>
        <w:spacing w:before="9"/>
        <w:rPr>
          <w:sz w:val="20"/>
        </w:rPr>
      </w:pPr>
    </w:p>
    <w:p>
      <w:pPr>
        <w:pStyle w:val="BodyText"/>
        <w:tabs>
          <w:tab w:pos="3448" w:val="left" w:leader="none"/>
        </w:tabs>
        <w:ind w:left="230"/>
      </w:pPr>
      <w:r>
        <w:rPr>
          <w:rFonts w:ascii="Courier New"/>
          <w:b/>
          <w:position w:val="4"/>
        </w:rPr>
        <w:t>Schedule</w:t>
      </w:r>
      <w:r>
        <w:rPr>
          <w:rFonts w:ascii="Courier New"/>
          <w:b/>
          <w:spacing w:val="-2"/>
          <w:position w:val="4"/>
        </w:rPr>
        <w:t> </w:t>
      </w:r>
      <w:r>
        <w:rPr>
          <w:rFonts w:ascii="Courier New"/>
          <w:b/>
          <w:position w:val="4"/>
        </w:rPr>
        <w:t>accepted</w:t>
        <w:tab/>
      </w:r>
      <w:r>
        <w:rPr/>
        <w:t>The schedule of the recipient as presented has been completely</w:t>
      </w:r>
      <w:r>
        <w:rPr>
          <w:spacing w:val="2"/>
        </w:rPr>
        <w:t> </w:t>
      </w:r>
      <w:r>
        <w:rPr/>
        <w:t>accepted.</w:t>
      </w:r>
    </w:p>
    <w:p>
      <w:pPr>
        <w:pStyle w:val="BodyText"/>
        <w:rPr>
          <w:sz w:val="20"/>
        </w:rPr>
      </w:pPr>
    </w:p>
    <w:p>
      <w:pPr>
        <w:spacing w:after="0"/>
        <w:rPr>
          <w:sz w:val="20"/>
        </w:rPr>
        <w:sectPr>
          <w:type w:val="continuous"/>
          <w:pgSz w:w="11900" w:h="16840"/>
          <w:pgMar w:top="400" w:bottom="240" w:left="260" w:right="160"/>
        </w:sectPr>
      </w:pPr>
    </w:p>
    <w:p>
      <w:pPr>
        <w:pStyle w:val="BodyText"/>
        <w:spacing w:before="3"/>
        <w:rPr>
          <w:sz w:val="24"/>
        </w:rPr>
      </w:pPr>
    </w:p>
    <w:p>
      <w:pPr>
        <w:pStyle w:val="Heading2"/>
        <w:spacing w:line="199" w:lineRule="auto" w:before="0"/>
        <w:ind w:right="31"/>
      </w:pPr>
      <w:r>
        <w:rPr/>
        <w:t>Schedule partially accepted</w:t>
      </w:r>
    </w:p>
    <w:p>
      <w:pPr>
        <w:pStyle w:val="BodyText"/>
        <w:spacing w:before="6"/>
        <w:rPr>
          <w:rFonts w:ascii="Courier New"/>
          <w:b/>
          <w:sz w:val="23"/>
        </w:rPr>
      </w:pPr>
      <w:r>
        <w:rPr/>
        <w:br w:type="column"/>
      </w:r>
      <w:r>
        <w:rPr>
          <w:rFonts w:ascii="Courier New"/>
          <w:b/>
          <w:sz w:val="23"/>
        </w:rPr>
      </w:r>
    </w:p>
    <w:p>
      <w:pPr>
        <w:pStyle w:val="BodyText"/>
        <w:spacing w:line="249" w:lineRule="auto" w:before="1"/>
        <w:ind w:left="230" w:right="429"/>
      </w:pPr>
      <w:r>
        <w:rPr/>
        <w:t>The schedule of the recipient as presented has been partially accepted. It is necessary to look at the time series level to determine the changes (time series rejected, modified, etc.).</w:t>
      </w:r>
    </w:p>
    <w:p>
      <w:pPr>
        <w:spacing w:after="0" w:line="249" w:lineRule="auto"/>
        <w:sectPr>
          <w:type w:val="continuous"/>
          <w:pgSz w:w="11900" w:h="16840"/>
          <w:pgMar w:top="400" w:bottom="240" w:left="260" w:right="160"/>
          <w:cols w:num="2" w:equalWidth="0">
            <w:col w:w="2550" w:space="669"/>
            <w:col w:w="8261"/>
          </w:cols>
        </w:sectPr>
      </w:pPr>
    </w:p>
    <w:p>
      <w:pPr>
        <w:pStyle w:val="BodyText"/>
        <w:rPr>
          <w:sz w:val="20"/>
        </w:rPr>
      </w:pPr>
    </w:p>
    <w:p>
      <w:pPr>
        <w:pStyle w:val="BodyText"/>
        <w:spacing w:before="8"/>
        <w:rPr>
          <w:sz w:val="20"/>
        </w:rPr>
      </w:pPr>
    </w:p>
    <w:p>
      <w:pPr>
        <w:pStyle w:val="BodyText"/>
        <w:tabs>
          <w:tab w:pos="3448" w:val="left" w:leader="none"/>
        </w:tabs>
        <w:ind w:left="230"/>
      </w:pPr>
      <w:r>
        <w:rPr>
          <w:rFonts w:ascii="Courier New"/>
          <w:b/>
          <w:position w:val="4"/>
        </w:rPr>
        <w:t>Schedule</w:t>
      </w:r>
      <w:r>
        <w:rPr>
          <w:rFonts w:ascii="Courier New"/>
          <w:b/>
          <w:spacing w:val="-2"/>
          <w:position w:val="4"/>
        </w:rPr>
        <w:t> </w:t>
      </w:r>
      <w:r>
        <w:rPr>
          <w:rFonts w:ascii="Courier New"/>
          <w:b/>
          <w:position w:val="4"/>
        </w:rPr>
        <w:t>rejected</w:t>
        <w:tab/>
      </w:r>
      <w:r>
        <w:rPr/>
        <w:t>The schedule of the recipient as presented has been totally rejected. The</w:t>
      </w:r>
      <w:r>
        <w:rPr>
          <w:spacing w:val="10"/>
        </w:rPr>
        <w:t> </w:t>
      </w:r>
      <w:r>
        <w:rPr/>
        <w:t>cause</w:t>
      </w:r>
    </w:p>
    <w:p>
      <w:pPr>
        <w:pStyle w:val="BodyText"/>
        <w:spacing w:before="9"/>
        <w:ind w:left="3448"/>
      </w:pPr>
      <w:r>
        <w:rPr/>
        <w:t>could be the non presentation of a counter part for the involved trades.</w:t>
      </w:r>
    </w:p>
    <w:p>
      <w:pPr>
        <w:pStyle w:val="BodyText"/>
        <w:rPr>
          <w:sz w:val="24"/>
        </w:rPr>
      </w:pPr>
    </w:p>
    <w:p>
      <w:pPr>
        <w:spacing w:before="204"/>
        <w:ind w:left="230" w:right="0" w:firstLine="0"/>
        <w:jc w:val="left"/>
        <w:rPr>
          <w:sz w:val="21"/>
        </w:rPr>
      </w:pPr>
      <w:r>
        <w:rPr>
          <w:rFonts w:ascii="Courier New"/>
          <w:b/>
          <w:sz w:val="21"/>
        </w:rPr>
        <w:t>Time series not matching </w:t>
      </w:r>
      <w:r>
        <w:rPr>
          <w:position w:val="-3"/>
          <w:sz w:val="21"/>
        </w:rPr>
        <w:t>Time series</w:t>
      </w:r>
      <w:r>
        <w:rPr>
          <w:spacing w:val="53"/>
          <w:position w:val="-3"/>
          <w:sz w:val="21"/>
        </w:rPr>
        <w:t> </w:t>
      </w:r>
      <w:r>
        <w:rPr>
          <w:position w:val="-3"/>
          <w:sz w:val="21"/>
        </w:rPr>
        <w:t>mismatches.</w:t>
      </w:r>
    </w:p>
    <w:p>
      <w:pPr>
        <w:pStyle w:val="BodyText"/>
        <w:rPr>
          <w:sz w:val="26"/>
        </w:rPr>
      </w:pPr>
    </w:p>
    <w:p>
      <w:pPr>
        <w:tabs>
          <w:tab w:pos="3448" w:val="left" w:leader="none"/>
        </w:tabs>
        <w:spacing w:before="181"/>
        <w:ind w:left="230" w:right="0" w:firstLine="0"/>
        <w:jc w:val="left"/>
        <w:rPr>
          <w:sz w:val="21"/>
        </w:rPr>
      </w:pPr>
      <w:r>
        <w:rPr>
          <w:rFonts w:ascii="Courier New"/>
          <w:b/>
          <w:position w:val="4"/>
          <w:sz w:val="21"/>
        </w:rPr>
        <w:t>Credit</w:t>
      </w:r>
      <w:r>
        <w:rPr>
          <w:rFonts w:ascii="Courier New"/>
          <w:b/>
          <w:spacing w:val="-2"/>
          <w:position w:val="4"/>
          <w:sz w:val="21"/>
        </w:rPr>
        <w:t> </w:t>
      </w:r>
      <w:r>
        <w:rPr>
          <w:rFonts w:ascii="Courier New"/>
          <w:b/>
          <w:position w:val="4"/>
          <w:sz w:val="21"/>
        </w:rPr>
        <w:t>limit</w:t>
      </w:r>
      <w:r>
        <w:rPr>
          <w:rFonts w:ascii="Courier New"/>
          <w:b/>
          <w:spacing w:val="-1"/>
          <w:position w:val="4"/>
          <w:sz w:val="21"/>
        </w:rPr>
        <w:t> </w:t>
      </w:r>
      <w:r>
        <w:rPr>
          <w:rFonts w:ascii="Courier New"/>
          <w:b/>
          <w:position w:val="4"/>
          <w:sz w:val="21"/>
        </w:rPr>
        <w:t>exceeded</w:t>
        <w:tab/>
      </w:r>
      <w:r>
        <w:rPr>
          <w:sz w:val="21"/>
        </w:rPr>
        <w:t>The contractual credit limit has been exceeded and as such the message</w:t>
      </w:r>
      <w:r>
        <w:rPr>
          <w:spacing w:val="5"/>
          <w:sz w:val="21"/>
        </w:rPr>
        <w:t> </w:t>
      </w:r>
      <w:r>
        <w:rPr>
          <w:sz w:val="21"/>
        </w:rPr>
        <w:t>has</w:t>
      </w:r>
    </w:p>
    <w:p>
      <w:pPr>
        <w:spacing w:after="0"/>
        <w:jc w:val="left"/>
        <w:rPr>
          <w:sz w:val="21"/>
        </w:rPr>
        <w:sectPr>
          <w:type w:val="continuous"/>
          <w:pgSz w:w="11900" w:h="16840"/>
          <w:pgMar w:top="400" w:bottom="240" w:left="260" w:right="160"/>
        </w:sectPr>
      </w:pPr>
    </w:p>
    <w:p>
      <w:pPr>
        <w:pStyle w:val="BodyText"/>
        <w:spacing w:before="108"/>
        <w:ind w:left="3449"/>
      </w:pPr>
      <w:r>
        <w:rPr/>
        <w:t>been rejected.</w:t>
      </w:r>
    </w:p>
    <w:p>
      <w:pPr>
        <w:pStyle w:val="BodyText"/>
        <w:spacing w:before="1"/>
        <w:rPr>
          <w:sz w:val="19"/>
        </w:rPr>
      </w:pPr>
      <w:r>
        <w:rPr/>
        <w:pict>
          <v:group style="position:absolute;margin-left:23.851pt;margin-top:12.962637pt;width:546.8pt;height:.7pt;mso-position-horizontal-relative:page;mso-position-vertical-relative:paragraph;z-index:-251224064;mso-wrap-distance-left:0;mso-wrap-distance-right:0" coordorigin="477,259"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30"/>
      </w:pPr>
      <w:r>
        <w:rPr/>
        <w:t>Time series fully rejected</w:t>
      </w:r>
    </w:p>
    <w:p>
      <w:pPr>
        <w:pStyle w:val="BodyText"/>
        <w:spacing w:line="249" w:lineRule="auto" w:before="118"/>
        <w:ind w:left="230" w:right="453"/>
      </w:pPr>
      <w:r>
        <w:rPr/>
        <w:br w:type="column"/>
      </w:r>
      <w:r>
        <w:rPr/>
        <w:t>The time series has been fully rejected. In the case of a confirmation report, this reason code is used in conjunction with either A26 or A30.</w:t>
      </w:r>
    </w:p>
    <w:p>
      <w:pPr>
        <w:spacing w:after="0" w:line="249" w:lineRule="auto"/>
        <w:sectPr>
          <w:type w:val="continuous"/>
          <w:pgSz w:w="11900" w:h="16840"/>
          <w:pgMar w:top="400" w:bottom="240" w:left="260" w:right="160"/>
          <w:cols w:num="2" w:equalWidth="0">
            <w:col w:w="2423" w:space="795"/>
            <w:col w:w="8262"/>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pPr>
      <w:r>
        <w:rPr/>
        <w:t>Time series accepted with specific time interval errors</w:t>
      </w:r>
    </w:p>
    <w:p>
      <w:pPr>
        <w:pStyle w:val="BodyText"/>
        <w:spacing w:line="249" w:lineRule="auto" w:before="118"/>
        <w:ind w:left="230"/>
      </w:pPr>
      <w:r>
        <w:rPr/>
        <w:br w:type="column"/>
      </w:r>
      <w:r>
        <w:rPr/>
        <w:t>The time series has been accepted but some time interval quantities have been rectified or zeroed out.</w:t>
      </w:r>
    </w:p>
    <w:p>
      <w:pPr>
        <w:spacing w:after="0" w:line="249" w:lineRule="auto"/>
        <w:sectPr>
          <w:type w:val="continuous"/>
          <w:pgSz w:w="11900" w:h="16840"/>
          <w:pgMar w:top="400" w:bottom="240" w:left="260" w:right="160"/>
          <w:cols w:num="2" w:equalWidth="0">
            <w:col w:w="2803" w:space="415"/>
            <w:col w:w="8262"/>
          </w:cols>
        </w:sectPr>
      </w:pPr>
    </w:p>
    <w:p>
      <w:pPr>
        <w:pStyle w:val="BodyText"/>
        <w:spacing w:before="8"/>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1"/>
      </w:pPr>
      <w:r>
        <w:rPr/>
        <w:t>In party/Out party invalid</w:t>
      </w:r>
    </w:p>
    <w:p>
      <w:pPr>
        <w:pStyle w:val="BodyText"/>
        <w:spacing w:line="249" w:lineRule="auto" w:before="118"/>
        <w:ind w:left="230" w:right="429"/>
      </w:pPr>
      <w:r>
        <w:rPr/>
        <w:br w:type="column"/>
      </w:r>
      <w:r>
        <w:rPr/>
        <w:t>There is no contract for the parties indicated or the rules for cross border nominations are not being respected. The time series has been rejected.</w:t>
      </w:r>
    </w:p>
    <w:p>
      <w:pPr>
        <w:spacing w:after="0" w:line="249" w:lineRule="auto"/>
        <w:sectPr>
          <w:type w:val="continuous"/>
          <w:pgSz w:w="11900" w:h="16840"/>
          <w:pgMar w:top="400" w:bottom="240" w:left="260" w:right="160"/>
          <w:cols w:num="2" w:equalWidth="0">
            <w:col w:w="2550" w:space="669"/>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pStyle w:val="BodyText"/>
        <w:tabs>
          <w:tab w:pos="3448" w:val="left" w:leader="none"/>
        </w:tabs>
        <w:spacing w:before="100"/>
        <w:ind w:left="230"/>
      </w:pPr>
      <w:r>
        <w:rPr>
          <w:rFonts w:ascii="Courier New"/>
          <w:b/>
          <w:position w:val="4"/>
        </w:rPr>
        <w:t>Area</w:t>
      </w:r>
      <w:r>
        <w:rPr>
          <w:rFonts w:ascii="Courier New"/>
          <w:b/>
          <w:spacing w:val="-1"/>
          <w:position w:val="4"/>
        </w:rPr>
        <w:t> </w:t>
      </w:r>
      <w:r>
        <w:rPr>
          <w:rFonts w:ascii="Courier New"/>
          <w:b/>
          <w:position w:val="4"/>
        </w:rPr>
        <w:t>invalid</w:t>
        <w:tab/>
      </w:r>
      <w:r>
        <w:rPr/>
        <w:t>The area is unknown or not allowed. The time series has been</w:t>
      </w:r>
      <w:r>
        <w:rPr>
          <w:spacing w:val="1"/>
        </w:rPr>
        <w:t> </w:t>
      </w:r>
      <w:r>
        <w:rPr/>
        <w:t>rejected.</w:t>
      </w:r>
    </w:p>
    <w:p>
      <w:pPr>
        <w:pStyle w:val="BodyText"/>
        <w:spacing w:before="1"/>
        <w:rPr>
          <w:sz w:val="19"/>
        </w:rPr>
      </w:pPr>
      <w:r>
        <w:rPr/>
        <w:pict>
          <v:group style="position:absolute;margin-left:23.851pt;margin-top:12.991838pt;width:546.8pt;height:.7pt;mso-position-horizontal-relative:page;mso-position-vertical-relative:paragraph;z-index:-251219968;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A24</w:t>
      </w:r>
      <w:r>
        <w:rPr>
          <w:rFonts w:ascii="Courier New"/>
          <w:b/>
          <w:spacing w:val="-1"/>
          <w:position w:val="4"/>
          <w:sz w:val="21"/>
        </w:rPr>
        <w:t> </w:t>
      </w:r>
      <w:r>
        <w:rPr>
          <w:rFonts w:ascii="Courier New"/>
          <w:b/>
          <w:position w:val="4"/>
          <w:sz w:val="21"/>
        </w:rPr>
        <w:t>not</w:t>
      </w:r>
      <w:r>
        <w:rPr>
          <w:rFonts w:ascii="Courier New"/>
          <w:b/>
          <w:spacing w:val="-1"/>
          <w:position w:val="4"/>
          <w:sz w:val="21"/>
        </w:rPr>
        <w:t> </w:t>
      </w:r>
      <w:r>
        <w:rPr>
          <w:rFonts w:ascii="Courier New"/>
          <w:b/>
          <w:position w:val="4"/>
          <w:sz w:val="21"/>
        </w:rPr>
        <w:t>applicable</w:t>
        <w:tab/>
      </w:r>
      <w:r>
        <w:rPr>
          <w:sz w:val="21"/>
        </w:rPr>
        <w:t>This code is no longer</w:t>
      </w:r>
      <w:r>
        <w:rPr>
          <w:spacing w:val="-4"/>
          <w:sz w:val="21"/>
        </w:rPr>
        <w:t> </w:t>
      </w:r>
      <w:r>
        <w:rPr>
          <w:sz w:val="21"/>
        </w:rPr>
        <w:t>applicable.</w:t>
      </w:r>
    </w:p>
    <w:p>
      <w:pPr>
        <w:pStyle w:val="BodyText"/>
        <w:spacing w:before="1"/>
        <w:rPr>
          <w:sz w:val="19"/>
        </w:rPr>
      </w:pPr>
      <w:r>
        <w:rPr/>
        <w:pict>
          <v:group style="position:absolute;margin-left:23.851pt;margin-top:12.989448pt;width:546.8pt;height:.7pt;mso-position-horizontal-relative:page;mso-position-vertical-relative:paragraph;z-index:-25121894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A25</w:t>
      </w:r>
      <w:r>
        <w:rPr>
          <w:rFonts w:ascii="Courier New"/>
          <w:b/>
          <w:spacing w:val="-1"/>
          <w:position w:val="4"/>
          <w:sz w:val="21"/>
        </w:rPr>
        <w:t> </w:t>
      </w:r>
      <w:r>
        <w:rPr>
          <w:rFonts w:ascii="Courier New"/>
          <w:b/>
          <w:position w:val="4"/>
          <w:sz w:val="21"/>
        </w:rPr>
        <w:t>not</w:t>
      </w:r>
      <w:r>
        <w:rPr>
          <w:rFonts w:ascii="Courier New"/>
          <w:b/>
          <w:spacing w:val="-1"/>
          <w:position w:val="4"/>
          <w:sz w:val="21"/>
        </w:rPr>
        <w:t> </w:t>
      </w:r>
      <w:r>
        <w:rPr>
          <w:rFonts w:ascii="Courier New"/>
          <w:b/>
          <w:position w:val="4"/>
          <w:sz w:val="21"/>
        </w:rPr>
        <w:t>applicable</w:t>
        <w:tab/>
      </w:r>
      <w:r>
        <w:rPr>
          <w:sz w:val="21"/>
        </w:rPr>
        <w:t>This code is no longer</w:t>
      </w:r>
      <w:r>
        <w:rPr>
          <w:spacing w:val="-4"/>
          <w:sz w:val="21"/>
        </w:rPr>
        <w:t> </w:t>
      </w:r>
      <w:r>
        <w:rPr>
          <w:sz w:val="21"/>
        </w:rPr>
        <w:t>applicable.</w:t>
      </w:r>
    </w:p>
    <w:p>
      <w:pPr>
        <w:pStyle w:val="BodyText"/>
        <w:spacing w:before="1"/>
        <w:rPr>
          <w:sz w:val="19"/>
        </w:rPr>
      </w:pPr>
      <w:r>
        <w:rPr/>
        <w:pict>
          <v:group style="position:absolute;margin-left:23.851pt;margin-top:12.989947pt;width:546.8pt;height:.7pt;mso-position-horizontal-relative:page;mso-position-vertical-relative:paragraph;z-index:-25121792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before="130"/>
      </w:pPr>
      <w:r>
        <w:rPr/>
        <w:t>Default time series applied</w:t>
      </w:r>
    </w:p>
    <w:p>
      <w:pPr>
        <w:pStyle w:val="BodyText"/>
        <w:spacing w:line="249" w:lineRule="auto" w:before="118"/>
        <w:ind w:left="230" w:right="429"/>
      </w:pPr>
      <w:r>
        <w:rPr/>
        <w:br w:type="column"/>
      </w:r>
      <w:r>
        <w:rPr/>
        <w:t>The time series has been rejected and replaced with a default time series profile. This reason code may not be used in conjunction with A30.</w:t>
      </w:r>
    </w:p>
    <w:p>
      <w:pPr>
        <w:spacing w:after="0" w:line="249" w:lineRule="auto"/>
        <w:sectPr>
          <w:type w:val="continuous"/>
          <w:pgSz w:w="11900" w:h="16840"/>
          <w:pgMar w:top="400" w:bottom="240" w:left="260" w:right="160"/>
          <w:cols w:num="2" w:equalWidth="0">
            <w:col w:w="2677" w:space="54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Cross border capacity exceeded</w:t>
      </w:r>
    </w:p>
    <w:p>
      <w:pPr>
        <w:pStyle w:val="BodyText"/>
        <w:spacing w:line="249" w:lineRule="auto" w:before="119"/>
        <w:ind w:left="230" w:right="323"/>
      </w:pPr>
      <w:r>
        <w:rPr/>
        <w:br w:type="column"/>
      </w:r>
      <w:r>
        <w:rPr/>
        <w:t>The cross border capacity has been exceeded. The time series has been rejected or adjusted.</w:t>
      </w:r>
    </w:p>
    <w:p>
      <w:pPr>
        <w:spacing w:after="0" w:line="249" w:lineRule="auto"/>
        <w:sectPr>
          <w:type w:val="continuous"/>
          <w:pgSz w:w="11900" w:h="16840"/>
          <w:pgMar w:top="400" w:bottom="240" w:left="260" w:right="160"/>
          <w:cols w:num="2" w:equalWidth="0">
            <w:col w:w="2930" w:space="289"/>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6"/>
      </w:pPr>
      <w:r>
        <w:rPr/>
        <w:t>Counterpart time series missing</w:t>
      </w:r>
    </w:p>
    <w:p>
      <w:pPr>
        <w:pStyle w:val="BodyText"/>
        <w:spacing w:line="249" w:lineRule="auto" w:before="119"/>
        <w:ind w:left="230" w:right="429"/>
      </w:pPr>
      <w:r>
        <w:rPr/>
        <w:br w:type="column"/>
      </w:r>
      <w:r>
        <w:rPr/>
        <w:t>This provides an indication that the time series has not got a counterpart time series.</w:t>
      </w:r>
    </w:p>
    <w:p>
      <w:pPr>
        <w:pStyle w:val="BodyText"/>
        <w:spacing w:line="249" w:lineRule="auto"/>
        <w:ind w:left="230" w:right="429"/>
      </w:pPr>
      <w:r>
        <w:rPr/>
        <w:t>In the case of an Intermediate Confirmation Report this is advising the recipient that the time series may be rejected at nomination closure if the counterpart time series is not received.</w:t>
      </w:r>
    </w:p>
    <w:p>
      <w:pPr>
        <w:pStyle w:val="BodyText"/>
        <w:spacing w:line="249" w:lineRule="auto"/>
        <w:ind w:left="230" w:right="578"/>
        <w:jc w:val="both"/>
      </w:pPr>
      <w:r>
        <w:rPr/>
        <w:t>In the case of a Final Confirmation Report this is informing the recipient that the time series has been rejected because the counterpart time series has not been forthcoming.</w:t>
      </w:r>
    </w:p>
    <w:p>
      <w:pPr>
        <w:spacing w:after="0" w:line="249" w:lineRule="auto"/>
        <w:jc w:val="both"/>
        <w:sectPr>
          <w:type w:val="continuous"/>
          <w:pgSz w:w="11900" w:h="16840"/>
          <w:pgMar w:top="400" w:bottom="240" w:left="260" w:right="160"/>
          <w:cols w:num="2" w:equalWidth="0">
            <w:col w:w="3143" w:space="76"/>
            <w:col w:w="8261"/>
          </w:cols>
        </w:sectPr>
      </w:pPr>
    </w:p>
    <w:p>
      <w:pPr>
        <w:pStyle w:val="BodyText"/>
        <w:spacing w:before="4"/>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before="130"/>
        <w:ind w:right="-6"/>
      </w:pPr>
      <w:r>
        <w:rPr/>
        <w:t>Counterpart time series quantity differences</w:t>
      </w:r>
    </w:p>
    <w:p>
      <w:pPr>
        <w:pStyle w:val="BodyText"/>
        <w:spacing w:line="249" w:lineRule="auto" w:before="118"/>
        <w:ind w:left="230" w:right="498"/>
      </w:pPr>
      <w:r>
        <w:rPr/>
        <w:br w:type="column"/>
      </w:r>
      <w:r>
        <w:rPr/>
        <w:t>The time series has been rejected as it does not match that of the counterpart who is considered by market rules to be correct.</w:t>
      </w:r>
    </w:p>
    <w:p>
      <w:pPr>
        <w:spacing w:after="0" w:line="249" w:lineRule="auto"/>
        <w:sectPr>
          <w:type w:val="continuous"/>
          <w:pgSz w:w="11900" w:h="16840"/>
          <w:pgMar w:top="400" w:bottom="240" w:left="260" w:right="160"/>
          <w:cols w:num="2" w:equalWidth="0">
            <w:col w:w="3143" w:space="76"/>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before="130"/>
        <w:ind w:right="-5"/>
      </w:pPr>
      <w:r>
        <w:rPr/>
        <w:t>Imposed Time series from nominated party's time series (party identified in reason text)</w:t>
      </w:r>
    </w:p>
    <w:p>
      <w:pPr>
        <w:pStyle w:val="BodyText"/>
        <w:spacing w:line="249" w:lineRule="auto" w:before="118"/>
        <w:ind w:left="139" w:right="452"/>
      </w:pPr>
      <w:r>
        <w:rPr/>
        <w:br w:type="column"/>
      </w:r>
      <w:r>
        <w:rPr/>
        <w:t>The nominated party's time series has replaced the current time series. This reason code may not be used in conjunction with A26.</w:t>
      </w:r>
    </w:p>
    <w:p>
      <w:pPr>
        <w:spacing w:after="0" w:line="249" w:lineRule="auto"/>
        <w:sectPr>
          <w:type w:val="continuous"/>
          <w:pgSz w:w="11900" w:h="16840"/>
          <w:pgMar w:top="400" w:bottom="240" w:left="260" w:right="160"/>
          <w:cols w:num="2" w:equalWidth="0">
            <w:col w:w="3270" w:space="40"/>
            <w:col w:w="8170"/>
          </w:cols>
        </w:sectPr>
      </w:pPr>
    </w:p>
    <w:p>
      <w:pPr>
        <w:pStyle w:val="BodyText"/>
        <w:spacing w:before="10" w:after="1"/>
        <w:rPr>
          <w:sz w:val="20"/>
        </w:rPr>
      </w:pPr>
      <w:r>
        <w:rPr/>
        <w:pict>
          <v:line style="position:absolute;mso-position-horizontal-relative:page;mso-position-vertical-relative:page;z-index:252107776" from="18.905001pt,26pt" to="18.905001pt,806pt" stroked="true" strokeweight=".66pt" strokecolor="#808080">
            <v:stroke dashstyle="solid"/>
            <w10:wrap type="none"/>
          </v:line>
        </w:pict>
      </w:r>
      <w:r>
        <w:rPr/>
        <w:pict>
          <v:line style="position:absolute;mso-position-horizontal-relative:page;mso-position-vertical-relative:page;z-index:252108800" from="575.594971pt,26pt" to="575.594971pt,806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spacing w:before="101"/>
        <w:ind w:left="230" w:right="0" w:firstLine="0"/>
        <w:jc w:val="left"/>
        <w:rPr>
          <w:sz w:val="21"/>
        </w:rPr>
      </w:pPr>
      <w:r>
        <w:rPr>
          <w:rFonts w:ascii="Courier New"/>
          <w:b/>
          <w:position w:val="4"/>
          <w:sz w:val="21"/>
        </w:rPr>
        <w:t>Resolution inconsistency </w:t>
      </w:r>
      <w:r>
        <w:rPr>
          <w:sz w:val="21"/>
        </w:rPr>
        <w:t>The resolution is not coherent with the time interval, or resolution not</w:t>
      </w:r>
      <w:r>
        <w:rPr>
          <w:spacing w:val="56"/>
          <w:sz w:val="21"/>
        </w:rPr>
        <w:t> </w:t>
      </w:r>
      <w:r>
        <w:rPr>
          <w:sz w:val="21"/>
        </w:rPr>
        <w:t>valid.</w:t>
      </w:r>
    </w:p>
    <w:p>
      <w:pPr>
        <w:pStyle w:val="BodyText"/>
        <w:spacing w:before="2"/>
        <w:rPr>
          <w:sz w:val="19"/>
        </w:rPr>
      </w:pPr>
      <w:r>
        <w:rPr/>
        <w:pict>
          <v:group style="position:absolute;margin-left:23.851pt;margin-top:13.041338pt;width:546.8pt;height:.7pt;mso-position-horizontal-relative:page;mso-position-vertical-relative:paragraph;z-index:-251211776;mso-wrap-distance-left:0;mso-wrap-distance-right:0" coordorigin="477,261" coordsize="10936,14">
            <v:line style="position:absolute" from="477,267" to="3669,267" stroked="true" strokeweight=".658pt" strokecolor="#808080">
              <v:stroke dashstyle="solid"/>
            </v:line>
            <v:line style="position:absolute" from="3696,267" to="11413,267" stroked="true" strokeweight=".658pt" strokecolor="#808080">
              <v:stroke dashstyle="solid"/>
            </v:line>
            <w10:wrap type="topAndBottom"/>
          </v:group>
        </w:pict>
      </w:r>
    </w:p>
    <w:p>
      <w:pPr>
        <w:tabs>
          <w:tab w:pos="3448" w:val="left" w:leader="none"/>
        </w:tabs>
        <w:spacing w:before="176"/>
        <w:ind w:left="230" w:right="0" w:firstLine="0"/>
        <w:jc w:val="left"/>
        <w:rPr>
          <w:sz w:val="21"/>
        </w:rPr>
      </w:pPr>
      <w:r>
        <w:rPr>
          <w:rFonts w:ascii="Courier New"/>
          <w:b/>
          <w:position w:val="4"/>
          <w:sz w:val="21"/>
        </w:rPr>
        <w:t>Quantity</w:t>
      </w:r>
      <w:r>
        <w:rPr>
          <w:rFonts w:ascii="Courier New"/>
          <w:b/>
          <w:spacing w:val="-3"/>
          <w:position w:val="4"/>
          <w:sz w:val="21"/>
        </w:rPr>
        <w:t> </w:t>
      </w:r>
      <w:r>
        <w:rPr>
          <w:rFonts w:ascii="Courier New"/>
          <w:b/>
          <w:position w:val="4"/>
          <w:sz w:val="21"/>
        </w:rPr>
        <w:t>inconsistency</w:t>
        <w:tab/>
      </w:r>
      <w:r>
        <w:rPr>
          <w:sz w:val="21"/>
        </w:rPr>
        <w:t>The quantity is not coherent. For example a time period with the same</w:t>
      </w:r>
      <w:r>
        <w:rPr>
          <w:spacing w:val="4"/>
          <w:sz w:val="21"/>
        </w:rPr>
        <w:t> </w:t>
      </w:r>
      <w:r>
        <w:rPr>
          <w:sz w:val="21"/>
        </w:rPr>
        <w:t>version</w:t>
      </w:r>
    </w:p>
    <w:p>
      <w:pPr>
        <w:pStyle w:val="BodyText"/>
        <w:spacing w:line="249" w:lineRule="auto" w:before="9"/>
        <w:ind w:left="3449" w:right="370"/>
      </w:pPr>
      <w:r>
        <w:rPr/>
        <w:t>number but different quantities or an non permitted number of digits after the decimal point, etc.</w:t>
      </w:r>
    </w:p>
    <w:p>
      <w:pPr>
        <w:pStyle w:val="BodyText"/>
        <w:spacing w:before="4"/>
        <w:rPr>
          <w:sz w:val="18"/>
        </w:rPr>
      </w:pPr>
      <w:r>
        <w:rPr/>
        <w:pict>
          <v:group style="position:absolute;margin-left:23.851pt;margin-top:12.53958pt;width:546.8pt;height:.7pt;mso-position-horizontal-relative:page;mso-position-vertical-relative:paragraph;z-index:-251210752;mso-wrap-distance-left:0;mso-wrap-distance-right:0" coordorigin="477,251" coordsize="10936,14">
            <v:line style="position:absolute" from="477,257" to="3669,257" stroked="true" strokeweight=".661pt" strokecolor="#808080">
              <v:stroke dashstyle="solid"/>
            </v:line>
            <v:line style="position:absolute" from="3696,257" to="11413,257" stroked="true" strokeweight=".661pt" strokecolor="#808080">
              <v:stroke dashstyle="solid"/>
            </v:line>
            <w10:wrap type="topAndBottom"/>
          </v:group>
        </w:pict>
      </w:r>
    </w:p>
    <w:p>
      <w:pPr>
        <w:tabs>
          <w:tab w:pos="3448" w:val="left" w:leader="none"/>
        </w:tabs>
        <w:spacing w:before="175"/>
        <w:ind w:left="230" w:right="0" w:firstLine="0"/>
        <w:jc w:val="left"/>
        <w:rPr>
          <w:sz w:val="21"/>
        </w:rPr>
      </w:pPr>
      <w:r>
        <w:rPr>
          <w:rFonts w:ascii="Courier New"/>
          <w:b/>
          <w:position w:val="4"/>
          <w:sz w:val="21"/>
        </w:rPr>
        <w:t>Quantity</w:t>
      </w:r>
      <w:r>
        <w:rPr>
          <w:rFonts w:ascii="Courier New"/>
          <w:b/>
          <w:spacing w:val="-3"/>
          <w:position w:val="4"/>
          <w:sz w:val="21"/>
        </w:rPr>
        <w:t> </w:t>
      </w:r>
      <w:r>
        <w:rPr>
          <w:rFonts w:ascii="Courier New"/>
          <w:b/>
          <w:position w:val="4"/>
          <w:sz w:val="21"/>
        </w:rPr>
        <w:t>increased</w:t>
        <w:tab/>
      </w:r>
      <w:r>
        <w:rPr>
          <w:sz w:val="21"/>
        </w:rPr>
        <w:t>The quantity has been increased in order to satisfy minimum</w:t>
      </w:r>
      <w:r>
        <w:rPr>
          <w:spacing w:val="2"/>
          <w:sz w:val="21"/>
        </w:rPr>
        <w:t> </w:t>
      </w:r>
      <w:r>
        <w:rPr>
          <w:sz w:val="21"/>
        </w:rPr>
        <w:t>constraints.</w:t>
      </w:r>
    </w:p>
    <w:p>
      <w:pPr>
        <w:pStyle w:val="BodyText"/>
        <w:spacing w:before="3"/>
        <w:rPr>
          <w:sz w:val="19"/>
        </w:rPr>
      </w:pPr>
      <w:r>
        <w:rPr/>
        <w:pict>
          <v:group style="position:absolute;margin-left:23.851pt;margin-top:13.090947pt;width:546.8pt;height:.7pt;mso-position-horizontal-relative:page;mso-position-vertical-relative:paragraph;z-index:-251209728;mso-wrap-distance-left:0;mso-wrap-distance-right:0" coordorigin="477,262" coordsize="10936,14">
            <v:line style="position:absolute" from="477,268" to="3669,268" stroked="true" strokeweight=".66pt" strokecolor="#808080">
              <v:stroke dashstyle="solid"/>
            </v:line>
            <v:line style="position:absolute" from="3696,268" to="11413,268" stroked="true" strokeweight=".66pt" strokecolor="#808080">
              <v:stroke dashstyle="solid"/>
            </v:line>
            <w10:wrap type="topAndBottom"/>
          </v:group>
        </w:pict>
      </w:r>
    </w:p>
    <w:p>
      <w:pPr>
        <w:spacing w:after="0"/>
        <w:rPr>
          <w:sz w:val="19"/>
        </w:rPr>
        <w:sectPr>
          <w:type w:val="continuous"/>
          <w:pgSz w:w="11900" w:h="16840"/>
          <w:pgMar w:top="400" w:bottom="240" w:left="260" w:right="160"/>
        </w:sectPr>
      </w:pPr>
    </w:p>
    <w:p>
      <w:pPr>
        <w:tabs>
          <w:tab w:pos="3448" w:val="left" w:leader="none"/>
        </w:tabs>
        <w:spacing w:before="103"/>
        <w:ind w:left="230" w:right="0" w:firstLine="0"/>
        <w:jc w:val="left"/>
        <w:rPr>
          <w:sz w:val="21"/>
        </w:rPr>
      </w:pPr>
      <w:r>
        <w:rPr>
          <w:rFonts w:ascii="Courier New"/>
          <w:b/>
          <w:position w:val="4"/>
          <w:sz w:val="21"/>
        </w:rPr>
        <w:t>Quantity</w:t>
      </w:r>
      <w:r>
        <w:rPr>
          <w:rFonts w:ascii="Courier New"/>
          <w:b/>
          <w:spacing w:val="-3"/>
          <w:position w:val="4"/>
          <w:sz w:val="21"/>
        </w:rPr>
        <w:t> </w:t>
      </w:r>
      <w:r>
        <w:rPr>
          <w:rFonts w:ascii="Courier New"/>
          <w:b/>
          <w:position w:val="4"/>
          <w:sz w:val="21"/>
        </w:rPr>
        <w:t>decreased</w:t>
        <w:tab/>
      </w:r>
      <w:r>
        <w:rPr>
          <w:sz w:val="21"/>
        </w:rPr>
        <w:t>The quantity has been decreased in order to satisfy congestion</w:t>
      </w:r>
      <w:r>
        <w:rPr>
          <w:spacing w:val="3"/>
          <w:sz w:val="21"/>
        </w:rPr>
        <w:t> </w:t>
      </w:r>
      <w:r>
        <w:rPr>
          <w:sz w:val="21"/>
        </w:rPr>
        <w:t>constraints.</w:t>
      </w:r>
    </w:p>
    <w:p>
      <w:pPr>
        <w:pStyle w:val="BodyText"/>
        <w:spacing w:before="1"/>
        <w:rPr>
          <w:sz w:val="19"/>
        </w:rPr>
      </w:pPr>
      <w:r>
        <w:rPr/>
        <w:pict>
          <v:group style="position:absolute;margin-left:23.851pt;margin-top:12.977059pt;width:546.8pt;height:.7pt;mso-position-horizontal-relative:page;mso-position-vertical-relative:paragraph;z-index:-251206656;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spacing w:before="178"/>
        <w:ind w:left="230" w:right="0" w:firstLine="0"/>
        <w:jc w:val="left"/>
        <w:rPr>
          <w:sz w:val="21"/>
        </w:rPr>
      </w:pPr>
      <w:r>
        <w:rPr>
          <w:rFonts w:ascii="Courier New"/>
          <w:b/>
          <w:position w:val="4"/>
          <w:sz w:val="21"/>
        </w:rPr>
        <w:t>Default quantity applied </w:t>
      </w:r>
      <w:r>
        <w:rPr>
          <w:sz w:val="21"/>
        </w:rPr>
        <w:t>The default quantity has been applied as the current quantity does not satisfy</w:t>
      </w:r>
    </w:p>
    <w:p>
      <w:pPr>
        <w:pStyle w:val="BodyText"/>
        <w:spacing w:before="9"/>
        <w:ind w:left="3449"/>
      </w:pPr>
      <w:r>
        <w:rPr/>
        <w:t>contractual obligations.</w:t>
      </w:r>
    </w:p>
    <w:p>
      <w:pPr>
        <w:pStyle w:val="BodyText"/>
        <w:spacing w:before="1"/>
        <w:rPr>
          <w:sz w:val="19"/>
        </w:rPr>
      </w:pPr>
      <w:r>
        <w:rPr/>
        <w:pict>
          <v:group style="position:absolute;margin-left:23.851pt;margin-top:12.949973pt;width:546.8pt;height:.7pt;mso-position-horizontal-relative:page;mso-position-vertical-relative:paragraph;z-index:-251205632;mso-wrap-distance-left:0;mso-wrap-distance-right:0" coordorigin="477,259"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33"/>
      </w:pPr>
      <w:r>
        <w:rPr/>
        <w:t>Quantities must not be signed values</w:t>
      </w:r>
    </w:p>
    <w:p>
      <w:pPr>
        <w:pStyle w:val="BodyText"/>
        <w:spacing w:line="249" w:lineRule="auto" w:before="118"/>
        <w:ind w:left="230"/>
      </w:pPr>
      <w:r>
        <w:rPr/>
        <w:br w:type="column"/>
      </w:r>
      <w:r>
        <w:rPr/>
        <w:t>The quantity proposed is illegal since signed values are only permitted in specific circumstances.</w:t>
      </w:r>
    </w:p>
    <w:p>
      <w:pPr>
        <w:spacing w:after="0" w:line="249" w:lineRule="auto"/>
        <w:sectPr>
          <w:type w:val="continuous"/>
          <w:pgSz w:w="11900" w:h="16840"/>
          <w:pgMar w:top="400" w:bottom="240" w:left="260" w:right="160"/>
          <w:cols w:num="2" w:equalWidth="0">
            <w:col w:w="3056" w:space="162"/>
            <w:col w:w="8262"/>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A47</w:t>
      </w:r>
      <w:r>
        <w:rPr>
          <w:rFonts w:ascii="Courier New"/>
          <w:b/>
          <w:spacing w:val="-1"/>
          <w:position w:val="4"/>
          <w:sz w:val="21"/>
        </w:rPr>
        <w:t> </w:t>
      </w:r>
      <w:r>
        <w:rPr>
          <w:rFonts w:ascii="Courier New"/>
          <w:b/>
          <w:position w:val="4"/>
          <w:sz w:val="21"/>
        </w:rPr>
        <w:t>not</w:t>
      </w:r>
      <w:r>
        <w:rPr>
          <w:rFonts w:ascii="Courier New"/>
          <w:b/>
          <w:spacing w:val="-1"/>
          <w:position w:val="4"/>
          <w:sz w:val="21"/>
        </w:rPr>
        <w:t> </w:t>
      </w:r>
      <w:r>
        <w:rPr>
          <w:rFonts w:ascii="Courier New"/>
          <w:b/>
          <w:position w:val="4"/>
          <w:sz w:val="21"/>
        </w:rPr>
        <w:t>applicable</w:t>
        <w:tab/>
      </w:r>
      <w:r>
        <w:rPr>
          <w:sz w:val="21"/>
        </w:rPr>
        <w:t>This code is no longer</w:t>
      </w:r>
      <w:r>
        <w:rPr>
          <w:spacing w:val="-1"/>
          <w:sz w:val="21"/>
        </w:rPr>
        <w:t> </w:t>
      </w:r>
      <w:r>
        <w:rPr>
          <w:sz w:val="21"/>
        </w:rPr>
        <w:t>applicable.</w:t>
      </w:r>
    </w:p>
    <w:p>
      <w:pPr>
        <w:pStyle w:val="BodyText"/>
        <w:spacing w:before="1"/>
        <w:rPr>
          <w:sz w:val="19"/>
        </w:rPr>
      </w:pPr>
      <w:r>
        <w:rPr/>
        <w:pict>
          <v:group style="position:absolute;margin-left:23.851pt;margin-top:12.988838pt;width:546.8pt;height:.7pt;mso-position-horizontal-relative:page;mso-position-vertical-relative:paragraph;z-index:-25120358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Modification</w:t>
      </w:r>
      <w:r>
        <w:rPr>
          <w:rFonts w:ascii="Courier New"/>
          <w:b/>
          <w:spacing w:val="-3"/>
          <w:position w:val="4"/>
        </w:rPr>
        <w:t> </w:t>
      </w:r>
      <w:r>
        <w:rPr>
          <w:rFonts w:ascii="Courier New"/>
          <w:b/>
          <w:position w:val="4"/>
        </w:rPr>
        <w:t>reason</w:t>
        <w:tab/>
      </w:r>
      <w:r>
        <w:rPr/>
        <w:t>In an intraday transmission, the reason for the modification is as follows (in</w:t>
      </w:r>
      <w:r>
        <w:rPr>
          <w:spacing w:val="12"/>
        </w:rPr>
        <w:t> </w:t>
      </w:r>
      <w:r>
        <w:rPr/>
        <w:t>the</w:t>
      </w:r>
    </w:p>
    <w:p>
      <w:pPr>
        <w:pStyle w:val="BodyText"/>
        <w:spacing w:before="9"/>
        <w:ind w:left="3449"/>
      </w:pPr>
      <w:r>
        <w:rPr/>
        <w:t>reason text).</w:t>
      </w:r>
    </w:p>
    <w:p>
      <w:pPr>
        <w:pStyle w:val="BodyText"/>
        <w:spacing w:before="2"/>
        <w:rPr>
          <w:sz w:val="19"/>
        </w:rPr>
      </w:pPr>
      <w:r>
        <w:rPr/>
        <w:pict>
          <v:group style="position:absolute;margin-left:23.851pt;margin-top:13.000973pt;width:546.8pt;height:.7pt;mso-position-horizontal-relative:page;mso-position-vertical-relative:paragraph;z-index:-251202560;mso-wrap-distance-left:0;mso-wrap-distance-right:0" coordorigin="477,260" coordsize="10936,14">
            <v:line style="position:absolute" from="477,267" to="3669,267" stroked="true" strokeweight=".658pt" strokecolor="#808080">
              <v:stroke dashstyle="solid"/>
            </v:line>
            <v:line style="position:absolute" from="3696,267" to="11413,267" stroked="true" strokeweight=".658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Position</w:t>
      </w:r>
      <w:r>
        <w:rPr>
          <w:rFonts w:ascii="Courier New"/>
          <w:b/>
          <w:spacing w:val="-3"/>
          <w:position w:val="4"/>
          <w:sz w:val="21"/>
        </w:rPr>
        <w:t> </w:t>
      </w:r>
      <w:r>
        <w:rPr>
          <w:rFonts w:ascii="Courier New"/>
          <w:b/>
          <w:position w:val="4"/>
          <w:sz w:val="21"/>
        </w:rPr>
        <w:t>inconsistency</w:t>
        <w:tab/>
      </w:r>
      <w:r>
        <w:rPr>
          <w:sz w:val="21"/>
        </w:rPr>
        <w:t>A position is missing or too many.</w:t>
      </w:r>
    </w:p>
    <w:p>
      <w:pPr>
        <w:pStyle w:val="BodyText"/>
        <w:spacing w:before="1"/>
        <w:rPr>
          <w:sz w:val="19"/>
        </w:rPr>
      </w:pPr>
      <w:r>
        <w:rPr/>
        <w:pict>
          <v:group style="position:absolute;margin-left:23.851pt;margin-top:12.988447pt;width:546.8pt;height:.7pt;mso-position-horizontal-relative:page;mso-position-vertical-relative:paragraph;z-index:-25120153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before="130"/>
      </w:pPr>
      <w:r>
        <w:rPr/>
        <w:t>Senders time series version conflict</w:t>
      </w:r>
    </w:p>
    <w:p>
      <w:pPr>
        <w:pStyle w:val="BodyText"/>
        <w:spacing w:line="249" w:lineRule="auto" w:before="118"/>
        <w:ind w:left="230" w:right="429"/>
      </w:pPr>
      <w:r>
        <w:rPr/>
        <w:br w:type="column"/>
      </w:r>
      <w:r>
        <w:rPr/>
        <w:t>There is an error in the sender time series version, i.e. it could be superior to the message version or is inconsistent with the existing data. The time series has been rejected.</w:t>
      </w:r>
    </w:p>
    <w:p>
      <w:pPr>
        <w:spacing w:after="0" w:line="249" w:lineRule="auto"/>
        <w:sectPr>
          <w:type w:val="continuous"/>
          <w:pgSz w:w="11900" w:h="16840"/>
          <w:pgMar w:top="400" w:bottom="240" w:left="260" w:right="160"/>
          <w:cols w:num="2" w:equalWidth="0">
            <w:col w:w="2677" w:space="54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4"/>
      </w:pPr>
      <w:r>
        <w:rPr/>
        <w:t>Message identification or version conflict</w:t>
      </w:r>
    </w:p>
    <w:p>
      <w:pPr>
        <w:pStyle w:val="BodyText"/>
        <w:spacing w:line="249" w:lineRule="auto" w:before="119"/>
        <w:ind w:left="230"/>
      </w:pPr>
      <w:r>
        <w:rPr/>
        <w:br w:type="column"/>
      </w:r>
      <w:r>
        <w:rPr/>
        <w:t>The message identification is already in the receiving system. Or a higher version already exists. Message rejected.</w:t>
      </w:r>
    </w:p>
    <w:p>
      <w:pPr>
        <w:spacing w:after="0" w:line="249" w:lineRule="auto"/>
        <w:sectPr>
          <w:type w:val="continuous"/>
          <w:pgSz w:w="11900" w:h="16840"/>
          <w:pgMar w:top="400" w:bottom="240" w:left="260" w:right="160"/>
          <w:cols w:num="2" w:equalWidth="0">
            <w:col w:w="3057" w:space="16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5"/>
      </w:pPr>
      <w:r>
        <w:rPr/>
        <w:t>Time series missing from new version of message</w:t>
      </w:r>
    </w:p>
    <w:p>
      <w:pPr>
        <w:pStyle w:val="BodyText"/>
        <w:spacing w:before="119"/>
        <w:ind w:left="139"/>
      </w:pPr>
      <w:r>
        <w:rPr/>
        <w:br w:type="column"/>
      </w:r>
      <w:r>
        <w:rPr/>
        <w:t>A time series is not contained in a new version of the message. Message rejected.</w:t>
      </w:r>
    </w:p>
    <w:p>
      <w:pPr>
        <w:spacing w:after="0"/>
        <w:sectPr>
          <w:type w:val="continuous"/>
          <w:pgSz w:w="11900" w:h="16840"/>
          <w:pgMar w:top="400" w:bottom="240" w:left="260" w:right="160"/>
          <w:cols w:num="2" w:equalWidth="0">
            <w:col w:w="3270" w:space="40"/>
            <w:col w:w="8170"/>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29"/>
      </w:pPr>
      <w:r>
        <w:rPr/>
        <w:t>Receiving party incorrect</w:t>
      </w:r>
    </w:p>
    <w:p>
      <w:pPr>
        <w:pStyle w:val="BodyText"/>
        <w:spacing w:before="119"/>
        <w:ind w:left="230"/>
      </w:pPr>
      <w:r>
        <w:rPr/>
        <w:br w:type="column"/>
      </w:r>
      <w:r>
        <w:rPr/>
        <w:t>The receiving party is incorrect. Message rejected.</w:t>
      </w:r>
    </w:p>
    <w:p>
      <w:pPr>
        <w:spacing w:after="0"/>
        <w:sectPr>
          <w:type w:val="continuous"/>
          <w:pgSz w:w="11900" w:h="16840"/>
          <w:pgMar w:top="400" w:bottom="240" w:left="260" w:right="160"/>
          <w:cols w:num="2" w:equalWidth="0">
            <w:col w:w="2170" w:space="1049"/>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Global position not in balance</w:t>
      </w:r>
    </w:p>
    <w:p>
      <w:pPr>
        <w:pStyle w:val="BodyText"/>
        <w:spacing w:line="249" w:lineRule="auto" w:before="119"/>
        <w:ind w:left="230"/>
      </w:pPr>
      <w:r>
        <w:rPr/>
        <w:br w:type="column"/>
      </w:r>
      <w:r>
        <w:rPr/>
        <w:t>The message does not balance out to zero. Market rules might require that the message is rejected.</w:t>
      </w:r>
    </w:p>
    <w:p>
      <w:pPr>
        <w:spacing w:after="0" w:line="249" w:lineRule="auto"/>
        <w:sectPr>
          <w:type w:val="continuous"/>
          <w:pgSz w:w="11900" w:h="16840"/>
          <w:pgMar w:top="400" w:bottom="240" w:left="260" w:right="160"/>
          <w:cols w:num="2" w:equalWidth="0">
            <w:col w:w="3056" w:space="162"/>
            <w:col w:w="8262"/>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6"/>
      </w:pPr>
      <w:r>
        <w:rPr/>
        <w:t>Time series identification conflict</w:t>
      </w:r>
    </w:p>
    <w:p>
      <w:pPr>
        <w:pStyle w:val="BodyText"/>
        <w:spacing w:line="249" w:lineRule="auto" w:before="118"/>
        <w:ind w:left="230"/>
      </w:pPr>
      <w:r>
        <w:rPr/>
        <w:br w:type="column"/>
      </w:r>
      <w:r>
        <w:rPr/>
        <w:t>The identification of the time series is duplicated or incorrect. Time series will be rejected.</w:t>
      </w:r>
    </w:p>
    <w:p>
      <w:pPr>
        <w:spacing w:after="0" w:line="249" w:lineRule="auto"/>
        <w:sectPr>
          <w:type w:val="continuous"/>
          <w:pgSz w:w="11900" w:h="16840"/>
          <w:pgMar w:top="400" w:bottom="240" w:left="260" w:right="160"/>
          <w:cols w:num="2" w:equalWidth="0">
            <w:col w:w="3143" w:space="76"/>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1"/>
      </w:pPr>
      <w:r>
        <w:rPr/>
        <w:t>Corresponding Time series not netted</w:t>
      </w:r>
    </w:p>
    <w:p>
      <w:pPr>
        <w:pStyle w:val="BodyText"/>
        <w:spacing w:before="118"/>
        <w:ind w:left="230"/>
      </w:pPr>
      <w:r>
        <w:rPr/>
        <w:br w:type="column"/>
      </w:r>
      <w:r>
        <w:rPr/>
        <w:t>All corresponding time series must be netted. Time series rejected.</w:t>
      </w:r>
    </w:p>
    <w:p>
      <w:pPr>
        <w:spacing w:after="0"/>
        <w:sectPr>
          <w:type w:val="continuous"/>
          <w:pgSz w:w="11900" w:h="16840"/>
          <w:pgMar w:top="400" w:bottom="240" w:left="260" w:right="160"/>
          <w:cols w:num="2" w:equalWidth="0">
            <w:col w:w="2550" w:space="669"/>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Deadline limit exceeded/Gate not open</w:t>
      </w:r>
    </w:p>
    <w:p>
      <w:pPr>
        <w:pStyle w:val="BodyText"/>
        <w:spacing w:line="249" w:lineRule="auto" w:before="118"/>
        <w:ind w:left="230" w:right="453"/>
      </w:pPr>
      <w:r>
        <w:rPr/>
        <w:br w:type="column"/>
      </w:r>
      <w:r>
        <w:rPr/>
        <w:t>The deadline for receiving schedule messages has passed. Message or time series rejected.</w:t>
      </w:r>
    </w:p>
    <w:p>
      <w:pPr>
        <w:spacing w:after="0" w:line="249" w:lineRule="auto"/>
        <w:sectPr>
          <w:type w:val="continuous"/>
          <w:pgSz w:w="11900" w:h="16840"/>
          <w:pgMar w:top="400" w:bottom="240" w:left="260" w:right="160"/>
          <w:cols w:num="2" w:equalWidth="0">
            <w:col w:w="3056" w:space="162"/>
            <w:col w:w="8262"/>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One to one nomination inconsistency</w:t>
      </w:r>
    </w:p>
    <w:p>
      <w:pPr>
        <w:pStyle w:val="BodyText"/>
        <w:spacing w:line="249" w:lineRule="auto" w:before="118"/>
        <w:ind w:left="230" w:right="429"/>
      </w:pPr>
      <w:r>
        <w:rPr/>
        <w:br w:type="column"/>
      </w:r>
      <w:r>
        <w:rPr/>
        <w:t>There is a one to one nomination inconstancy with the in/out parties or areas. Time series rejected.</w:t>
      </w:r>
    </w:p>
    <w:p>
      <w:pPr>
        <w:spacing w:after="0" w:line="249" w:lineRule="auto"/>
        <w:sectPr>
          <w:type w:val="continuous"/>
          <w:pgSz w:w="11900" w:h="16840"/>
          <w:pgMar w:top="400" w:bottom="240" w:left="260" w:right="160"/>
          <w:cols w:num="2" w:equalWidth="0">
            <w:col w:w="2930" w:space="289"/>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before="130"/>
        <w:ind w:right="34"/>
      </w:pPr>
      <w:r>
        <w:rPr/>
        <w:t>Not compliant to local market rules</w:t>
      </w:r>
    </w:p>
    <w:p>
      <w:pPr>
        <w:pStyle w:val="BodyText"/>
        <w:spacing w:line="249" w:lineRule="auto" w:before="118"/>
        <w:ind w:left="230" w:right="429"/>
      </w:pPr>
      <w:r>
        <w:rPr/>
        <w:br w:type="column"/>
      </w:r>
      <w:r>
        <w:rPr/>
        <w:t>The level in which this is identified is not in compliance with local market rules. The level in question has been rejected.</w:t>
      </w:r>
    </w:p>
    <w:p>
      <w:pPr>
        <w:spacing w:after="0" w:line="249" w:lineRule="auto"/>
        <w:sectPr>
          <w:type w:val="continuous"/>
          <w:pgSz w:w="11900" w:h="16840"/>
          <w:pgMar w:top="400" w:bottom="240" w:left="260" w:right="160"/>
          <w:cols w:num="2" w:equalWidth="0">
            <w:col w:w="3057" w:space="162"/>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before="130"/>
        <w:ind w:right="31"/>
      </w:pPr>
      <w:r>
        <w:rPr/>
        <w:pict>
          <v:line style="position:absolute;mso-position-horizontal-relative:page;mso-position-vertical-relative:page;z-index:252126208" from="18.905001pt,26pt" to="18.905001pt,806.001pt" stroked="true" strokeweight=".66pt" strokecolor="#808080">
            <v:stroke dashstyle="solid"/>
            <w10:wrap type="none"/>
          </v:line>
        </w:pict>
      </w:r>
      <w:r>
        <w:rPr/>
        <w:pict>
          <v:line style="position:absolute;mso-position-horizontal-relative:page;mso-position-vertical-relative:page;z-index:252127232" from="575.596008pt,26pt" to="575.596008pt,806.001pt" stroked="true" strokeweight=".66pt" strokecolor="#808080">
            <v:stroke dashstyle="solid"/>
            <w10:wrap type="none"/>
          </v:line>
        </w:pict>
      </w:r>
      <w:r>
        <w:rPr/>
        <w:t>Inter-area transit schedule exceeds</w:t>
      </w:r>
    </w:p>
    <w:p>
      <w:pPr>
        <w:pStyle w:val="BodyText"/>
        <w:spacing w:line="249" w:lineRule="auto" w:before="118"/>
        <w:ind w:left="230" w:right="498"/>
      </w:pPr>
      <w:r>
        <w:rPr/>
        <w:br w:type="column"/>
      </w:r>
      <w:r>
        <w:rPr/>
        <w:t>The inter-area transit schedule exceeds the nominated schedule for the same time interval. The inter-area transit schedule is rejected.</w:t>
      </w:r>
    </w:p>
    <w:p>
      <w:pPr>
        <w:spacing w:after="0" w:line="249" w:lineRule="auto"/>
        <w:sectPr>
          <w:type w:val="continuous"/>
          <w:pgSz w:w="11900" w:h="16840"/>
          <w:pgMar w:top="400" w:bottom="240" w:left="260" w:right="160"/>
          <w:cols w:num="2" w:equalWidth="0">
            <w:col w:w="2550" w:space="669"/>
            <w:col w:w="8261"/>
          </w:cols>
        </w:sectPr>
      </w:pPr>
    </w:p>
    <w:p>
      <w:pPr>
        <w:pStyle w:val="Heading2"/>
        <w:spacing w:before="104"/>
        <w:ind w:right="0"/>
      </w:pPr>
      <w:r>
        <w:rPr/>
        <w:t>nominated schedule</w:t>
      </w:r>
    </w:p>
    <w:p>
      <w:pPr>
        <w:pStyle w:val="BodyText"/>
        <w:spacing w:before="6"/>
        <w:rPr>
          <w:rFonts w:ascii="Courier New"/>
          <w:b/>
          <w:sz w:val="16"/>
        </w:rPr>
      </w:pPr>
      <w:r>
        <w:rPr/>
        <w:pict>
          <v:group style="position:absolute;margin-left:23.851pt;margin-top:11.360081pt;width:546.8pt;height:.7pt;mso-position-horizontal-relative:page;mso-position-vertical-relative:paragraph;z-index:-251188224;mso-wrap-distance-left:0;mso-wrap-distance-right:0" coordorigin="477,227" coordsize="10936,14">
            <v:line style="position:absolute" from="477,234" to="3669,234" stroked="true" strokeweight=".661pt" strokecolor="#808080">
              <v:stroke dashstyle="solid"/>
            </v:line>
            <v:line style="position:absolute" from="3696,234" to="11413,234" stroked="true" strokeweight=".661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position w:val="4"/>
          <w:sz w:val="21"/>
        </w:rPr>
        <w:t>Currency</w:t>
      </w:r>
      <w:r>
        <w:rPr>
          <w:rFonts w:ascii="Courier New"/>
          <w:b/>
          <w:spacing w:val="-2"/>
          <w:position w:val="4"/>
          <w:sz w:val="21"/>
        </w:rPr>
        <w:t> </w:t>
      </w:r>
      <w:r>
        <w:rPr>
          <w:rFonts w:ascii="Courier New"/>
          <w:b/>
          <w:position w:val="4"/>
          <w:sz w:val="21"/>
        </w:rPr>
        <w:t>invalid</w:t>
        <w:tab/>
      </w:r>
      <w:r>
        <w:rPr>
          <w:sz w:val="21"/>
        </w:rPr>
        <w:t>The currency is not in compliance with ISO</w:t>
      </w:r>
      <w:r>
        <w:rPr>
          <w:spacing w:val="1"/>
          <w:sz w:val="21"/>
        </w:rPr>
        <w:t> </w:t>
      </w:r>
      <w:r>
        <w:rPr>
          <w:sz w:val="21"/>
        </w:rPr>
        <w:t>4217.</w:t>
      </w:r>
    </w:p>
    <w:p>
      <w:pPr>
        <w:pStyle w:val="BodyText"/>
        <w:rPr>
          <w:sz w:val="19"/>
        </w:rPr>
      </w:pPr>
      <w:r>
        <w:rPr/>
        <w:pict>
          <v:group style="position:absolute;margin-left:23.851pt;margin-top:12.940948pt;width:546.8pt;height:.7pt;mso-position-horizontal-relative:page;mso-position-vertical-relative:paragraph;z-index:-251187200;mso-wrap-distance-left:0;mso-wrap-distance-right:0" coordorigin="477,259" coordsize="10936,14">
            <v:line style="position:absolute" from="477,265" to="3669,265" stroked="true" strokeweight=".658pt" strokecolor="#808080">
              <v:stroke dashstyle="solid"/>
            </v:line>
            <v:line style="position:absolute" from="3696,265" to="11413,265" stroked="true" strokeweight=".658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position w:val="4"/>
          <w:sz w:val="21"/>
        </w:rPr>
        <w:t>Invalid</w:t>
      </w:r>
      <w:r>
        <w:rPr>
          <w:rFonts w:ascii="Courier New"/>
          <w:b/>
          <w:spacing w:val="-2"/>
          <w:position w:val="4"/>
          <w:sz w:val="21"/>
        </w:rPr>
        <w:t> </w:t>
      </w:r>
      <w:r>
        <w:rPr>
          <w:rFonts w:ascii="Courier New"/>
          <w:b/>
          <w:position w:val="4"/>
          <w:sz w:val="21"/>
        </w:rPr>
        <w:t>business</w:t>
      </w:r>
      <w:r>
        <w:rPr>
          <w:rFonts w:ascii="Courier New"/>
          <w:b/>
          <w:spacing w:val="-1"/>
          <w:position w:val="4"/>
          <w:sz w:val="21"/>
        </w:rPr>
        <w:t> </w:t>
      </w:r>
      <w:r>
        <w:rPr>
          <w:rFonts w:ascii="Courier New"/>
          <w:b/>
          <w:position w:val="4"/>
          <w:sz w:val="21"/>
        </w:rPr>
        <w:t>type</w:t>
        <w:tab/>
      </w:r>
      <w:r>
        <w:rPr>
          <w:sz w:val="21"/>
        </w:rPr>
        <w:t>The business type does not belong to the valid set of business types for</w:t>
      </w:r>
      <w:r>
        <w:rPr>
          <w:spacing w:val="3"/>
          <w:sz w:val="21"/>
        </w:rPr>
        <w:t> </w:t>
      </w:r>
      <w:r>
        <w:rPr>
          <w:sz w:val="21"/>
        </w:rPr>
        <w:t>the</w:t>
      </w:r>
    </w:p>
    <w:p>
      <w:pPr>
        <w:pStyle w:val="BodyText"/>
        <w:spacing w:before="9"/>
        <w:ind w:left="3449"/>
      </w:pPr>
      <w:r>
        <w:rPr/>
        <w:t>process in question.</w:t>
      </w:r>
    </w:p>
    <w:p>
      <w:pPr>
        <w:pStyle w:val="BodyText"/>
        <w:spacing w:before="1"/>
        <w:rPr>
          <w:sz w:val="19"/>
        </w:rPr>
      </w:pPr>
      <w:r>
        <w:rPr/>
        <w:pict>
          <v:group style="position:absolute;margin-left:23.851pt;margin-top:12.949472pt;width:546.8pt;height:.7pt;mso-position-horizontal-relative:page;mso-position-vertical-relative:paragraph;z-index:-251186176;mso-wrap-distance-left:0;mso-wrap-distance-right:0" coordorigin="477,259"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Time</w:t>
      </w:r>
      <w:r>
        <w:rPr>
          <w:rFonts w:ascii="Courier New"/>
          <w:b/>
          <w:spacing w:val="-2"/>
          <w:position w:val="4"/>
          <w:sz w:val="21"/>
        </w:rPr>
        <w:t> </w:t>
      </w:r>
      <w:r>
        <w:rPr>
          <w:rFonts w:ascii="Courier New"/>
          <w:b/>
          <w:position w:val="4"/>
          <w:sz w:val="21"/>
        </w:rPr>
        <w:t>Series</w:t>
      </w:r>
      <w:r>
        <w:rPr>
          <w:rFonts w:ascii="Courier New"/>
          <w:b/>
          <w:spacing w:val="-1"/>
          <w:position w:val="4"/>
          <w:sz w:val="21"/>
        </w:rPr>
        <w:t> </w:t>
      </w:r>
      <w:r>
        <w:rPr>
          <w:rFonts w:ascii="Courier New"/>
          <w:b/>
          <w:position w:val="4"/>
          <w:sz w:val="21"/>
        </w:rPr>
        <w:t>modified</w:t>
        <w:tab/>
      </w:r>
      <w:r>
        <w:rPr>
          <w:sz w:val="21"/>
        </w:rPr>
        <w:t>The time series has been</w:t>
      </w:r>
      <w:r>
        <w:rPr>
          <w:spacing w:val="1"/>
          <w:sz w:val="21"/>
        </w:rPr>
        <w:t> </w:t>
      </w:r>
      <w:r>
        <w:rPr>
          <w:sz w:val="21"/>
        </w:rPr>
        <w:t>modified.</w:t>
      </w:r>
    </w:p>
    <w:p>
      <w:pPr>
        <w:pStyle w:val="BodyText"/>
        <w:spacing w:before="1"/>
        <w:rPr>
          <w:sz w:val="19"/>
        </w:rPr>
      </w:pPr>
      <w:r>
        <w:rPr/>
        <w:pict>
          <v:group style="position:absolute;margin-left:23.851pt;margin-top:12.990948pt;width:546.8pt;height:.7pt;mso-position-horizontal-relative:page;mso-position-vertical-relative:paragraph;z-index:-251185152;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Resource</w:t>
      </w:r>
      <w:r>
        <w:rPr>
          <w:rFonts w:ascii="Courier New"/>
          <w:b/>
          <w:spacing w:val="-2"/>
          <w:position w:val="4"/>
          <w:sz w:val="21"/>
        </w:rPr>
        <w:t> </w:t>
      </w:r>
      <w:r>
        <w:rPr>
          <w:rFonts w:ascii="Courier New"/>
          <w:b/>
          <w:position w:val="4"/>
          <w:sz w:val="21"/>
        </w:rPr>
        <w:t>Object</w:t>
      </w:r>
      <w:r>
        <w:rPr>
          <w:rFonts w:ascii="Courier New"/>
          <w:b/>
          <w:spacing w:val="-2"/>
          <w:position w:val="4"/>
          <w:sz w:val="21"/>
        </w:rPr>
        <w:t> </w:t>
      </w:r>
      <w:r>
        <w:rPr>
          <w:rFonts w:ascii="Courier New"/>
          <w:b/>
          <w:position w:val="4"/>
          <w:sz w:val="21"/>
        </w:rPr>
        <w:t>Invalid</w:t>
        <w:tab/>
      </w:r>
      <w:r>
        <w:rPr>
          <w:sz w:val="21"/>
        </w:rPr>
        <w:t>The Resource Object defined in the document is not</w:t>
      </w:r>
      <w:r>
        <w:rPr>
          <w:spacing w:val="1"/>
          <w:sz w:val="21"/>
        </w:rPr>
        <w:t> </w:t>
      </w:r>
      <w:r>
        <w:rPr>
          <w:sz w:val="21"/>
        </w:rPr>
        <w:t>valid.</w:t>
      </w:r>
    </w:p>
    <w:p>
      <w:pPr>
        <w:pStyle w:val="BodyText"/>
        <w:spacing w:before="1"/>
        <w:rPr>
          <w:sz w:val="19"/>
        </w:rPr>
      </w:pPr>
      <w:r>
        <w:rPr/>
        <w:pict>
          <v:group style="position:absolute;margin-left:23.851pt;margin-top:12.989448pt;width:546.8pt;height:.7pt;mso-position-horizontal-relative:page;mso-position-vertical-relative:paragraph;z-index:-25118412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5"/>
      </w:pPr>
      <w:r>
        <w:rPr/>
        <w:t>Reserve object Technical limits exceeded</w:t>
      </w:r>
    </w:p>
    <w:p>
      <w:pPr>
        <w:pStyle w:val="BodyText"/>
        <w:spacing w:before="118"/>
        <w:ind w:left="139"/>
      </w:pPr>
      <w:r>
        <w:rPr/>
        <w:br w:type="column"/>
      </w:r>
      <w:r>
        <w:rPr/>
        <w:t>Reserve objects aggregated values are not within technical/prequalified limits</w:t>
      </w:r>
    </w:p>
    <w:p>
      <w:pPr>
        <w:spacing w:after="0"/>
        <w:sectPr>
          <w:type w:val="continuous"/>
          <w:pgSz w:w="11900" w:h="16840"/>
          <w:pgMar w:top="400" w:bottom="240" w:left="260" w:right="160"/>
          <w:cols w:num="2" w:equalWidth="0">
            <w:col w:w="3270" w:space="40"/>
            <w:col w:w="8170"/>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6"/>
      </w:pPr>
      <w:r>
        <w:rPr/>
        <w:t>Planned reserves do not correspond with contractual data</w:t>
      </w:r>
    </w:p>
    <w:p>
      <w:pPr>
        <w:pStyle w:val="BodyText"/>
        <w:spacing w:before="118"/>
        <w:ind w:left="230"/>
      </w:pPr>
      <w:r>
        <w:rPr/>
        <w:br w:type="column"/>
      </w:r>
      <w:r>
        <w:rPr/>
        <w:t>Planned reserves do not correspond with contractual data.</w:t>
      </w:r>
    </w:p>
    <w:p>
      <w:pPr>
        <w:spacing w:after="0"/>
        <w:sectPr>
          <w:type w:val="continuous"/>
          <w:pgSz w:w="11900" w:h="16840"/>
          <w:pgMar w:top="400" w:bottom="240" w:left="260" w:right="160"/>
          <w:cols w:num="2" w:equalWidth="0">
            <w:col w:w="3143" w:space="76"/>
            <w:col w:w="8261"/>
          </w:cols>
        </w:sectPr>
      </w:pPr>
    </w:p>
    <w:p>
      <w:pPr>
        <w:pStyle w:val="BodyText"/>
        <w:spacing w:before="8"/>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0"/>
      </w:pPr>
      <w:r>
        <w:rPr/>
        <w:t>Limit Data is not available</w:t>
      </w:r>
    </w:p>
    <w:p>
      <w:pPr>
        <w:pStyle w:val="BodyText"/>
        <w:spacing w:before="118"/>
        <w:ind w:left="230"/>
      </w:pPr>
      <w:r>
        <w:rPr/>
        <w:br w:type="column"/>
      </w:r>
      <w:r>
        <w:rPr/>
        <w:t>Limit Data is not available.</w:t>
      </w:r>
    </w:p>
    <w:p>
      <w:pPr>
        <w:spacing w:after="0"/>
        <w:sectPr>
          <w:type w:val="continuous"/>
          <w:pgSz w:w="11900" w:h="16840"/>
          <w:pgMar w:top="400" w:bottom="240" w:left="260" w:right="160"/>
          <w:cols w:num="2" w:equalWidth="0">
            <w:col w:w="2423" w:space="795"/>
            <w:col w:w="8262"/>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Reserve Object not qualified for reserve type</w:t>
      </w:r>
    </w:p>
    <w:p>
      <w:pPr>
        <w:pStyle w:val="BodyText"/>
        <w:spacing w:before="119"/>
        <w:ind w:left="230"/>
      </w:pPr>
      <w:r>
        <w:rPr/>
        <w:br w:type="column"/>
      </w:r>
      <w:r>
        <w:rPr/>
        <w:t>Reserve Object is not qualified for reserve type.</w:t>
      </w:r>
    </w:p>
    <w:p>
      <w:pPr>
        <w:spacing w:after="0"/>
        <w:sectPr>
          <w:type w:val="continuous"/>
          <w:pgSz w:w="11900" w:h="16840"/>
          <w:pgMar w:top="400" w:bottom="240" w:left="260" w:right="160"/>
          <w:cols w:num="2" w:equalWidth="0">
            <w:col w:w="2930" w:space="289"/>
            <w:col w:w="8261"/>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Mandatory attributes missing</w:t>
      </w:r>
    </w:p>
    <w:p>
      <w:pPr>
        <w:pStyle w:val="BodyText"/>
        <w:spacing w:before="119"/>
        <w:ind w:left="230"/>
      </w:pPr>
      <w:r>
        <w:rPr/>
        <w:br w:type="column"/>
      </w:r>
      <w:r>
        <w:rPr/>
        <w:t>Mandatory attributes missing.</w:t>
      </w:r>
    </w:p>
    <w:p>
      <w:pPr>
        <w:spacing w:after="0"/>
        <w:sectPr>
          <w:type w:val="continuous"/>
          <w:pgSz w:w="11900" w:h="16840"/>
          <w:pgMar w:top="400" w:bottom="240" w:left="260" w:right="160"/>
          <w:cols w:num="2" w:equalWidth="0">
            <w:col w:w="2803" w:space="415"/>
            <w:col w:w="8262"/>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Curtailment</w:t>
        <w:tab/>
      </w:r>
      <w:r>
        <w:rPr>
          <w:sz w:val="21"/>
        </w:rPr>
        <w:t>The capacity in question has been curtailed.</w:t>
      </w:r>
    </w:p>
    <w:p>
      <w:pPr>
        <w:pStyle w:val="BodyText"/>
        <w:spacing w:before="1"/>
        <w:rPr>
          <w:sz w:val="19"/>
        </w:rPr>
      </w:pPr>
      <w:r>
        <w:rPr/>
        <w:pict>
          <v:group style="position:absolute;margin-left:23.851pt;margin-top:12.989284pt;width:546.8pt;height:.7pt;mso-position-horizontal-relative:page;mso-position-vertical-relative:paragraph;z-index:-25117798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6"/>
      </w:pPr>
      <w:r>
        <w:rPr/>
        <w:t>Linked bid rejected due to associated bid unsuccessful</w:t>
      </w:r>
    </w:p>
    <w:p>
      <w:pPr>
        <w:pStyle w:val="BodyText"/>
        <w:spacing w:line="249" w:lineRule="auto" w:before="119"/>
        <w:ind w:left="230"/>
      </w:pPr>
      <w:r>
        <w:rPr/>
        <w:br w:type="column"/>
      </w:r>
      <w:r>
        <w:rPr/>
        <w:t>The bid in question has been rejected because an associated bid has been unsuccessful.</w:t>
      </w:r>
    </w:p>
    <w:p>
      <w:pPr>
        <w:spacing w:after="0" w:line="249" w:lineRule="auto"/>
        <w:sectPr>
          <w:type w:val="continuous"/>
          <w:pgSz w:w="11900" w:h="16840"/>
          <w:pgMar w:top="400" w:bottom="240" w:left="260" w:right="160"/>
          <w:cols w:num="2" w:equalWidth="0">
            <w:col w:w="3143" w:space="76"/>
            <w:col w:w="8261"/>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6"/>
      </w:pPr>
      <w:r>
        <w:rPr/>
        <w:t>Original bid divided to permit acceptance</w:t>
      </w:r>
    </w:p>
    <w:p>
      <w:pPr>
        <w:pStyle w:val="BodyText"/>
        <w:spacing w:before="118"/>
        <w:ind w:left="230"/>
      </w:pPr>
      <w:r>
        <w:rPr/>
        <w:br w:type="column"/>
      </w:r>
      <w:r>
        <w:rPr/>
        <w:t>The original bid quantity has been divided to enable it to be accepted.</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448" w:val="left" w:leader="none"/>
        </w:tabs>
        <w:spacing w:before="100"/>
        <w:ind w:left="230" w:right="0" w:firstLine="0"/>
        <w:jc w:val="left"/>
        <w:rPr>
          <w:sz w:val="21"/>
        </w:rPr>
      </w:pPr>
      <w:r>
        <w:rPr>
          <w:rFonts w:ascii="Courier New"/>
          <w:b/>
          <w:position w:val="4"/>
          <w:sz w:val="21"/>
        </w:rPr>
        <w:t>Bid</w:t>
      </w:r>
      <w:r>
        <w:rPr>
          <w:rFonts w:ascii="Courier New"/>
          <w:b/>
          <w:spacing w:val="-1"/>
          <w:position w:val="4"/>
          <w:sz w:val="21"/>
        </w:rPr>
        <w:t> </w:t>
      </w:r>
      <w:r>
        <w:rPr>
          <w:rFonts w:ascii="Courier New"/>
          <w:b/>
          <w:position w:val="4"/>
          <w:sz w:val="21"/>
        </w:rPr>
        <w:t>accepted</w:t>
        <w:tab/>
      </w:r>
      <w:r>
        <w:rPr>
          <w:sz w:val="21"/>
        </w:rPr>
        <w:t>The bid in question has been</w:t>
      </w:r>
      <w:r>
        <w:rPr>
          <w:spacing w:val="-1"/>
          <w:sz w:val="21"/>
        </w:rPr>
        <w:t> </w:t>
      </w:r>
      <w:r>
        <w:rPr>
          <w:sz w:val="21"/>
        </w:rPr>
        <w:t>accepted.</w:t>
      </w:r>
    </w:p>
    <w:p>
      <w:pPr>
        <w:pStyle w:val="BodyText"/>
        <w:spacing w:before="2"/>
        <w:rPr>
          <w:sz w:val="19"/>
        </w:rPr>
      </w:pPr>
      <w:r>
        <w:rPr/>
        <w:pict>
          <v:group style="position:absolute;margin-left:23.851pt;margin-top:13.041338pt;width:546.8pt;height:.7pt;mso-position-horizontal-relative:page;mso-position-vertical-relative:paragraph;z-index:-251174912;mso-wrap-distance-left:0;mso-wrap-distance-right:0" coordorigin="477,261" coordsize="10936,14">
            <v:line style="position:absolute" from="477,267" to="3669,267" stroked="true" strokeweight=".658pt" strokecolor="#808080">
              <v:stroke dashstyle="solid"/>
            </v:line>
            <v:line style="position:absolute" from="3696,267" to="11413,267" stroked="true" strokeweight=".658pt" strokecolor="#808080">
              <v:stroke dashstyle="solid"/>
            </v:line>
            <w10:wrap type="topAndBottom"/>
          </v:group>
        </w:pict>
      </w:r>
    </w:p>
    <w:p>
      <w:pPr>
        <w:pStyle w:val="BodyText"/>
        <w:tabs>
          <w:tab w:pos="3448" w:val="left" w:leader="none"/>
        </w:tabs>
        <w:spacing w:before="176"/>
        <w:ind w:left="230"/>
      </w:pPr>
      <w:r>
        <w:rPr>
          <w:rFonts w:ascii="Courier New"/>
          <w:b/>
          <w:position w:val="4"/>
        </w:rPr>
        <w:t>Auction</w:t>
      </w:r>
      <w:r>
        <w:rPr>
          <w:rFonts w:ascii="Courier New"/>
          <w:b/>
          <w:spacing w:val="-2"/>
          <w:position w:val="4"/>
        </w:rPr>
        <w:t> </w:t>
      </w:r>
      <w:r>
        <w:rPr>
          <w:rFonts w:ascii="Courier New"/>
          <w:b/>
          <w:position w:val="4"/>
        </w:rPr>
        <w:t>Status</w:t>
        <w:tab/>
      </w:r>
      <w:r>
        <w:rPr/>
        <w:t>The information in the Reason Text provides auction status</w:t>
      </w:r>
      <w:r>
        <w:rPr>
          <w:spacing w:val="-3"/>
        </w:rPr>
        <w:t> </w:t>
      </w:r>
      <w:r>
        <w:rPr/>
        <w:t>information.</w:t>
      </w:r>
    </w:p>
    <w:p>
      <w:pPr>
        <w:pStyle w:val="BodyText"/>
        <w:spacing w:before="2"/>
        <w:rPr>
          <w:sz w:val="19"/>
        </w:rPr>
      </w:pPr>
      <w:r>
        <w:rPr/>
        <w:pict>
          <v:group style="position:absolute;margin-left:23.851pt;margin-top:13.039447pt;width:546.8pt;height:.7pt;mso-position-horizontal-relative:page;mso-position-vertical-relative:paragraph;z-index:-251173888;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spacing w:before="176"/>
        <w:ind w:left="230" w:right="0" w:firstLine="0"/>
        <w:jc w:val="left"/>
        <w:rPr>
          <w:sz w:val="21"/>
        </w:rPr>
      </w:pPr>
      <w:r>
        <w:rPr>
          <w:rFonts w:ascii="Courier New"/>
          <w:b/>
          <w:position w:val="4"/>
          <w:sz w:val="21"/>
        </w:rPr>
        <w:t>Right status information </w:t>
      </w:r>
      <w:r>
        <w:rPr>
          <w:sz w:val="21"/>
        </w:rPr>
        <w:t>The information in the Reason Text provides status information concerning the</w:t>
      </w:r>
    </w:p>
    <w:p>
      <w:pPr>
        <w:pStyle w:val="BodyText"/>
        <w:spacing w:before="9"/>
        <w:ind w:left="3449"/>
      </w:pPr>
      <w:r>
        <w:rPr/>
        <w:t>transmission rights in question.</w:t>
      </w:r>
    </w:p>
    <w:p>
      <w:pPr>
        <w:pStyle w:val="BodyText"/>
        <w:spacing w:before="3"/>
        <w:rPr>
          <w:sz w:val="19"/>
        </w:rPr>
      </w:pPr>
      <w:r>
        <w:rPr/>
        <w:pict>
          <v:group style="position:absolute;margin-left:23.851pt;margin-top:13.047973pt;width:546.8pt;height:.7pt;mso-position-horizontal-relative:page;mso-position-vertical-relative:paragraph;z-index:-251172864;mso-wrap-distance-left:0;mso-wrap-distance-right:0" coordorigin="477,261" coordsize="10936,14">
            <v:line style="position:absolute" from="477,268" to="3669,268" stroked="true" strokeweight=".66pt" strokecolor="#808080">
              <v:stroke dashstyle="solid"/>
            </v:line>
            <v:line style="position:absolute" from="3696,268" to="11413,268"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5"/>
      </w:pPr>
      <w:r>
        <w:rPr/>
        <w:t>Agreement identification inconsistency</w:t>
      </w:r>
    </w:p>
    <w:p>
      <w:pPr>
        <w:pStyle w:val="BodyText"/>
        <w:spacing w:line="249" w:lineRule="auto" w:before="118"/>
        <w:ind w:left="139" w:right="452"/>
      </w:pPr>
      <w:r>
        <w:rPr/>
        <w:br w:type="column"/>
      </w:r>
      <w:r>
        <w:rPr/>
        <w:t>There is an inconsistency between the contract type and the agreement identification.</w:t>
      </w:r>
    </w:p>
    <w:p>
      <w:pPr>
        <w:spacing w:after="0" w:line="249" w:lineRule="auto"/>
        <w:sectPr>
          <w:type w:val="continuous"/>
          <w:pgSz w:w="11900" w:h="16840"/>
          <w:pgMar w:top="400" w:bottom="240" w:left="260" w:right="160"/>
          <w:cols w:num="2" w:equalWidth="0">
            <w:col w:w="3270" w:space="40"/>
            <w:col w:w="8170"/>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before="130"/>
        <w:ind w:right="33"/>
      </w:pPr>
      <w:r>
        <w:rPr/>
        <w:pict>
          <v:line style="position:absolute;mso-position-horizontal-relative:page;mso-position-vertical-relative:page;z-index:252145664" from="18.904499pt,26pt" to="18.904499pt,806pt" stroked="true" strokeweight=".659pt" strokecolor="#808080">
            <v:stroke dashstyle="solid"/>
            <w10:wrap type="none"/>
          </v:line>
        </w:pict>
      </w:r>
      <w:r>
        <w:rPr/>
        <w:pict>
          <v:line style="position:absolute;mso-position-horizontal-relative:page;mso-position-vertical-relative:page;z-index:252146688" from="575.59552pt,26pt" to="575.59552pt,806pt" stroked="true" strokeweight=".659pt" strokecolor="#808080">
            <v:stroke dashstyle="solid"/>
            <w10:wrap type="none"/>
          </v:line>
        </w:pict>
      </w:r>
      <w:r>
        <w:rPr/>
        <w:t>Dependency matrix not respected</w:t>
      </w:r>
    </w:p>
    <w:p>
      <w:pPr>
        <w:pStyle w:val="BodyText"/>
        <w:spacing w:line="249" w:lineRule="auto" w:before="118"/>
        <w:ind w:left="230" w:right="429"/>
      </w:pPr>
      <w:r>
        <w:rPr/>
        <w:br w:type="column"/>
      </w:r>
      <w:r>
        <w:rPr/>
        <w:t>There is an inconsistency between the document contents and the dependency matrix.</w:t>
      </w:r>
    </w:p>
    <w:p>
      <w:pPr>
        <w:spacing w:after="0" w:line="249" w:lineRule="auto"/>
        <w:sectPr>
          <w:type w:val="continuous"/>
          <w:pgSz w:w="11900" w:h="16840"/>
          <w:pgMar w:top="400" w:bottom="240" w:left="260" w:right="160"/>
          <w:cols w:num="2" w:equalWidth="0">
            <w:col w:w="2930" w:space="289"/>
            <w:col w:w="8261"/>
          </w:cols>
        </w:sectPr>
      </w:pPr>
    </w:p>
    <w:p>
      <w:pPr>
        <w:pStyle w:val="BodyText"/>
        <w:spacing w:before="8"/>
        <w:rPr>
          <w:sz w:val="12"/>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8"/>
        <w:rPr>
          <w:sz w:val="8"/>
        </w:rPr>
      </w:pPr>
    </w:p>
    <w:p>
      <w:pPr>
        <w:spacing w:after="0"/>
        <w:rPr>
          <w:sz w:val="8"/>
        </w:rPr>
        <w:sectPr>
          <w:pgSz w:w="11900" w:h="16840"/>
          <w:pgMar w:header="94" w:footer="41" w:top="400" w:bottom="240" w:left="260" w:right="160"/>
        </w:sectPr>
      </w:pPr>
    </w:p>
    <w:p>
      <w:pPr>
        <w:pStyle w:val="Heading2"/>
        <w:spacing w:line="199" w:lineRule="auto"/>
        <w:ind w:right="33"/>
      </w:pPr>
      <w:r>
        <w:rPr/>
        <w:t>Sender identification and/or role invalid</w:t>
      </w:r>
    </w:p>
    <w:p>
      <w:pPr>
        <w:pStyle w:val="BodyText"/>
        <w:spacing w:before="118"/>
        <w:ind w:left="230"/>
      </w:pPr>
      <w:r>
        <w:rPr/>
        <w:br w:type="column"/>
      </w:r>
      <w:r>
        <w:rPr/>
        <w:t>The identification of the sender or the sender/role combination is invalid.</w:t>
      </w:r>
    </w:p>
    <w:p>
      <w:pPr>
        <w:spacing w:after="0"/>
        <w:sectPr>
          <w:type w:val="continuous"/>
          <w:pgSz w:w="11900" w:h="16840"/>
          <w:pgMar w:top="400" w:bottom="240" w:left="260" w:right="160"/>
          <w:cols w:num="2" w:equalWidth="0">
            <w:col w:w="2930" w:space="289"/>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Process</w:t>
      </w:r>
      <w:r>
        <w:rPr>
          <w:rFonts w:ascii="Courier New"/>
          <w:b/>
          <w:spacing w:val="-2"/>
          <w:position w:val="4"/>
          <w:sz w:val="21"/>
        </w:rPr>
        <w:t> </w:t>
      </w:r>
      <w:r>
        <w:rPr>
          <w:rFonts w:ascii="Courier New"/>
          <w:b/>
          <w:position w:val="4"/>
          <w:sz w:val="21"/>
        </w:rPr>
        <w:t>type</w:t>
      </w:r>
      <w:r>
        <w:rPr>
          <w:rFonts w:ascii="Courier New"/>
          <w:b/>
          <w:spacing w:val="-1"/>
          <w:position w:val="4"/>
          <w:sz w:val="21"/>
        </w:rPr>
        <w:t> </w:t>
      </w:r>
      <w:r>
        <w:rPr>
          <w:rFonts w:ascii="Courier New"/>
          <w:b/>
          <w:position w:val="4"/>
          <w:sz w:val="21"/>
        </w:rPr>
        <w:t>invalid</w:t>
        <w:tab/>
      </w:r>
      <w:r>
        <w:rPr>
          <w:sz w:val="21"/>
        </w:rPr>
        <w:t>The process type does not figure in the list of valid process types for</w:t>
      </w:r>
      <w:r>
        <w:rPr>
          <w:spacing w:val="3"/>
          <w:sz w:val="21"/>
        </w:rPr>
        <w:t> </w:t>
      </w:r>
      <w:r>
        <w:rPr>
          <w:sz w:val="21"/>
        </w:rPr>
        <w:t>this</w:t>
      </w:r>
    </w:p>
    <w:p>
      <w:pPr>
        <w:pStyle w:val="BodyText"/>
        <w:spacing w:before="9"/>
        <w:ind w:left="3449"/>
      </w:pPr>
      <w:r>
        <w:rPr/>
        <w:t>document.</w:t>
      </w:r>
    </w:p>
    <w:p>
      <w:pPr>
        <w:pStyle w:val="BodyText"/>
        <w:spacing w:before="2"/>
        <w:rPr>
          <w:sz w:val="19"/>
        </w:rPr>
      </w:pPr>
      <w:r>
        <w:rPr/>
        <w:pict>
          <v:group style="position:absolute;margin-left:23.851pt;margin-top:12.999363pt;width:546.8pt;height:.7pt;mso-position-horizontal-relative:page;mso-position-vertical-relative:paragraph;z-index:-251166720;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Domain</w:t>
      </w:r>
      <w:r>
        <w:rPr>
          <w:rFonts w:ascii="Courier New"/>
          <w:b/>
          <w:spacing w:val="-2"/>
          <w:position w:val="4"/>
        </w:rPr>
        <w:t> </w:t>
      </w:r>
      <w:r>
        <w:rPr>
          <w:rFonts w:ascii="Courier New"/>
          <w:b/>
          <w:position w:val="4"/>
        </w:rPr>
        <w:t>invalid</w:t>
        <w:tab/>
      </w:r>
      <w:r>
        <w:rPr/>
        <w:t>The domain does not figure in the list of valid domains for this document</w:t>
      </w:r>
      <w:r>
        <w:rPr>
          <w:spacing w:val="1"/>
        </w:rPr>
        <w:t> </w:t>
      </w:r>
      <w:r>
        <w:rPr/>
        <w:t>and</w:t>
      </w:r>
    </w:p>
    <w:p>
      <w:pPr>
        <w:pStyle w:val="BodyText"/>
        <w:spacing w:before="9"/>
        <w:ind w:left="3449"/>
      </w:pPr>
      <w:r>
        <w:rPr/>
        <w:t>process.</w:t>
      </w:r>
    </w:p>
    <w:p>
      <w:pPr>
        <w:pStyle w:val="BodyText"/>
        <w:spacing w:before="2"/>
        <w:rPr>
          <w:sz w:val="19"/>
        </w:rPr>
      </w:pPr>
      <w:r>
        <w:rPr/>
        <w:pict>
          <v:group style="position:absolute;margin-left:23.851pt;margin-top:12.997473pt;width:546.8pt;height:.7pt;mso-position-horizontal-relative:page;mso-position-vertical-relative:paragraph;z-index:-251165696;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Matching</w:t>
      </w:r>
      <w:r>
        <w:rPr>
          <w:rFonts w:ascii="Courier New"/>
          <w:b/>
          <w:spacing w:val="-2"/>
          <w:position w:val="4"/>
          <w:sz w:val="21"/>
        </w:rPr>
        <w:t> </w:t>
      </w:r>
      <w:r>
        <w:rPr>
          <w:rFonts w:ascii="Courier New"/>
          <w:b/>
          <w:position w:val="4"/>
          <w:sz w:val="21"/>
        </w:rPr>
        <w:t>period</w:t>
      </w:r>
      <w:r>
        <w:rPr>
          <w:rFonts w:ascii="Courier New"/>
          <w:b/>
          <w:spacing w:val="-2"/>
          <w:position w:val="4"/>
          <w:sz w:val="21"/>
        </w:rPr>
        <w:t> </w:t>
      </w:r>
      <w:r>
        <w:rPr>
          <w:rFonts w:ascii="Courier New"/>
          <w:b/>
          <w:position w:val="4"/>
          <w:sz w:val="21"/>
        </w:rPr>
        <w:t>invalid</w:t>
        <w:tab/>
      </w:r>
      <w:r>
        <w:rPr>
          <w:sz w:val="21"/>
        </w:rPr>
        <w:t>The period is not within the expected limits.</w:t>
      </w:r>
    </w:p>
    <w:p>
      <w:pPr>
        <w:pStyle w:val="BodyText"/>
        <w:spacing w:before="1"/>
        <w:rPr>
          <w:sz w:val="19"/>
        </w:rPr>
      </w:pPr>
      <w:r>
        <w:rPr/>
        <w:pict>
          <v:group style="position:absolute;margin-left:23.851pt;margin-top:12.991447pt;width:546.8pt;height:.7pt;mso-position-horizontal-relative:page;mso-position-vertical-relative:paragraph;z-index:-25116467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before="130"/>
        <w:ind w:right="-5"/>
      </w:pPr>
      <w:r>
        <w:rPr/>
        <w:t>In/Out area inconsistent with domain</w:t>
      </w:r>
    </w:p>
    <w:p>
      <w:pPr>
        <w:pStyle w:val="BodyText"/>
        <w:spacing w:before="118"/>
        <w:ind w:left="139"/>
      </w:pPr>
      <w:r>
        <w:rPr/>
        <w:br w:type="column"/>
      </w:r>
      <w:r>
        <w:rPr/>
        <w:t>The in and out area does not figure within the domain specified.</w:t>
      </w:r>
    </w:p>
    <w:p>
      <w:pPr>
        <w:spacing w:after="0"/>
        <w:sectPr>
          <w:type w:val="continuous"/>
          <w:pgSz w:w="11900" w:h="16840"/>
          <w:pgMar w:top="400" w:bottom="240" w:left="260" w:right="160"/>
          <w:cols w:num="2" w:equalWidth="0">
            <w:col w:w="3270" w:space="40"/>
            <w:col w:w="8170"/>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4"/>
      </w:pPr>
      <w:r>
        <w:rPr/>
        <w:t>Disagree with matching results</w:t>
      </w:r>
    </w:p>
    <w:p>
      <w:pPr>
        <w:pStyle w:val="BodyText"/>
        <w:spacing w:before="118"/>
        <w:ind w:left="230"/>
      </w:pPr>
      <w:r>
        <w:rPr/>
        <w:br w:type="column"/>
      </w:r>
      <w:r>
        <w:rPr/>
        <w:t>The matching results provided are not consistent.</w:t>
      </w:r>
    </w:p>
    <w:p>
      <w:pPr>
        <w:spacing w:after="0"/>
        <w:sectPr>
          <w:type w:val="continuous"/>
          <w:pgSz w:w="11900" w:h="16840"/>
          <w:pgMar w:top="400" w:bottom="240" w:left="260" w:right="160"/>
          <w:cols w:num="2" w:equalWidth="0">
            <w:col w:w="3057" w:space="16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0"/>
      </w:pPr>
      <w:r>
        <w:rPr/>
        <w:t>Confirmation ignored due to higher version already</w:t>
      </w:r>
      <w:r>
        <w:rPr>
          <w:spacing w:val="-1"/>
        </w:rPr>
        <w:t> </w:t>
      </w:r>
      <w:r>
        <w:rPr/>
        <w:t>received</w:t>
      </w:r>
    </w:p>
    <w:p>
      <w:pPr>
        <w:pStyle w:val="BodyText"/>
        <w:spacing w:before="119"/>
        <w:ind w:left="139"/>
      </w:pPr>
      <w:r>
        <w:rPr/>
        <w:br w:type="column"/>
      </w:r>
      <w:r>
        <w:rPr/>
        <w:t>The report has been ignored since a higher version has been received.</w:t>
      </w:r>
    </w:p>
    <w:p>
      <w:pPr>
        <w:spacing w:after="0"/>
        <w:sectPr>
          <w:type w:val="continuous"/>
          <w:pgSz w:w="11900" w:h="16840"/>
          <w:pgMar w:top="400" w:bottom="240" w:left="260" w:right="160"/>
          <w:cols w:num="2" w:equalWidth="0">
            <w:col w:w="3270" w:space="40"/>
            <w:col w:w="8170"/>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6"/>
      </w:pPr>
      <w:r>
        <w:rPr/>
        <w:t>Confirmation without adjustment (time series have been matched without change)</w:t>
      </w:r>
    </w:p>
    <w:p>
      <w:pPr>
        <w:pStyle w:val="BodyText"/>
        <w:spacing w:before="118"/>
        <w:ind w:left="230"/>
      </w:pPr>
      <w:r>
        <w:rPr/>
        <w:br w:type="column"/>
      </w:r>
      <w:r>
        <w:rPr/>
        <w:t>The report has been successfully matched without any changes.</w:t>
      </w:r>
    </w:p>
    <w:p>
      <w:pPr>
        <w:spacing w:after="0"/>
        <w:sectPr>
          <w:type w:val="continuous"/>
          <w:pgSz w:w="11900" w:h="16840"/>
          <w:pgMar w:top="400" w:bottom="240" w:left="260" w:right="160"/>
          <w:cols w:num="2" w:equalWidth="0">
            <w:col w:w="3143" w:space="76"/>
            <w:col w:w="8261"/>
          </w:cols>
        </w:sectPr>
      </w:pPr>
    </w:p>
    <w:p>
      <w:pPr>
        <w:pStyle w:val="BodyText"/>
        <w:spacing w:before="9"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6"/>
      </w:pPr>
      <w:r>
        <w:rPr/>
        <w:t>Confirmation with adjustment (time series have been modified)</w:t>
      </w:r>
    </w:p>
    <w:p>
      <w:pPr>
        <w:pStyle w:val="BodyText"/>
        <w:spacing w:before="118"/>
        <w:ind w:left="230"/>
      </w:pPr>
      <w:r>
        <w:rPr/>
        <w:br w:type="column"/>
      </w:r>
      <w:r>
        <w:rPr/>
        <w:t>The report has been matched but required adjustment.</w:t>
      </w:r>
    </w:p>
    <w:p>
      <w:pPr>
        <w:spacing w:after="0"/>
        <w:sectPr>
          <w:type w:val="continuous"/>
          <w:pgSz w:w="11900" w:h="16840"/>
          <w:pgMar w:top="400" w:bottom="240" w:left="260" w:right="160"/>
          <w:cols w:num="2" w:equalWidth="0">
            <w:col w:w="3143" w:space="76"/>
            <w:col w:w="8261"/>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For action (only in intermediate confirmation - time series need mutual agreement and action)</w:t>
      </w:r>
    </w:p>
    <w:p>
      <w:pPr>
        <w:pStyle w:val="BodyText"/>
        <w:spacing w:before="118"/>
        <w:ind w:left="230"/>
      </w:pPr>
      <w:r>
        <w:rPr/>
        <w:br w:type="column"/>
      </w:r>
      <w:r>
        <w:rPr/>
        <w:t>The report in question is only for action in an intermediate stage.</w:t>
      </w:r>
    </w:p>
    <w:p>
      <w:pPr>
        <w:spacing w:after="0"/>
        <w:sectPr>
          <w:type w:val="continuous"/>
          <w:pgSz w:w="11900" w:h="16840"/>
          <w:pgMar w:top="400" w:bottom="240" w:left="260" w:right="160"/>
          <w:cols w:num="2" w:equalWidth="0">
            <w:col w:w="2930" w:space="289"/>
            <w:col w:w="8261"/>
          </w:cols>
        </w:sectPr>
      </w:pPr>
    </w:p>
    <w:p>
      <w:pPr>
        <w:pStyle w:val="BodyText"/>
        <w:spacing w:before="10"/>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tabs>
          <w:tab w:pos="3448" w:val="left" w:leader="none"/>
        </w:tabs>
        <w:spacing w:before="101"/>
        <w:ind w:left="230" w:right="0" w:firstLine="0"/>
        <w:jc w:val="left"/>
        <w:rPr>
          <w:sz w:val="21"/>
        </w:rPr>
      </w:pPr>
      <w:r>
        <w:rPr>
          <w:rFonts w:ascii="Courier New"/>
          <w:b/>
          <w:position w:val="4"/>
          <w:sz w:val="21"/>
        </w:rPr>
        <w:t>Time</w:t>
      </w:r>
      <w:r>
        <w:rPr>
          <w:rFonts w:ascii="Courier New"/>
          <w:b/>
          <w:spacing w:val="-2"/>
          <w:position w:val="4"/>
          <w:sz w:val="21"/>
        </w:rPr>
        <w:t> </w:t>
      </w:r>
      <w:r>
        <w:rPr>
          <w:rFonts w:ascii="Courier New"/>
          <w:b/>
          <w:position w:val="4"/>
          <w:sz w:val="21"/>
        </w:rPr>
        <w:t>series</w:t>
      </w:r>
      <w:r>
        <w:rPr>
          <w:rFonts w:ascii="Courier New"/>
          <w:b/>
          <w:spacing w:val="-1"/>
          <w:position w:val="4"/>
          <w:sz w:val="21"/>
        </w:rPr>
        <w:t> </w:t>
      </w:r>
      <w:r>
        <w:rPr>
          <w:rFonts w:ascii="Courier New"/>
          <w:b/>
          <w:position w:val="4"/>
          <w:sz w:val="21"/>
        </w:rPr>
        <w:t>matched</w:t>
        <w:tab/>
      </w:r>
      <w:r>
        <w:rPr>
          <w:sz w:val="21"/>
        </w:rPr>
        <w:t>The time series has been successfully</w:t>
      </w:r>
      <w:r>
        <w:rPr>
          <w:spacing w:val="2"/>
          <w:sz w:val="21"/>
        </w:rPr>
        <w:t> </w:t>
      </w:r>
      <w:r>
        <w:rPr>
          <w:sz w:val="21"/>
        </w:rPr>
        <w:t>matched.</w:t>
      </w:r>
    </w:p>
    <w:p>
      <w:pPr>
        <w:pStyle w:val="BodyText"/>
        <w:spacing w:before="2"/>
        <w:rPr>
          <w:sz w:val="19"/>
        </w:rPr>
      </w:pPr>
      <w:r>
        <w:rPr/>
        <w:pict>
          <v:group style="position:absolute;margin-left:23.851pt;margin-top:13.041338pt;width:546.8pt;height:.7pt;mso-position-horizontal-relative:page;mso-position-vertical-relative:paragraph;z-index:-251157504;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6"/>
        <w:rPr>
          <w:sz w:val="6"/>
        </w:rPr>
      </w:pPr>
    </w:p>
    <w:p>
      <w:pPr>
        <w:spacing w:after="0"/>
        <w:rPr>
          <w:sz w:val="6"/>
        </w:rPr>
        <w:sectPr>
          <w:type w:val="continuous"/>
          <w:pgSz w:w="11900" w:h="16840"/>
          <w:pgMar w:top="400" w:bottom="240" w:left="260" w:right="160"/>
        </w:sectPr>
      </w:pPr>
    </w:p>
    <w:p>
      <w:pPr>
        <w:pStyle w:val="Heading2"/>
        <w:spacing w:line="199" w:lineRule="auto"/>
        <w:ind w:right="0"/>
      </w:pPr>
      <w:r>
        <w:rPr/>
        <w:t>Time series ignored (note: this can only apply to time series that are set to zero - see matching</w:t>
      </w:r>
      <w:r>
        <w:rPr>
          <w:spacing w:val="-6"/>
        </w:rPr>
        <w:t> </w:t>
      </w:r>
      <w:r>
        <w:rPr/>
        <w:t>principles)</w:t>
      </w:r>
    </w:p>
    <w:p>
      <w:pPr>
        <w:pStyle w:val="BodyText"/>
        <w:spacing w:line="249" w:lineRule="auto" w:before="118"/>
        <w:ind w:left="139"/>
      </w:pPr>
      <w:r>
        <w:rPr/>
        <w:br w:type="column"/>
      </w:r>
      <w:r>
        <w:rPr/>
        <w:t>The time series has been ignored and not matched since it does not figure in a counterparty transmission. All are correctly equal to zero.</w:t>
      </w:r>
    </w:p>
    <w:p>
      <w:pPr>
        <w:spacing w:after="0" w:line="249" w:lineRule="auto"/>
        <w:sectPr>
          <w:type w:val="continuous"/>
          <w:pgSz w:w="11900" w:h="16840"/>
          <w:pgMar w:top="400" w:bottom="240" w:left="260" w:right="160"/>
          <w:cols w:num="2" w:equalWidth="0">
            <w:col w:w="3270" w:space="40"/>
            <w:col w:w="8170"/>
          </w:cols>
        </w:sectPr>
      </w:pPr>
    </w:p>
    <w:p>
      <w:pPr>
        <w:pStyle w:val="BodyText"/>
        <w:spacing w:before="1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5"/>
        <w:rPr>
          <w:sz w:val="8"/>
        </w:rPr>
      </w:pPr>
    </w:p>
    <w:p>
      <w:pPr>
        <w:spacing w:after="0"/>
        <w:rPr>
          <w:sz w:val="8"/>
        </w:rPr>
        <w:sectPr>
          <w:type w:val="continuous"/>
          <w:pgSz w:w="11900" w:h="16840"/>
          <w:pgMar w:top="400" w:bottom="240" w:left="260" w:right="160"/>
        </w:sectPr>
      </w:pPr>
    </w:p>
    <w:p>
      <w:pPr>
        <w:pStyle w:val="Heading2"/>
        <w:spacing w:line="199" w:lineRule="auto"/>
        <w:ind w:right="33"/>
      </w:pPr>
      <w:r>
        <w:rPr/>
        <w:t>Modification proposal (intermediate confirmation)</w:t>
      </w:r>
    </w:p>
    <w:p>
      <w:pPr>
        <w:pStyle w:val="BodyText"/>
        <w:spacing w:before="119"/>
        <w:ind w:left="230"/>
      </w:pPr>
      <w:r>
        <w:rPr/>
        <w:br w:type="column"/>
      </w:r>
      <w:r>
        <w:rPr/>
        <w:t>The document is a proposal for change before finalization.</w:t>
      </w:r>
    </w:p>
    <w:p>
      <w:pPr>
        <w:spacing w:after="0"/>
        <w:sectPr>
          <w:type w:val="continuous"/>
          <w:pgSz w:w="11900" w:h="16840"/>
          <w:pgMar w:top="400" w:bottom="240" w:left="260" w:right="160"/>
          <w:cols w:num="2" w:equalWidth="0">
            <w:col w:w="2930" w:space="289"/>
            <w:col w:w="8261"/>
          </w:cols>
        </w:sectPr>
      </w:pPr>
    </w:p>
    <w:p>
      <w:pPr>
        <w:pStyle w:val="BodyText"/>
        <w:spacing w:before="1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5"/>
        <w:rPr>
          <w:sz w:val="8"/>
        </w:rPr>
      </w:pPr>
    </w:p>
    <w:p>
      <w:pPr>
        <w:spacing w:after="0"/>
        <w:rPr>
          <w:sz w:val="8"/>
        </w:rPr>
        <w:sectPr>
          <w:type w:val="continuous"/>
          <w:pgSz w:w="11900" w:h="16840"/>
          <w:pgMar w:top="400" w:bottom="240" w:left="260" w:right="160"/>
        </w:sectPr>
      </w:pPr>
    </w:p>
    <w:p>
      <w:pPr>
        <w:pStyle w:val="Heading2"/>
        <w:spacing w:line="199" w:lineRule="auto"/>
        <w:ind w:right="33"/>
      </w:pPr>
      <w:r>
        <w:rPr/>
        <w:t>Expected document not received</w:t>
      </w:r>
    </w:p>
    <w:p>
      <w:pPr>
        <w:pStyle w:val="BodyText"/>
        <w:spacing w:line="249" w:lineRule="auto" w:before="119"/>
        <w:ind w:left="230" w:right="429"/>
      </w:pPr>
      <w:r>
        <w:rPr/>
        <w:br w:type="column"/>
      </w:r>
      <w:r>
        <w:rPr/>
        <w:t>The document that is expected has not been received within the expected timeframe.</w:t>
      </w:r>
    </w:p>
    <w:p>
      <w:pPr>
        <w:spacing w:after="0" w:line="249" w:lineRule="auto"/>
        <w:sectPr>
          <w:type w:val="continuous"/>
          <w:pgSz w:w="11900" w:h="16840"/>
          <w:pgMar w:top="400" w:bottom="240" w:left="260" w:right="160"/>
          <w:cols w:num="2" w:equalWidth="0">
            <w:col w:w="2930" w:space="289"/>
            <w:col w:w="8261"/>
          </w:cols>
        </w:sectPr>
      </w:pPr>
    </w:p>
    <w:p>
      <w:pPr>
        <w:pStyle w:val="BodyText"/>
        <w:spacing w:before="9"/>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5"/>
        <w:rPr>
          <w:sz w:val="8"/>
        </w:rPr>
      </w:pPr>
    </w:p>
    <w:p>
      <w:pPr>
        <w:spacing w:after="0"/>
        <w:rPr>
          <w:sz w:val="8"/>
        </w:rPr>
        <w:sectPr>
          <w:type w:val="continuous"/>
          <w:pgSz w:w="11900" w:h="16840"/>
          <w:pgMar w:top="400" w:bottom="240" w:left="260" w:right="160"/>
        </w:sectPr>
      </w:pPr>
    </w:p>
    <w:p>
      <w:pPr>
        <w:pStyle w:val="Heading2"/>
        <w:spacing w:line="199" w:lineRule="auto"/>
        <w:ind w:right="-6"/>
      </w:pPr>
      <w:r>
        <w:rPr/>
        <w:pict>
          <v:line style="position:absolute;mso-position-horizontal-relative:page;mso-position-vertical-relative:page;z-index:252163072" from="18.905001pt,26pt" to="18.905001pt,806pt" stroked="true" strokeweight=".66pt" strokecolor="#808080">
            <v:stroke dashstyle="solid"/>
            <w10:wrap type="none"/>
          </v:line>
        </w:pict>
      </w:r>
      <w:r>
        <w:rPr/>
        <w:pict>
          <v:line style="position:absolute;mso-position-horizontal-relative:page;mso-position-vertical-relative:page;z-index:252164096" from="575.59552pt,26pt" to="575.59552pt,806pt" stroked="true" strokeweight=".659pt" strokecolor="#808080">
            <v:stroke dashstyle="solid"/>
            <w10:wrap type="none"/>
          </v:line>
        </w:pict>
      </w:r>
      <w:r>
        <w:rPr/>
        <w:t>Not possible to send document on time, but estimated delivery time</w:t>
      </w:r>
    </w:p>
    <w:p>
      <w:pPr>
        <w:pStyle w:val="BodyText"/>
        <w:spacing w:line="249" w:lineRule="auto" w:before="119"/>
        <w:ind w:left="230"/>
      </w:pPr>
      <w:r>
        <w:rPr/>
        <w:br w:type="column"/>
      </w:r>
      <w:r>
        <w:rPr/>
        <w:t>The document that is due cannot be transmitted within the required timeframe. An estimated time of transmission is provided.</w:t>
      </w:r>
    </w:p>
    <w:p>
      <w:pPr>
        <w:spacing w:after="0" w:line="249" w:lineRule="auto"/>
        <w:sectPr>
          <w:type w:val="continuous"/>
          <w:pgSz w:w="11900" w:h="16840"/>
          <w:pgMar w:top="400" w:bottom="240" w:left="260" w:right="160"/>
          <w:cols w:num="2" w:equalWidth="0">
            <w:col w:w="3143" w:space="76"/>
            <w:col w:w="8261"/>
          </w:cols>
        </w:sectPr>
      </w:pPr>
    </w:p>
    <w:p>
      <w:pPr>
        <w:pStyle w:val="Heading2"/>
        <w:spacing w:before="104"/>
        <w:ind w:right="0"/>
      </w:pPr>
      <w:r>
        <w:rPr/>
        <w:t>is provided</w:t>
      </w:r>
    </w:p>
    <w:p>
      <w:pPr>
        <w:pStyle w:val="BodyText"/>
        <w:spacing w:before="6"/>
        <w:rPr>
          <w:rFonts w:ascii="Courier New"/>
          <w:b/>
          <w:sz w:val="16"/>
        </w:rPr>
      </w:pPr>
      <w:r>
        <w:rPr/>
        <w:pict>
          <v:group style="position:absolute;margin-left:23.851pt;margin-top:11.360081pt;width:546.8pt;height:.7pt;mso-position-horizontal-relative:page;mso-position-vertical-relative:paragraph;z-index:-251151360;mso-wrap-distance-left:0;mso-wrap-distance-right:0" coordorigin="477,227" coordsize="10936,14">
            <v:line style="position:absolute" from="477,234" to="3669,234" stroked="true" strokeweight=".661pt" strokecolor="#808080">
              <v:stroke dashstyle="solid"/>
            </v:line>
            <v:line style="position:absolute" from="3696,234" to="11413,234" stroked="true" strokeweight=".661pt" strokecolor="#808080">
              <v:stroke dashstyle="solid"/>
            </v:line>
            <w10:wrap type="topAndBottom"/>
          </v:group>
        </w:pict>
      </w:r>
    </w:p>
    <w:p>
      <w:pPr>
        <w:pStyle w:val="BodyText"/>
        <w:spacing w:before="9"/>
        <w:rPr>
          <w:rFonts w:ascii="Courier New"/>
          <w:b/>
          <w:sz w:val="6"/>
        </w:rPr>
      </w:pPr>
    </w:p>
    <w:p>
      <w:pPr>
        <w:spacing w:after="0"/>
        <w:rPr>
          <w:rFonts w:ascii="Courier New"/>
          <w:sz w:val="6"/>
        </w:rPr>
        <w:sectPr>
          <w:pgSz w:w="11900" w:h="16840"/>
          <w:pgMar w:header="94" w:footer="41" w:top="400" w:bottom="240" w:left="260" w:right="160"/>
        </w:sectPr>
      </w:pPr>
    </w:p>
    <w:p>
      <w:pPr>
        <w:spacing w:line="199" w:lineRule="auto" w:before="131"/>
        <w:ind w:left="230" w:right="-5" w:firstLine="0"/>
        <w:jc w:val="left"/>
        <w:rPr>
          <w:rFonts w:ascii="Courier New"/>
          <w:b/>
          <w:sz w:val="21"/>
        </w:rPr>
      </w:pPr>
      <w:r>
        <w:rPr>
          <w:rFonts w:ascii="Courier New"/>
          <w:b/>
          <w:sz w:val="21"/>
        </w:rPr>
        <w:t>Not possible to send document on time, and furthermore no expected time of return to normal situation</w:t>
      </w:r>
    </w:p>
    <w:p>
      <w:pPr>
        <w:pStyle w:val="BodyText"/>
        <w:spacing w:line="249" w:lineRule="auto" w:before="118"/>
        <w:ind w:left="139" w:right="452"/>
      </w:pPr>
      <w:r>
        <w:rPr/>
        <w:br w:type="column"/>
      </w:r>
      <w:r>
        <w:rPr/>
        <w:t>The document that is due cannot be transmitted within the required timeframe. The time of transmission of the document is unknown.</w:t>
      </w:r>
    </w:p>
    <w:p>
      <w:pPr>
        <w:spacing w:after="0" w:line="249" w:lineRule="auto"/>
        <w:sectPr>
          <w:type w:val="continuous"/>
          <w:pgSz w:w="11900" w:h="16840"/>
          <w:pgMar w:top="400" w:bottom="240" w:left="260" w:right="160"/>
          <w:cols w:num="2" w:equalWidth="0">
            <w:col w:w="3270" w:space="40"/>
            <w:col w:w="8170"/>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4"/>
      </w:pPr>
      <w:r>
        <w:rPr/>
        <w:t>Document cannot be processed by receiving system</w:t>
      </w:r>
    </w:p>
    <w:p>
      <w:pPr>
        <w:pStyle w:val="BodyText"/>
        <w:spacing w:before="119"/>
        <w:ind w:left="230"/>
      </w:pPr>
      <w:r>
        <w:rPr/>
        <w:br w:type="column"/>
      </w:r>
      <w:r>
        <w:rPr/>
        <w:t>The receiving system cannot process that document in question.</w:t>
      </w:r>
    </w:p>
    <w:p>
      <w:pPr>
        <w:spacing w:after="0"/>
        <w:sectPr>
          <w:type w:val="continuous"/>
          <w:pgSz w:w="11900" w:h="16840"/>
          <w:pgMar w:top="400" w:bottom="240" w:left="260" w:right="160"/>
          <w:cols w:num="2" w:equalWidth="0">
            <w:col w:w="3057" w:space="162"/>
            <w:col w:w="8261"/>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28"/>
      </w:pPr>
      <w:r>
        <w:rPr/>
        <w:t>Complementary information</w:t>
      </w:r>
    </w:p>
    <w:p>
      <w:pPr>
        <w:pStyle w:val="BodyText"/>
        <w:spacing w:line="249" w:lineRule="auto" w:before="119"/>
        <w:ind w:left="230" w:right="429"/>
      </w:pPr>
      <w:r>
        <w:rPr/>
        <w:br w:type="column"/>
      </w:r>
      <w:r>
        <w:rPr/>
        <w:t>Additional text is provided in order to further explain a condition, for example to provide details of an outage.</w:t>
      </w:r>
    </w:p>
    <w:p>
      <w:pPr>
        <w:spacing w:after="0" w:line="249" w:lineRule="auto"/>
        <w:sectPr>
          <w:type w:val="continuous"/>
          <w:pgSz w:w="11900" w:h="16840"/>
          <w:pgMar w:top="400" w:bottom="240" w:left="260" w:right="160"/>
          <w:cols w:num="2" w:equalWidth="0">
            <w:col w:w="1917" w:space="130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Technical</w:t>
      </w:r>
      <w:r>
        <w:rPr>
          <w:rFonts w:ascii="Courier New"/>
          <w:b/>
          <w:spacing w:val="-3"/>
          <w:position w:val="4"/>
          <w:sz w:val="21"/>
        </w:rPr>
        <w:t> </w:t>
      </w:r>
      <w:r>
        <w:rPr>
          <w:rFonts w:ascii="Courier New"/>
          <w:b/>
          <w:position w:val="4"/>
          <w:sz w:val="21"/>
        </w:rPr>
        <w:t>constraint</w:t>
        <w:tab/>
      </w:r>
      <w:r>
        <w:rPr>
          <w:sz w:val="21"/>
        </w:rPr>
        <w:t>A technical constraint has been applied.</w:t>
      </w:r>
    </w:p>
    <w:p>
      <w:pPr>
        <w:pStyle w:val="BodyText"/>
        <w:spacing w:before="1"/>
        <w:rPr>
          <w:sz w:val="19"/>
        </w:rPr>
      </w:pPr>
      <w:r>
        <w:rPr/>
        <w:pict>
          <v:group style="position:absolute;margin-left:23.851pt;margin-top:12.990338pt;width:546.8pt;height:.7pt;mso-position-horizontal-relative:page;mso-position-vertical-relative:paragraph;z-index:-25114726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28"/>
      </w:pPr>
      <w:r>
        <w:rPr/>
        <w:t>Force majeure curtailment</w:t>
      </w:r>
    </w:p>
    <w:p>
      <w:pPr>
        <w:pStyle w:val="BodyText"/>
        <w:spacing w:line="249" w:lineRule="auto" w:before="118"/>
        <w:ind w:left="230"/>
      </w:pPr>
      <w:r>
        <w:rPr/>
        <w:br w:type="column"/>
      </w:r>
      <w:r>
        <w:rPr/>
        <w:t>Curtailment due to Force Majeure. A code that enables the identification of the curtailment reason for settlement purposes.</w:t>
      </w:r>
    </w:p>
    <w:p>
      <w:pPr>
        <w:spacing w:after="0" w:line="249" w:lineRule="auto"/>
        <w:sectPr>
          <w:type w:val="continuous"/>
          <w:pgSz w:w="11900" w:h="16840"/>
          <w:pgMar w:top="400" w:bottom="240" w:left="260" w:right="160"/>
          <w:cols w:num="2" w:equalWidth="0">
            <w:col w:w="1917" w:space="1302"/>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0"/>
      </w:pPr>
      <w:r>
        <w:rPr/>
        <w:t>Network security curtailment</w:t>
      </w:r>
    </w:p>
    <w:p>
      <w:pPr>
        <w:pStyle w:val="BodyText"/>
        <w:spacing w:line="249" w:lineRule="auto" w:before="118"/>
        <w:ind w:left="230" w:right="323"/>
      </w:pPr>
      <w:r>
        <w:rPr/>
        <w:br w:type="column"/>
      </w:r>
      <w:r>
        <w:rPr/>
        <w:t>Curtailment due to network security reasons A code that enables the identification of the curtailment reason for settlement purposes.</w:t>
      </w:r>
    </w:p>
    <w:p>
      <w:pPr>
        <w:spacing w:after="0" w:line="249" w:lineRule="auto"/>
        <w:sectPr>
          <w:type w:val="continuous"/>
          <w:pgSz w:w="11900" w:h="16840"/>
          <w:pgMar w:top="400" w:bottom="240" w:left="260" w:right="160"/>
          <w:cols w:num="2" w:equalWidth="0">
            <w:col w:w="2297" w:space="922"/>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tabs>
          <w:tab w:pos="3448" w:val="left" w:leader="none"/>
        </w:tabs>
        <w:spacing w:before="100"/>
        <w:ind w:left="230" w:right="0" w:firstLine="0"/>
        <w:jc w:val="left"/>
        <w:rPr>
          <w:sz w:val="21"/>
        </w:rPr>
      </w:pPr>
      <w:r>
        <w:rPr>
          <w:rFonts w:ascii="Courier New"/>
          <w:b/>
          <w:position w:val="4"/>
          <w:sz w:val="21"/>
        </w:rPr>
        <w:t>Auction</w:t>
      </w:r>
      <w:r>
        <w:rPr>
          <w:rFonts w:ascii="Courier New"/>
          <w:b/>
          <w:spacing w:val="-2"/>
          <w:position w:val="4"/>
          <w:sz w:val="21"/>
        </w:rPr>
        <w:t> </w:t>
      </w:r>
      <w:r>
        <w:rPr>
          <w:rFonts w:ascii="Courier New"/>
          <w:b/>
          <w:position w:val="4"/>
          <w:sz w:val="21"/>
        </w:rPr>
        <w:t>cancelled</w:t>
        <w:tab/>
      </w:r>
      <w:r>
        <w:rPr>
          <w:sz w:val="21"/>
        </w:rPr>
        <w:t>The auction has been cancelled.</w:t>
      </w:r>
    </w:p>
    <w:p>
      <w:pPr>
        <w:pStyle w:val="BodyText"/>
        <w:spacing w:before="2"/>
        <w:rPr>
          <w:sz w:val="19"/>
        </w:rPr>
      </w:pPr>
      <w:r>
        <w:rPr/>
        <w:pict>
          <v:group style="position:absolute;margin-left:23.851pt;margin-top:13.039838pt;width:546.8pt;height:.7pt;mso-position-horizontal-relative:page;mso-position-vertical-relative:paragraph;z-index:-251144192;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448" w:val="left" w:leader="none"/>
        </w:tabs>
        <w:spacing w:before="176"/>
        <w:ind w:left="230" w:right="0" w:firstLine="0"/>
        <w:jc w:val="left"/>
        <w:rPr>
          <w:sz w:val="21"/>
        </w:rPr>
      </w:pPr>
      <w:r>
        <w:rPr>
          <w:rFonts w:ascii="Courier New"/>
          <w:b/>
          <w:position w:val="4"/>
          <w:sz w:val="21"/>
        </w:rPr>
        <w:t>Incomplete</w:t>
      </w:r>
      <w:r>
        <w:rPr>
          <w:rFonts w:ascii="Courier New"/>
          <w:b/>
          <w:spacing w:val="-3"/>
          <w:position w:val="4"/>
          <w:sz w:val="21"/>
        </w:rPr>
        <w:t> </w:t>
      </w:r>
      <w:r>
        <w:rPr>
          <w:rFonts w:ascii="Courier New"/>
          <w:b/>
          <w:position w:val="4"/>
          <w:sz w:val="21"/>
        </w:rPr>
        <w:t>document</w:t>
        <w:tab/>
      </w:r>
      <w:r>
        <w:rPr>
          <w:sz w:val="21"/>
        </w:rPr>
        <w:t>The document is incomplete and cannot be processed.</w:t>
      </w:r>
    </w:p>
    <w:p>
      <w:pPr>
        <w:pStyle w:val="BodyText"/>
        <w:spacing w:before="2"/>
        <w:rPr>
          <w:sz w:val="19"/>
        </w:rPr>
      </w:pPr>
      <w:r>
        <w:rPr/>
        <w:pict>
          <v:group style="position:absolute;margin-left:23.851pt;margin-top:13.040947pt;width:546.8pt;height:.7pt;mso-position-horizontal-relative:page;mso-position-vertical-relative:paragraph;z-index:-251143168;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4"/>
      </w:pPr>
      <w:r>
        <w:rPr/>
        <w:t>Accounting Point (tie- line) Time Series missing</w:t>
      </w:r>
    </w:p>
    <w:p>
      <w:pPr>
        <w:pStyle w:val="BodyText"/>
        <w:spacing w:before="118"/>
        <w:ind w:left="230"/>
      </w:pPr>
      <w:r>
        <w:rPr/>
        <w:br w:type="column"/>
      </w:r>
      <w:r>
        <w:rPr/>
        <w:t>The document is incomplete as a time series for an accounting point is missing.</w:t>
      </w:r>
    </w:p>
    <w:p>
      <w:pPr>
        <w:spacing w:after="0"/>
        <w:sectPr>
          <w:type w:val="continuous"/>
          <w:pgSz w:w="11900" w:h="16840"/>
          <w:pgMar w:top="400" w:bottom="240" w:left="260" w:right="160"/>
          <w:cols w:num="2" w:equalWidth="0">
            <w:col w:w="3057" w:space="162"/>
            <w:col w:w="8261"/>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before="130"/>
        <w:ind w:right="34"/>
      </w:pPr>
      <w:r>
        <w:rPr/>
        <w:t>Meter data Time series missing</w:t>
      </w:r>
    </w:p>
    <w:p>
      <w:pPr>
        <w:pStyle w:val="BodyText"/>
        <w:spacing w:before="118"/>
        <w:ind w:left="230"/>
      </w:pPr>
      <w:r>
        <w:rPr/>
        <w:br w:type="column"/>
      </w:r>
      <w:r>
        <w:rPr/>
        <w:t>The document is incomplete as a time series for meter data is missing.</w:t>
      </w:r>
    </w:p>
    <w:p>
      <w:pPr>
        <w:spacing w:after="0"/>
        <w:sectPr>
          <w:type w:val="continuous"/>
          <w:pgSz w:w="11900" w:h="16840"/>
          <w:pgMar w:top="400" w:bottom="240" w:left="260" w:right="160"/>
          <w:cols w:num="2" w:equalWidth="0">
            <w:col w:w="3057" w:space="162"/>
            <w:col w:w="8261"/>
          </w:cols>
        </w:sectPr>
      </w:pPr>
    </w:p>
    <w:p>
      <w:pPr>
        <w:pStyle w:val="BodyText"/>
        <w:spacing w:before="9"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pPr>
      <w:r>
        <w:rPr/>
        <w:t>Estimated values not allowed in first transmission</w:t>
      </w:r>
    </w:p>
    <w:p>
      <w:pPr>
        <w:pStyle w:val="BodyText"/>
        <w:spacing w:before="119"/>
        <w:ind w:left="230"/>
      </w:pPr>
      <w:r>
        <w:rPr/>
        <w:br w:type="column"/>
      </w:r>
      <w:r>
        <w:rPr/>
        <w:t>The document is in its initial form and estimated values are not allowed.</w:t>
      </w:r>
    </w:p>
    <w:p>
      <w:pPr>
        <w:spacing w:after="0"/>
        <w:sectPr>
          <w:type w:val="continuous"/>
          <w:pgSz w:w="11900" w:h="16840"/>
          <w:pgMar w:top="400" w:bottom="240" w:left="260" w:right="160"/>
          <w:cols w:num="2" w:equalWidth="0">
            <w:col w:w="2803" w:space="416"/>
            <w:col w:w="8261"/>
          </w:cols>
        </w:sectPr>
      </w:pPr>
    </w:p>
    <w:p>
      <w:pPr>
        <w:pStyle w:val="BodyText"/>
        <w:spacing w:before="10"/>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33"/>
      </w:pPr>
      <w:r>
        <w:rPr/>
        <w:t>No quantity values allowed for a quality that is not available</w:t>
      </w:r>
    </w:p>
    <w:p>
      <w:pPr>
        <w:pStyle w:val="BodyText"/>
        <w:spacing w:before="119"/>
        <w:ind w:left="230"/>
      </w:pPr>
      <w:r>
        <w:rPr/>
        <w:br w:type="column"/>
      </w:r>
      <w:r>
        <w:rPr/>
        <w:t>No quantity values are allowed for a quality that is not available.</w:t>
      </w:r>
    </w:p>
    <w:p>
      <w:pPr>
        <w:spacing w:after="0"/>
        <w:sectPr>
          <w:type w:val="continuous"/>
          <w:pgSz w:w="11900" w:h="16840"/>
          <w:pgMar w:top="400" w:bottom="240" w:left="260" w:right="160"/>
          <w:cols w:num="2" w:equalWidth="0">
            <w:col w:w="2930" w:space="289"/>
            <w:col w:w="8261"/>
          </w:cols>
        </w:sectPr>
      </w:pPr>
    </w:p>
    <w:p>
      <w:pPr>
        <w:pStyle w:val="BodyText"/>
        <w:spacing w:before="10"/>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6"/>
        <w:rPr>
          <w:sz w:val="8"/>
        </w:rPr>
      </w:pPr>
    </w:p>
    <w:p>
      <w:pPr>
        <w:tabs>
          <w:tab w:pos="3448" w:val="left" w:leader="none"/>
        </w:tabs>
        <w:spacing w:before="101"/>
        <w:ind w:left="230" w:right="0" w:firstLine="0"/>
        <w:jc w:val="left"/>
        <w:rPr>
          <w:sz w:val="21"/>
        </w:rPr>
      </w:pPr>
      <w:r>
        <w:rPr>
          <w:rFonts w:ascii="Courier New"/>
          <w:b/>
          <w:position w:val="4"/>
          <w:sz w:val="21"/>
        </w:rPr>
        <w:t>Time</w:t>
      </w:r>
      <w:r>
        <w:rPr>
          <w:rFonts w:ascii="Courier New"/>
          <w:b/>
          <w:spacing w:val="-2"/>
          <w:position w:val="4"/>
          <w:sz w:val="21"/>
        </w:rPr>
        <w:t> </w:t>
      </w:r>
      <w:r>
        <w:rPr>
          <w:rFonts w:ascii="Courier New"/>
          <w:b/>
          <w:position w:val="4"/>
          <w:sz w:val="21"/>
        </w:rPr>
        <w:t>series</w:t>
      </w:r>
      <w:r>
        <w:rPr>
          <w:rFonts w:ascii="Courier New"/>
          <w:b/>
          <w:spacing w:val="-1"/>
          <w:position w:val="4"/>
          <w:sz w:val="21"/>
        </w:rPr>
        <w:t> </w:t>
      </w:r>
      <w:r>
        <w:rPr>
          <w:rFonts w:ascii="Courier New"/>
          <w:b/>
          <w:position w:val="4"/>
          <w:sz w:val="21"/>
        </w:rPr>
        <w:t>accepted</w:t>
        <w:tab/>
      </w:r>
      <w:r>
        <w:rPr>
          <w:sz w:val="21"/>
        </w:rPr>
        <w:t>Time series accepted.</w:t>
      </w:r>
    </w:p>
    <w:p>
      <w:pPr>
        <w:pStyle w:val="BodyText"/>
        <w:spacing w:before="2"/>
        <w:rPr>
          <w:sz w:val="19"/>
        </w:rPr>
      </w:pPr>
      <w:r>
        <w:rPr/>
        <w:pict>
          <v:group style="position:absolute;margin-left:23.851pt;margin-top:13.040838pt;width:546.8pt;height:.7pt;mso-position-horizontal-relative:page;mso-position-vertical-relative:paragraph;z-index:-251138048;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6"/>
        <w:rPr>
          <w:sz w:val="6"/>
        </w:rPr>
      </w:pPr>
    </w:p>
    <w:p>
      <w:pPr>
        <w:spacing w:after="0"/>
        <w:rPr>
          <w:sz w:val="6"/>
        </w:rPr>
        <w:sectPr>
          <w:type w:val="continuous"/>
          <w:pgSz w:w="11900" w:h="16840"/>
          <w:pgMar w:top="400" w:bottom="240" w:left="260" w:right="160"/>
        </w:sectPr>
      </w:pPr>
    </w:p>
    <w:p>
      <w:pPr>
        <w:pStyle w:val="Heading2"/>
        <w:spacing w:line="199" w:lineRule="auto"/>
      </w:pPr>
      <w:r>
        <w:rPr/>
        <w:t>Auction without bids being entered</w:t>
      </w:r>
    </w:p>
    <w:p>
      <w:pPr>
        <w:pStyle w:val="BodyText"/>
        <w:spacing w:line="249" w:lineRule="auto" w:before="118"/>
        <w:ind w:left="230" w:right="429"/>
      </w:pPr>
      <w:r>
        <w:rPr/>
        <w:br w:type="column"/>
      </w:r>
      <w:r>
        <w:rPr/>
        <w:t>The auction has terminated without any bids being submitted. The ReasonText may provide the identification of the auction in question.</w:t>
      </w:r>
    </w:p>
    <w:p>
      <w:pPr>
        <w:spacing w:after="0" w:line="249" w:lineRule="auto"/>
        <w:sectPr>
          <w:type w:val="continuous"/>
          <w:pgSz w:w="11900" w:h="16840"/>
          <w:pgMar w:top="400" w:bottom="240" w:left="260" w:right="160"/>
          <w:cols w:num="2" w:equalWidth="0">
            <w:col w:w="2803" w:space="416"/>
            <w:col w:w="8261"/>
          </w:cols>
        </w:sectPr>
      </w:pPr>
    </w:p>
    <w:p>
      <w:pPr>
        <w:pStyle w:val="BodyText"/>
        <w:spacing w:before="9"/>
      </w:pPr>
      <w:r>
        <w:rPr/>
        <w:pict>
          <v:line style="position:absolute;mso-position-horizontal-relative:page;mso-position-vertical-relative:page;z-index:252181504" from="18.904499pt,26pt" to="18.904499pt,806pt" stroked="true" strokeweight=".659pt" strokecolor="#808080">
            <v:stroke dashstyle="solid"/>
            <w10:wrap type="none"/>
          </v:line>
        </w:pict>
      </w:r>
      <w:r>
        <w:rPr/>
        <w:pict>
          <v:line style="position:absolute;mso-position-horizontal-relative:page;mso-position-vertical-relative:page;z-index:252182528" from="575.59552pt,26pt" to="575.59552pt,806pt" stroked="true" strokeweight=".659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6"/>
        <w:rPr>
          <w:sz w:val="8"/>
        </w:rPr>
      </w:pPr>
    </w:p>
    <w:p>
      <w:pPr>
        <w:tabs>
          <w:tab w:pos="3448" w:val="left" w:leader="none"/>
        </w:tabs>
        <w:spacing w:before="101"/>
        <w:ind w:left="230" w:right="0" w:firstLine="0"/>
        <w:jc w:val="left"/>
        <w:rPr>
          <w:sz w:val="21"/>
        </w:rPr>
      </w:pPr>
      <w:r>
        <w:rPr>
          <w:rFonts w:ascii="Courier New"/>
          <w:b/>
          <w:position w:val="4"/>
          <w:sz w:val="21"/>
        </w:rPr>
        <w:t>Data not</w:t>
      </w:r>
      <w:r>
        <w:rPr>
          <w:rFonts w:ascii="Courier New"/>
          <w:b/>
          <w:spacing w:val="-2"/>
          <w:position w:val="4"/>
          <w:sz w:val="21"/>
        </w:rPr>
        <w:t> </w:t>
      </w:r>
      <w:r>
        <w:rPr>
          <w:rFonts w:ascii="Courier New"/>
          <w:b/>
          <w:position w:val="4"/>
          <w:sz w:val="21"/>
        </w:rPr>
        <w:t>yet</w:t>
      </w:r>
      <w:r>
        <w:rPr>
          <w:rFonts w:ascii="Courier New"/>
          <w:b/>
          <w:spacing w:val="-1"/>
          <w:position w:val="4"/>
          <w:sz w:val="21"/>
        </w:rPr>
        <w:t> </w:t>
      </w:r>
      <w:r>
        <w:rPr>
          <w:rFonts w:ascii="Courier New"/>
          <w:b/>
          <w:position w:val="4"/>
          <w:sz w:val="21"/>
        </w:rPr>
        <w:t>available</w:t>
        <w:tab/>
      </w:r>
      <w:r>
        <w:rPr>
          <w:sz w:val="21"/>
        </w:rPr>
        <w:t>It is not possible to perform the necessary action since the required data for</w:t>
      </w:r>
      <w:r>
        <w:rPr>
          <w:spacing w:val="1"/>
          <w:sz w:val="21"/>
        </w:rPr>
        <w:t> </w:t>
      </w:r>
      <w:r>
        <w:rPr>
          <w:sz w:val="21"/>
        </w:rPr>
        <w:t>this</w:t>
      </w:r>
    </w:p>
    <w:p>
      <w:pPr>
        <w:pStyle w:val="BodyText"/>
        <w:spacing w:before="9"/>
        <w:ind w:left="3449"/>
      </w:pPr>
      <w:r>
        <w:rPr/>
        <w:t>action is not yet available.</w:t>
      </w:r>
    </w:p>
    <w:p>
      <w:pPr>
        <w:pStyle w:val="BodyText"/>
        <w:spacing w:before="3"/>
        <w:rPr>
          <w:sz w:val="19"/>
        </w:rPr>
      </w:pPr>
      <w:r>
        <w:rPr/>
        <w:pict>
          <v:group style="position:absolute;margin-left:23.851pt;margin-top:13.049863pt;width:546.8pt;height:.7pt;mso-position-horizontal-relative:page;mso-position-vertical-relative:paragraph;z-index:-251136000;mso-wrap-distance-left:0;mso-wrap-distance-right:0" coordorigin="477,261" coordsize="10936,14">
            <v:line style="position:absolute" from="477,268" to="3669,268" stroked="true" strokeweight=".659pt" strokecolor="#808080">
              <v:stroke dashstyle="solid"/>
            </v:line>
            <v:line style="position:absolute" from="3696,268" to="11413,268" stroked="true" strokeweight=".659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position w:val="4"/>
          <w:sz w:val="21"/>
        </w:rPr>
        <w:t>Bid</w:t>
      </w:r>
      <w:r>
        <w:rPr>
          <w:rFonts w:ascii="Courier New"/>
          <w:b/>
          <w:spacing w:val="-1"/>
          <w:position w:val="4"/>
          <w:sz w:val="21"/>
        </w:rPr>
        <w:t> </w:t>
      </w:r>
      <w:r>
        <w:rPr>
          <w:rFonts w:ascii="Courier New"/>
          <w:b/>
          <w:position w:val="4"/>
          <w:sz w:val="21"/>
        </w:rPr>
        <w:t>not</w:t>
      </w:r>
      <w:r>
        <w:rPr>
          <w:rFonts w:ascii="Courier New"/>
          <w:b/>
          <w:spacing w:val="-1"/>
          <w:position w:val="4"/>
          <w:sz w:val="21"/>
        </w:rPr>
        <w:t> </w:t>
      </w:r>
      <w:r>
        <w:rPr>
          <w:rFonts w:ascii="Courier New"/>
          <w:b/>
          <w:position w:val="4"/>
          <w:sz w:val="21"/>
        </w:rPr>
        <w:t>accepted</w:t>
        <w:tab/>
      </w:r>
      <w:r>
        <w:rPr>
          <w:sz w:val="21"/>
        </w:rPr>
        <w:t>The bid in question has not been</w:t>
      </w:r>
      <w:r>
        <w:rPr>
          <w:spacing w:val="-1"/>
          <w:sz w:val="21"/>
        </w:rPr>
        <w:t> </w:t>
      </w:r>
      <w:r>
        <w:rPr>
          <w:sz w:val="21"/>
        </w:rPr>
        <w:t>accepted.</w:t>
      </w:r>
    </w:p>
    <w:p>
      <w:pPr>
        <w:spacing w:after="0"/>
        <w:jc w:val="left"/>
        <w:rPr>
          <w:sz w:val="21"/>
        </w:rPr>
        <w:sectPr>
          <w:type w:val="continuous"/>
          <w:pgSz w:w="11900" w:h="16840"/>
          <w:pgMar w:top="400" w:bottom="240" w:left="260" w:right="160"/>
        </w:sectPr>
      </w:pPr>
    </w:p>
    <w:p>
      <w:pPr>
        <w:pStyle w:val="BodyText"/>
        <w:spacing w:before="5" w:after="1"/>
        <w:rPr>
          <w:sz w:val="26"/>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tabs>
          <w:tab w:pos="3448" w:val="left" w:leader="none"/>
        </w:tabs>
        <w:spacing w:before="101"/>
        <w:ind w:left="230" w:right="0" w:firstLine="0"/>
        <w:jc w:val="left"/>
        <w:rPr>
          <w:sz w:val="21"/>
        </w:rPr>
      </w:pPr>
      <w:r>
        <w:rPr>
          <w:rFonts w:ascii="Courier New"/>
          <w:b/>
          <w:position w:val="4"/>
          <w:sz w:val="21"/>
        </w:rPr>
        <w:t>Initiator</w:t>
      </w:r>
      <w:r>
        <w:rPr>
          <w:rFonts w:ascii="Courier New"/>
          <w:b/>
          <w:spacing w:val="-2"/>
          <w:position w:val="4"/>
          <w:sz w:val="21"/>
        </w:rPr>
        <w:t> </w:t>
      </w:r>
      <w:r>
        <w:rPr>
          <w:rFonts w:ascii="Courier New"/>
          <w:b/>
          <w:position w:val="4"/>
          <w:sz w:val="21"/>
        </w:rPr>
        <w:t>area</w:t>
      </w:r>
      <w:r>
        <w:rPr>
          <w:rFonts w:ascii="Courier New"/>
          <w:b/>
          <w:spacing w:val="-1"/>
          <w:position w:val="4"/>
          <w:sz w:val="21"/>
        </w:rPr>
        <w:t> </w:t>
      </w:r>
      <w:r>
        <w:rPr>
          <w:rFonts w:ascii="Courier New"/>
          <w:b/>
          <w:position w:val="4"/>
          <w:sz w:val="21"/>
        </w:rPr>
        <w:t>problem</w:t>
        <w:tab/>
      </w:r>
      <w:r>
        <w:rPr>
          <w:sz w:val="21"/>
        </w:rPr>
        <w:t>The problem concerns the initiator area.</w:t>
      </w:r>
    </w:p>
    <w:p>
      <w:pPr>
        <w:pStyle w:val="BodyText"/>
        <w:rPr>
          <w:sz w:val="19"/>
        </w:rPr>
      </w:pPr>
      <w:r>
        <w:rPr/>
        <w:pict>
          <v:group style="position:absolute;margin-left:23.851pt;margin-top:12.941338pt;width:546.8pt;height:.7pt;mso-position-horizontal-relative:page;mso-position-vertical-relative:paragraph;z-index:-251131904;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spacing w:before="177"/>
        <w:ind w:left="230" w:right="0" w:firstLine="0"/>
        <w:jc w:val="left"/>
        <w:rPr>
          <w:sz w:val="21"/>
        </w:rPr>
      </w:pPr>
      <w:r>
        <w:rPr>
          <w:rFonts w:ascii="Courier New"/>
          <w:b/>
          <w:position w:val="4"/>
          <w:sz w:val="21"/>
        </w:rPr>
        <w:t>Cooperating area problem </w:t>
      </w:r>
      <w:r>
        <w:rPr>
          <w:sz w:val="21"/>
        </w:rPr>
        <w:t>The problem concerns the cooperating</w:t>
      </w:r>
      <w:r>
        <w:rPr>
          <w:spacing w:val="53"/>
          <w:sz w:val="21"/>
        </w:rPr>
        <w:t> </w:t>
      </w:r>
      <w:r>
        <w:rPr>
          <w:sz w:val="21"/>
        </w:rPr>
        <w:t>area.</w:t>
      </w:r>
    </w:p>
    <w:p>
      <w:pPr>
        <w:pStyle w:val="BodyText"/>
        <w:spacing w:before="1"/>
        <w:rPr>
          <w:sz w:val="19"/>
        </w:rPr>
      </w:pPr>
      <w:r>
        <w:rPr/>
        <w:pict>
          <v:group style="position:absolute;margin-left:23.851pt;margin-top:12.991447pt;width:546.8pt;height:.7pt;mso-position-horizontal-relative:page;mso-position-vertical-relative:paragraph;z-index:-251130880;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pPr>
      <w:r>
        <w:rPr/>
        <w:t>Communication status currently active</w:t>
      </w:r>
    </w:p>
    <w:p>
      <w:pPr>
        <w:pStyle w:val="BodyText"/>
        <w:spacing w:line="249" w:lineRule="auto" w:before="118"/>
        <w:ind w:left="230" w:right="429"/>
      </w:pPr>
      <w:r>
        <w:rPr/>
        <w:br w:type="column"/>
      </w:r>
      <w:r>
        <w:rPr/>
        <w:t>The status within the system indicates that the communication capability is currently active.</w:t>
      </w:r>
    </w:p>
    <w:p>
      <w:pPr>
        <w:spacing w:after="0" w:line="249" w:lineRule="auto"/>
        <w:sectPr>
          <w:type w:val="continuous"/>
          <w:pgSz w:w="11900" w:h="16840"/>
          <w:pgMar w:top="400" w:bottom="240" w:left="260" w:right="160"/>
          <w:cols w:num="2" w:equalWidth="0">
            <w:col w:w="2803" w:space="416"/>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pPr>
      <w:r>
        <w:rPr/>
        <w:t>Communication status currently inactive</w:t>
      </w:r>
    </w:p>
    <w:p>
      <w:pPr>
        <w:pStyle w:val="BodyText"/>
        <w:spacing w:line="249" w:lineRule="auto" w:before="118"/>
        <w:ind w:left="230" w:right="429"/>
      </w:pPr>
      <w:r>
        <w:rPr/>
        <w:br w:type="column"/>
      </w:r>
      <w:r>
        <w:rPr/>
        <w:t>The status within the system indicates that the communication capability is currently inactive.</w:t>
      </w:r>
    </w:p>
    <w:p>
      <w:pPr>
        <w:spacing w:after="0" w:line="249" w:lineRule="auto"/>
        <w:sectPr>
          <w:type w:val="continuous"/>
          <w:pgSz w:w="11900" w:h="16840"/>
          <w:pgMar w:top="400" w:bottom="240" w:left="260" w:right="160"/>
          <w:cols w:num="2" w:equalWidth="0">
            <w:col w:w="2803" w:space="416"/>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pPr>
      <w:r>
        <w:rPr/>
        <w:t>Communication status currently restricted</w:t>
      </w:r>
    </w:p>
    <w:p>
      <w:pPr>
        <w:pStyle w:val="BodyText"/>
        <w:spacing w:line="249" w:lineRule="auto" w:before="118"/>
        <w:ind w:left="230" w:right="453"/>
      </w:pPr>
      <w:r>
        <w:rPr/>
        <w:br w:type="column"/>
      </w:r>
      <w:r>
        <w:rPr/>
        <w:t>The status within the system indicates that the communication capability is currently restricted.</w:t>
      </w:r>
    </w:p>
    <w:p>
      <w:pPr>
        <w:spacing w:after="0" w:line="249" w:lineRule="auto"/>
        <w:sectPr>
          <w:type w:val="continuous"/>
          <w:pgSz w:w="11900" w:h="16840"/>
          <w:pgMar w:top="400" w:bottom="240" w:left="260" w:right="160"/>
          <w:cols w:num="2" w:equalWidth="0">
            <w:col w:w="2803" w:space="415"/>
            <w:col w:w="8262"/>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6"/>
      </w:pPr>
      <w:r>
        <w:rPr/>
        <w:t>Problem associated with both areas</w:t>
      </w:r>
    </w:p>
    <w:p>
      <w:pPr>
        <w:pStyle w:val="BodyText"/>
        <w:spacing w:before="118"/>
        <w:ind w:left="230"/>
      </w:pPr>
      <w:r>
        <w:rPr/>
        <w:br w:type="column"/>
      </w:r>
      <w:r>
        <w:rPr/>
        <w:t>The problem concerns both areas.</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3"/>
      </w:pPr>
      <w:r>
        <w:rPr/>
        <w:t>Tender unavailable in MOL list</w:t>
      </w:r>
    </w:p>
    <w:p>
      <w:pPr>
        <w:pStyle w:val="BodyText"/>
        <w:spacing w:before="118"/>
        <w:ind w:left="230"/>
      </w:pPr>
      <w:r>
        <w:rPr/>
        <w:br w:type="column"/>
      </w:r>
      <w:r>
        <w:rPr/>
        <w:t>A tender that has been requested is no longer available in the MOL.</w:t>
      </w:r>
    </w:p>
    <w:p>
      <w:pPr>
        <w:spacing w:after="0"/>
        <w:sectPr>
          <w:type w:val="continuous"/>
          <w:pgSz w:w="11900" w:h="16840"/>
          <w:pgMar w:top="400" w:bottom="240" w:left="260" w:right="160"/>
          <w:cols w:num="2" w:equalWidth="0">
            <w:col w:w="2930" w:space="289"/>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Price based on preliminary exchange rate</w:t>
      </w:r>
    </w:p>
    <w:p>
      <w:pPr>
        <w:pStyle w:val="BodyText"/>
        <w:spacing w:before="119"/>
        <w:ind w:left="230"/>
      </w:pPr>
      <w:r>
        <w:rPr/>
        <w:br w:type="column"/>
      </w:r>
      <w:r>
        <w:rPr/>
        <w:t>The price is based on a preliminary exchange rate.</w:t>
      </w:r>
    </w:p>
    <w:p>
      <w:pPr>
        <w:spacing w:after="0"/>
        <w:sectPr>
          <w:type w:val="continuous"/>
          <w:pgSz w:w="11900" w:h="16840"/>
          <w:pgMar w:top="400" w:bottom="240" w:left="260" w:right="160"/>
          <w:cols w:num="2" w:equalWidth="0">
            <w:col w:w="2803" w:space="415"/>
            <w:col w:w="8262"/>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448" w:val="left" w:leader="none"/>
        </w:tabs>
        <w:spacing w:line="681" w:lineRule="auto" w:before="101"/>
        <w:ind w:left="230" w:right="5590" w:firstLine="0"/>
        <w:jc w:val="left"/>
        <w:rPr>
          <w:sz w:val="21"/>
        </w:rPr>
      </w:pPr>
      <w:r>
        <w:rPr/>
        <w:pict>
          <v:shape style="position:absolute;margin-left:23.851pt;margin-top:31.333021pt;width:546.8pt;height:.1pt;mso-position-horizontal-relative:page;mso-position-vertical-relative:paragraph;z-index:-262157312" coordorigin="477,627" coordsize="10936,0" path="m477,627l3669,627m3696,627l11413,627e" filled="false" stroked="true" strokeweight=".658pt" strokecolor="#808080">
            <v:path arrowok="t"/>
            <v:stroke dashstyle="solid"/>
            <w10:wrap type="none"/>
          </v:shape>
        </w:pict>
      </w:r>
      <w:r>
        <w:rPr/>
        <w:pict>
          <v:shape style="position:absolute;margin-left:23.851pt;margin-top:68.269524pt;width:546.8pt;height:.1pt;mso-position-horizontal-relative:page;mso-position-vertical-relative:paragraph;z-index:-262156288" coordorigin="477,1365" coordsize="10936,0" path="m477,1365l3669,1365m3696,1365l11413,1365e" filled="false" stroked="true" strokeweight=".661pt" strokecolor="#808080">
            <v:path arrowok="t"/>
            <v:stroke dashstyle="solid"/>
            <w10:wrap type="none"/>
          </v:shape>
        </w:pict>
      </w:r>
      <w:r>
        <w:rPr/>
        <w:pict>
          <v:shape style="position:absolute;margin-left:23.851pt;margin-top:105.20752pt;width:546.8pt;height:.1pt;mso-position-horizontal-relative:page;mso-position-vertical-relative:paragraph;z-index:-262155264" coordorigin="477,2104" coordsize="10936,0" path="m477,2104l3669,2104m3696,2104l11413,2104e" filled="false" stroked="true" strokeweight=".661pt" strokecolor="#808080">
            <v:path arrowok="t"/>
            <v:stroke dashstyle="solid"/>
            <w10:wrap type="none"/>
          </v:shape>
        </w:pict>
      </w:r>
      <w:r>
        <w:rPr>
          <w:rFonts w:ascii="Courier New"/>
          <w:b/>
          <w:position w:val="4"/>
          <w:sz w:val="21"/>
        </w:rPr>
        <w:t>Failure</w:t>
        <w:tab/>
      </w:r>
      <w:r>
        <w:rPr>
          <w:sz w:val="21"/>
        </w:rPr>
        <w:t>A failure has occurred. </w:t>
      </w:r>
      <w:r>
        <w:rPr>
          <w:rFonts w:ascii="Courier New"/>
          <w:b/>
          <w:position w:val="4"/>
          <w:sz w:val="21"/>
        </w:rPr>
        <w:t>Foreseen</w:t>
      </w:r>
      <w:r>
        <w:rPr>
          <w:rFonts w:ascii="Courier New"/>
          <w:b/>
          <w:spacing w:val="-3"/>
          <w:position w:val="4"/>
          <w:sz w:val="21"/>
        </w:rPr>
        <w:t> </w:t>
      </w:r>
      <w:r>
        <w:rPr>
          <w:rFonts w:ascii="Courier New"/>
          <w:b/>
          <w:position w:val="4"/>
          <w:sz w:val="21"/>
        </w:rPr>
        <w:t>maintenance</w:t>
        <w:tab/>
      </w:r>
      <w:r>
        <w:rPr>
          <w:sz w:val="21"/>
        </w:rPr>
        <w:t>Maintenance is foreseen. </w:t>
      </w:r>
      <w:r>
        <w:rPr>
          <w:rFonts w:ascii="Courier New"/>
          <w:b/>
          <w:position w:val="4"/>
          <w:sz w:val="21"/>
        </w:rPr>
        <w:t>Shutdown</w:t>
        <w:tab/>
      </w:r>
      <w:r>
        <w:rPr>
          <w:sz w:val="21"/>
        </w:rPr>
        <w:t>A shutdown has occurred.</w:t>
      </w:r>
    </w:p>
    <w:p>
      <w:pPr>
        <w:spacing w:after="0" w:line="681" w:lineRule="auto"/>
        <w:jc w:val="left"/>
        <w:rPr>
          <w:sz w:val="21"/>
        </w:rPr>
        <w:sectPr>
          <w:type w:val="continuous"/>
          <w:pgSz w:w="11900" w:h="16840"/>
          <w:pgMar w:top="400" w:bottom="240" w:left="260" w:right="160"/>
        </w:sectPr>
      </w:pPr>
    </w:p>
    <w:p>
      <w:pPr>
        <w:pStyle w:val="Heading2"/>
        <w:spacing w:line="199" w:lineRule="auto" w:before="135"/>
        <w:ind w:right="33"/>
      </w:pPr>
      <w:r>
        <w:rPr/>
        <w:t>Official exchange rate approved</w:t>
      </w:r>
    </w:p>
    <w:p>
      <w:pPr>
        <w:pStyle w:val="BodyText"/>
        <w:spacing w:before="123"/>
        <w:ind w:left="230"/>
      </w:pPr>
      <w:r>
        <w:rPr/>
        <w:br w:type="column"/>
      </w:r>
      <w:r>
        <w:rPr/>
        <w:t>The official exchange rate has been approved.</w:t>
      </w:r>
    </w:p>
    <w:p>
      <w:pPr>
        <w:spacing w:after="0"/>
        <w:sectPr>
          <w:type w:val="continuous"/>
          <w:pgSz w:w="11900" w:h="16840"/>
          <w:pgMar w:top="400" w:bottom="240" w:left="260" w:right="160"/>
          <w:cols w:num="2" w:equalWidth="0">
            <w:col w:w="3056" w:space="162"/>
            <w:col w:w="8262"/>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System</w:t>
      </w:r>
      <w:r>
        <w:rPr>
          <w:rFonts w:ascii="Courier New"/>
          <w:b/>
          <w:spacing w:val="-2"/>
          <w:position w:val="4"/>
          <w:sz w:val="21"/>
        </w:rPr>
        <w:t> </w:t>
      </w:r>
      <w:r>
        <w:rPr>
          <w:rFonts w:ascii="Courier New"/>
          <w:b/>
          <w:position w:val="4"/>
          <w:sz w:val="21"/>
        </w:rPr>
        <w:t>regulation</w:t>
        <w:tab/>
      </w:r>
      <w:r>
        <w:rPr>
          <w:sz w:val="21"/>
        </w:rPr>
        <w:t>The information provided regards a regulation for system purposes.</w:t>
      </w:r>
    </w:p>
    <w:p>
      <w:pPr>
        <w:pStyle w:val="BodyText"/>
        <w:spacing w:before="1"/>
        <w:rPr>
          <w:sz w:val="19"/>
        </w:rPr>
      </w:pPr>
      <w:r>
        <w:rPr/>
        <w:pict>
          <v:group style="position:absolute;margin-left:23.851pt;margin-top:12.988838pt;width:546.8pt;height:.7pt;mso-position-horizontal-relative:page;mso-position-vertical-relative:paragraph;z-index:-25112268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Frequency</w:t>
      </w:r>
      <w:r>
        <w:rPr>
          <w:rFonts w:ascii="Courier New"/>
          <w:b/>
          <w:spacing w:val="-3"/>
          <w:position w:val="4"/>
          <w:sz w:val="21"/>
        </w:rPr>
        <w:t> </w:t>
      </w:r>
      <w:r>
        <w:rPr>
          <w:rFonts w:ascii="Courier New"/>
          <w:b/>
          <w:position w:val="4"/>
          <w:sz w:val="21"/>
        </w:rPr>
        <w:t>regulation</w:t>
        <w:tab/>
      </w:r>
      <w:r>
        <w:rPr>
          <w:sz w:val="21"/>
        </w:rPr>
        <w:t>The information provided regards a regulation for frequency</w:t>
      </w:r>
      <w:r>
        <w:rPr>
          <w:spacing w:val="1"/>
          <w:sz w:val="21"/>
        </w:rPr>
        <w:t> </w:t>
      </w:r>
      <w:r>
        <w:rPr>
          <w:sz w:val="21"/>
        </w:rPr>
        <w:t>purposes.</w:t>
      </w:r>
    </w:p>
    <w:p>
      <w:pPr>
        <w:pStyle w:val="BodyText"/>
        <w:spacing w:before="1"/>
        <w:rPr>
          <w:sz w:val="19"/>
        </w:rPr>
      </w:pPr>
      <w:r>
        <w:rPr/>
        <w:pict>
          <v:group style="position:absolute;margin-left:23.851pt;margin-top:12.990948pt;width:546.8pt;height:.7pt;mso-position-horizontal-relative:page;mso-position-vertical-relative:paragraph;z-index:-25112166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448" w:val="left" w:leader="none"/>
        </w:tabs>
        <w:spacing w:line="247" w:lineRule="auto" w:before="177"/>
        <w:ind w:left="3449" w:right="405" w:hanging="3219"/>
      </w:pPr>
      <w:r>
        <w:rPr>
          <w:rFonts w:ascii="Courier New"/>
          <w:b/>
          <w:position w:val="4"/>
        </w:rPr>
        <w:t>Load</w:t>
      </w:r>
      <w:r>
        <w:rPr>
          <w:rFonts w:ascii="Courier New"/>
          <w:b/>
          <w:spacing w:val="-1"/>
          <w:position w:val="4"/>
        </w:rPr>
        <w:t> </w:t>
      </w:r>
      <w:r>
        <w:rPr>
          <w:rFonts w:ascii="Courier New"/>
          <w:b/>
          <w:position w:val="4"/>
        </w:rPr>
        <w:t>flow</w:t>
      </w:r>
      <w:r>
        <w:rPr>
          <w:rFonts w:ascii="Courier New"/>
          <w:b/>
          <w:spacing w:val="-1"/>
          <w:position w:val="4"/>
        </w:rPr>
        <w:t> </w:t>
      </w:r>
      <w:r>
        <w:rPr>
          <w:rFonts w:ascii="Courier New"/>
          <w:b/>
          <w:position w:val="4"/>
        </w:rPr>
        <w:t>overload</w:t>
        <w:tab/>
      </w:r>
      <w:r>
        <w:rPr/>
        <w:t>Situation in the grid, where loading of a certain grid element, e.g. overhead line, is above defined technical</w:t>
      </w:r>
      <w:r>
        <w:rPr>
          <w:spacing w:val="-1"/>
        </w:rPr>
        <w:t> </w:t>
      </w:r>
      <w:r>
        <w:rPr/>
        <w:t>limits.</w:t>
      </w:r>
    </w:p>
    <w:p>
      <w:pPr>
        <w:pStyle w:val="BodyText"/>
        <w:spacing w:before="8"/>
        <w:rPr>
          <w:sz w:val="18"/>
        </w:rPr>
      </w:pPr>
      <w:r>
        <w:rPr/>
        <w:pict>
          <v:group style="position:absolute;margin-left:23.851pt;margin-top:12.724034pt;width:546.8pt;height:.7pt;mso-position-horizontal-relative:page;mso-position-vertical-relative:paragraph;z-index:-251120640;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spacing w:before="177"/>
        <w:ind w:left="230" w:right="0" w:firstLine="0"/>
        <w:jc w:val="left"/>
        <w:rPr>
          <w:sz w:val="21"/>
        </w:rPr>
      </w:pPr>
      <w:r>
        <w:rPr>
          <w:rFonts w:ascii="Courier New"/>
          <w:b/>
          <w:position w:val="4"/>
          <w:sz w:val="21"/>
        </w:rPr>
        <w:t>Voltage level adjustment </w:t>
      </w:r>
      <w:r>
        <w:rPr>
          <w:sz w:val="21"/>
        </w:rPr>
        <w:t>A TSO activity to maintain an acceptable voltage profile throughout the</w:t>
      </w:r>
      <w:r>
        <w:rPr>
          <w:spacing w:val="52"/>
          <w:sz w:val="21"/>
        </w:rPr>
        <w:t> </w:t>
      </w:r>
      <w:r>
        <w:rPr>
          <w:sz w:val="21"/>
        </w:rPr>
        <w:t>network.</w:t>
      </w:r>
    </w:p>
    <w:p>
      <w:pPr>
        <w:pStyle w:val="BodyText"/>
        <w:spacing w:line="249" w:lineRule="auto" w:before="9"/>
        <w:ind w:left="3449"/>
      </w:pPr>
      <w:r>
        <w:rPr/>
        <w:t>This is achieved by balancing of the respective reactive power requirements of the network and the customers.</w:t>
      </w:r>
    </w:p>
    <w:p>
      <w:pPr>
        <w:pStyle w:val="BodyText"/>
        <w:spacing w:before="3"/>
        <w:rPr>
          <w:sz w:val="18"/>
        </w:rPr>
      </w:pPr>
      <w:r>
        <w:rPr/>
        <w:pict>
          <v:group style="position:absolute;margin-left:23.851pt;margin-top:12.49108pt;width:546.8pt;height:.7pt;mso-position-horizontal-relative:page;mso-position-vertical-relative:paragraph;z-index:-251119616;mso-wrap-distance-left:0;mso-wrap-distance-right:0" coordorigin="477,250" coordsize="10936,14">
            <v:line style="position:absolute" from="477,256" to="3669,256" stroked="true" strokeweight=".659pt" strokecolor="#808080">
              <v:stroke dashstyle="solid"/>
            </v:line>
            <v:line style="position:absolute" from="3696,256" to="11413,256" stroked="true" strokeweight=".659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pPr>
      <w:r>
        <w:rPr/>
        <w:t>Emergency situation curtailment</w:t>
      </w:r>
    </w:p>
    <w:p>
      <w:pPr>
        <w:pStyle w:val="BodyText"/>
        <w:spacing w:line="249" w:lineRule="auto" w:before="118"/>
        <w:ind w:left="230" w:right="429"/>
      </w:pPr>
      <w:r>
        <w:rPr/>
        <w:br w:type="column"/>
      </w:r>
      <w:r>
        <w:rPr/>
        <w:t>Curtailment due to emergency situation. A code that enables the identification of the curtailment reason for settlement purposes.</w:t>
      </w:r>
    </w:p>
    <w:p>
      <w:pPr>
        <w:spacing w:after="0" w:line="249" w:lineRule="auto"/>
        <w:sectPr>
          <w:type w:val="continuous"/>
          <w:pgSz w:w="11900" w:h="16840"/>
          <w:pgMar w:top="400" w:bottom="240" w:left="260" w:right="160"/>
          <w:cols w:num="2" w:equalWidth="0">
            <w:col w:w="2677" w:space="542"/>
            <w:col w:w="8261"/>
          </w:cols>
        </w:sectPr>
      </w:pPr>
    </w:p>
    <w:p>
      <w:pPr>
        <w:pStyle w:val="BodyText"/>
        <w:spacing w:before="8"/>
      </w:pPr>
      <w:r>
        <w:rPr/>
        <w:pict>
          <v:line style="position:absolute;mso-position-horizontal-relative:page;mso-position-vertical-relative:page;z-index:252198912" from="18.904499pt,26.000999pt" to="18.904499pt,805.999999pt" stroked="true" strokeweight=".659pt" strokecolor="#808080">
            <v:stroke dashstyle="solid"/>
            <w10:wrap type="none"/>
          </v:line>
        </w:pict>
      </w:r>
      <w:r>
        <w:rPr/>
        <w:pict>
          <v:line style="position:absolute;mso-position-horizontal-relative:page;mso-position-vertical-relative:page;z-index:252199936" from="575.59552pt,26.000999pt" to="575.59552pt,805.999999pt" stroked="true" strokeweight=".659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spacing w:after="0" w:line="20" w:lineRule="exact"/>
        <w:rPr>
          <w:sz w:val="2"/>
        </w:rPr>
        <w:sectPr>
          <w:type w:val="continuous"/>
          <w:pgSz w:w="11900" w:h="16840"/>
          <w:pgMar w:top="400" w:bottom="240" w:left="260" w:right="160"/>
        </w:sectPr>
      </w:pPr>
    </w:p>
    <w:p>
      <w:pPr>
        <w:pStyle w:val="Heading2"/>
        <w:spacing w:line="199" w:lineRule="auto" w:before="134"/>
      </w:pPr>
      <w:r>
        <w:rPr/>
        <w:t>Calculation process failed</w:t>
      </w:r>
    </w:p>
    <w:p>
      <w:pPr>
        <w:pStyle w:val="BodyText"/>
        <w:spacing w:before="121"/>
        <w:ind w:left="230"/>
      </w:pPr>
      <w:r>
        <w:rPr/>
        <w:br w:type="column"/>
      </w:r>
      <w:r>
        <w:rPr/>
        <w:t>The calculation has not been performed.</w:t>
      </w:r>
    </w:p>
    <w:p>
      <w:pPr>
        <w:spacing w:after="0"/>
        <w:sectPr>
          <w:pgSz w:w="11900" w:h="16840"/>
          <w:pgMar w:header="94" w:footer="41" w:top="400" w:bottom="240" w:left="260" w:right="160"/>
          <w:cols w:num="2" w:equalWidth="0">
            <w:col w:w="2677" w:space="542"/>
            <w:col w:w="8261"/>
          </w:cols>
        </w:sectPr>
      </w:pPr>
    </w:p>
    <w:p>
      <w:pPr>
        <w:pStyle w:val="BodyText"/>
        <w:spacing w:before="7"/>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34"/>
      </w:pPr>
      <w:r>
        <w:rPr/>
        <w:t>No capacity constraint impact on the market</w:t>
      </w:r>
    </w:p>
    <w:p>
      <w:pPr>
        <w:pStyle w:val="BodyText"/>
        <w:spacing w:line="249" w:lineRule="auto" w:before="118"/>
        <w:ind w:left="230"/>
      </w:pPr>
      <w:r>
        <w:rPr/>
        <w:br w:type="column"/>
      </w:r>
      <w:r>
        <w:rPr/>
        <w:t>The market position is such as no capacity constraint is applied to limit the cross border exchanges.</w:t>
      </w:r>
    </w:p>
    <w:p>
      <w:pPr>
        <w:spacing w:after="0" w:line="249" w:lineRule="auto"/>
        <w:sectPr>
          <w:type w:val="continuous"/>
          <w:pgSz w:w="11900" w:h="16840"/>
          <w:pgMar w:top="400" w:bottom="240" w:left="260" w:right="160"/>
          <w:cols w:num="2" w:equalWidth="0">
            <w:col w:w="3057" w:space="16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Special</w:t>
      </w:r>
      <w:r>
        <w:rPr>
          <w:rFonts w:ascii="Courier New"/>
          <w:b/>
          <w:spacing w:val="-2"/>
          <w:position w:val="4"/>
          <w:sz w:val="21"/>
        </w:rPr>
        <w:t> </w:t>
      </w:r>
      <w:r>
        <w:rPr>
          <w:rFonts w:ascii="Courier New"/>
          <w:b/>
          <w:position w:val="4"/>
          <w:sz w:val="21"/>
        </w:rPr>
        <w:t>Condition</w:t>
        <w:tab/>
      </w:r>
      <w:r>
        <w:rPr>
          <w:sz w:val="21"/>
        </w:rPr>
        <w:t>Special condition need to be fulfilled.</w:t>
      </w:r>
    </w:p>
    <w:p>
      <w:pPr>
        <w:pStyle w:val="BodyText"/>
        <w:spacing w:before="1"/>
        <w:rPr>
          <w:sz w:val="19"/>
        </w:rPr>
      </w:pPr>
      <w:r>
        <w:rPr/>
        <w:pict>
          <v:group style="position:absolute;margin-left:23.851pt;margin-top:12.989838pt;width:546.8pt;height:.7pt;mso-position-horizontal-relative:page;mso-position-vertical-relative:paragraph;z-index:-25111040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Unverified</w:t>
        <w:tab/>
      </w:r>
      <w:r>
        <w:rPr>
          <w:sz w:val="21"/>
        </w:rPr>
        <w:t>Missing or not validated data.</w:t>
      </w:r>
    </w:p>
    <w:p>
      <w:pPr>
        <w:pStyle w:val="BodyText"/>
        <w:spacing w:before="1"/>
        <w:rPr>
          <w:sz w:val="19"/>
        </w:rPr>
      </w:pPr>
      <w:r>
        <w:rPr/>
        <w:pict>
          <v:group style="position:absolute;margin-left:23.851pt;margin-top:12.990948pt;width:546.8pt;height:.7pt;mso-position-horizontal-relative:page;mso-position-vertical-relative:paragraph;z-index:-251109376;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tabs>
          <w:tab w:pos="3448" w:val="left" w:leader="none"/>
        </w:tabs>
        <w:spacing w:before="177"/>
        <w:ind w:left="230"/>
      </w:pPr>
      <w:r>
        <w:rPr>
          <w:rFonts w:ascii="Courier New"/>
          <w:b/>
          <w:position w:val="4"/>
        </w:rPr>
        <w:t>Verified</w:t>
        <w:tab/>
      </w:r>
      <w:r>
        <w:rPr/>
        <w:t>Data has successfully passed the verification process.</w:t>
      </w:r>
    </w:p>
    <w:p>
      <w:pPr>
        <w:pStyle w:val="BodyText"/>
        <w:spacing w:before="1"/>
        <w:rPr>
          <w:sz w:val="19"/>
        </w:rPr>
      </w:pPr>
      <w:r>
        <w:rPr/>
        <w:pict>
          <v:group style="position:absolute;margin-left:23.851pt;margin-top:12.989448pt;width:546.8pt;height:.7pt;mso-position-horizontal-relative:page;mso-position-vertical-relative:paragraph;z-index:-25110835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CGM</w:t>
      </w:r>
      <w:r>
        <w:rPr>
          <w:rFonts w:ascii="Courier New"/>
          <w:b/>
          <w:spacing w:val="-2"/>
          <w:position w:val="4"/>
          <w:sz w:val="21"/>
        </w:rPr>
        <w:t> </w:t>
      </w:r>
      <w:r>
        <w:rPr>
          <w:rFonts w:ascii="Courier New"/>
          <w:b/>
          <w:position w:val="4"/>
          <w:sz w:val="21"/>
        </w:rPr>
        <w:t>inconsistency</w:t>
        <w:tab/>
      </w:r>
      <w:r>
        <w:rPr>
          <w:sz w:val="21"/>
        </w:rPr>
        <w:t>Describes an element which was not found in the</w:t>
      </w:r>
      <w:r>
        <w:rPr>
          <w:spacing w:val="-1"/>
          <w:sz w:val="21"/>
        </w:rPr>
        <w:t> </w:t>
      </w:r>
      <w:r>
        <w:rPr>
          <w:sz w:val="21"/>
        </w:rPr>
        <w:t>CGM.</w:t>
      </w:r>
    </w:p>
    <w:p>
      <w:pPr>
        <w:pStyle w:val="BodyText"/>
        <w:spacing w:before="1"/>
        <w:rPr>
          <w:sz w:val="19"/>
        </w:rPr>
      </w:pPr>
      <w:r>
        <w:rPr/>
        <w:pict>
          <v:group style="position:absolute;margin-left:23.851pt;margin-top:12.990948pt;width:546.8pt;height:.7pt;mso-position-horizontal-relative:page;mso-position-vertical-relative:paragraph;z-index:-25110732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before="130"/>
        <w:ind w:right="31"/>
      </w:pPr>
      <w:r>
        <w:rPr/>
        <w:t>Network dictionary inconsistency</w:t>
      </w:r>
    </w:p>
    <w:p>
      <w:pPr>
        <w:pStyle w:val="BodyText"/>
        <w:spacing w:before="118"/>
        <w:ind w:left="230"/>
      </w:pPr>
      <w:r>
        <w:rPr/>
        <w:br w:type="column"/>
      </w:r>
      <w:r>
        <w:rPr/>
        <w:t>Describes an element which was not found in the network dictionary.</w:t>
      </w:r>
    </w:p>
    <w:p>
      <w:pPr>
        <w:spacing w:after="0"/>
        <w:sectPr>
          <w:type w:val="continuous"/>
          <w:pgSz w:w="11900" w:h="16840"/>
          <w:pgMar w:top="400" w:bottom="240" w:left="260" w:right="160"/>
          <w:cols w:num="2" w:equalWidth="0">
            <w:col w:w="2550" w:space="669"/>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Capacity reduced</w:t>
      </w:r>
      <w:r>
        <w:rPr>
          <w:rFonts w:ascii="Courier New"/>
          <w:b/>
          <w:spacing w:val="-2"/>
          <w:position w:val="4"/>
          <w:sz w:val="21"/>
        </w:rPr>
        <w:t> </w:t>
      </w:r>
      <w:r>
        <w:rPr>
          <w:rFonts w:ascii="Courier New"/>
          <w:b/>
          <w:position w:val="4"/>
          <w:sz w:val="21"/>
        </w:rPr>
        <w:t>by</w:t>
      </w:r>
      <w:r>
        <w:rPr>
          <w:rFonts w:ascii="Courier New"/>
          <w:b/>
          <w:spacing w:val="-1"/>
          <w:position w:val="4"/>
          <w:sz w:val="21"/>
        </w:rPr>
        <w:t> </w:t>
      </w:r>
      <w:r>
        <w:rPr>
          <w:rFonts w:ascii="Courier New"/>
          <w:b/>
          <w:position w:val="4"/>
          <w:sz w:val="21"/>
        </w:rPr>
        <w:t>TSO</w:t>
        <w:tab/>
      </w:r>
      <w:r>
        <w:rPr>
          <w:sz w:val="21"/>
        </w:rPr>
        <w:t>Describes a capacity that was reduced by a</w:t>
      </w:r>
      <w:r>
        <w:rPr>
          <w:spacing w:val="1"/>
          <w:sz w:val="21"/>
        </w:rPr>
        <w:t> </w:t>
      </w:r>
      <w:r>
        <w:rPr>
          <w:sz w:val="21"/>
        </w:rPr>
        <w:t>TSO.</w:t>
      </w:r>
    </w:p>
    <w:p>
      <w:pPr>
        <w:pStyle w:val="BodyText"/>
        <w:spacing w:before="1"/>
        <w:rPr>
          <w:sz w:val="19"/>
        </w:rPr>
      </w:pPr>
      <w:r>
        <w:rPr/>
        <w:pict>
          <v:group style="position:absolute;margin-left:23.851pt;margin-top:12.990838pt;width:546.8pt;height:.7pt;mso-position-horizontal-relative:page;mso-position-vertical-relative:paragraph;z-index:-25110528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Overload</w:t>
        <w:tab/>
      </w:r>
      <w:r>
        <w:rPr/>
        <w:t>Describes an N-k or N state</w:t>
      </w:r>
      <w:r>
        <w:rPr>
          <w:spacing w:val="-1"/>
        </w:rPr>
        <w:t> </w:t>
      </w:r>
      <w:r>
        <w:rPr/>
        <w:t>overload.</w:t>
      </w:r>
    </w:p>
    <w:p>
      <w:pPr>
        <w:pStyle w:val="BodyText"/>
        <w:spacing w:before="1"/>
        <w:rPr>
          <w:sz w:val="19"/>
        </w:rPr>
      </w:pPr>
      <w:r>
        <w:rPr/>
        <w:pict>
          <v:group style="position:absolute;margin-left:23.851pt;margin-top:12.990948pt;width:546.8pt;height:.7pt;mso-position-horizontal-relative:page;mso-position-vertical-relative:paragraph;z-index:-251104256;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tabs>
          <w:tab w:pos="3448" w:val="left" w:leader="none"/>
        </w:tabs>
        <w:spacing w:line="247" w:lineRule="auto" w:before="177"/>
        <w:ind w:left="3449" w:right="463" w:hanging="3219"/>
      </w:pPr>
      <w:r>
        <w:rPr>
          <w:rFonts w:ascii="Courier New"/>
          <w:b/>
          <w:position w:val="4"/>
        </w:rPr>
        <w:t>GLSK</w:t>
      </w:r>
      <w:r>
        <w:rPr>
          <w:rFonts w:ascii="Courier New"/>
          <w:b/>
          <w:spacing w:val="-2"/>
          <w:position w:val="4"/>
        </w:rPr>
        <w:t> </w:t>
      </w:r>
      <w:r>
        <w:rPr>
          <w:rFonts w:ascii="Courier New"/>
          <w:b/>
          <w:position w:val="4"/>
        </w:rPr>
        <w:t>limitation</w:t>
        <w:tab/>
      </w:r>
      <w:r>
        <w:rPr/>
        <w:t>Describes a situation in which there is not enough power adjustment in the GLSK file to cover the capacity.</w:t>
      </w:r>
    </w:p>
    <w:p>
      <w:pPr>
        <w:pStyle w:val="BodyText"/>
        <w:spacing w:before="8"/>
        <w:rPr>
          <w:sz w:val="18"/>
        </w:rPr>
      </w:pPr>
      <w:r>
        <w:rPr/>
        <w:pict>
          <v:group style="position:absolute;margin-left:23.851pt;margin-top:12.724034pt;width:546.8pt;height:.7pt;mso-position-horizontal-relative:page;mso-position-vertical-relative:paragraph;z-index:-251103232;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Voltage</w:t>
      </w:r>
      <w:r>
        <w:rPr>
          <w:rFonts w:ascii="Courier New"/>
          <w:b/>
          <w:spacing w:val="-3"/>
          <w:position w:val="4"/>
          <w:sz w:val="21"/>
        </w:rPr>
        <w:t> </w:t>
      </w:r>
      <w:r>
        <w:rPr>
          <w:rFonts w:ascii="Courier New"/>
          <w:b/>
          <w:position w:val="4"/>
          <w:sz w:val="21"/>
        </w:rPr>
        <w:t>constraint</w:t>
        <w:tab/>
      </w:r>
      <w:r>
        <w:rPr>
          <w:sz w:val="21"/>
        </w:rPr>
        <w:t>Describes an N-k or N state voltage</w:t>
      </w:r>
      <w:r>
        <w:rPr>
          <w:spacing w:val="1"/>
          <w:sz w:val="21"/>
        </w:rPr>
        <w:t> </w:t>
      </w:r>
      <w:r>
        <w:rPr>
          <w:sz w:val="21"/>
        </w:rPr>
        <w:t>violation.</w:t>
      </w:r>
    </w:p>
    <w:p>
      <w:pPr>
        <w:pStyle w:val="BodyText"/>
        <w:spacing w:before="1"/>
        <w:rPr>
          <w:sz w:val="19"/>
        </w:rPr>
      </w:pPr>
      <w:r>
        <w:rPr/>
        <w:pict>
          <v:group style="position:absolute;margin-left:23.851pt;margin-top:12.990948pt;width:546.8pt;height:.7pt;mso-position-horizontal-relative:page;mso-position-vertical-relative:paragraph;z-index:-251102208;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Angle</w:t>
      </w:r>
      <w:r>
        <w:rPr>
          <w:rFonts w:ascii="Courier New"/>
          <w:b/>
          <w:spacing w:val="-2"/>
          <w:position w:val="4"/>
          <w:sz w:val="21"/>
        </w:rPr>
        <w:t> </w:t>
      </w:r>
      <w:r>
        <w:rPr>
          <w:rFonts w:ascii="Courier New"/>
          <w:b/>
          <w:position w:val="4"/>
          <w:sz w:val="21"/>
        </w:rPr>
        <w:t>constraint</w:t>
        <w:tab/>
      </w:r>
      <w:r>
        <w:rPr>
          <w:sz w:val="21"/>
        </w:rPr>
        <w:t>Describes an N-k or N state angle violation.</w:t>
      </w:r>
    </w:p>
    <w:p>
      <w:pPr>
        <w:pStyle w:val="BodyText"/>
        <w:spacing w:before="1"/>
        <w:rPr>
          <w:sz w:val="19"/>
        </w:rPr>
      </w:pPr>
      <w:r>
        <w:rPr/>
        <w:pict>
          <v:group style="position:absolute;margin-left:23.851pt;margin-top:12.989448pt;width:546.8pt;height:.7pt;mso-position-horizontal-relative:page;mso-position-vertical-relative:paragraph;z-index:-25110118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Stability</w:t>
        <w:tab/>
      </w:r>
      <w:r>
        <w:rPr/>
        <w:t>Describes a situation in which the dynamic behaviour of the network</w:t>
      </w:r>
      <w:r>
        <w:rPr>
          <w:spacing w:val="-1"/>
        </w:rPr>
        <w:t> </w:t>
      </w:r>
      <w:r>
        <w:rPr/>
        <w:t>violated.</w:t>
      </w:r>
    </w:p>
    <w:p>
      <w:pPr>
        <w:pStyle w:val="BodyText"/>
        <w:spacing w:before="1"/>
        <w:rPr>
          <w:sz w:val="19"/>
        </w:rPr>
      </w:pPr>
      <w:r>
        <w:rPr/>
        <w:pict>
          <v:group style="position:absolute;margin-left:23.851pt;margin-top:12.990948pt;width:546.8pt;height:.7pt;mso-position-horizontal-relative:page;mso-position-vertical-relative:paragraph;z-index:-25110016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Loadflow</w:t>
      </w:r>
      <w:r>
        <w:rPr>
          <w:rFonts w:ascii="Courier New"/>
          <w:b/>
          <w:spacing w:val="-3"/>
          <w:position w:val="4"/>
        </w:rPr>
        <w:t> </w:t>
      </w:r>
      <w:r>
        <w:rPr>
          <w:rFonts w:ascii="Courier New"/>
          <w:b/>
          <w:position w:val="4"/>
        </w:rPr>
        <w:t>divergence</w:t>
        <w:tab/>
      </w:r>
      <w:r>
        <w:rPr/>
        <w:t>Describes a network situation in which the provided capacity values are part of</w:t>
      </w:r>
      <w:r>
        <w:rPr>
          <w:spacing w:val="1"/>
        </w:rPr>
        <w:t> </w:t>
      </w:r>
      <w:r>
        <w:rPr/>
        <w:t>a</w:t>
      </w:r>
    </w:p>
    <w:p>
      <w:pPr>
        <w:pStyle w:val="BodyText"/>
        <w:spacing w:before="9"/>
        <w:ind w:left="3449"/>
      </w:pPr>
      <w:r>
        <w:rPr/>
        <w:t>load flow divergence situation.</w:t>
      </w:r>
    </w:p>
    <w:p>
      <w:pPr>
        <w:pStyle w:val="BodyText"/>
        <w:spacing w:before="2"/>
        <w:rPr>
          <w:sz w:val="19"/>
        </w:rPr>
      </w:pPr>
      <w:r>
        <w:rPr/>
        <w:pict>
          <v:group style="position:absolute;margin-left:23.851pt;margin-top:12.996973pt;width:546.8pt;height:.7pt;mso-position-horizontal-relative:page;mso-position-vertical-relative:paragraph;z-index:-251099136;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0"/>
      </w:pPr>
      <w:r>
        <w:rPr/>
        <w:t>Exclusion for SoS reasons</w:t>
      </w:r>
    </w:p>
    <w:p>
      <w:pPr>
        <w:pStyle w:val="BodyText"/>
        <w:spacing w:line="249" w:lineRule="auto" w:before="119"/>
        <w:ind w:left="230" w:right="453"/>
      </w:pPr>
      <w:r>
        <w:rPr/>
        <w:br w:type="column"/>
      </w:r>
      <w:r>
        <w:rPr/>
        <w:t>This is the adjustment applied to the capacity of a branch to have a minimum RAM (Remaining Available Margin) available for commercial exchanges.</w:t>
      </w:r>
    </w:p>
    <w:p>
      <w:pPr>
        <w:spacing w:after="0" w:line="249" w:lineRule="auto"/>
        <w:sectPr>
          <w:type w:val="continuous"/>
          <w:pgSz w:w="11900" w:h="16840"/>
          <w:pgMar w:top="400" w:bottom="240" w:left="260" w:right="160"/>
          <w:cols w:num="2" w:equalWidth="0">
            <w:col w:w="2423" w:space="795"/>
            <w:col w:w="8262"/>
          </w:cols>
        </w:sectPr>
      </w:pPr>
    </w:p>
    <w:p>
      <w:pPr>
        <w:pStyle w:val="BodyText"/>
        <w:spacing w:before="7"/>
      </w:pPr>
      <w:r>
        <w:rPr/>
        <w:pict>
          <v:line style="position:absolute;mso-position-horizontal-relative:page;mso-position-vertical-relative:page;z-index:252222464" from="18.903999pt,25.999001pt" to="18.903999pt,806.000001pt" stroked="true" strokeweight=".66pt" strokecolor="#808080">
            <v:stroke dashstyle="solid"/>
            <w10:wrap type="none"/>
          </v:line>
        </w:pict>
      </w:r>
      <w:r>
        <w:rPr/>
        <w:pict>
          <v:line style="position:absolute;mso-position-horizontal-relative:page;mso-position-vertical-relative:page;z-index:252223488" from="575.594971pt,25.999001pt" to="575.594971pt,806.000001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before="101"/>
        <w:ind w:left="230" w:right="0" w:firstLine="0"/>
        <w:jc w:val="left"/>
        <w:rPr>
          <w:sz w:val="21"/>
        </w:rPr>
      </w:pPr>
      <w:r>
        <w:rPr>
          <w:rFonts w:ascii="Courier New"/>
          <w:b/>
          <w:position w:val="4"/>
          <w:sz w:val="21"/>
        </w:rPr>
        <w:t>Constraint by the market </w:t>
      </w:r>
      <w:r>
        <w:rPr>
          <w:sz w:val="21"/>
        </w:rPr>
        <w:t>A constraint due to market</w:t>
      </w:r>
      <w:r>
        <w:rPr>
          <w:spacing w:val="54"/>
          <w:sz w:val="21"/>
        </w:rPr>
        <w:t> </w:t>
      </w:r>
      <w:r>
        <w:rPr>
          <w:sz w:val="21"/>
        </w:rPr>
        <w:t>restrictions.</w:t>
      </w:r>
    </w:p>
    <w:p>
      <w:pPr>
        <w:pStyle w:val="BodyText"/>
        <w:spacing w:before="1"/>
        <w:rPr>
          <w:sz w:val="19"/>
        </w:rPr>
      </w:pPr>
      <w:r>
        <w:rPr/>
        <w:pict>
          <v:group style="position:absolute;margin-left:23.851pt;margin-top:12.989838pt;width:546.8pt;height:.7pt;mso-position-horizontal-relative:page;mso-position-vertical-relative:paragraph;z-index:-25109708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line="247" w:lineRule="auto" w:before="177"/>
        <w:ind w:left="3449" w:right="708" w:hanging="3219"/>
      </w:pPr>
      <w:r>
        <w:rPr>
          <w:rFonts w:ascii="Courier New"/>
          <w:b/>
          <w:position w:val="4"/>
        </w:rPr>
        <w:t>Ordinary</w:t>
        <w:tab/>
      </w:r>
      <w:r>
        <w:rPr/>
        <w:t>The contingency is ordinary (methodology for coordinating operational security analysis, article</w:t>
      </w:r>
      <w:r>
        <w:rPr>
          <w:spacing w:val="-1"/>
        </w:rPr>
        <w:t> </w:t>
      </w:r>
      <w:r>
        <w:rPr/>
        <w:t>6).</w:t>
      </w:r>
    </w:p>
    <w:p>
      <w:pPr>
        <w:pStyle w:val="BodyText"/>
        <w:spacing w:before="8"/>
        <w:rPr>
          <w:sz w:val="18"/>
        </w:rPr>
      </w:pPr>
      <w:r>
        <w:rPr/>
        <w:pict>
          <v:group style="position:absolute;margin-left:23.851pt;margin-top:12.724534pt;width:546.8pt;height:.7pt;mso-position-horizontal-relative:page;mso-position-vertical-relative:paragraph;z-index:-251096064;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tabs>
          <w:tab w:pos="3448" w:val="left" w:leader="none"/>
        </w:tabs>
        <w:spacing w:line="247" w:lineRule="auto" w:before="177"/>
        <w:ind w:left="3449" w:right="404" w:hanging="3219"/>
      </w:pPr>
      <w:r>
        <w:rPr>
          <w:rFonts w:ascii="Courier New"/>
          <w:b/>
          <w:position w:val="4"/>
        </w:rPr>
        <w:t>Exceptional</w:t>
        <w:tab/>
      </w:r>
      <w:r>
        <w:rPr/>
        <w:t>The contingency is exceptional (methodology for coordinating operational security analysis, article</w:t>
      </w:r>
      <w:r>
        <w:rPr>
          <w:spacing w:val="-1"/>
        </w:rPr>
        <w:t> </w:t>
      </w:r>
      <w:r>
        <w:rPr/>
        <w:t>6).</w:t>
      </w:r>
    </w:p>
    <w:p>
      <w:pPr>
        <w:pStyle w:val="BodyText"/>
        <w:spacing w:before="8"/>
        <w:rPr>
          <w:sz w:val="18"/>
        </w:rPr>
      </w:pPr>
      <w:r>
        <w:rPr/>
        <w:pict>
          <v:group style="position:absolute;margin-left:23.851pt;margin-top:12.723034pt;width:546.8pt;height:.7pt;mso-position-horizontal-relative:page;mso-position-vertical-relative:paragraph;z-index:-251095040;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tabs>
          <w:tab w:pos="3448" w:val="left" w:leader="none"/>
        </w:tabs>
        <w:spacing w:line="249" w:lineRule="auto" w:before="177"/>
        <w:ind w:left="3449" w:right="344" w:hanging="3219"/>
      </w:pPr>
      <w:r>
        <w:rPr>
          <w:rFonts w:ascii="Courier New"/>
          <w:b/>
          <w:position w:val="4"/>
        </w:rPr>
        <w:t>Out</w:t>
      </w:r>
      <w:r>
        <w:rPr>
          <w:rFonts w:ascii="Courier New"/>
          <w:b/>
          <w:spacing w:val="-1"/>
          <w:position w:val="4"/>
        </w:rPr>
        <w:t> </w:t>
      </w:r>
      <w:r>
        <w:rPr>
          <w:rFonts w:ascii="Courier New"/>
          <w:b/>
          <w:position w:val="4"/>
        </w:rPr>
        <w:t>of range</w:t>
        <w:tab/>
      </w:r>
      <w:r>
        <w:rPr/>
        <w:t>The contingency is out of range (methodology for coordinating operational security analysis, article</w:t>
      </w:r>
      <w:r>
        <w:rPr>
          <w:spacing w:val="-1"/>
        </w:rPr>
        <w:t> </w:t>
      </w:r>
      <w:r>
        <w:rPr/>
        <w:t>6).</w:t>
      </w:r>
    </w:p>
    <w:p>
      <w:pPr>
        <w:spacing w:after="0" w:line="249" w:lineRule="auto"/>
        <w:sectPr>
          <w:type w:val="continuous"/>
          <w:pgSz w:w="11900" w:h="16840"/>
          <w:pgMar w:top="400" w:bottom="240" w:left="260" w:right="160"/>
        </w:sectPr>
      </w:pPr>
    </w:p>
    <w:p>
      <w:pPr>
        <w:pStyle w:val="BodyText"/>
        <w:rPr>
          <w:sz w:val="20"/>
        </w:rPr>
      </w:pPr>
    </w:p>
    <w:p>
      <w:pPr>
        <w:pStyle w:val="BodyText"/>
        <w:spacing w:before="2" w:after="1"/>
        <w:rPr>
          <w:sz w:val="12"/>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tabs>
          <w:tab w:pos="3448" w:val="left" w:leader="none"/>
        </w:tabs>
        <w:spacing w:before="101"/>
        <w:ind w:left="230" w:right="0" w:firstLine="0"/>
        <w:jc w:val="left"/>
        <w:rPr>
          <w:sz w:val="21"/>
        </w:rPr>
      </w:pPr>
      <w:r>
        <w:rPr>
          <w:rFonts w:ascii="Courier New"/>
          <w:b/>
          <w:position w:val="4"/>
          <w:sz w:val="21"/>
        </w:rPr>
        <w:t>Internal</w:t>
      </w:r>
      <w:r>
        <w:rPr>
          <w:rFonts w:ascii="Courier New"/>
          <w:b/>
          <w:spacing w:val="-3"/>
          <w:position w:val="4"/>
          <w:sz w:val="21"/>
        </w:rPr>
        <w:t> </w:t>
      </w:r>
      <w:r>
        <w:rPr>
          <w:rFonts w:ascii="Courier New"/>
          <w:b/>
          <w:position w:val="4"/>
          <w:sz w:val="21"/>
        </w:rPr>
        <w:t>congestion</w:t>
        <w:tab/>
      </w:r>
      <w:r>
        <w:rPr>
          <w:sz w:val="21"/>
        </w:rPr>
        <w:t>A temporary congestion within a bidding zone or scheduling</w:t>
      </w:r>
      <w:r>
        <w:rPr>
          <w:spacing w:val="3"/>
          <w:sz w:val="21"/>
        </w:rPr>
        <w:t> </w:t>
      </w:r>
      <w:r>
        <w:rPr>
          <w:sz w:val="21"/>
        </w:rPr>
        <w:t>area.</w:t>
      </w:r>
    </w:p>
    <w:p>
      <w:pPr>
        <w:pStyle w:val="BodyText"/>
        <w:rPr>
          <w:sz w:val="19"/>
        </w:rPr>
      </w:pPr>
      <w:r>
        <w:rPr/>
        <w:pict>
          <v:group style="position:absolute;margin-left:23.851pt;margin-top:12.941338pt;width:546.8pt;height:.7pt;mso-position-horizontal-relative:page;mso-position-vertical-relative:paragraph;z-index:-251090944;mso-wrap-distance-left:0;mso-wrap-distance-right:0" coordorigin="477,259" coordsize="10936,14">
            <v:line style="position:absolute" from="477,265" to="3669,265" stroked="true" strokeweight=".661pt" strokecolor="#808080">
              <v:stroke dashstyle="solid"/>
            </v:line>
            <v:line style="position:absolute" from="3696,265" to="11413,265"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pPr>
      <w:r>
        <w:rPr/>
        <w:t>Operational security constraints</w:t>
      </w:r>
    </w:p>
    <w:p>
      <w:pPr>
        <w:pStyle w:val="BodyText"/>
        <w:spacing w:before="118"/>
        <w:ind w:left="230"/>
      </w:pPr>
      <w:r>
        <w:rPr/>
        <w:br w:type="column"/>
      </w:r>
      <w:r>
        <w:rPr/>
        <w:t>Operational security constraints identified by TSOs.</w:t>
      </w:r>
    </w:p>
    <w:p>
      <w:pPr>
        <w:spacing w:after="0"/>
        <w:sectPr>
          <w:type w:val="continuous"/>
          <w:pgSz w:w="11900" w:h="16840"/>
          <w:pgMar w:top="400" w:bottom="240" w:left="260" w:right="160"/>
          <w:cols w:num="2" w:equalWidth="0">
            <w:col w:w="2803" w:space="415"/>
            <w:col w:w="8262"/>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pStyle w:val="BodyText"/>
        <w:tabs>
          <w:tab w:pos="3448" w:val="left" w:leader="none"/>
        </w:tabs>
        <w:spacing w:before="100"/>
        <w:ind w:left="230"/>
      </w:pPr>
      <w:r>
        <w:rPr>
          <w:rFonts w:ascii="Courier New"/>
          <w:b/>
          <w:position w:val="4"/>
        </w:rPr>
        <w:t>Estimated</w:t>
      </w:r>
      <w:r>
        <w:rPr>
          <w:rFonts w:ascii="Courier New"/>
          <w:b/>
          <w:spacing w:val="-2"/>
          <w:position w:val="4"/>
        </w:rPr>
        <w:t> </w:t>
      </w:r>
      <w:r>
        <w:rPr>
          <w:rFonts w:ascii="Courier New"/>
          <w:b/>
          <w:position w:val="4"/>
        </w:rPr>
        <w:t>value</w:t>
        <w:tab/>
      </w:r>
      <w:r>
        <w:rPr/>
        <w:t>Describes a situation where a calculation process has failed and extrapolated or</w:t>
      </w:r>
    </w:p>
    <w:p>
      <w:pPr>
        <w:pStyle w:val="BodyText"/>
        <w:spacing w:before="9"/>
        <w:ind w:right="1366"/>
        <w:jc w:val="center"/>
      </w:pPr>
      <w:r>
        <w:rPr/>
        <w:t>interpolated values will be applied.</w:t>
      </w:r>
    </w:p>
    <w:p>
      <w:pPr>
        <w:pStyle w:val="BodyText"/>
        <w:spacing w:before="2"/>
        <w:rPr>
          <w:sz w:val="19"/>
        </w:rPr>
      </w:pPr>
      <w:r>
        <w:rPr/>
        <w:pict>
          <v:group style="position:absolute;margin-left:23.851pt;margin-top:12.998863pt;width:546.8pt;height:.7pt;mso-position-horizontal-relative:page;mso-position-vertical-relative:paragraph;z-index:-251088896;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Balancing</w:t>
        <w:tab/>
      </w:r>
      <w:r>
        <w:rPr>
          <w:sz w:val="21"/>
        </w:rPr>
        <w:t>Activated for balancing</w:t>
      </w:r>
      <w:r>
        <w:rPr>
          <w:spacing w:val="-1"/>
          <w:sz w:val="21"/>
        </w:rPr>
        <w:t> </w:t>
      </w:r>
      <w:r>
        <w:rPr>
          <w:sz w:val="21"/>
        </w:rPr>
        <w:t>purposes.</w:t>
      </w:r>
    </w:p>
    <w:p>
      <w:pPr>
        <w:pStyle w:val="BodyText"/>
        <w:spacing w:before="1"/>
        <w:rPr>
          <w:sz w:val="19"/>
        </w:rPr>
      </w:pPr>
      <w:r>
        <w:rPr/>
        <w:pict>
          <v:group style="position:absolute;margin-left:23.851pt;margin-top:12.991447pt;width:546.8pt;height:.7pt;mso-position-horizontal-relative:page;mso-position-vertical-relative:paragraph;z-index:-25108787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Values</w:t>
      </w:r>
      <w:r>
        <w:rPr>
          <w:rFonts w:ascii="Courier New"/>
          <w:b/>
          <w:spacing w:val="-2"/>
          <w:position w:val="4"/>
        </w:rPr>
        <w:t> </w:t>
      </w:r>
      <w:r>
        <w:rPr>
          <w:rFonts w:ascii="Courier New"/>
          <w:b/>
          <w:position w:val="4"/>
        </w:rPr>
        <w:t>shared</w:t>
        <w:tab/>
      </w:r>
      <w:r>
        <w:rPr/>
        <w:t>Values of this time series are also valid for</w:t>
      </w:r>
      <w:r>
        <w:rPr>
          <w:spacing w:val="3"/>
        </w:rPr>
        <w:t> </w:t>
      </w:r>
      <w:r>
        <w:rPr/>
        <w:t>counter-party.</w:t>
      </w:r>
    </w:p>
    <w:p>
      <w:pPr>
        <w:pStyle w:val="BodyText"/>
        <w:spacing w:before="1"/>
        <w:rPr>
          <w:sz w:val="19"/>
        </w:rPr>
      </w:pPr>
      <w:r>
        <w:rPr/>
        <w:pict>
          <v:group style="position:absolute;margin-left:23.851pt;margin-top:12.990447pt;width:546.8pt;height:.7pt;mso-position-horizontal-relative:page;mso-position-vertical-relative:paragraph;z-index:-25108684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Outside</w:t>
      </w:r>
      <w:r>
        <w:rPr>
          <w:rFonts w:ascii="Courier New"/>
          <w:b/>
          <w:spacing w:val="-2"/>
          <w:position w:val="4"/>
          <w:sz w:val="21"/>
        </w:rPr>
        <w:t> </w:t>
      </w:r>
      <w:r>
        <w:rPr>
          <w:rFonts w:ascii="Courier New"/>
          <w:b/>
          <w:position w:val="4"/>
          <w:sz w:val="21"/>
        </w:rPr>
        <w:t>price</w:t>
      </w:r>
      <w:r>
        <w:rPr>
          <w:rFonts w:ascii="Courier New"/>
          <w:b/>
          <w:spacing w:val="-1"/>
          <w:position w:val="4"/>
          <w:sz w:val="21"/>
        </w:rPr>
        <w:t> </w:t>
      </w:r>
      <w:r>
        <w:rPr>
          <w:rFonts w:ascii="Courier New"/>
          <w:b/>
          <w:position w:val="4"/>
          <w:sz w:val="21"/>
        </w:rPr>
        <w:t>limits</w:t>
        <w:tab/>
      </w:r>
      <w:r>
        <w:rPr>
          <w:sz w:val="21"/>
        </w:rPr>
        <w:t>The offered price is not within the valid limits.</w:t>
      </w:r>
    </w:p>
    <w:p>
      <w:pPr>
        <w:pStyle w:val="BodyText"/>
        <w:spacing w:before="1"/>
        <w:rPr>
          <w:sz w:val="19"/>
        </w:rPr>
      </w:pPr>
      <w:r>
        <w:rPr/>
        <w:pict>
          <v:group style="position:absolute;margin-left:23.851pt;margin-top:12.988947pt;width:546.8pt;height:.7pt;mso-position-horizontal-relative:page;mso-position-vertical-relative:paragraph;z-index:-25108582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Previous</w:t>
      </w:r>
      <w:r>
        <w:rPr>
          <w:rFonts w:ascii="Courier New"/>
          <w:b/>
          <w:spacing w:val="-2"/>
          <w:position w:val="4"/>
          <w:sz w:val="21"/>
        </w:rPr>
        <w:t> </w:t>
      </w:r>
      <w:r>
        <w:rPr>
          <w:rFonts w:ascii="Courier New"/>
          <w:b/>
          <w:position w:val="4"/>
          <w:sz w:val="21"/>
        </w:rPr>
        <w:t>timeframe</w:t>
      </w:r>
      <w:r>
        <w:rPr>
          <w:rFonts w:ascii="Courier New"/>
          <w:b/>
          <w:spacing w:val="-2"/>
          <w:position w:val="4"/>
          <w:sz w:val="21"/>
        </w:rPr>
        <w:t> </w:t>
      </w:r>
      <w:r>
        <w:rPr>
          <w:rFonts w:ascii="Courier New"/>
          <w:b/>
          <w:position w:val="4"/>
          <w:sz w:val="21"/>
        </w:rPr>
        <w:t>data</w:t>
        <w:tab/>
      </w:r>
      <w:r>
        <w:rPr>
          <w:sz w:val="21"/>
        </w:rPr>
        <w:t>In case of processing issue, sent data are based on the previous</w:t>
      </w:r>
      <w:r>
        <w:rPr>
          <w:spacing w:val="1"/>
          <w:sz w:val="21"/>
        </w:rPr>
        <w:t> </w:t>
      </w:r>
      <w:r>
        <w:rPr>
          <w:sz w:val="21"/>
        </w:rPr>
        <w:t>timeframe.</w:t>
      </w:r>
    </w:p>
    <w:p>
      <w:pPr>
        <w:pStyle w:val="BodyText"/>
        <w:spacing w:before="1"/>
        <w:rPr>
          <w:sz w:val="19"/>
        </w:rPr>
      </w:pPr>
      <w:r>
        <w:rPr/>
        <w:pict>
          <v:group style="position:absolute;margin-left:23.851pt;margin-top:12.990447pt;width:546.8pt;height:.7pt;mso-position-horizontal-relative:page;mso-position-vertical-relative:paragraph;z-index:-25108480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218" w:val="left" w:leader="none"/>
        </w:tabs>
        <w:spacing w:before="177"/>
        <w:ind w:left="0" w:right="1299" w:firstLine="0"/>
        <w:jc w:val="center"/>
        <w:rPr>
          <w:sz w:val="21"/>
        </w:rPr>
      </w:pPr>
      <w:r>
        <w:rPr>
          <w:rFonts w:ascii="Courier New"/>
          <w:b/>
          <w:position w:val="4"/>
          <w:sz w:val="21"/>
        </w:rPr>
        <w:t>MOL</w:t>
      </w:r>
      <w:r>
        <w:rPr>
          <w:rFonts w:ascii="Courier New"/>
          <w:b/>
          <w:spacing w:val="-2"/>
          <w:position w:val="4"/>
          <w:sz w:val="21"/>
        </w:rPr>
        <w:t> </w:t>
      </w:r>
      <w:r>
        <w:rPr>
          <w:rFonts w:ascii="Courier New"/>
          <w:b/>
          <w:position w:val="4"/>
          <w:sz w:val="21"/>
        </w:rPr>
        <w:t>merging</w:t>
      </w:r>
      <w:r>
        <w:rPr>
          <w:rFonts w:ascii="Courier New"/>
          <w:b/>
          <w:spacing w:val="-1"/>
          <w:position w:val="4"/>
          <w:sz w:val="21"/>
        </w:rPr>
        <w:t> </w:t>
      </w:r>
      <w:r>
        <w:rPr>
          <w:rFonts w:ascii="Courier New"/>
          <w:b/>
          <w:position w:val="4"/>
          <w:sz w:val="21"/>
        </w:rPr>
        <w:t>succesful</w:t>
        <w:tab/>
      </w:r>
      <w:r>
        <w:rPr>
          <w:sz w:val="21"/>
        </w:rPr>
        <w:t>The merging of the Merit Order List has been successfully</w:t>
      </w:r>
      <w:r>
        <w:rPr>
          <w:spacing w:val="8"/>
          <w:sz w:val="21"/>
        </w:rPr>
        <w:t> </w:t>
      </w:r>
      <w:r>
        <w:rPr>
          <w:sz w:val="21"/>
        </w:rPr>
        <w:t>processed.</w:t>
      </w:r>
    </w:p>
    <w:p>
      <w:pPr>
        <w:pStyle w:val="BodyText"/>
        <w:spacing w:before="1"/>
        <w:rPr>
          <w:sz w:val="19"/>
        </w:rPr>
      </w:pPr>
      <w:r>
        <w:rPr/>
        <w:pict>
          <v:group style="position:absolute;margin-left:23.851pt;margin-top:12.989947pt;width:546.8pt;height:.7pt;mso-position-horizontal-relative:page;mso-position-vertical-relative:paragraph;z-index:-25108377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MOL</w:t>
      </w:r>
      <w:r>
        <w:rPr>
          <w:rFonts w:ascii="Courier New"/>
          <w:b/>
          <w:spacing w:val="-1"/>
          <w:position w:val="4"/>
          <w:sz w:val="21"/>
        </w:rPr>
        <w:t> </w:t>
      </w:r>
      <w:r>
        <w:rPr>
          <w:rFonts w:ascii="Courier New"/>
          <w:b/>
          <w:position w:val="4"/>
          <w:sz w:val="21"/>
        </w:rPr>
        <w:t>merging</w:t>
      </w:r>
      <w:r>
        <w:rPr>
          <w:rFonts w:ascii="Courier New"/>
          <w:b/>
          <w:spacing w:val="-1"/>
          <w:position w:val="4"/>
          <w:sz w:val="21"/>
        </w:rPr>
        <w:t> </w:t>
      </w:r>
      <w:r>
        <w:rPr>
          <w:rFonts w:ascii="Courier New"/>
          <w:b/>
          <w:position w:val="4"/>
          <w:sz w:val="21"/>
        </w:rPr>
        <w:t>failed</w:t>
        <w:tab/>
      </w:r>
      <w:r>
        <w:rPr>
          <w:sz w:val="21"/>
        </w:rPr>
        <w:t>The merging of the Merit Order List has</w:t>
      </w:r>
      <w:r>
        <w:rPr>
          <w:spacing w:val="1"/>
          <w:sz w:val="21"/>
        </w:rPr>
        <w:t> </w:t>
      </w:r>
      <w:r>
        <w:rPr>
          <w:sz w:val="21"/>
        </w:rPr>
        <w:t>failed.</w:t>
      </w:r>
    </w:p>
    <w:p>
      <w:pPr>
        <w:pStyle w:val="BodyText"/>
        <w:spacing w:before="1"/>
        <w:rPr>
          <w:sz w:val="19"/>
        </w:rPr>
      </w:pPr>
      <w:r>
        <w:rPr/>
        <w:pict>
          <v:group style="position:absolute;margin-left:23.851pt;margin-top:12.988947pt;width:546.8pt;height:.7pt;mso-position-horizontal-relative:page;mso-position-vertical-relative:paragraph;z-index:-25108275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spacing w:before="177"/>
        <w:ind w:left="230" w:right="0" w:firstLine="0"/>
        <w:jc w:val="left"/>
        <w:rPr>
          <w:sz w:val="21"/>
        </w:rPr>
      </w:pPr>
      <w:r>
        <w:rPr>
          <w:rFonts w:ascii="Courier New"/>
          <w:b/>
          <w:position w:val="4"/>
          <w:sz w:val="21"/>
        </w:rPr>
        <w:t>Because of redispatching </w:t>
      </w:r>
      <w:r>
        <w:rPr>
          <w:sz w:val="21"/>
        </w:rPr>
        <w:t>Because of redispatching according to Article 2(26) of Commission</w:t>
      </w:r>
      <w:r>
        <w:rPr>
          <w:spacing w:val="51"/>
          <w:sz w:val="21"/>
        </w:rPr>
        <w:t> </w:t>
      </w:r>
      <w:r>
        <w:rPr>
          <w:sz w:val="21"/>
        </w:rPr>
        <w:t>Regulation</w:t>
      </w:r>
    </w:p>
    <w:p>
      <w:pPr>
        <w:pStyle w:val="BodyText"/>
        <w:spacing w:before="9"/>
        <w:ind w:left="3449"/>
      </w:pPr>
      <w:r>
        <w:rPr/>
        <w:t>(EU) 543/2013</w:t>
      </w:r>
    </w:p>
    <w:p>
      <w:pPr>
        <w:pStyle w:val="BodyText"/>
        <w:spacing w:before="2"/>
        <w:rPr>
          <w:sz w:val="19"/>
        </w:rPr>
      </w:pPr>
      <w:r>
        <w:rPr/>
        <w:pict>
          <v:group style="position:absolute;margin-left:23.851pt;margin-top:13.000473pt;width:546.8pt;height:.7pt;mso-position-horizontal-relative:page;mso-position-vertical-relative:paragraph;z-index:-251081728;mso-wrap-distance-left:0;mso-wrap-distance-right:0" coordorigin="477,260" coordsize="10936,14">
            <v:line style="position:absolute" from="477,267" to="3669,267" stroked="true" strokeweight=".658pt" strokecolor="#808080">
              <v:stroke dashstyle="solid"/>
            </v:line>
            <v:line style="position:absolute" from="3696,267" to="11413,267" stroked="true" strokeweight=".658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before="130"/>
        <w:ind w:right="29"/>
      </w:pPr>
      <w:r>
        <w:rPr/>
        <w:t>Because of countertrading</w:t>
      </w:r>
    </w:p>
    <w:p>
      <w:pPr>
        <w:pStyle w:val="BodyText"/>
        <w:spacing w:line="249" w:lineRule="auto" w:before="118"/>
        <w:ind w:left="230" w:right="429"/>
      </w:pPr>
      <w:r>
        <w:rPr/>
        <w:br w:type="column"/>
      </w:r>
      <w:r>
        <w:rPr/>
        <w:t>Because of countertrading according to Article 2(13) of Commission Regulation (EU) 543/2013</w:t>
      </w:r>
    </w:p>
    <w:p>
      <w:pPr>
        <w:spacing w:after="0" w:line="249" w:lineRule="auto"/>
        <w:sectPr>
          <w:type w:val="continuous"/>
          <w:pgSz w:w="11900" w:h="16840"/>
          <w:pgMar w:top="400" w:bottom="240" w:left="260" w:right="160"/>
          <w:cols w:num="2" w:equalWidth="0">
            <w:col w:w="2044" w:space="1175"/>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0"/>
      </w:pPr>
      <w:r>
        <w:rPr/>
        <w:t>Because of other remedial action</w:t>
      </w:r>
    </w:p>
    <w:p>
      <w:pPr>
        <w:pStyle w:val="BodyText"/>
        <w:spacing w:before="118"/>
        <w:ind w:left="230"/>
      </w:pPr>
      <w:r>
        <w:rPr/>
        <w:br w:type="column"/>
      </w:r>
      <w:r>
        <w:rPr/>
        <w:t>Not available because of any remedial action.</w:t>
      </w:r>
    </w:p>
    <w:p>
      <w:pPr>
        <w:spacing w:after="0"/>
        <w:sectPr>
          <w:type w:val="continuous"/>
          <w:pgSz w:w="11900" w:h="16840"/>
          <w:pgMar w:top="400" w:bottom="240" w:left="260" w:right="160"/>
          <w:cols w:num="2" w:equalWidth="0">
            <w:col w:w="2297" w:space="92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0"/>
      </w:pPr>
      <w:r>
        <w:rPr/>
        <w:t>Insufficiency of reserves</w:t>
      </w:r>
    </w:p>
    <w:p>
      <w:pPr>
        <w:pStyle w:val="BodyText"/>
        <w:spacing w:before="119"/>
        <w:ind w:left="230"/>
      </w:pPr>
      <w:r>
        <w:rPr/>
        <w:br w:type="column"/>
      </w:r>
      <w:r>
        <w:rPr/>
        <w:t>The reserve capacity is not sufficient.</w:t>
      </w:r>
    </w:p>
    <w:p>
      <w:pPr>
        <w:spacing w:after="0"/>
        <w:sectPr>
          <w:type w:val="continuous"/>
          <w:pgSz w:w="11900" w:h="16840"/>
          <w:pgMar w:top="400" w:bottom="240" w:left="260" w:right="160"/>
          <w:cols w:num="2" w:equalWidth="0">
            <w:col w:w="2297" w:space="92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Unavailability of reserve providing unit</w:t>
      </w:r>
    </w:p>
    <w:p>
      <w:pPr>
        <w:pStyle w:val="BodyText"/>
        <w:spacing w:before="119"/>
        <w:ind w:left="230"/>
      </w:pPr>
      <w:r>
        <w:rPr/>
        <w:br w:type="column"/>
      </w:r>
      <w:r>
        <w:rPr/>
        <w:t>The unit providing the reserve is subject to technical unavailability.</w:t>
      </w:r>
    </w:p>
    <w:p>
      <w:pPr>
        <w:spacing w:after="0"/>
        <w:sectPr>
          <w:type w:val="continuous"/>
          <w:pgSz w:w="11900" w:h="16840"/>
          <w:pgMar w:top="400" w:bottom="240" w:left="260" w:right="160"/>
          <w:cols w:num="2" w:equalWidth="0">
            <w:col w:w="3056" w:space="162"/>
            <w:col w:w="8262"/>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Unavailability of automatic protection systems</w:t>
      </w:r>
    </w:p>
    <w:p>
      <w:pPr>
        <w:pStyle w:val="BodyText"/>
        <w:spacing w:line="249" w:lineRule="auto" w:before="119"/>
        <w:ind w:left="230" w:right="403"/>
        <w:jc w:val="both"/>
      </w:pPr>
      <w:r>
        <w:rPr/>
        <w:br w:type="column"/>
      </w:r>
      <w:r>
        <w:rPr/>
        <w:t>Unavailability of tools to detect predetermined system conditions that have a high probability of causing unusual stress on the power system, for which pre-planned remedial action is considered necessary or for which automatic protective actions may be triggered such as special protection schemes or automatic load shedding.</w:t>
      </w:r>
    </w:p>
    <w:p>
      <w:pPr>
        <w:spacing w:after="0" w:line="249" w:lineRule="auto"/>
        <w:jc w:val="both"/>
        <w:sectPr>
          <w:type w:val="continuous"/>
          <w:pgSz w:w="11900" w:h="16840"/>
          <w:pgMar w:top="400" w:bottom="240" w:left="260" w:right="160"/>
          <w:cols w:num="2" w:equalWidth="0">
            <w:col w:w="2803" w:space="415"/>
            <w:col w:w="8262"/>
          </w:cols>
        </w:sectPr>
      </w:pPr>
    </w:p>
    <w:p>
      <w:pPr>
        <w:pStyle w:val="BodyText"/>
        <w:spacing w:before="6"/>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4"/>
      </w:pPr>
      <w:r>
        <w:rPr/>
        <w:t>Physical cable or converter restrictions</w:t>
      </w:r>
    </w:p>
    <w:p>
      <w:pPr>
        <w:pStyle w:val="BodyText"/>
        <w:spacing w:before="118"/>
        <w:ind w:left="230"/>
      </w:pPr>
      <w:r>
        <w:rPr/>
        <w:br w:type="column"/>
      </w:r>
      <w:r>
        <w:rPr/>
        <w:t>Limitation due to physical cable or converter restrictions.</w:t>
      </w:r>
    </w:p>
    <w:p>
      <w:pPr>
        <w:spacing w:after="0"/>
        <w:sectPr>
          <w:type w:val="continuous"/>
          <w:pgSz w:w="11900" w:h="16840"/>
          <w:pgMar w:top="400" w:bottom="240" w:left="260" w:right="160"/>
          <w:cols w:num="2" w:equalWidth="0">
            <w:col w:w="3057" w:space="16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1"/>
      </w:pPr>
      <w:r>
        <w:rPr/>
        <w:t>Constraints in controller systems</w:t>
      </w:r>
    </w:p>
    <w:p>
      <w:pPr>
        <w:pStyle w:val="BodyText"/>
        <w:spacing w:before="118"/>
        <w:ind w:left="230"/>
      </w:pPr>
      <w:r>
        <w:rPr/>
        <w:br w:type="column"/>
      </w:r>
      <w:r>
        <w:rPr/>
        <w:t>Limitation due to constraints in controller systems.</w:t>
      </w:r>
    </w:p>
    <w:p>
      <w:pPr>
        <w:spacing w:after="0"/>
        <w:sectPr>
          <w:type w:val="continuous"/>
          <w:pgSz w:w="11900" w:h="16840"/>
          <w:pgMar w:top="400" w:bottom="240" w:left="260" w:right="160"/>
          <w:cols w:num="2" w:equalWidth="0">
            <w:col w:w="2550" w:space="669"/>
            <w:col w:w="8261"/>
          </w:cols>
        </w:sectPr>
      </w:pPr>
    </w:p>
    <w:p>
      <w:pPr>
        <w:pStyle w:val="BodyText"/>
        <w:spacing w:before="8" w:after="1"/>
        <w:rPr>
          <w:sz w:val="20"/>
        </w:rPr>
      </w:pPr>
      <w:r>
        <w:rPr/>
        <w:pict>
          <v:line style="position:absolute;mso-position-horizontal-relative:page;mso-position-vertical-relative:page;z-index:252242944" from="18.903999pt,26pt" to="18.903999pt,806.001pt" stroked="true" strokeweight=".66pt" strokecolor="#808080">
            <v:stroke dashstyle="solid"/>
            <w10:wrap type="none"/>
          </v:line>
        </w:pict>
      </w:r>
      <w:r>
        <w:rPr/>
        <w:pict>
          <v:line style="position:absolute;mso-position-horizontal-relative:page;mso-position-vertical-relative:page;z-index:252243968" from="575.594971pt,26pt" to="575.594971pt,806.001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spacing w:after="0" w:line="20" w:lineRule="exact"/>
        <w:rPr>
          <w:sz w:val="2"/>
        </w:rPr>
        <w:sectPr>
          <w:type w:val="continuous"/>
          <w:pgSz w:w="11900" w:h="16840"/>
          <w:pgMar w:top="400" w:bottom="240" w:left="260" w:right="160"/>
        </w:sectPr>
      </w:pPr>
    </w:p>
    <w:p>
      <w:pPr>
        <w:pStyle w:val="Heading2"/>
        <w:spacing w:line="199" w:lineRule="auto" w:before="133"/>
        <w:ind w:right="33"/>
      </w:pPr>
      <w:r>
        <w:rPr/>
        <w:t>Adjusted because of expected violation of operational security</w:t>
      </w:r>
    </w:p>
    <w:p>
      <w:pPr>
        <w:pStyle w:val="BodyText"/>
        <w:spacing w:line="249" w:lineRule="auto" w:before="121"/>
        <w:ind w:left="230" w:right="429"/>
      </w:pPr>
      <w:r>
        <w:rPr/>
        <w:br w:type="column"/>
      </w:r>
      <w:r>
        <w:rPr/>
        <w:t>The capacity is adjusted because of an expected violation of operational security limits of physical transmission assets.</w:t>
      </w:r>
    </w:p>
    <w:p>
      <w:pPr>
        <w:spacing w:after="0" w:line="249" w:lineRule="auto"/>
        <w:sectPr>
          <w:pgSz w:w="11900" w:h="16840"/>
          <w:pgMar w:header="94" w:footer="41" w:top="400" w:bottom="240" w:left="260" w:right="160"/>
          <w:cols w:num="2" w:equalWidth="0">
            <w:col w:w="2930" w:space="289"/>
            <w:col w:w="8261"/>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5"/>
      </w:pPr>
      <w:r>
        <w:rPr/>
        <w:t>Adjusted because already considered remedial actions are assessed as not sufficient</w:t>
      </w:r>
    </w:p>
    <w:p>
      <w:pPr>
        <w:pStyle w:val="BodyText"/>
        <w:spacing w:line="249" w:lineRule="auto" w:before="118"/>
        <w:ind w:left="139" w:right="862"/>
        <w:jc w:val="both"/>
      </w:pPr>
      <w:r>
        <w:rPr/>
        <w:br w:type="column"/>
      </w:r>
      <w:r>
        <w:rPr/>
        <w:t>The capacity is adjusted because the remedial actions were assessed as not sufficient or ineffective to avoid the expected violation of operational security limit(s).</w:t>
      </w:r>
    </w:p>
    <w:p>
      <w:pPr>
        <w:spacing w:after="0" w:line="249" w:lineRule="auto"/>
        <w:jc w:val="both"/>
        <w:sectPr>
          <w:type w:val="continuous"/>
          <w:pgSz w:w="11900" w:h="16840"/>
          <w:pgMar w:top="400" w:bottom="240" w:left="260" w:right="160"/>
          <w:cols w:num="2" w:equalWidth="0">
            <w:col w:w="3270" w:space="40"/>
            <w:col w:w="8170"/>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Time series partially accepted</w:t>
      </w:r>
    </w:p>
    <w:p>
      <w:pPr>
        <w:pStyle w:val="BodyText"/>
        <w:spacing w:before="119"/>
        <w:ind w:left="230"/>
      </w:pPr>
      <w:r>
        <w:rPr/>
        <w:br w:type="column"/>
      </w:r>
      <w:r>
        <w:rPr/>
        <w:t>The time series is partially accepted.</w:t>
      </w:r>
    </w:p>
    <w:p>
      <w:pPr>
        <w:spacing w:after="0"/>
        <w:sectPr>
          <w:type w:val="continuous"/>
          <w:pgSz w:w="11900" w:h="16840"/>
          <w:pgMar w:top="400" w:bottom="240" w:left="260" w:right="160"/>
          <w:cols w:num="2" w:equalWidth="0">
            <w:col w:w="2930" w:space="289"/>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Demand</w:t>
      </w:r>
      <w:r>
        <w:rPr>
          <w:rFonts w:ascii="Courier New"/>
          <w:b/>
          <w:spacing w:val="-2"/>
          <w:position w:val="4"/>
          <w:sz w:val="21"/>
        </w:rPr>
        <w:t> </w:t>
      </w:r>
      <w:r>
        <w:rPr>
          <w:rFonts w:ascii="Courier New"/>
          <w:b/>
          <w:position w:val="4"/>
          <w:sz w:val="21"/>
        </w:rPr>
        <w:t>fully</w:t>
      </w:r>
      <w:r>
        <w:rPr>
          <w:rFonts w:ascii="Courier New"/>
          <w:b/>
          <w:spacing w:val="-1"/>
          <w:position w:val="4"/>
          <w:sz w:val="21"/>
        </w:rPr>
        <w:t> </w:t>
      </w:r>
      <w:r>
        <w:rPr>
          <w:rFonts w:ascii="Courier New"/>
          <w:b/>
          <w:position w:val="4"/>
          <w:sz w:val="21"/>
        </w:rPr>
        <w:t>netted</w:t>
        <w:tab/>
      </w:r>
      <w:r>
        <w:rPr>
          <w:sz w:val="21"/>
        </w:rPr>
        <w:t>Demand was fully netted against other</w:t>
      </w:r>
      <w:r>
        <w:rPr>
          <w:spacing w:val="-1"/>
          <w:sz w:val="21"/>
        </w:rPr>
        <w:t> </w:t>
      </w:r>
      <w:r>
        <w:rPr>
          <w:sz w:val="21"/>
        </w:rPr>
        <w:t>demand(s).</w:t>
      </w:r>
    </w:p>
    <w:p>
      <w:pPr>
        <w:pStyle w:val="BodyText"/>
        <w:spacing w:before="1"/>
        <w:rPr>
          <w:sz w:val="19"/>
        </w:rPr>
      </w:pPr>
      <w:r>
        <w:rPr/>
        <w:pict>
          <v:group style="position:absolute;margin-left:23.851pt;margin-top:12.991338pt;width:546.8pt;height:.7pt;mso-position-horizontal-relative:page;mso-position-vertical-relative:paragraph;z-index:-25106841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3"/>
      </w:pPr>
      <w:r>
        <w:rPr/>
        <w:t>Bid activated in same direction</w:t>
      </w:r>
    </w:p>
    <w:p>
      <w:pPr>
        <w:pStyle w:val="BodyText"/>
        <w:spacing w:line="249" w:lineRule="auto" w:before="119"/>
        <w:ind w:left="230" w:right="429"/>
      </w:pPr>
      <w:r>
        <w:rPr/>
        <w:br w:type="column"/>
      </w:r>
      <w:r>
        <w:rPr/>
        <w:t>One or several bids were activated in the same direction within the same uncongested area as the demand.</w:t>
      </w:r>
    </w:p>
    <w:p>
      <w:pPr>
        <w:spacing w:after="0" w:line="249" w:lineRule="auto"/>
        <w:sectPr>
          <w:type w:val="continuous"/>
          <w:pgSz w:w="11900" w:h="16840"/>
          <w:pgMar w:top="400" w:bottom="240" w:left="260" w:right="160"/>
          <w:cols w:num="2" w:equalWidth="0">
            <w:col w:w="2930" w:space="289"/>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before="101"/>
        <w:ind w:left="230" w:right="0" w:firstLine="0"/>
        <w:jc w:val="left"/>
        <w:rPr>
          <w:sz w:val="21"/>
        </w:rPr>
      </w:pPr>
      <w:r>
        <w:rPr>
          <w:rFonts w:ascii="Courier New"/>
          <w:b/>
          <w:position w:val="4"/>
          <w:sz w:val="21"/>
        </w:rPr>
        <w:t>Optimization in progress </w:t>
      </w:r>
      <w:r>
        <w:rPr>
          <w:sz w:val="21"/>
        </w:rPr>
        <w:t>The activation optimisation framework is being executed.</w:t>
      </w:r>
    </w:p>
    <w:p>
      <w:pPr>
        <w:pStyle w:val="BodyText"/>
        <w:spacing w:before="1"/>
        <w:rPr>
          <w:sz w:val="19"/>
        </w:rPr>
      </w:pPr>
      <w:r>
        <w:rPr/>
        <w:pict>
          <v:group style="position:absolute;margin-left:23.851pt;margin-top:12.991838pt;width:546.8pt;height:.7pt;mso-position-horizontal-relative:page;mso-position-vertical-relative:paragraph;z-index:-25106636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pPr>
      <w:r>
        <w:rPr/>
        <w:t>Wrong energy market timeframe</w:t>
      </w:r>
    </w:p>
    <w:p>
      <w:pPr>
        <w:pStyle w:val="BodyText"/>
        <w:spacing w:before="119"/>
        <w:ind w:left="230"/>
      </w:pPr>
      <w:r>
        <w:rPr/>
        <w:br w:type="column"/>
      </w:r>
      <w:r>
        <w:rPr/>
        <w:t>The given energy market timeframe is invalid or wrong.</w:t>
      </w:r>
    </w:p>
    <w:p>
      <w:pPr>
        <w:spacing w:after="0"/>
        <w:sectPr>
          <w:type w:val="continuous"/>
          <w:pgSz w:w="11900" w:h="16840"/>
          <w:pgMar w:top="400" w:bottom="240" w:left="260" w:right="160"/>
          <w:cols w:num="2" w:equalWidth="0">
            <w:col w:w="2677" w:space="54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0"/>
      </w:pPr>
      <w:r>
        <w:rPr/>
        <w:t>Message partially accepted</w:t>
      </w:r>
    </w:p>
    <w:p>
      <w:pPr>
        <w:pStyle w:val="BodyText"/>
        <w:spacing w:line="249" w:lineRule="auto" w:before="119"/>
        <w:ind w:left="230" w:right="347"/>
      </w:pPr>
      <w:r>
        <w:rPr/>
        <w:br w:type="column"/>
      </w:r>
      <w:r>
        <w:rPr/>
        <w:t>The detailed transactions of the received document are partially accepted. It is necessary to look at the detailed (transaction) level to determine if the transaction is accepted, rejected etc.</w:t>
      </w:r>
    </w:p>
    <w:p>
      <w:pPr>
        <w:spacing w:after="0" w:line="249" w:lineRule="auto"/>
        <w:sectPr>
          <w:type w:val="continuous"/>
          <w:pgSz w:w="11900" w:h="16840"/>
          <w:pgMar w:top="400" w:bottom="240" w:left="260" w:right="160"/>
          <w:cols w:num="2" w:equalWidth="0">
            <w:col w:w="2423" w:space="795"/>
            <w:col w:w="8262"/>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(Explicit) Permission from the customer</w:t>
      </w:r>
    </w:p>
    <w:p>
      <w:pPr>
        <w:pStyle w:val="BodyText"/>
        <w:spacing w:line="249" w:lineRule="auto" w:before="118"/>
        <w:ind w:left="230" w:right="429"/>
      </w:pPr>
      <w:r>
        <w:rPr/>
        <w:br w:type="column"/>
      </w:r>
      <w:r>
        <w:rPr/>
        <w:t>Based on the regulation (EU) 2016/679 (GDPR) Article 6, Lawfulness of processing: The data subject has given consent to the processing of his or her personal data for one or more specific purposes.</w:t>
      </w:r>
    </w:p>
    <w:p>
      <w:pPr>
        <w:spacing w:after="0" w:line="249" w:lineRule="auto"/>
        <w:sectPr>
          <w:type w:val="continuous"/>
          <w:pgSz w:w="11900" w:h="16840"/>
          <w:pgMar w:top="400" w:bottom="240" w:left="260" w:right="160"/>
          <w:cols w:num="2" w:equalWidth="0">
            <w:col w:w="2930" w:space="289"/>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In execution of a contract with the customer (Execution of contract)</w:t>
      </w:r>
    </w:p>
    <w:p>
      <w:pPr>
        <w:pStyle w:val="BodyText"/>
        <w:spacing w:line="249" w:lineRule="auto" w:before="118"/>
        <w:ind w:left="230" w:right="392"/>
      </w:pPr>
      <w:r>
        <w:rPr/>
        <w:br w:type="column"/>
      </w:r>
      <w:r>
        <w:rPr/>
        <w:t>Based on the regulation (EU) 2016/679 (GDPR) Article 6, Lawfulness of processing: Processing is necessary for the performance of a contract to which the data subject is party or in order to take steps at the request of the data subject prior to entering into a</w:t>
      </w:r>
      <w:r>
        <w:rPr>
          <w:spacing w:val="-1"/>
        </w:rPr>
        <w:t> </w:t>
      </w:r>
      <w:r>
        <w:rPr/>
        <w:t>contract.</w:t>
      </w:r>
    </w:p>
    <w:p>
      <w:pPr>
        <w:spacing w:after="0" w:line="249" w:lineRule="auto"/>
        <w:sectPr>
          <w:type w:val="continuous"/>
          <w:pgSz w:w="11900" w:h="16840"/>
          <w:pgMar w:top="400" w:bottom="240" w:left="260" w:right="160"/>
          <w:cols w:num="2" w:equalWidth="0">
            <w:col w:w="3056" w:space="162"/>
            <w:col w:w="8262"/>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6"/>
        <w:rPr>
          <w:sz w:val="8"/>
        </w:rPr>
      </w:pPr>
    </w:p>
    <w:p>
      <w:pPr>
        <w:tabs>
          <w:tab w:pos="3448" w:val="left" w:leader="none"/>
        </w:tabs>
        <w:spacing w:before="101"/>
        <w:ind w:left="230" w:right="0" w:firstLine="0"/>
        <w:jc w:val="left"/>
        <w:rPr>
          <w:sz w:val="21"/>
        </w:rPr>
      </w:pPr>
      <w:r>
        <w:rPr>
          <w:rFonts w:ascii="Courier New"/>
          <w:b/>
          <w:position w:val="4"/>
          <w:sz w:val="21"/>
        </w:rPr>
        <w:t>Legal</w:t>
      </w:r>
      <w:r>
        <w:rPr>
          <w:rFonts w:ascii="Courier New"/>
          <w:b/>
          <w:spacing w:val="-2"/>
          <w:position w:val="4"/>
          <w:sz w:val="21"/>
        </w:rPr>
        <w:t> </w:t>
      </w:r>
      <w:r>
        <w:rPr>
          <w:rFonts w:ascii="Courier New"/>
          <w:b/>
          <w:position w:val="4"/>
          <w:sz w:val="21"/>
        </w:rPr>
        <w:t>obligations</w:t>
        <w:tab/>
      </w:r>
      <w:r>
        <w:rPr>
          <w:sz w:val="21"/>
        </w:rPr>
        <w:t>Based on the regulation (EU) 2016/679 (GDPR) Article 6, Lawfulness</w:t>
      </w:r>
      <w:r>
        <w:rPr>
          <w:spacing w:val="3"/>
          <w:sz w:val="21"/>
        </w:rPr>
        <w:t> </w:t>
      </w:r>
      <w:r>
        <w:rPr>
          <w:sz w:val="21"/>
        </w:rPr>
        <w:t>of</w:t>
      </w:r>
    </w:p>
    <w:p>
      <w:pPr>
        <w:pStyle w:val="BodyText"/>
        <w:spacing w:line="249" w:lineRule="auto" w:before="9"/>
        <w:ind w:left="3449" w:right="475"/>
      </w:pPr>
      <w:r>
        <w:rPr/>
        <w:t>processing: Processing is necessary for compliance with a legal obligation to which the controller is subject.</w:t>
      </w:r>
    </w:p>
    <w:p>
      <w:pPr>
        <w:pStyle w:val="BodyText"/>
        <w:spacing w:before="4"/>
        <w:rPr>
          <w:sz w:val="18"/>
        </w:rPr>
      </w:pPr>
      <w:r>
        <w:rPr/>
        <w:pict>
          <v:group style="position:absolute;margin-left:23.851pt;margin-top:12.540971pt;width:546.8pt;height:.7pt;mso-position-horizontal-relative:page;mso-position-vertical-relative:paragraph;z-index:-251061248;mso-wrap-distance-left:0;mso-wrap-distance-right:0" coordorigin="477,251" coordsize="10936,14">
            <v:line style="position:absolute" from="477,257" to="3669,257" stroked="true" strokeweight=".66pt" strokecolor="#808080">
              <v:stroke dashstyle="solid"/>
            </v:line>
            <v:line style="position:absolute" from="3696,257" to="11413,257" stroked="true" strokeweight=".66pt" strokecolor="#808080">
              <v:stroke dashstyle="solid"/>
            </v:line>
            <w10:wrap type="topAndBottom"/>
          </v:group>
        </w:pict>
      </w:r>
    </w:p>
    <w:p>
      <w:pPr>
        <w:pStyle w:val="BodyText"/>
        <w:spacing w:before="6"/>
        <w:rPr>
          <w:sz w:val="6"/>
        </w:rPr>
      </w:pPr>
    </w:p>
    <w:p>
      <w:pPr>
        <w:spacing w:after="0"/>
        <w:rPr>
          <w:sz w:val="6"/>
        </w:rPr>
        <w:sectPr>
          <w:type w:val="continuous"/>
          <w:pgSz w:w="11900" w:h="16840"/>
          <w:pgMar w:top="400" w:bottom="240" w:left="260" w:right="160"/>
        </w:sectPr>
      </w:pPr>
    </w:p>
    <w:p>
      <w:pPr>
        <w:pStyle w:val="Heading2"/>
        <w:spacing w:line="199" w:lineRule="auto"/>
        <w:ind w:right="34"/>
      </w:pPr>
      <w:r>
        <w:rPr/>
        <w:t>In protection of vital interests of the customer</w:t>
      </w:r>
    </w:p>
    <w:p>
      <w:pPr>
        <w:pStyle w:val="BodyText"/>
        <w:spacing w:line="249" w:lineRule="auto" w:before="118"/>
        <w:ind w:left="230" w:right="429"/>
      </w:pPr>
      <w:r>
        <w:rPr/>
        <w:br w:type="column"/>
      </w:r>
      <w:r>
        <w:rPr/>
        <w:t>Based on the regulation (EU) 2016/679 (GDPR) Article 6, Lawfulness of processing: Processing is necessary in order to protect the vital interests of the data subject or of another natural person.</w:t>
      </w:r>
    </w:p>
    <w:p>
      <w:pPr>
        <w:spacing w:after="0" w:line="249" w:lineRule="auto"/>
        <w:sectPr>
          <w:type w:val="continuous"/>
          <w:pgSz w:w="11900" w:h="16840"/>
          <w:pgMar w:top="400" w:bottom="240" w:left="260" w:right="160"/>
          <w:cols w:num="2" w:equalWidth="0">
            <w:col w:w="3057" w:space="162"/>
            <w:col w:w="8261"/>
          </w:cols>
        </w:sectPr>
      </w:pPr>
    </w:p>
    <w:p>
      <w:pPr>
        <w:pStyle w:val="BodyText"/>
        <w:spacing w:before="9"/>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33"/>
      </w:pPr>
      <w:r>
        <w:rPr/>
        <w:t>In order to perform a duty of common (national) interest</w:t>
      </w:r>
    </w:p>
    <w:p>
      <w:pPr>
        <w:pStyle w:val="BodyText"/>
        <w:spacing w:line="249" w:lineRule="auto" w:before="118"/>
        <w:ind w:left="230" w:right="429"/>
      </w:pPr>
      <w:r>
        <w:rPr/>
        <w:br w:type="column"/>
      </w:r>
      <w:r>
        <w:rPr/>
        <w:t>Based on the regulation (EU) 2016/679 (GDPR) Article 6, Lawfulness of processing: Processing is necessary for the performance of a task carried out in the public interest or in the exercise of official authority vested in the controller.</w:t>
      </w:r>
    </w:p>
    <w:p>
      <w:pPr>
        <w:spacing w:after="0" w:line="249" w:lineRule="auto"/>
        <w:sectPr>
          <w:type w:val="continuous"/>
          <w:pgSz w:w="11900" w:h="16840"/>
          <w:pgMar w:top="400" w:bottom="240" w:left="260" w:right="160"/>
          <w:cols w:num="2" w:equalWidth="0">
            <w:col w:w="2930" w:space="289"/>
            <w:col w:w="8261"/>
          </w:cols>
        </w:sectPr>
      </w:pPr>
    </w:p>
    <w:p>
      <w:pPr>
        <w:pStyle w:val="BodyText"/>
        <w:spacing w:before="9"/>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before="130"/>
        <w:ind w:right="33"/>
      </w:pPr>
      <w:r>
        <w:rPr/>
        <w:pict>
          <v:line style="position:absolute;mso-position-horizontal-relative:page;mso-position-vertical-relative:page;z-index:252258304" from="18.903999pt,26pt" to="18.903999pt,806.001pt" stroked="true" strokeweight=".66pt" strokecolor="#808080">
            <v:stroke dashstyle="solid"/>
            <w10:wrap type="none"/>
          </v:line>
        </w:pict>
      </w:r>
      <w:r>
        <w:rPr/>
        <w:pict>
          <v:line style="position:absolute;mso-position-horizontal-relative:page;mso-position-vertical-relative:page;z-index:252259328" from="575.596008pt,26pt" to="575.596008pt,806.001pt" stroked="true" strokeweight=".66pt" strokecolor="#808080">
            <v:stroke dashstyle="solid"/>
            <w10:wrap type="none"/>
          </v:line>
        </w:pict>
      </w:r>
      <w:r>
        <w:rPr/>
        <w:t>Justified interest of the dataprocessee</w:t>
      </w:r>
    </w:p>
    <w:p>
      <w:pPr>
        <w:pStyle w:val="BodyText"/>
        <w:spacing w:line="249" w:lineRule="auto" w:before="118"/>
        <w:ind w:left="230" w:right="323"/>
      </w:pPr>
      <w:r>
        <w:rPr/>
        <w:br w:type="column"/>
      </w:r>
      <w:r>
        <w:rPr/>
        <w:t>Based on the regulation (EU) 2016/679 (GDPR) Article 6, Lawfulness of processing: Processing is necessary for the purposes of the legitimate interests pursued by the controller or by a third party, except where such interests are overridden by the interests or fundamental rights and freedoms of the data subject which require protection of personal data, in particular where the data subject is a</w:t>
      </w:r>
    </w:p>
    <w:p>
      <w:pPr>
        <w:spacing w:after="0" w:line="249" w:lineRule="auto"/>
        <w:sectPr>
          <w:type w:val="continuous"/>
          <w:pgSz w:w="11900" w:h="16840"/>
          <w:pgMar w:top="400" w:bottom="240" w:left="260" w:right="160"/>
          <w:cols w:num="2" w:equalWidth="0">
            <w:col w:w="2930" w:space="289"/>
            <w:col w:w="8261"/>
          </w:cols>
        </w:sectPr>
      </w:pPr>
    </w:p>
    <w:p>
      <w:pPr>
        <w:pStyle w:val="BodyText"/>
        <w:spacing w:before="1"/>
        <w:rPr>
          <w:sz w:val="8"/>
        </w:rPr>
      </w:pPr>
    </w:p>
    <w:p>
      <w:pPr>
        <w:pStyle w:val="BodyText"/>
        <w:ind w:left="104"/>
        <w:rPr>
          <w:sz w:val="20"/>
        </w:rPr>
      </w:pPr>
      <w:r>
        <w:rPr>
          <w:sz w:val="20"/>
        </w:rPr>
        <w:pict>
          <v:group style="width:557.4pt;height:263.55pt;mso-position-horizontal-relative:char;mso-position-vertical-relative:line" coordorigin="0,0" coordsize="11148,5271">
            <v:line style="position:absolute" from="0,5264" to="11147,5264" stroked="true" strokeweight=".661pt" strokecolor="#808080">
              <v:stroke dashstyle="solid"/>
            </v:line>
            <v:line style="position:absolute" from="7,0" to="7,5271" stroked="true" strokeweight=".66pt" strokecolor="#808080">
              <v:stroke dashstyle="solid"/>
            </v:line>
            <v:line style="position:absolute" from="11140,0" to="11140,5271" stroked="true" strokeweight=".66pt" strokecolor="#808080">
              <v:stroke dashstyle="solid"/>
            </v:line>
            <v:line style="position:absolute" from="106,515" to="3298,515" stroked="true" strokeweight=".66pt" strokecolor="#808080">
              <v:stroke dashstyle="solid"/>
            </v:line>
            <v:line style="position:absolute" from="3324,515" to="11042,515" stroked="true" strokeweight=".66pt" strokecolor="#808080">
              <v:stroke dashstyle="solid"/>
            </v:line>
            <v:line style="position:absolute" from="106,1254" to="3298,1254" stroked="true" strokeweight=".661pt" strokecolor="#808080">
              <v:stroke dashstyle="solid"/>
            </v:line>
            <v:line style="position:absolute" from="3324,1254" to="11042,1254" stroked="true" strokeweight=".661pt" strokecolor="#808080">
              <v:stroke dashstyle="solid"/>
            </v:line>
            <v:line style="position:absolute" from="106,1993" to="3298,1993" stroked="true" strokeweight=".658pt" strokecolor="#808080">
              <v:stroke dashstyle="solid"/>
            </v:line>
            <v:line style="position:absolute" from="3324,1993" to="11042,1993" stroked="true" strokeweight=".658pt" strokecolor="#808080">
              <v:stroke dashstyle="solid"/>
            </v:line>
            <v:line style="position:absolute" from="106,2731" to="3298,2731" stroked="true" strokeweight=".66pt" strokecolor="#808080">
              <v:stroke dashstyle="solid"/>
            </v:line>
            <v:line style="position:absolute" from="3324,2731" to="11042,2731" stroked="true" strokeweight=".66pt" strokecolor="#808080">
              <v:stroke dashstyle="solid"/>
            </v:line>
            <v:line style="position:absolute" from="106,3470" to="3298,3470" stroked="true" strokeweight=".661pt" strokecolor="#808080">
              <v:stroke dashstyle="solid"/>
            </v:line>
            <v:line style="position:absolute" from="3324,3470" to="11042,3470" stroked="true" strokeweight=".661pt" strokecolor="#808080">
              <v:stroke dashstyle="solid"/>
            </v:line>
            <v:line style="position:absolute" from="106,4460" to="3298,4460" stroked="true" strokeweight=".66pt" strokecolor="#808080">
              <v:stroke dashstyle="solid"/>
            </v:line>
            <v:line style="position:absolute" from="3324,4460" to="11042,4460" stroked="true" strokeweight=".66pt" strokecolor="#808080">
              <v:stroke dashstyle="solid"/>
            </v:line>
            <v:shape style="position:absolute;left:3337;top:14;width:455;height:236" type="#_x0000_t202" filled="false" stroked="false">
              <v:textbox inset="0,0,0,0">
                <w:txbxContent>
                  <w:p>
                    <w:pPr>
                      <w:spacing w:line="236" w:lineRule="exact" w:before="0"/>
                      <w:ind w:left="0" w:right="0" w:firstLine="0"/>
                      <w:jc w:val="left"/>
                      <w:rPr>
                        <w:sz w:val="21"/>
                      </w:rPr>
                    </w:pPr>
                    <w:bookmarkStart w:name="_bookmark18" w:id="20"/>
                    <w:bookmarkEnd w:id="20"/>
                    <w:r>
                      <w:rPr/>
                    </w:r>
                    <w:r>
                      <w:rPr>
                        <w:sz w:val="21"/>
                      </w:rPr>
                      <w:t>child</w:t>
                    </w:r>
                  </w:p>
                </w:txbxContent>
              </v:textbox>
              <w10:wrap type="none"/>
            </v:shape>
            <v:shape style="position:absolute;left:118;top:728;width:2680;height:240" type="#_x0000_t202" filled="false" stroked="false">
              <v:textbox inset="0,0,0,0">
                <w:txbxContent>
                  <w:p>
                    <w:pPr>
                      <w:spacing w:before="1"/>
                      <w:ind w:left="0" w:right="0" w:firstLine="0"/>
                      <w:jc w:val="left"/>
                      <w:rPr>
                        <w:rFonts w:ascii="Courier New"/>
                        <w:b/>
                        <w:sz w:val="21"/>
                      </w:rPr>
                    </w:pPr>
                    <w:r>
                      <w:rPr>
                        <w:rFonts w:ascii="Courier New"/>
                        <w:b/>
                        <w:sz w:val="21"/>
                      </w:rPr>
                      <w:t>Fulfilment of purpose</w:t>
                    </w:r>
                  </w:p>
                </w:txbxContent>
              </v:textbox>
              <w10:wrap type="none"/>
            </v:shape>
            <v:shape style="position:absolute;left:3337;top:752;width:4983;height:236" type="#_x0000_t202" filled="false" stroked="false">
              <v:textbox inset="0,0,0,0">
                <w:txbxContent>
                  <w:p>
                    <w:pPr>
                      <w:spacing w:line="236" w:lineRule="exact" w:before="0"/>
                      <w:ind w:left="0" w:right="0" w:firstLine="0"/>
                      <w:jc w:val="left"/>
                      <w:rPr>
                        <w:sz w:val="21"/>
                      </w:rPr>
                    </w:pPr>
                    <w:r>
                      <w:rPr>
                        <w:sz w:val="21"/>
                      </w:rPr>
                      <w:t>The purpose of the object or action has been fulfilled.</w:t>
                    </w:r>
                  </w:p>
                </w:txbxContent>
              </v:textbox>
              <w10:wrap type="none"/>
            </v:shape>
            <v:shape style="position:absolute;left:118;top:1467;width:2806;height:240" type="#_x0000_t202" filled="false" stroked="false">
              <v:textbox inset="0,0,0,0">
                <w:txbxContent>
                  <w:p>
                    <w:pPr>
                      <w:spacing w:before="1"/>
                      <w:ind w:left="0" w:right="0" w:firstLine="0"/>
                      <w:jc w:val="left"/>
                      <w:rPr>
                        <w:rFonts w:ascii="Courier New"/>
                        <w:b/>
                        <w:sz w:val="21"/>
                      </w:rPr>
                    </w:pPr>
                    <w:r>
                      <w:rPr>
                        <w:rFonts w:ascii="Courier New"/>
                        <w:b/>
                        <w:sz w:val="21"/>
                      </w:rPr>
                      <w:t>Reach of end timestamp</w:t>
                    </w:r>
                  </w:p>
                </w:txbxContent>
              </v:textbox>
              <w10:wrap type="none"/>
            </v:shape>
            <v:shape style="position:absolute;left:3337;top:1491;width:4865;height:236" type="#_x0000_t202" filled="false" stroked="false">
              <v:textbox inset="0,0,0,0">
                <w:txbxContent>
                  <w:p>
                    <w:pPr>
                      <w:spacing w:line="236" w:lineRule="exact" w:before="0"/>
                      <w:ind w:left="0" w:right="0" w:firstLine="0"/>
                      <w:jc w:val="left"/>
                      <w:rPr>
                        <w:sz w:val="21"/>
                      </w:rPr>
                    </w:pPr>
                    <w:r>
                      <w:rPr>
                        <w:sz w:val="21"/>
                      </w:rPr>
                      <w:t>The object or action has reached its end timestamp.</w:t>
                    </w:r>
                  </w:p>
                </w:txbxContent>
              </v:textbox>
              <w10:wrap type="none"/>
            </v:shape>
            <v:shape style="position:absolute;left:118;top:2206;width:1287;height:240" type="#_x0000_t202" filled="false" stroked="false">
              <v:textbox inset="0,0,0,0">
                <w:txbxContent>
                  <w:p>
                    <w:pPr>
                      <w:spacing w:before="1"/>
                      <w:ind w:left="0" w:right="0" w:firstLine="0"/>
                      <w:jc w:val="left"/>
                      <w:rPr>
                        <w:rFonts w:ascii="Courier New"/>
                        <w:b/>
                        <w:sz w:val="21"/>
                      </w:rPr>
                    </w:pPr>
                    <w:r>
                      <w:rPr>
                        <w:rFonts w:ascii="Courier New"/>
                        <w:b/>
                        <w:sz w:val="21"/>
                      </w:rPr>
                      <w:t>Revocation</w:t>
                    </w:r>
                  </w:p>
                </w:txbxContent>
              </v:textbox>
              <w10:wrap type="none"/>
            </v:shape>
            <v:shape style="position:absolute;left:3337;top:2230;width:3211;height:236" type="#_x0000_t202" filled="false" stroked="false">
              <v:textbox inset="0,0,0,0">
                <w:txbxContent>
                  <w:p>
                    <w:pPr>
                      <w:spacing w:line="236" w:lineRule="exact" w:before="0"/>
                      <w:ind w:left="0" w:right="0" w:firstLine="0"/>
                      <w:jc w:val="left"/>
                      <w:rPr>
                        <w:sz w:val="21"/>
                      </w:rPr>
                    </w:pPr>
                    <w:r>
                      <w:rPr>
                        <w:sz w:val="21"/>
                      </w:rPr>
                      <w:t>Revocation of the action or object.</w:t>
                    </w:r>
                  </w:p>
                </w:txbxContent>
              </v:textbox>
              <w10:wrap type="none"/>
            </v:shape>
            <v:shape style="position:absolute;left:118;top:2944;width:1414;height:240" type="#_x0000_t202" filled="false" stroked="false">
              <v:textbox inset="0,0,0,0">
                <w:txbxContent>
                  <w:p>
                    <w:pPr>
                      <w:spacing w:before="1"/>
                      <w:ind w:left="0" w:right="0" w:firstLine="0"/>
                      <w:jc w:val="left"/>
                      <w:rPr>
                        <w:rFonts w:ascii="Courier New"/>
                        <w:b/>
                        <w:sz w:val="21"/>
                      </w:rPr>
                    </w:pPr>
                    <w:r>
                      <w:rPr>
                        <w:rFonts w:ascii="Courier New"/>
                        <w:b/>
                        <w:sz w:val="21"/>
                      </w:rPr>
                      <w:t>Termination</w:t>
                    </w:r>
                  </w:p>
                </w:txbxContent>
              </v:textbox>
              <w10:wrap type="none"/>
            </v:shape>
            <v:shape style="position:absolute;left:3337;top:2968;width:3271;height:236" type="#_x0000_t202" filled="false" stroked="false">
              <v:textbox inset="0,0,0,0">
                <w:txbxContent>
                  <w:p>
                    <w:pPr>
                      <w:spacing w:line="236" w:lineRule="exact" w:before="0"/>
                      <w:ind w:left="0" w:right="0" w:firstLine="0"/>
                      <w:jc w:val="left"/>
                      <w:rPr>
                        <w:sz w:val="21"/>
                      </w:rPr>
                    </w:pPr>
                    <w:r>
                      <w:rPr>
                        <w:sz w:val="21"/>
                      </w:rPr>
                      <w:t>Termination of the action or object.</w:t>
                    </w:r>
                  </w:p>
                </w:txbxContent>
              </v:textbox>
              <w10:wrap type="none"/>
            </v:shape>
            <v:shape style="position:absolute;left:118;top:3683;width:2553;height:437" type="#_x0000_t202" filled="false" stroked="false">
              <v:textbox inset="0,0,0,0">
                <w:txbxContent>
                  <w:p>
                    <w:pPr>
                      <w:spacing w:line="199" w:lineRule="auto" w:before="30"/>
                      <w:ind w:left="0" w:right="12" w:firstLine="0"/>
                      <w:jc w:val="left"/>
                      <w:rPr>
                        <w:rFonts w:ascii="Courier New"/>
                        <w:b/>
                        <w:sz w:val="21"/>
                      </w:rPr>
                    </w:pPr>
                    <w:r>
                      <w:rPr>
                        <w:rFonts w:ascii="Courier New"/>
                        <w:b/>
                        <w:sz w:val="21"/>
                      </w:rPr>
                      <w:t>No valid grid access contract</w:t>
                    </w:r>
                  </w:p>
                </w:txbxContent>
              </v:textbox>
              <w10:wrap type="none"/>
            </v:shape>
            <v:shape style="position:absolute;left:3337;top:3707;width:7317;height:487" type="#_x0000_t202" filled="false" stroked="false">
              <v:textbox inset="0,0,0,0">
                <w:txbxContent>
                  <w:p>
                    <w:pPr>
                      <w:spacing w:line="249" w:lineRule="auto" w:before="0"/>
                      <w:ind w:left="0" w:right="0" w:firstLine="0"/>
                      <w:jc w:val="left"/>
                      <w:rPr>
                        <w:sz w:val="21"/>
                      </w:rPr>
                    </w:pPr>
                    <w:r>
                      <w:rPr>
                        <w:sz w:val="21"/>
                      </w:rPr>
                      <w:t>There is no valid grid access contract for a specific metering point. There is no valid grid access contract for a specific metering point.</w:t>
                    </w:r>
                  </w:p>
                </w:txbxContent>
              </v:textbox>
              <w10:wrap type="none"/>
            </v:shape>
            <v:shape style="position:absolute;left:118;top:4672;width:2173;height:240" type="#_x0000_t202" filled="false" stroked="false">
              <v:textbox inset="0,0,0,0">
                <w:txbxContent>
                  <w:p>
                    <w:pPr>
                      <w:spacing w:before="1"/>
                      <w:ind w:left="0" w:right="0" w:firstLine="0"/>
                      <w:jc w:val="left"/>
                      <w:rPr>
                        <w:rFonts w:ascii="Courier New"/>
                        <w:b/>
                        <w:sz w:val="21"/>
                      </w:rPr>
                    </w:pPr>
                    <w:r>
                      <w:rPr>
                        <w:rFonts w:ascii="Courier New"/>
                        <w:b/>
                        <w:sz w:val="21"/>
                      </w:rPr>
                      <w:t>Customer move-out</w:t>
                    </w:r>
                  </w:p>
                </w:txbxContent>
              </v:textbox>
              <w10:wrap type="none"/>
            </v:shape>
            <v:shape style="position:absolute;left:3337;top:4697;width:2589;height:236" type="#_x0000_t202" filled="false" stroked="false">
              <v:textbox inset="0,0,0,0">
                <w:txbxContent>
                  <w:p>
                    <w:pPr>
                      <w:spacing w:line="236" w:lineRule="exact" w:before="0"/>
                      <w:ind w:left="0" w:right="0" w:firstLine="0"/>
                      <w:jc w:val="left"/>
                      <w:rPr>
                        <w:sz w:val="21"/>
                      </w:rPr>
                    </w:pPr>
                    <w:r>
                      <w:rPr>
                        <w:sz w:val="21"/>
                      </w:rPr>
                      <w:t>A customer has moved out.</w:t>
                    </w:r>
                  </w:p>
                </w:txbxContent>
              </v:textbox>
              <w10:wrap type="none"/>
            </v:shape>
          </v:group>
        </w:pict>
      </w:r>
      <w:r>
        <w:rPr>
          <w:sz w:val="20"/>
        </w:rPr>
      </w:r>
    </w:p>
    <w:p>
      <w:pPr>
        <w:pStyle w:val="BodyText"/>
        <w:spacing w:before="4"/>
        <w:rPr>
          <w:sz w:val="28"/>
        </w:rPr>
      </w:pPr>
    </w:p>
    <w:p>
      <w:pPr>
        <w:tabs>
          <w:tab w:pos="8250" w:val="left" w:leader="none"/>
        </w:tabs>
        <w:spacing w:before="96"/>
        <w:ind w:left="190" w:right="0" w:firstLine="0"/>
        <w:jc w:val="left"/>
        <w:rPr>
          <w:sz w:val="31"/>
        </w:rPr>
      </w:pPr>
      <w:r>
        <w:rPr/>
        <w:pict>
          <v:group style="position:absolute;margin-left:18.5742pt;margin-top:-11.662164pt;width:557.4pt;height:509.9pt;mso-position-horizontal-relative:page;mso-position-vertical-relative:paragraph;z-index:-262083584" coordorigin="371,-233" coordsize="11148,10198">
            <v:line style="position:absolute" from="371,-227" to="11519,-227" stroked="true" strokeweight=".661pt" strokecolor="#808080">
              <v:stroke dashstyle="solid"/>
            </v:line>
            <v:line style="position:absolute" from="378,-233" to="378,9964" stroked="true" strokeweight=".659pt" strokecolor="#808080">
              <v:stroke dashstyle="solid"/>
            </v:line>
            <v:line style="position:absolute" from="11512,-233" to="11512,9964" stroked="true" strokeweight=".659pt" strokecolor="#808080">
              <v:stroke dashstyle="solid"/>
            </v:line>
            <v:shape style="position:absolute;left:477;top:1224;width:10936;height:2" coordorigin="477,1224" coordsize="10936,0" path="m477,1224l3669,1224m3696,1224l11413,1224e" filled="false" stroked="true" strokeweight=".66pt" strokecolor="#808080">
              <v:path arrowok="t"/>
              <v:stroke dashstyle="solid"/>
            </v:shape>
            <v:shape style="position:absolute;left:477;top:1963;width:10936;height:2" coordorigin="477,1963" coordsize="10936,0" path="m477,1963l3669,1963m3696,1963l11413,1963e" filled="false" stroked="true" strokeweight=".659pt" strokecolor="#808080">
              <v:path arrowok="t"/>
              <v:stroke dashstyle="solid"/>
            </v:shape>
            <v:shape style="position:absolute;left:477;top:2701;width:10936;height:2" coordorigin="477,2702" coordsize="10936,0" path="m477,2702l3669,2702m3696,2702l11413,2702e" filled="false" stroked="true" strokeweight=".66pt" strokecolor="#808080">
              <v:path arrowok="t"/>
              <v:stroke dashstyle="solid"/>
            </v:shape>
            <v:shape style="position:absolute;left:477;top:3691;width:10936;height:2" coordorigin="477,3691" coordsize="10936,0" path="m477,3691l3669,3691m3696,3691l11413,3691e" filled="false" stroked="true" strokeweight=".661pt" strokecolor="#808080">
              <v:path arrowok="t"/>
              <v:stroke dashstyle="solid"/>
            </v:shape>
            <v:shape style="position:absolute;left:477;top:4430;width:10936;height:2" coordorigin="477,4430" coordsize="10936,0" path="m477,4430l3669,4430m3696,4430l11413,4430e" filled="false" stroked="true" strokeweight=".66pt" strokecolor="#808080">
              <v:path arrowok="t"/>
              <v:stroke dashstyle="solid"/>
            </v:shape>
            <v:shape style="position:absolute;left:477;top:5168;width:10936;height:2" coordorigin="477,5169" coordsize="10936,0" path="m477,5169l3669,5169m3696,5169l11413,5169e" filled="false" stroked="true" strokeweight=".658pt" strokecolor="#808080">
              <v:path arrowok="t"/>
              <v:stroke dashstyle="solid"/>
            </v:shape>
            <v:shape style="position:absolute;left:477;top:6158;width:10936;height:1240" coordorigin="477,6158" coordsize="10936,1240" path="m477,6158l3669,6158m3696,6158l11413,6158m477,7398l3669,7398m3696,7398l11413,7398e" filled="false" stroked="true" strokeweight=".66pt" strokecolor="#808080">
              <v:path arrowok="t"/>
              <v:stroke dashstyle="solid"/>
            </v:shape>
            <v:shape style="position:absolute;left:477;top:8387;width:10936;height:2" coordorigin="477,8388" coordsize="10936,0" path="m477,8388l3669,8388m3696,8388l11413,8388e" filled="false" stroked="true" strokeweight=".658pt" strokecolor="#808080">
              <v:path arrowok="t"/>
              <v:stroke dashstyle="solid"/>
            </v:shape>
            <v:shape style="position:absolute;left:477;top:9271;width:10936;height:2" coordorigin="477,9271" coordsize="10936,0" path="m477,9271l3669,9271m3696,9271l11413,9271e" filled="false" stroked="true" strokeweight=".656pt" strokecolor="#808080">
              <v:path arrowok="t"/>
              <v:stroke dashstyle="solid"/>
            </v:shape>
            <w10:wrap type="none"/>
          </v:group>
        </w:pict>
      </w:r>
      <w:hyperlink w:history="true" w:anchor="_bookmark19">
        <w:r>
          <w:rPr>
            <w:b/>
            <w:i/>
            <w:color w:val="808080"/>
            <w:sz w:val="31"/>
            <w:u w:val="single" w:color="800080"/>
          </w:rPr>
          <w:t>BusinessTypeList</w:t>
        </w:r>
      </w:hyperlink>
      <w:r>
        <w:rPr>
          <w:b/>
          <w:i/>
          <w:color w:val="808080"/>
          <w:sz w:val="31"/>
        </w:rPr>
        <w:tab/>
      </w:r>
      <w:hyperlink w:history="true" w:anchor="_bookmark42">
        <w:r>
          <w:rPr>
            <w:color w:val="800080"/>
            <w:sz w:val="31"/>
            <w:u w:val="single" w:color="800080"/>
          </w:rPr>
          <w:t>ESMPEnumerations</w:t>
        </w:r>
      </w:hyperlink>
    </w:p>
    <w:p>
      <w:pPr>
        <w:pStyle w:val="BodyText"/>
        <w:rPr>
          <w:sz w:val="16"/>
        </w:rPr>
      </w:pPr>
    </w:p>
    <w:p>
      <w:pPr>
        <w:pStyle w:val="BodyText"/>
        <w:spacing w:before="94"/>
        <w:ind w:left="190"/>
      </w:pPr>
      <w:r>
        <w:rPr/>
        <w:t>The exact business nature identifying the principal characteristic of a time series.</w:t>
      </w:r>
    </w:p>
    <w:p>
      <w:pPr>
        <w:pStyle w:val="BodyText"/>
        <w:rPr>
          <w:sz w:val="24"/>
        </w:rPr>
      </w:pPr>
    </w:p>
    <w:p>
      <w:pPr>
        <w:pStyle w:val="BodyText"/>
        <w:tabs>
          <w:tab w:pos="3448" w:val="left" w:leader="none"/>
        </w:tabs>
        <w:spacing w:before="190"/>
        <w:ind w:left="230"/>
      </w:pPr>
      <w:r>
        <w:rPr>
          <w:rFonts w:ascii="Courier New"/>
          <w:b/>
          <w:position w:val="4"/>
        </w:rPr>
        <w:t>Production</w:t>
        <w:tab/>
      </w:r>
      <w:r>
        <w:rPr/>
        <w:t>The nature of the business being described is production</w:t>
      </w:r>
      <w:r>
        <w:rPr>
          <w:spacing w:val="-4"/>
        </w:rPr>
        <w:t> </w:t>
      </w:r>
      <w:r>
        <w:rPr/>
        <w:t>details.</w:t>
      </w:r>
    </w:p>
    <w:p>
      <w:pPr>
        <w:pStyle w:val="BodyText"/>
        <w:rPr>
          <w:sz w:val="26"/>
        </w:rPr>
      </w:pPr>
    </w:p>
    <w:p>
      <w:pPr>
        <w:pStyle w:val="BodyText"/>
        <w:tabs>
          <w:tab w:pos="3448" w:val="left" w:leader="none"/>
        </w:tabs>
        <w:spacing w:before="181"/>
        <w:ind w:left="230"/>
      </w:pPr>
      <w:r>
        <w:rPr>
          <w:rFonts w:ascii="Courier New"/>
          <w:b/>
          <w:position w:val="4"/>
        </w:rPr>
        <w:t>Internal</w:t>
      </w:r>
      <w:r>
        <w:rPr>
          <w:rFonts w:ascii="Courier New"/>
          <w:b/>
          <w:spacing w:val="-2"/>
          <w:position w:val="4"/>
        </w:rPr>
        <w:t> </w:t>
      </w:r>
      <w:r>
        <w:rPr>
          <w:rFonts w:ascii="Courier New"/>
          <w:b/>
          <w:position w:val="4"/>
        </w:rPr>
        <w:t>trade</w:t>
        <w:tab/>
      </w:r>
      <w:r>
        <w:rPr/>
        <w:t>The nature of the business being described is internal trade</w:t>
      </w:r>
      <w:r>
        <w:rPr>
          <w:spacing w:val="-3"/>
        </w:rPr>
        <w:t> </w:t>
      </w:r>
      <w:r>
        <w:rPr/>
        <w:t>details.</w:t>
      </w:r>
    </w:p>
    <w:p>
      <w:pPr>
        <w:pStyle w:val="BodyText"/>
        <w:rPr>
          <w:sz w:val="20"/>
        </w:rPr>
      </w:pPr>
    </w:p>
    <w:p>
      <w:pPr>
        <w:spacing w:after="0"/>
        <w:rPr>
          <w:sz w:val="20"/>
        </w:rPr>
        <w:sectPr>
          <w:pgSz w:w="11900" w:h="16840"/>
          <w:pgMar w:header="94" w:footer="41" w:top="400" w:bottom="240" w:left="260" w:right="160"/>
        </w:sectPr>
      </w:pPr>
    </w:p>
    <w:p>
      <w:pPr>
        <w:pStyle w:val="BodyText"/>
        <w:spacing w:before="3"/>
        <w:rPr>
          <w:sz w:val="24"/>
        </w:rPr>
      </w:pPr>
    </w:p>
    <w:p>
      <w:pPr>
        <w:pStyle w:val="Heading2"/>
        <w:spacing w:line="199" w:lineRule="auto" w:before="0"/>
        <w:ind w:right="-6"/>
      </w:pPr>
      <w:r>
        <w:rPr/>
        <w:t>External trade explicit capacity</w:t>
      </w:r>
    </w:p>
    <w:p>
      <w:pPr>
        <w:pStyle w:val="BodyText"/>
        <w:spacing w:before="6"/>
        <w:rPr>
          <w:rFonts w:ascii="Courier New"/>
          <w:b/>
          <w:sz w:val="23"/>
        </w:rPr>
      </w:pPr>
      <w:r>
        <w:rPr/>
        <w:br w:type="column"/>
      </w:r>
      <w:r>
        <w:rPr>
          <w:rFonts w:ascii="Courier New"/>
          <w:b/>
          <w:sz w:val="23"/>
        </w:rPr>
      </w:r>
    </w:p>
    <w:p>
      <w:pPr>
        <w:pStyle w:val="BodyText"/>
        <w:spacing w:line="249" w:lineRule="auto" w:before="1"/>
        <w:ind w:left="230" w:right="429"/>
      </w:pPr>
      <w:r>
        <w:rPr/>
        <w:t>The nature of the business being described is external trade details between two areas with limited capacity requiring a capacity agreement identification.</w:t>
      </w:r>
    </w:p>
    <w:p>
      <w:pPr>
        <w:spacing w:after="0" w:line="249" w:lineRule="auto"/>
        <w:sectPr>
          <w:type w:val="continuous"/>
          <w:pgSz w:w="11900" w:h="16840"/>
          <w:pgMar w:top="400" w:bottom="240" w:left="260" w:right="160"/>
          <w:cols w:num="2" w:equalWidth="0">
            <w:col w:w="3143" w:space="76"/>
            <w:col w:w="8261"/>
          </w:cols>
        </w:sectPr>
      </w:pPr>
    </w:p>
    <w:p>
      <w:pPr>
        <w:pStyle w:val="BodyText"/>
        <w:rPr>
          <w:sz w:val="20"/>
        </w:rPr>
      </w:pPr>
    </w:p>
    <w:p>
      <w:pPr>
        <w:pStyle w:val="BodyText"/>
        <w:spacing w:before="9"/>
        <w:rPr>
          <w:sz w:val="20"/>
        </w:rPr>
      </w:pPr>
    </w:p>
    <w:p>
      <w:pPr>
        <w:pStyle w:val="BodyText"/>
        <w:tabs>
          <w:tab w:pos="3448" w:val="left" w:leader="none"/>
        </w:tabs>
        <w:ind w:left="230"/>
      </w:pPr>
      <w:r>
        <w:rPr>
          <w:rFonts w:ascii="Courier New"/>
          <w:b/>
          <w:position w:val="4"/>
        </w:rPr>
        <w:t>Consumption</w:t>
        <w:tab/>
      </w:r>
      <w:r>
        <w:rPr/>
        <w:t>The nature of the business being described is consumption</w:t>
      </w:r>
      <w:r>
        <w:rPr>
          <w:spacing w:val="-2"/>
        </w:rPr>
        <w:t> </w:t>
      </w:r>
      <w:r>
        <w:rPr/>
        <w:t>details.</w:t>
      </w:r>
    </w:p>
    <w:p>
      <w:pPr>
        <w:pStyle w:val="BodyText"/>
        <w:rPr>
          <w:sz w:val="26"/>
        </w:rPr>
      </w:pPr>
    </w:p>
    <w:p>
      <w:pPr>
        <w:tabs>
          <w:tab w:pos="3448" w:val="left" w:leader="none"/>
        </w:tabs>
        <w:spacing w:before="180"/>
        <w:ind w:left="230" w:right="0" w:firstLine="0"/>
        <w:jc w:val="left"/>
        <w:rPr>
          <w:sz w:val="21"/>
        </w:rPr>
      </w:pPr>
      <w:r>
        <w:rPr>
          <w:rFonts w:ascii="Courier New"/>
          <w:b/>
          <w:position w:val="4"/>
          <w:sz w:val="21"/>
        </w:rPr>
        <w:t>External</w:t>
      </w:r>
      <w:r>
        <w:rPr>
          <w:rFonts w:ascii="Courier New"/>
          <w:b/>
          <w:spacing w:val="-2"/>
          <w:position w:val="4"/>
          <w:sz w:val="21"/>
        </w:rPr>
        <w:t> </w:t>
      </w:r>
      <w:r>
        <w:rPr>
          <w:rFonts w:ascii="Courier New"/>
          <w:b/>
          <w:position w:val="4"/>
          <w:sz w:val="21"/>
        </w:rPr>
        <w:t>trade</w:t>
      </w:r>
      <w:r>
        <w:rPr>
          <w:rFonts w:ascii="Courier New"/>
          <w:b/>
          <w:spacing w:val="-1"/>
          <w:position w:val="4"/>
          <w:sz w:val="21"/>
        </w:rPr>
        <w:t> </w:t>
      </w:r>
      <w:r>
        <w:rPr>
          <w:rFonts w:ascii="Courier New"/>
          <w:b/>
          <w:position w:val="4"/>
          <w:sz w:val="21"/>
        </w:rPr>
        <w:t>total</w:t>
        <w:tab/>
      </w:r>
      <w:r>
        <w:rPr>
          <w:sz w:val="21"/>
        </w:rPr>
        <w:t>The nature of the business being described is external trade</w:t>
      </w:r>
      <w:r>
        <w:rPr>
          <w:spacing w:val="-1"/>
          <w:sz w:val="21"/>
        </w:rPr>
        <w:t> </w:t>
      </w:r>
      <w:r>
        <w:rPr>
          <w:sz w:val="21"/>
        </w:rPr>
        <w:t>total.</w:t>
      </w:r>
    </w:p>
    <w:p>
      <w:pPr>
        <w:pStyle w:val="BodyText"/>
        <w:rPr>
          <w:sz w:val="20"/>
        </w:rPr>
      </w:pPr>
    </w:p>
    <w:p>
      <w:pPr>
        <w:spacing w:after="0"/>
        <w:rPr>
          <w:sz w:val="20"/>
        </w:rPr>
        <w:sectPr>
          <w:type w:val="continuous"/>
          <w:pgSz w:w="11900" w:h="16840"/>
          <w:pgMar w:top="400" w:bottom="240" w:left="260" w:right="160"/>
        </w:sectPr>
      </w:pPr>
    </w:p>
    <w:p>
      <w:pPr>
        <w:pStyle w:val="BodyText"/>
        <w:spacing w:before="4"/>
        <w:rPr>
          <w:sz w:val="24"/>
        </w:rPr>
      </w:pPr>
    </w:p>
    <w:p>
      <w:pPr>
        <w:pStyle w:val="Heading2"/>
        <w:spacing w:line="199" w:lineRule="auto" w:before="0"/>
        <w:ind w:right="33"/>
      </w:pPr>
      <w:r>
        <w:rPr/>
        <w:t>External trade without explicit capacity</w:t>
      </w:r>
    </w:p>
    <w:p>
      <w:pPr>
        <w:pStyle w:val="BodyText"/>
        <w:spacing w:before="7"/>
        <w:rPr>
          <w:rFonts w:ascii="Courier New"/>
          <w:b/>
          <w:sz w:val="23"/>
        </w:rPr>
      </w:pPr>
      <w:r>
        <w:rPr/>
        <w:br w:type="column"/>
      </w:r>
      <w:r>
        <w:rPr>
          <w:rFonts w:ascii="Courier New"/>
          <w:b/>
          <w:sz w:val="23"/>
        </w:rPr>
      </w:r>
    </w:p>
    <w:p>
      <w:pPr>
        <w:pStyle w:val="BodyText"/>
        <w:spacing w:line="249" w:lineRule="auto"/>
        <w:ind w:left="230" w:right="453"/>
      </w:pPr>
      <w:r>
        <w:rPr/>
        <w:t>The nature of the business being described is external trade details between two areas without requiring capacity allocation information.</w:t>
      </w:r>
    </w:p>
    <w:p>
      <w:pPr>
        <w:spacing w:after="0" w:line="249" w:lineRule="auto"/>
        <w:sectPr>
          <w:type w:val="continuous"/>
          <w:pgSz w:w="11900" w:h="16840"/>
          <w:pgMar w:top="400" w:bottom="240" w:left="260" w:right="160"/>
          <w:cols w:num="2" w:equalWidth="0">
            <w:col w:w="3056" w:space="162"/>
            <w:col w:w="8262"/>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5"/>
        <w:rPr>
          <w:sz w:val="23"/>
        </w:rPr>
      </w:pPr>
    </w:p>
    <w:p>
      <w:pPr>
        <w:pStyle w:val="Heading2"/>
        <w:spacing w:line="199" w:lineRule="auto" w:before="0"/>
        <w:ind w:right="30"/>
      </w:pPr>
      <w:r>
        <w:rPr/>
        <w:t>Net Production / Consumption</w:t>
      </w:r>
    </w:p>
    <w:p>
      <w:pPr>
        <w:pStyle w:val="BodyText"/>
        <w:spacing w:before="7"/>
        <w:rPr>
          <w:rFonts w:ascii="Courier New"/>
          <w:b/>
          <w:sz w:val="22"/>
        </w:rPr>
      </w:pPr>
      <w:r>
        <w:rPr/>
        <w:br w:type="column"/>
      </w:r>
      <w:r>
        <w:rPr>
          <w:rFonts w:ascii="Courier New"/>
          <w:b/>
          <w:sz w:val="22"/>
        </w:rPr>
      </w:r>
    </w:p>
    <w:p>
      <w:pPr>
        <w:pStyle w:val="BodyText"/>
        <w:spacing w:before="1"/>
        <w:ind w:left="230"/>
      </w:pPr>
      <w:r>
        <w:rPr/>
        <w:t>Net production/consumption - where signed values will be used.</w:t>
      </w:r>
    </w:p>
    <w:p>
      <w:pPr>
        <w:pStyle w:val="BodyText"/>
        <w:spacing w:line="249" w:lineRule="auto" w:before="9"/>
        <w:ind w:left="230" w:right="323"/>
      </w:pPr>
      <w:r>
        <w:rPr/>
        <w:t>With the following rules: In area=Out area, In party=Out party, + means production and - means consumption.</w:t>
      </w:r>
    </w:p>
    <w:p>
      <w:pPr>
        <w:spacing w:after="0" w:line="249" w:lineRule="auto"/>
        <w:sectPr>
          <w:type w:val="continuous"/>
          <w:pgSz w:w="11900" w:h="16840"/>
          <w:pgMar w:top="400" w:bottom="240" w:left="260" w:right="160"/>
          <w:cols w:num="2" w:equalWidth="0">
            <w:col w:w="2297" w:space="922"/>
            <w:col w:w="8261"/>
          </w:cols>
        </w:sectPr>
      </w:pPr>
    </w:p>
    <w:p>
      <w:pPr>
        <w:pStyle w:val="BodyText"/>
        <w:rPr>
          <w:sz w:val="20"/>
        </w:rPr>
      </w:pPr>
    </w:p>
    <w:p>
      <w:pPr>
        <w:pStyle w:val="BodyText"/>
        <w:spacing w:before="9"/>
        <w:rPr>
          <w:sz w:val="20"/>
        </w:rPr>
      </w:pPr>
    </w:p>
    <w:p>
      <w:pPr>
        <w:pStyle w:val="BodyText"/>
        <w:tabs>
          <w:tab w:pos="3448" w:val="left" w:leader="none"/>
        </w:tabs>
        <w:spacing w:line="247" w:lineRule="auto"/>
        <w:ind w:left="3448" w:right="452" w:hanging="3219"/>
      </w:pPr>
      <w:r>
        <w:rPr>
          <w:rFonts w:ascii="Courier New"/>
          <w:b/>
          <w:position w:val="4"/>
        </w:rPr>
        <w:t>Net</w:t>
      </w:r>
      <w:r>
        <w:rPr>
          <w:rFonts w:ascii="Courier New"/>
          <w:b/>
          <w:spacing w:val="-1"/>
          <w:position w:val="4"/>
        </w:rPr>
        <w:t> </w:t>
      </w:r>
      <w:r>
        <w:rPr>
          <w:rFonts w:ascii="Courier New"/>
          <w:b/>
          <w:position w:val="4"/>
        </w:rPr>
        <w:t>internal</w:t>
      </w:r>
      <w:r>
        <w:rPr>
          <w:rFonts w:ascii="Courier New"/>
          <w:b/>
          <w:spacing w:val="-1"/>
          <w:position w:val="4"/>
        </w:rPr>
        <w:t> </w:t>
      </w:r>
      <w:r>
        <w:rPr>
          <w:rFonts w:ascii="Courier New"/>
          <w:b/>
          <w:position w:val="4"/>
        </w:rPr>
        <w:t>trade</w:t>
        <w:tab/>
      </w:r>
      <w:r>
        <w:rPr/>
        <w:t>Net internal trade - where the direction from out party (seller) to in party (buyer) is positive and the opposite direction is negative (with minus</w:t>
      </w:r>
      <w:r>
        <w:rPr>
          <w:spacing w:val="-1"/>
        </w:rPr>
        <w:t> </w:t>
      </w:r>
      <w:r>
        <w:rPr/>
        <w:t>signs).</w:t>
      </w:r>
    </w:p>
    <w:p>
      <w:pPr>
        <w:pStyle w:val="BodyText"/>
        <w:rPr>
          <w:sz w:val="20"/>
        </w:rPr>
      </w:pPr>
    </w:p>
    <w:p>
      <w:pPr>
        <w:spacing w:after="0"/>
        <w:rPr>
          <w:sz w:val="20"/>
        </w:rPr>
        <w:sectPr>
          <w:type w:val="continuous"/>
          <w:pgSz w:w="11900" w:h="16840"/>
          <w:pgMar w:top="400" w:bottom="240" w:left="260" w:right="160"/>
        </w:sectPr>
      </w:pPr>
    </w:p>
    <w:p>
      <w:pPr>
        <w:pStyle w:val="BodyText"/>
        <w:spacing w:before="9"/>
        <w:rPr>
          <w:sz w:val="23"/>
        </w:rPr>
      </w:pPr>
    </w:p>
    <w:p>
      <w:pPr>
        <w:pStyle w:val="Heading2"/>
        <w:spacing w:line="199" w:lineRule="auto" w:before="1"/>
        <w:ind w:right="33"/>
      </w:pPr>
      <w:r>
        <w:rPr/>
        <w:t>IPP (Independent Power Producer)</w:t>
      </w:r>
    </w:p>
    <w:p>
      <w:pPr>
        <w:pStyle w:val="BodyText"/>
        <w:spacing w:before="1"/>
        <w:rPr>
          <w:rFonts w:ascii="Courier New"/>
          <w:b/>
          <w:sz w:val="23"/>
        </w:rPr>
      </w:pPr>
      <w:r>
        <w:rPr/>
        <w:br w:type="column"/>
      </w:r>
      <w:r>
        <w:rPr>
          <w:rFonts w:ascii="Courier New"/>
          <w:b/>
          <w:sz w:val="23"/>
        </w:rPr>
      </w:r>
    </w:p>
    <w:p>
      <w:pPr>
        <w:pStyle w:val="BodyText"/>
        <w:ind w:left="230"/>
      </w:pPr>
      <w:r>
        <w:rPr/>
        <w:t>A time series concerning the production schedule from an IPP.</w:t>
      </w:r>
    </w:p>
    <w:p>
      <w:pPr>
        <w:spacing w:after="0"/>
        <w:sectPr>
          <w:type w:val="continuous"/>
          <w:pgSz w:w="11900" w:h="16840"/>
          <w:pgMar w:top="400" w:bottom="240" w:left="260" w:right="160"/>
          <w:cols w:num="2" w:equalWidth="0">
            <w:col w:w="3056" w:space="162"/>
            <w:col w:w="8262"/>
          </w:cols>
        </w:sectPr>
      </w:pPr>
    </w:p>
    <w:p>
      <w:pPr>
        <w:pStyle w:val="BodyText"/>
        <w:rPr>
          <w:sz w:val="20"/>
        </w:rPr>
      </w:pPr>
    </w:p>
    <w:p>
      <w:pPr>
        <w:tabs>
          <w:tab w:pos="3448" w:val="left" w:leader="none"/>
        </w:tabs>
        <w:spacing w:before="228"/>
        <w:ind w:left="230" w:right="0" w:firstLine="0"/>
        <w:jc w:val="left"/>
        <w:rPr>
          <w:sz w:val="21"/>
        </w:rPr>
      </w:pPr>
      <w:r>
        <w:rPr>
          <w:rFonts w:ascii="Courier New"/>
          <w:b/>
          <w:position w:val="4"/>
          <w:sz w:val="21"/>
        </w:rPr>
        <w:t>Tertiary</w:t>
      </w:r>
      <w:r>
        <w:rPr>
          <w:rFonts w:ascii="Courier New"/>
          <w:b/>
          <w:spacing w:val="-2"/>
          <w:position w:val="4"/>
          <w:sz w:val="21"/>
        </w:rPr>
        <w:t> </w:t>
      </w:r>
      <w:r>
        <w:rPr>
          <w:rFonts w:ascii="Courier New"/>
          <w:b/>
          <w:position w:val="4"/>
          <w:sz w:val="21"/>
        </w:rPr>
        <w:t>control</w:t>
        <w:tab/>
      </w:r>
      <w:r>
        <w:rPr>
          <w:sz w:val="21"/>
        </w:rPr>
        <w:t>A time series concerning tertiary</w:t>
      </w:r>
      <w:r>
        <w:rPr>
          <w:spacing w:val="1"/>
          <w:sz w:val="21"/>
        </w:rPr>
        <w:t> </w:t>
      </w:r>
      <w:r>
        <w:rPr>
          <w:sz w:val="21"/>
        </w:rPr>
        <w:t>reserve.</w:t>
      </w:r>
    </w:p>
    <w:p>
      <w:pPr>
        <w:spacing w:after="0"/>
        <w:jc w:val="left"/>
        <w:rPr>
          <w:sz w:val="21"/>
        </w:rPr>
        <w:sectPr>
          <w:type w:val="continuous"/>
          <w:pgSz w:w="11900" w:h="16840"/>
          <w:pgMar w:top="400" w:bottom="240" w:left="260" w:right="160"/>
        </w:sectPr>
      </w:pPr>
    </w:p>
    <w:p>
      <w:pPr>
        <w:pStyle w:val="BodyText"/>
        <w:spacing w:before="8"/>
        <w:rPr>
          <w:sz w:val="12"/>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before="101"/>
        <w:ind w:left="230" w:right="0" w:firstLine="0"/>
        <w:jc w:val="left"/>
        <w:rPr>
          <w:sz w:val="21"/>
        </w:rPr>
      </w:pPr>
      <w:r>
        <w:rPr>
          <w:rFonts w:ascii="Courier New"/>
          <w:b/>
          <w:position w:val="4"/>
          <w:sz w:val="21"/>
        </w:rPr>
        <w:t>Primary</w:t>
      </w:r>
      <w:r>
        <w:rPr>
          <w:rFonts w:ascii="Courier New"/>
          <w:b/>
          <w:spacing w:val="-2"/>
          <w:position w:val="4"/>
          <w:sz w:val="21"/>
        </w:rPr>
        <w:t> </w:t>
      </w:r>
      <w:r>
        <w:rPr>
          <w:rFonts w:ascii="Courier New"/>
          <w:b/>
          <w:position w:val="4"/>
          <w:sz w:val="21"/>
        </w:rPr>
        <w:t>control</w:t>
        <w:tab/>
      </w:r>
      <w:r>
        <w:rPr>
          <w:sz w:val="21"/>
        </w:rPr>
        <w:t>A time series concerning primary</w:t>
      </w:r>
      <w:r>
        <w:rPr>
          <w:spacing w:val="1"/>
          <w:sz w:val="21"/>
        </w:rPr>
        <w:t> </w:t>
      </w:r>
      <w:r>
        <w:rPr>
          <w:sz w:val="21"/>
        </w:rPr>
        <w:t>reserve.</w:t>
      </w:r>
    </w:p>
    <w:p>
      <w:pPr>
        <w:pStyle w:val="BodyText"/>
        <w:rPr>
          <w:sz w:val="19"/>
        </w:rPr>
      </w:pPr>
      <w:r>
        <w:rPr/>
        <w:pict>
          <v:group style="position:absolute;margin-left:23.851pt;margin-top:12.940838pt;width:546.8pt;height:.7pt;mso-position-horizontal-relative:page;mso-position-vertical-relative:paragraph;z-index:-251039744;mso-wrap-distance-left:0;mso-wrap-distance-right:0" coordorigin="477,259" coordsize="10936,14">
            <v:line style="position:absolute" from="477,265" to="3669,265" stroked="true" strokeweight=".661pt" strokecolor="#808080">
              <v:stroke dashstyle="solid"/>
            </v:line>
            <v:line style="position:absolute" from="3696,265" to="11413,265" stroked="true" strokeweight=".661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position w:val="4"/>
          <w:sz w:val="21"/>
        </w:rPr>
        <w:t>Secondary</w:t>
      </w:r>
      <w:r>
        <w:rPr>
          <w:rFonts w:ascii="Courier New"/>
          <w:b/>
          <w:spacing w:val="-2"/>
          <w:position w:val="4"/>
          <w:sz w:val="21"/>
        </w:rPr>
        <w:t> </w:t>
      </w:r>
      <w:r>
        <w:rPr>
          <w:rFonts w:ascii="Courier New"/>
          <w:b/>
          <w:position w:val="4"/>
          <w:sz w:val="21"/>
        </w:rPr>
        <w:t>control</w:t>
        <w:tab/>
      </w:r>
      <w:r>
        <w:rPr>
          <w:sz w:val="21"/>
        </w:rPr>
        <w:t>A time series concerning secondary</w:t>
      </w:r>
      <w:r>
        <w:rPr>
          <w:spacing w:val="1"/>
          <w:sz w:val="21"/>
        </w:rPr>
        <w:t> </w:t>
      </w:r>
      <w:r>
        <w:rPr>
          <w:sz w:val="21"/>
        </w:rPr>
        <w:t>reserve.</w:t>
      </w:r>
    </w:p>
    <w:p>
      <w:pPr>
        <w:pStyle w:val="BodyText"/>
        <w:rPr>
          <w:sz w:val="19"/>
        </w:rPr>
      </w:pPr>
      <w:r>
        <w:rPr/>
        <w:pict>
          <v:group style="position:absolute;margin-left:23.851pt;margin-top:12.940948pt;width:546.8pt;height:.7pt;mso-position-horizontal-relative:page;mso-position-vertical-relative:paragraph;z-index:-251038720;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Load</w:t>
      </w:r>
      <w:r>
        <w:rPr>
          <w:rFonts w:ascii="Courier New"/>
          <w:b/>
          <w:spacing w:val="-1"/>
          <w:position w:val="4"/>
        </w:rPr>
        <w:t> </w:t>
      </w:r>
      <w:r>
        <w:rPr>
          <w:rFonts w:ascii="Courier New"/>
          <w:b/>
          <w:position w:val="4"/>
        </w:rPr>
        <w:t>profile</w:t>
        <w:tab/>
      </w:r>
      <w:r>
        <w:rPr/>
        <w:t>A time series concerning a load profile as calculated by a metered</w:t>
      </w:r>
      <w:r>
        <w:rPr>
          <w:spacing w:val="4"/>
        </w:rPr>
        <w:t> </w:t>
      </w:r>
      <w:r>
        <w:rPr/>
        <w:t>data</w:t>
      </w:r>
    </w:p>
    <w:p>
      <w:pPr>
        <w:pStyle w:val="BodyText"/>
        <w:spacing w:before="10"/>
        <w:ind w:left="3449"/>
      </w:pPr>
      <w:r>
        <w:rPr/>
        <w:t>aggregator.</w:t>
      </w:r>
    </w:p>
    <w:p>
      <w:pPr>
        <w:pStyle w:val="BodyText"/>
        <w:spacing w:before="1"/>
        <w:rPr>
          <w:sz w:val="19"/>
        </w:rPr>
      </w:pPr>
      <w:r>
        <w:rPr/>
        <w:pict>
          <v:group style="position:absolute;margin-left:23.851pt;margin-top:12.947473pt;width:546.8pt;height:.7pt;mso-position-horizontal-relative:page;mso-position-vertical-relative:paragraph;z-index:-251037696;mso-wrap-distance-left:0;mso-wrap-distance-right:0" coordorigin="477,259"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line="247" w:lineRule="auto" w:before="177"/>
        <w:ind w:left="3449" w:right="346" w:hanging="3219"/>
      </w:pPr>
      <w:r>
        <w:rPr>
          <w:rFonts w:ascii="Courier New"/>
          <w:b/>
          <w:position w:val="4"/>
        </w:rPr>
        <w:t>Aggregated</w:t>
      </w:r>
      <w:r>
        <w:rPr>
          <w:rFonts w:ascii="Courier New"/>
          <w:b/>
          <w:spacing w:val="-2"/>
          <w:position w:val="4"/>
        </w:rPr>
        <w:t> </w:t>
      </w:r>
      <w:r>
        <w:rPr>
          <w:rFonts w:ascii="Courier New"/>
          <w:b/>
          <w:position w:val="4"/>
        </w:rPr>
        <w:t>energy</w:t>
      </w:r>
      <w:r>
        <w:rPr>
          <w:rFonts w:ascii="Courier New"/>
          <w:b/>
          <w:spacing w:val="-1"/>
          <w:position w:val="4"/>
        </w:rPr>
        <w:t> </w:t>
      </w:r>
      <w:r>
        <w:rPr>
          <w:rFonts w:ascii="Courier New"/>
          <w:b/>
          <w:position w:val="4"/>
        </w:rPr>
        <w:t>data</w:t>
        <w:tab/>
      </w:r>
      <w:r>
        <w:rPr/>
        <w:t>A time series concerning adjusted metered readings received from a metered data collector and aggregated and validated by a metered data aggregator.</w:t>
      </w:r>
    </w:p>
    <w:p>
      <w:pPr>
        <w:pStyle w:val="BodyText"/>
        <w:spacing w:before="8"/>
        <w:rPr>
          <w:sz w:val="18"/>
        </w:rPr>
      </w:pPr>
      <w:r>
        <w:rPr/>
        <w:pict>
          <v:group style="position:absolute;margin-left:23.851pt;margin-top:12.722534pt;width:546.8pt;height:.7pt;mso-position-horizontal-relative:page;mso-position-vertical-relative:paragraph;z-index:-251036672;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Losses</w:t>
        <w:tab/>
      </w:r>
      <w:r>
        <w:rPr/>
        <w:t>A time series concerning losses that have been calculated for a tieline or an</w:t>
      </w:r>
      <w:r>
        <w:rPr>
          <w:spacing w:val="10"/>
        </w:rPr>
        <w:t> </w:t>
      </w:r>
      <w:r>
        <w:rPr/>
        <w:t>area.</w:t>
      </w:r>
    </w:p>
    <w:p>
      <w:pPr>
        <w:pStyle w:val="BodyText"/>
        <w:spacing w:before="1"/>
        <w:rPr>
          <w:sz w:val="19"/>
        </w:rPr>
      </w:pPr>
      <w:r>
        <w:rPr/>
        <w:pict>
          <v:group style="position:absolute;margin-left:23.851pt;margin-top:12.990948pt;width:546.8pt;height:.7pt;mso-position-horizontal-relative:page;mso-position-vertical-relative:paragraph;z-index:-25103564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Transits</w:t>
      </w:r>
      <w:r>
        <w:rPr>
          <w:rFonts w:ascii="Courier New"/>
          <w:b/>
          <w:spacing w:val="-2"/>
          <w:position w:val="4"/>
        </w:rPr>
        <w:t> </w:t>
      </w:r>
      <w:r>
        <w:rPr>
          <w:rFonts w:ascii="Courier New"/>
          <w:b/>
          <w:position w:val="4"/>
        </w:rPr>
        <w:t>(CBT)</w:t>
        <w:tab/>
      </w:r>
      <w:r>
        <w:rPr/>
        <w:t>A time series concerning inter area transit flows determined for CBT</w:t>
      </w:r>
      <w:r>
        <w:rPr>
          <w:spacing w:val="11"/>
        </w:rPr>
        <w:t> </w:t>
      </w:r>
      <w:r>
        <w:rPr/>
        <w:t>requirements.</w:t>
      </w:r>
    </w:p>
    <w:p>
      <w:pPr>
        <w:pStyle w:val="BodyText"/>
        <w:spacing w:before="1"/>
        <w:rPr>
          <w:sz w:val="19"/>
        </w:rPr>
      </w:pPr>
      <w:r>
        <w:rPr/>
        <w:pict>
          <v:group style="position:absolute;margin-left:23.851pt;margin-top:12.990948pt;width:546.8pt;height:.7pt;mso-position-horizontal-relative:page;mso-position-vertical-relative:paragraph;z-index:-25103462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Settlement</w:t>
      </w:r>
      <w:r>
        <w:rPr>
          <w:rFonts w:ascii="Courier New"/>
          <w:b/>
          <w:spacing w:val="-3"/>
          <w:position w:val="4"/>
          <w:sz w:val="21"/>
        </w:rPr>
        <w:t> </w:t>
      </w:r>
      <w:r>
        <w:rPr>
          <w:rFonts w:ascii="Courier New"/>
          <w:b/>
          <w:position w:val="4"/>
          <w:sz w:val="21"/>
        </w:rPr>
        <w:t>deviation</w:t>
        <w:tab/>
      </w:r>
      <w:r>
        <w:rPr>
          <w:sz w:val="21"/>
        </w:rPr>
        <w:t>A time series concerning the imbalance energy calculated by an</w:t>
      </w:r>
      <w:r>
        <w:rPr>
          <w:spacing w:val="3"/>
          <w:sz w:val="21"/>
        </w:rPr>
        <w:t> </w:t>
      </w:r>
      <w:r>
        <w:rPr>
          <w:sz w:val="21"/>
        </w:rPr>
        <w:t>imbalance</w:t>
      </w:r>
    </w:p>
    <w:p>
      <w:pPr>
        <w:pStyle w:val="BodyText"/>
        <w:spacing w:before="9"/>
        <w:ind w:left="3449"/>
      </w:pPr>
      <w:r>
        <w:rPr/>
        <w:t>settlement responsible.</w:t>
      </w:r>
    </w:p>
    <w:p>
      <w:pPr>
        <w:pStyle w:val="BodyText"/>
        <w:spacing w:before="2"/>
        <w:rPr>
          <w:sz w:val="19"/>
        </w:rPr>
      </w:pPr>
      <w:r>
        <w:rPr/>
        <w:pict>
          <v:group style="position:absolute;margin-left:23.851pt;margin-top:12.998472pt;width:546.8pt;height:.7pt;mso-position-horizontal-relative:page;mso-position-vertical-relative:paragraph;z-index:-251033600;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before="130"/>
      </w:pPr>
      <w:r>
        <w:rPr/>
        <w:t>Technical constraint deviation</w:t>
      </w:r>
    </w:p>
    <w:p>
      <w:pPr>
        <w:pStyle w:val="BodyText"/>
        <w:spacing w:line="249" w:lineRule="auto" w:before="118"/>
        <w:ind w:left="230"/>
      </w:pPr>
      <w:r>
        <w:rPr/>
        <w:br w:type="column"/>
      </w:r>
      <w:r>
        <w:rPr/>
        <w:t>A time series defining the imbalance between schedules accepted by the system operator due to technical constraints and schedules declared by the balance responsible party.</w:t>
      </w:r>
    </w:p>
    <w:p>
      <w:pPr>
        <w:spacing w:after="0" w:line="249" w:lineRule="auto"/>
        <w:sectPr>
          <w:type w:val="continuous"/>
          <w:pgSz w:w="11900" w:h="16840"/>
          <w:pgMar w:top="400" w:bottom="240" w:left="260" w:right="160"/>
          <w:cols w:num="2" w:equalWidth="0">
            <w:col w:w="2803" w:space="415"/>
            <w:col w:w="8262"/>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before="101"/>
        <w:ind w:left="230" w:right="0" w:firstLine="0"/>
        <w:jc w:val="left"/>
        <w:rPr>
          <w:sz w:val="21"/>
        </w:rPr>
      </w:pPr>
      <w:r>
        <w:rPr>
          <w:rFonts w:ascii="Courier New"/>
          <w:b/>
          <w:position w:val="4"/>
          <w:sz w:val="21"/>
        </w:rPr>
        <w:t>Balance energy deviation </w:t>
      </w:r>
      <w:r>
        <w:rPr>
          <w:sz w:val="21"/>
        </w:rPr>
        <w:t>A time series defining the imbalance between the schedule of a</w:t>
      </w:r>
      <w:r>
        <w:rPr>
          <w:spacing w:val="51"/>
          <w:sz w:val="21"/>
        </w:rPr>
        <w:t> </w:t>
      </w:r>
      <w:r>
        <w:rPr>
          <w:sz w:val="21"/>
        </w:rPr>
        <w:t>balance</w:t>
      </w:r>
    </w:p>
    <w:p>
      <w:pPr>
        <w:pStyle w:val="BodyText"/>
        <w:spacing w:line="249" w:lineRule="auto" w:before="9"/>
        <w:ind w:left="3449" w:right="370"/>
      </w:pPr>
      <w:r>
        <w:rPr/>
        <w:t>responsible party that has been corrected by the system operator after using balance energy bids and the schedule that was accepted by the system operator due to technical constraints.</w:t>
      </w:r>
    </w:p>
    <w:p>
      <w:pPr>
        <w:pStyle w:val="BodyText"/>
        <w:spacing w:before="2"/>
        <w:rPr>
          <w:sz w:val="18"/>
        </w:rPr>
      </w:pPr>
      <w:r>
        <w:rPr/>
        <w:pict>
          <v:group style="position:absolute;margin-left:23.851pt;margin-top:12.468037pt;width:546.8pt;height:.7pt;mso-position-horizontal-relative:page;mso-position-vertical-relative:paragraph;z-index:-251031552;mso-wrap-distance-left:0;mso-wrap-distance-right:0" coordorigin="477,249" coordsize="10936,14">
            <v:line style="position:absolute" from="477,256" to="3669,256" stroked="true" strokeweight=".66pt" strokecolor="#808080">
              <v:stroke dashstyle="solid"/>
            </v:line>
            <v:line style="position:absolute" from="3696,256" to="11413,256"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Imbalance</w:t>
      </w:r>
      <w:r>
        <w:rPr>
          <w:rFonts w:ascii="Courier New"/>
          <w:b/>
          <w:spacing w:val="-2"/>
          <w:position w:val="4"/>
        </w:rPr>
        <w:t> </w:t>
      </w:r>
      <w:r>
        <w:rPr>
          <w:rFonts w:ascii="Courier New"/>
          <w:b/>
          <w:position w:val="4"/>
        </w:rPr>
        <w:t>volume</w:t>
        <w:tab/>
      </w:r>
      <w:r>
        <w:rPr/>
        <w:t>A time series defining the imbalance between the actual meter readings and</w:t>
      </w:r>
      <w:r>
        <w:rPr>
          <w:spacing w:val="3"/>
        </w:rPr>
        <w:t> </w:t>
      </w:r>
      <w:r>
        <w:rPr/>
        <w:t>the</w:t>
      </w:r>
    </w:p>
    <w:p>
      <w:pPr>
        <w:pStyle w:val="BodyText"/>
        <w:spacing w:line="249" w:lineRule="auto" w:before="9"/>
        <w:ind w:left="3449" w:right="370"/>
      </w:pPr>
      <w:r>
        <w:rPr/>
        <w:t>schedule of the balance responsible party corrected by the system operator after using balance energy bids.</w:t>
      </w:r>
    </w:p>
    <w:p>
      <w:pPr>
        <w:pStyle w:val="BodyText"/>
        <w:spacing w:before="3"/>
        <w:rPr>
          <w:sz w:val="18"/>
        </w:rPr>
      </w:pPr>
      <w:r>
        <w:rPr/>
        <w:pict>
          <v:group style="position:absolute;margin-left:23.851pt;margin-top:12.48958pt;width:546.8pt;height:.7pt;mso-position-horizontal-relative:page;mso-position-vertical-relative:paragraph;z-index:-251030528;mso-wrap-distance-left:0;mso-wrap-distance-right:0" coordorigin="477,250" coordsize="10936,14">
            <v:line style="position:absolute" from="477,256" to="3669,256" stroked="true" strokeweight=".66pt" strokecolor="#808080">
              <v:stroke dashstyle="solid"/>
            </v:line>
            <v:line style="position:absolute" from="3696,256" to="11413,256" stroked="true" strokeweight=".66pt" strokecolor="#808080">
              <v:stroke dashstyle="solid"/>
            </v:line>
            <w10:wrap type="topAndBottom"/>
          </v:group>
        </w:pict>
      </w:r>
    </w:p>
    <w:p>
      <w:pPr>
        <w:pStyle w:val="BodyText"/>
        <w:tabs>
          <w:tab w:pos="3448" w:val="left" w:leader="none"/>
        </w:tabs>
        <w:spacing w:before="176"/>
        <w:ind w:left="230"/>
      </w:pPr>
      <w:r>
        <w:rPr>
          <w:rFonts w:ascii="Courier New"/>
          <w:b/>
          <w:position w:val="4"/>
        </w:rPr>
        <w:t>Unintended</w:t>
      </w:r>
      <w:r>
        <w:rPr>
          <w:rFonts w:ascii="Courier New"/>
          <w:b/>
          <w:spacing w:val="-2"/>
          <w:position w:val="4"/>
        </w:rPr>
        <w:t> </w:t>
      </w:r>
      <w:r>
        <w:rPr>
          <w:rFonts w:ascii="Courier New"/>
          <w:b/>
          <w:position w:val="4"/>
        </w:rPr>
        <w:t>energy</w:t>
        <w:tab/>
      </w:r>
      <w:r>
        <w:rPr/>
        <w:t>A timeseries concerning the volume of an unintended cross-border exchange</w:t>
      </w:r>
      <w:r>
        <w:rPr>
          <w:spacing w:val="7"/>
        </w:rPr>
        <w:t> </w:t>
      </w:r>
      <w:r>
        <w:rPr/>
        <w:t>of</w:t>
      </w:r>
    </w:p>
    <w:p>
      <w:pPr>
        <w:pStyle w:val="BodyText"/>
        <w:spacing w:before="10"/>
        <w:ind w:left="3449"/>
      </w:pPr>
      <w:r>
        <w:rPr/>
        <w:t>energy.</w:t>
      </w:r>
    </w:p>
    <w:p>
      <w:pPr>
        <w:pStyle w:val="BodyText"/>
        <w:spacing w:before="2"/>
        <w:rPr>
          <w:sz w:val="19"/>
        </w:rPr>
      </w:pPr>
      <w:r>
        <w:rPr/>
        <w:pict>
          <v:group style="position:absolute;margin-left:23.851pt;margin-top:12.998472pt;width:546.8pt;height:.7pt;mso-position-horizontal-relative:page;mso-position-vertical-relative:paragraph;z-index:-251029504;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448" w:val="left" w:leader="none"/>
        </w:tabs>
        <w:spacing w:before="176"/>
        <w:ind w:left="230" w:right="0" w:firstLine="0"/>
        <w:jc w:val="left"/>
        <w:rPr>
          <w:sz w:val="21"/>
        </w:rPr>
      </w:pPr>
      <w:r>
        <w:rPr>
          <w:rFonts w:ascii="Courier New"/>
          <w:b/>
          <w:position w:val="4"/>
          <w:sz w:val="21"/>
        </w:rPr>
        <w:t>Frequency</w:t>
      </w:r>
      <w:r>
        <w:rPr>
          <w:rFonts w:ascii="Courier New"/>
          <w:b/>
          <w:spacing w:val="-2"/>
          <w:position w:val="4"/>
          <w:sz w:val="21"/>
        </w:rPr>
        <w:t> </w:t>
      </w:r>
      <w:r>
        <w:rPr>
          <w:rFonts w:ascii="Courier New"/>
          <w:b/>
          <w:position w:val="4"/>
          <w:sz w:val="21"/>
        </w:rPr>
        <w:t>control</w:t>
        <w:tab/>
      </w:r>
      <w:r>
        <w:rPr>
          <w:sz w:val="21"/>
        </w:rPr>
        <w:t>A time series concerning primary and secondary</w:t>
      </w:r>
      <w:r>
        <w:rPr>
          <w:spacing w:val="2"/>
          <w:sz w:val="21"/>
        </w:rPr>
        <w:t> </w:t>
      </w:r>
      <w:r>
        <w:rPr>
          <w:sz w:val="21"/>
        </w:rPr>
        <w:t>reserve.</w:t>
      </w:r>
    </w:p>
    <w:p>
      <w:pPr>
        <w:pStyle w:val="BodyText"/>
        <w:spacing w:before="2"/>
        <w:rPr>
          <w:sz w:val="19"/>
        </w:rPr>
      </w:pPr>
      <w:r>
        <w:rPr/>
        <w:pict>
          <v:group style="position:absolute;margin-left:23.851pt;margin-top:13.041448pt;width:546.8pt;height:.7pt;mso-position-horizontal-relative:page;mso-position-vertical-relative:paragraph;z-index:-251028480;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448" w:val="left" w:leader="none"/>
        </w:tabs>
        <w:spacing w:before="176"/>
        <w:ind w:left="230" w:right="0" w:firstLine="0"/>
        <w:jc w:val="left"/>
        <w:rPr>
          <w:sz w:val="21"/>
        </w:rPr>
      </w:pPr>
      <w:r>
        <w:rPr>
          <w:rFonts w:ascii="Courier New"/>
          <w:b/>
          <w:position w:val="4"/>
          <w:sz w:val="21"/>
        </w:rPr>
        <w:t>Balance</w:t>
      </w:r>
      <w:r>
        <w:rPr>
          <w:rFonts w:ascii="Courier New"/>
          <w:b/>
          <w:spacing w:val="-3"/>
          <w:position w:val="4"/>
          <w:sz w:val="21"/>
        </w:rPr>
        <w:t> </w:t>
      </w:r>
      <w:r>
        <w:rPr>
          <w:rFonts w:ascii="Courier New"/>
          <w:b/>
          <w:position w:val="4"/>
          <w:sz w:val="21"/>
        </w:rPr>
        <w:t>management</w:t>
        <w:tab/>
      </w:r>
      <w:r>
        <w:rPr>
          <w:sz w:val="21"/>
        </w:rPr>
        <w:t>A time series concerning energy balancing</w:t>
      </w:r>
      <w:r>
        <w:rPr>
          <w:spacing w:val="1"/>
          <w:sz w:val="21"/>
        </w:rPr>
        <w:t> </w:t>
      </w:r>
      <w:r>
        <w:rPr>
          <w:sz w:val="21"/>
        </w:rPr>
        <w:t>services.</w:t>
      </w:r>
    </w:p>
    <w:p>
      <w:pPr>
        <w:pStyle w:val="BodyText"/>
        <w:spacing w:before="2"/>
        <w:rPr>
          <w:sz w:val="19"/>
        </w:rPr>
      </w:pPr>
      <w:r>
        <w:rPr/>
        <w:pict>
          <v:group style="position:absolute;margin-left:23.851pt;margin-top:13.039447pt;width:546.8pt;height:.7pt;mso-position-horizontal-relative:page;mso-position-vertical-relative:paragraph;z-index:-251027456;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448" w:val="left" w:leader="none"/>
        </w:tabs>
        <w:spacing w:before="176"/>
        <w:ind w:left="230"/>
      </w:pPr>
      <w:r>
        <w:rPr>
          <w:rFonts w:ascii="Courier New"/>
          <w:b/>
          <w:position w:val="4"/>
        </w:rPr>
        <w:t>Total</w:t>
      </w:r>
      <w:r>
        <w:rPr>
          <w:rFonts w:ascii="Courier New"/>
          <w:b/>
          <w:spacing w:val="-1"/>
          <w:position w:val="4"/>
        </w:rPr>
        <w:t> </w:t>
      </w:r>
      <w:r>
        <w:rPr>
          <w:rFonts w:ascii="Courier New"/>
          <w:b/>
          <w:position w:val="4"/>
        </w:rPr>
        <w:t>trade</w:t>
        <w:tab/>
      </w:r>
      <w:r>
        <w:rPr/>
        <w:t>A time series concerning the total of both the internal and external</w:t>
      </w:r>
      <w:r>
        <w:rPr>
          <w:spacing w:val="4"/>
        </w:rPr>
        <w:t> </w:t>
      </w:r>
      <w:r>
        <w:rPr/>
        <w:t>trades.</w:t>
      </w:r>
    </w:p>
    <w:p>
      <w:pPr>
        <w:pStyle w:val="BodyText"/>
        <w:spacing w:before="2"/>
        <w:rPr>
          <w:sz w:val="19"/>
        </w:rPr>
      </w:pPr>
      <w:r>
        <w:rPr/>
        <w:pict>
          <v:group style="position:absolute;margin-left:23.851pt;margin-top:13.041947pt;width:546.8pt;height:.7pt;mso-position-horizontal-relative:page;mso-position-vertical-relative:paragraph;z-index:-251026432;mso-wrap-distance-left:0;mso-wrap-distance-right:0" coordorigin="477,261" coordsize="10936,14">
            <v:line style="position:absolute" from="477,267" to="3669,267" stroked="true" strokeweight=".656pt" strokecolor="#808080">
              <v:stroke dashstyle="solid"/>
            </v:line>
            <v:line style="position:absolute" from="3696,267" to="11413,267" stroked="true" strokeweight=".65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0"/>
      </w:pPr>
      <w:r>
        <w:rPr/>
        <w:t>General Capacity Information</w:t>
      </w:r>
    </w:p>
    <w:p>
      <w:pPr>
        <w:pStyle w:val="BodyText"/>
        <w:spacing w:before="118"/>
        <w:ind w:left="230"/>
      </w:pPr>
      <w:r>
        <w:rPr/>
        <w:br w:type="column"/>
      </w:r>
      <w:r>
        <w:rPr/>
        <w:t>A time series providing the total capacity available on a TSO border.</w:t>
      </w:r>
    </w:p>
    <w:p>
      <w:pPr>
        <w:spacing w:after="0"/>
        <w:sectPr>
          <w:type w:val="continuous"/>
          <w:pgSz w:w="11900" w:h="16840"/>
          <w:pgMar w:top="400" w:bottom="240" w:left="260" w:right="160"/>
          <w:cols w:num="2" w:equalWidth="0">
            <w:col w:w="2297" w:space="92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before="130"/>
        <w:ind w:right="31"/>
      </w:pPr>
      <w:r>
        <w:rPr/>
        <w:t>Available transfer capacity (ATC)</w:t>
      </w:r>
    </w:p>
    <w:p>
      <w:pPr>
        <w:pStyle w:val="BodyText"/>
        <w:spacing w:before="118"/>
        <w:ind w:left="230"/>
      </w:pPr>
      <w:r>
        <w:rPr/>
        <w:br w:type="column"/>
      </w:r>
      <w:r>
        <w:rPr/>
        <w:t>Available transfer capacity for cross-border exchanges.</w:t>
      </w:r>
    </w:p>
    <w:p>
      <w:pPr>
        <w:spacing w:after="0"/>
        <w:sectPr>
          <w:type w:val="continuous"/>
          <w:pgSz w:w="11900" w:h="16840"/>
          <w:pgMar w:top="400" w:bottom="240" w:left="260" w:right="160"/>
          <w:cols w:num="2" w:equalWidth="0">
            <w:col w:w="2550" w:space="669"/>
            <w:col w:w="8261"/>
          </w:cols>
        </w:sectPr>
      </w:pPr>
    </w:p>
    <w:p>
      <w:pPr>
        <w:pStyle w:val="BodyText"/>
        <w:spacing w:before="9"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201" w:lineRule="auto" w:before="129"/>
        <w:ind w:right="33"/>
      </w:pPr>
      <w:r>
        <w:rPr/>
        <w:pict>
          <v:line style="position:absolute;mso-position-horizontal-relative:page;mso-position-vertical-relative:page;z-index:252293120" from="18.904499pt,25.999001pt" to="18.904499pt,806.001001pt" stroked="true" strokeweight=".657pt" strokecolor="#808080">
            <v:stroke dashstyle="solid"/>
            <w10:wrap type="none"/>
          </v:line>
        </w:pict>
      </w:r>
      <w:r>
        <w:rPr/>
        <w:pict>
          <v:line style="position:absolute;mso-position-horizontal-relative:page;mso-position-vertical-relative:page;z-index:252294144" from="575.59552pt,25.999001pt" to="575.59552pt,806.001001pt" stroked="true" strokeweight=".661pt" strokecolor="#808080">
            <v:stroke dashstyle="solid"/>
            <w10:wrap type="none"/>
          </v:line>
        </w:pict>
      </w:r>
      <w:r>
        <w:rPr/>
        <w:t>Net transfer capacity (NTC)</w:t>
      </w:r>
    </w:p>
    <w:p>
      <w:pPr>
        <w:pStyle w:val="BodyText"/>
        <w:spacing w:before="119"/>
        <w:ind w:left="230"/>
      </w:pPr>
      <w:r>
        <w:rPr/>
        <w:br w:type="column"/>
      </w:r>
      <w:r>
        <w:rPr/>
        <w:t>Net transfer capacity for cross-border exchanges.</w:t>
      </w:r>
    </w:p>
    <w:p>
      <w:pPr>
        <w:spacing w:after="0"/>
        <w:sectPr>
          <w:type w:val="continuous"/>
          <w:pgSz w:w="11900" w:h="16840"/>
          <w:pgMar w:top="400" w:bottom="240" w:left="260" w:right="160"/>
          <w:cols w:num="2" w:equalWidth="0">
            <w:col w:w="2930" w:space="289"/>
            <w:col w:w="8261"/>
          </w:cols>
        </w:sectPr>
      </w:pPr>
    </w:p>
    <w:p>
      <w:pPr>
        <w:pStyle w:val="BodyText"/>
        <w:spacing w:before="5" w:after="1"/>
        <w:rPr>
          <w:sz w:val="26"/>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tabs>
          <w:tab w:pos="3448" w:val="left" w:leader="none"/>
        </w:tabs>
        <w:spacing w:before="101"/>
        <w:ind w:left="230" w:right="0" w:firstLine="0"/>
        <w:jc w:val="left"/>
        <w:rPr>
          <w:sz w:val="21"/>
        </w:rPr>
      </w:pPr>
      <w:r>
        <w:rPr>
          <w:rFonts w:ascii="Courier New"/>
          <w:b/>
          <w:position w:val="4"/>
          <w:sz w:val="21"/>
        </w:rPr>
        <w:t>Control</w:t>
      </w:r>
      <w:r>
        <w:rPr>
          <w:rFonts w:ascii="Courier New"/>
          <w:b/>
          <w:spacing w:val="-2"/>
          <w:position w:val="4"/>
          <w:sz w:val="21"/>
        </w:rPr>
        <w:t> </w:t>
      </w:r>
      <w:r>
        <w:rPr>
          <w:rFonts w:ascii="Courier New"/>
          <w:b/>
          <w:position w:val="4"/>
          <w:sz w:val="21"/>
        </w:rPr>
        <w:t>Area</w:t>
      </w:r>
      <w:r>
        <w:rPr>
          <w:rFonts w:ascii="Courier New"/>
          <w:b/>
          <w:spacing w:val="-1"/>
          <w:position w:val="4"/>
          <w:sz w:val="21"/>
        </w:rPr>
        <w:t> </w:t>
      </w:r>
      <w:r>
        <w:rPr>
          <w:rFonts w:ascii="Courier New"/>
          <w:b/>
          <w:position w:val="4"/>
          <w:sz w:val="21"/>
        </w:rPr>
        <w:t>Program</w:t>
        <w:tab/>
      </w:r>
      <w:r>
        <w:rPr>
          <w:sz w:val="21"/>
        </w:rPr>
        <w:t>A time series providing the total exchanges between two TSOs (including</w:t>
      </w:r>
      <w:r>
        <w:rPr>
          <w:spacing w:val="5"/>
          <w:sz w:val="21"/>
        </w:rPr>
        <w:t> </w:t>
      </w:r>
      <w:r>
        <w:rPr>
          <w:sz w:val="21"/>
        </w:rPr>
        <w:t>the</w:t>
      </w:r>
    </w:p>
    <w:p>
      <w:pPr>
        <w:pStyle w:val="BodyText"/>
        <w:spacing w:line="249" w:lineRule="auto" w:before="9"/>
        <w:ind w:left="3449" w:right="475"/>
      </w:pPr>
      <w:r>
        <w:rPr/>
        <w:t>commercial transactions, the compensation program and the losses compensation program).</w:t>
      </w:r>
    </w:p>
    <w:p>
      <w:pPr>
        <w:pStyle w:val="BodyText"/>
        <w:spacing w:line="249" w:lineRule="auto"/>
        <w:ind w:left="3449" w:right="370"/>
      </w:pPr>
      <w:r>
        <w:rPr/>
        <w:t>Note this definition might change when UCTE brings forward its coding requirements.</w:t>
      </w:r>
    </w:p>
    <w:p>
      <w:pPr>
        <w:pStyle w:val="BodyText"/>
        <w:spacing w:before="1"/>
        <w:rPr>
          <w:sz w:val="18"/>
        </w:rPr>
      </w:pPr>
      <w:r>
        <w:rPr/>
        <w:pict>
          <v:group style="position:absolute;margin-left:23.851pt;margin-top:12.392604pt;width:546.8pt;height:.7pt;mso-position-horizontal-relative:page;mso-position-vertical-relative:paragraph;z-index:-251020288;mso-wrap-distance-left:0;mso-wrap-distance-right:0" coordorigin="477,248" coordsize="10936,14">
            <v:line style="position:absolute" from="477,254" to="3669,254" stroked="true" strokeweight=".66pt" strokecolor="#808080">
              <v:stroke dashstyle="solid"/>
            </v:line>
            <v:line style="position:absolute" from="3696,254" to="11413,254"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before="130"/>
        <w:ind w:right="30"/>
      </w:pPr>
      <w:r>
        <w:rPr/>
        <w:t>Already allocated capacity (AAC)</w:t>
      </w:r>
    </w:p>
    <w:p>
      <w:pPr>
        <w:pStyle w:val="BodyText"/>
        <w:spacing w:before="118"/>
        <w:ind w:left="230"/>
      </w:pPr>
      <w:r>
        <w:rPr/>
        <w:br w:type="column"/>
      </w:r>
      <w:r>
        <w:rPr/>
        <w:t>The already allocated capacity is the total amount of allocated transmission rights.</w:t>
      </w:r>
    </w:p>
    <w:p>
      <w:pPr>
        <w:spacing w:after="0"/>
        <w:sectPr>
          <w:type w:val="continuous"/>
          <w:pgSz w:w="11900" w:h="16840"/>
          <w:pgMar w:top="400" w:bottom="240" w:left="260" w:right="160"/>
          <w:cols w:num="2" w:equalWidth="0">
            <w:col w:w="2423" w:space="795"/>
            <w:col w:w="8262"/>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Internal inter area trade</w:t>
      </w:r>
    </w:p>
    <w:p>
      <w:pPr>
        <w:pStyle w:val="BodyText"/>
        <w:spacing w:before="119"/>
        <w:ind w:left="230"/>
      </w:pPr>
      <w:r>
        <w:rPr/>
        <w:br w:type="column"/>
      </w:r>
      <w:r>
        <w:rPr/>
        <w:t>A trade that occurs between internal areas within a market balance area.</w:t>
      </w:r>
    </w:p>
    <w:p>
      <w:pPr>
        <w:spacing w:after="0"/>
        <w:sectPr>
          <w:type w:val="continuous"/>
          <w:pgSz w:w="11900" w:h="16840"/>
          <w:pgMar w:top="400" w:bottom="240" w:left="260" w:right="160"/>
          <w:cols w:num="2" w:equalWidth="0">
            <w:col w:w="2677" w:space="54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Offered</w:t>
      </w:r>
      <w:r>
        <w:rPr>
          <w:rFonts w:ascii="Courier New"/>
          <w:b/>
          <w:spacing w:val="-2"/>
          <w:position w:val="4"/>
          <w:sz w:val="21"/>
        </w:rPr>
        <w:t> </w:t>
      </w:r>
      <w:r>
        <w:rPr>
          <w:rFonts w:ascii="Courier New"/>
          <w:b/>
          <w:position w:val="4"/>
          <w:sz w:val="21"/>
        </w:rPr>
        <w:t>Capacity</w:t>
        <w:tab/>
      </w:r>
      <w:r>
        <w:rPr>
          <w:sz w:val="21"/>
        </w:rPr>
        <w:t>The time series provides the offered capacity.</w:t>
      </w:r>
    </w:p>
    <w:p>
      <w:pPr>
        <w:pStyle w:val="BodyText"/>
        <w:spacing w:before="1"/>
        <w:rPr>
          <w:sz w:val="19"/>
        </w:rPr>
      </w:pPr>
      <w:r>
        <w:rPr/>
        <w:pict>
          <v:group style="position:absolute;margin-left:23.851pt;margin-top:12.991838pt;width:546.8pt;height:.7pt;mso-position-horizontal-relative:page;mso-position-vertical-relative:paragraph;z-index:-25101721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0"/>
      </w:pPr>
      <w:r>
        <w:rPr/>
        <w:t>Capacity transfer notification</w:t>
      </w:r>
    </w:p>
    <w:p>
      <w:pPr>
        <w:pStyle w:val="BodyText"/>
        <w:spacing w:line="249" w:lineRule="auto" w:before="119"/>
        <w:ind w:left="230"/>
      </w:pPr>
      <w:r>
        <w:rPr/>
        <w:br w:type="column"/>
      </w:r>
      <w:r>
        <w:rPr/>
        <w:t>The time series provides information concerning the notification of the transfer of capacity to another market participant.</w:t>
      </w:r>
    </w:p>
    <w:p>
      <w:pPr>
        <w:spacing w:after="0" w:line="249" w:lineRule="auto"/>
        <w:sectPr>
          <w:type w:val="continuous"/>
          <w:pgSz w:w="11900" w:h="16840"/>
          <w:pgMar w:top="400" w:bottom="240" w:left="260" w:right="160"/>
          <w:cols w:num="2" w:equalWidth="0">
            <w:col w:w="2423" w:space="795"/>
            <w:col w:w="8262"/>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448" w:val="left" w:leader="none"/>
        </w:tabs>
        <w:spacing w:line="247" w:lineRule="auto" w:before="101"/>
        <w:ind w:left="3449" w:right="415" w:hanging="3219"/>
      </w:pPr>
      <w:r>
        <w:rPr>
          <w:rFonts w:ascii="Courier New"/>
          <w:b/>
          <w:position w:val="4"/>
        </w:rPr>
        <w:t>Authorised</w:t>
      </w:r>
      <w:r>
        <w:rPr>
          <w:rFonts w:ascii="Courier New"/>
          <w:b/>
          <w:spacing w:val="-2"/>
          <w:position w:val="4"/>
        </w:rPr>
        <w:t> </w:t>
      </w:r>
      <w:r>
        <w:rPr>
          <w:rFonts w:ascii="Courier New"/>
          <w:b/>
          <w:position w:val="4"/>
        </w:rPr>
        <w:t>AAC</w:t>
        <w:tab/>
      </w:r>
      <w:r>
        <w:rPr/>
        <w:t>The time series in question provides the amount of transmission capacity rights to be</w:t>
      </w:r>
      <w:r>
        <w:rPr>
          <w:spacing w:val="-1"/>
        </w:rPr>
        <w:t> </w:t>
      </w:r>
      <w:r>
        <w:rPr/>
        <w:t>nominated.</w:t>
      </w:r>
    </w:p>
    <w:p>
      <w:pPr>
        <w:pStyle w:val="BodyText"/>
        <w:spacing w:before="8"/>
        <w:rPr>
          <w:sz w:val="18"/>
        </w:rPr>
      </w:pPr>
      <w:r>
        <w:rPr/>
        <w:pict>
          <v:group style="position:absolute;margin-left:23.851pt;margin-top:12.723425pt;width:546.8pt;height:.7pt;mso-position-horizontal-relative:page;mso-position-vertical-relative:paragraph;z-index:-251015168;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Capacity</w:t>
      </w:r>
      <w:r>
        <w:rPr>
          <w:rFonts w:ascii="Courier New"/>
          <w:b/>
          <w:spacing w:val="-2"/>
          <w:position w:val="4"/>
        </w:rPr>
        <w:t> </w:t>
      </w:r>
      <w:r>
        <w:rPr>
          <w:rFonts w:ascii="Courier New"/>
          <w:b/>
          <w:position w:val="4"/>
        </w:rPr>
        <w:t>rights</w:t>
        <w:tab/>
      </w:r>
      <w:r>
        <w:rPr/>
        <w:t>The time series in question provides the capacity rights allocated for a</w:t>
      </w:r>
      <w:r>
        <w:rPr>
          <w:spacing w:val="2"/>
        </w:rPr>
        <w:t> </w:t>
      </w:r>
      <w:r>
        <w:rPr/>
        <w:t>given</w:t>
      </w:r>
    </w:p>
    <w:p>
      <w:pPr>
        <w:pStyle w:val="BodyText"/>
        <w:spacing w:before="9"/>
        <w:ind w:left="3449"/>
      </w:pPr>
      <w:r>
        <w:rPr/>
        <w:t>border.</w:t>
      </w:r>
    </w:p>
    <w:p>
      <w:pPr>
        <w:pStyle w:val="BodyText"/>
        <w:spacing w:before="2"/>
        <w:rPr>
          <w:sz w:val="19"/>
        </w:rPr>
      </w:pPr>
      <w:r>
        <w:rPr/>
        <w:pict>
          <v:group style="position:absolute;margin-left:23.851pt;margin-top:13.002973pt;width:546.8pt;height:.7pt;mso-position-horizontal-relative:page;mso-position-vertical-relative:paragraph;z-index:-251014144;mso-wrap-distance-left:0;mso-wrap-distance-right:0" coordorigin="477,260" coordsize="10936,14">
            <v:line style="position:absolute" from="477,267" to="3669,267" stroked="true" strokeweight=".656pt" strokecolor="#808080">
              <v:stroke dashstyle="solid"/>
            </v:line>
            <v:line style="position:absolute" from="3696,267" to="11413,267" stroked="true" strokeweight=".65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Minimum</w:t>
      </w:r>
      <w:r>
        <w:rPr>
          <w:rFonts w:ascii="Courier New"/>
          <w:b/>
          <w:spacing w:val="-2"/>
          <w:position w:val="4"/>
          <w:sz w:val="21"/>
        </w:rPr>
        <w:t> </w:t>
      </w:r>
      <w:r>
        <w:rPr>
          <w:rFonts w:ascii="Courier New"/>
          <w:b/>
          <w:position w:val="4"/>
          <w:sz w:val="21"/>
        </w:rPr>
        <w:t>authorised</w:t>
      </w:r>
      <w:r>
        <w:rPr>
          <w:rFonts w:ascii="Courier New"/>
          <w:b/>
          <w:spacing w:val="-1"/>
          <w:position w:val="4"/>
          <w:sz w:val="21"/>
        </w:rPr>
        <w:t> </w:t>
      </w:r>
      <w:r>
        <w:rPr>
          <w:rFonts w:ascii="Courier New"/>
          <w:b/>
          <w:position w:val="4"/>
          <w:sz w:val="21"/>
        </w:rPr>
        <w:t>AAC</w:t>
        <w:tab/>
      </w:r>
      <w:r>
        <w:rPr>
          <w:sz w:val="21"/>
        </w:rPr>
        <w:t>The time series in question provides the minimum amount of</w:t>
      </w:r>
      <w:r>
        <w:rPr>
          <w:spacing w:val="3"/>
          <w:sz w:val="21"/>
        </w:rPr>
        <w:t> </w:t>
      </w:r>
      <w:r>
        <w:rPr>
          <w:sz w:val="21"/>
        </w:rPr>
        <w:t>transmission</w:t>
      </w:r>
    </w:p>
    <w:p>
      <w:pPr>
        <w:pStyle w:val="BodyText"/>
        <w:spacing w:before="9"/>
        <w:ind w:left="3449"/>
      </w:pPr>
      <w:r>
        <w:rPr/>
        <w:t>capacity rights to be nominated.</w:t>
      </w:r>
    </w:p>
    <w:p>
      <w:pPr>
        <w:pStyle w:val="BodyText"/>
        <w:spacing w:before="2"/>
        <w:rPr>
          <w:sz w:val="19"/>
        </w:rPr>
      </w:pPr>
      <w:r>
        <w:rPr/>
        <w:pict>
          <v:group style="position:absolute;margin-left:23.851pt;margin-top:13.000473pt;width:546.8pt;height:.7pt;mso-position-horizontal-relative:page;mso-position-vertical-relative:paragraph;z-index:-251013120;mso-wrap-distance-left:0;mso-wrap-distance-right:0" coordorigin="477,260" coordsize="10936,14">
            <v:line style="position:absolute" from="477,267" to="3669,267" stroked="true" strokeweight=".656pt" strokecolor="#808080">
              <v:stroke dashstyle="solid"/>
            </v:line>
            <v:line style="position:absolute" from="3696,267" to="11413,267" stroked="true" strokeweight=".656pt" strokecolor="#808080">
              <v:stroke dashstyle="solid"/>
            </v:line>
            <w10:wrap type="topAndBottom"/>
          </v:group>
        </w:pict>
      </w:r>
    </w:p>
    <w:p>
      <w:pPr>
        <w:tabs>
          <w:tab w:pos="3448" w:val="left" w:leader="none"/>
        </w:tabs>
        <w:spacing w:before="176"/>
        <w:ind w:left="230" w:right="0" w:firstLine="0"/>
        <w:jc w:val="left"/>
        <w:rPr>
          <w:sz w:val="21"/>
        </w:rPr>
      </w:pPr>
      <w:r>
        <w:rPr>
          <w:rFonts w:ascii="Courier New"/>
          <w:b/>
          <w:position w:val="4"/>
          <w:sz w:val="21"/>
        </w:rPr>
        <w:t>Maximum</w:t>
      </w:r>
      <w:r>
        <w:rPr>
          <w:rFonts w:ascii="Courier New"/>
          <w:b/>
          <w:spacing w:val="-2"/>
          <w:position w:val="4"/>
          <w:sz w:val="21"/>
        </w:rPr>
        <w:t> </w:t>
      </w:r>
      <w:r>
        <w:rPr>
          <w:rFonts w:ascii="Courier New"/>
          <w:b/>
          <w:position w:val="4"/>
          <w:sz w:val="21"/>
        </w:rPr>
        <w:t>authorised</w:t>
      </w:r>
      <w:r>
        <w:rPr>
          <w:rFonts w:ascii="Courier New"/>
          <w:b/>
          <w:spacing w:val="-1"/>
          <w:position w:val="4"/>
          <w:sz w:val="21"/>
        </w:rPr>
        <w:t> </w:t>
      </w:r>
      <w:r>
        <w:rPr>
          <w:rFonts w:ascii="Courier New"/>
          <w:b/>
          <w:position w:val="4"/>
          <w:sz w:val="21"/>
        </w:rPr>
        <w:t>AAC</w:t>
        <w:tab/>
      </w:r>
      <w:r>
        <w:rPr>
          <w:sz w:val="21"/>
        </w:rPr>
        <w:t>The time series in question provides the maximum amount of</w:t>
      </w:r>
      <w:r>
        <w:rPr>
          <w:spacing w:val="4"/>
          <w:sz w:val="21"/>
        </w:rPr>
        <w:t> </w:t>
      </w:r>
      <w:r>
        <w:rPr>
          <w:sz w:val="21"/>
        </w:rPr>
        <w:t>transmission</w:t>
      </w:r>
    </w:p>
    <w:p>
      <w:pPr>
        <w:pStyle w:val="BodyText"/>
        <w:spacing w:before="10"/>
        <w:ind w:left="3449"/>
      </w:pPr>
      <w:r>
        <w:rPr/>
        <w:t>capacity rights to be nominated.</w:t>
      </w:r>
    </w:p>
    <w:p>
      <w:pPr>
        <w:pStyle w:val="BodyText"/>
        <w:spacing w:before="2"/>
        <w:rPr>
          <w:sz w:val="19"/>
        </w:rPr>
      </w:pPr>
      <w:r>
        <w:rPr/>
        <w:pict>
          <v:group style="position:absolute;margin-left:23.851pt;margin-top:12.999473pt;width:546.8pt;height:.7pt;mso-position-horizontal-relative:page;mso-position-vertical-relative:paragraph;z-index:-251012096;mso-wrap-distance-left:0;mso-wrap-distance-right:0" coordorigin="477,260" coordsize="10936,14">
            <v:line style="position:absolute" from="477,267" to="3669,267" stroked="true" strokeweight=".656pt" strokecolor="#808080">
              <v:stroke dashstyle="solid"/>
            </v:line>
            <v:line style="position:absolute" from="3696,267" to="11413,267" stroked="true" strokeweight=".656pt" strokecolor="#808080">
              <v:stroke dashstyle="solid"/>
            </v:line>
            <w10:wrap type="topAndBottom"/>
          </v:group>
        </w:pict>
      </w:r>
    </w:p>
    <w:p>
      <w:pPr>
        <w:tabs>
          <w:tab w:pos="3448" w:val="left" w:leader="none"/>
        </w:tabs>
        <w:spacing w:before="176"/>
        <w:ind w:left="230" w:right="0" w:firstLine="0"/>
        <w:jc w:val="left"/>
        <w:rPr>
          <w:sz w:val="21"/>
        </w:rPr>
      </w:pPr>
      <w:r>
        <w:rPr>
          <w:rFonts w:ascii="Courier New"/>
          <w:b/>
          <w:position w:val="4"/>
          <w:sz w:val="21"/>
        </w:rPr>
        <w:t>Installed</w:t>
      </w:r>
      <w:r>
        <w:rPr>
          <w:rFonts w:ascii="Courier New"/>
          <w:b/>
          <w:spacing w:val="-3"/>
          <w:position w:val="4"/>
          <w:sz w:val="21"/>
        </w:rPr>
        <w:t> </w:t>
      </w:r>
      <w:r>
        <w:rPr>
          <w:rFonts w:ascii="Courier New"/>
          <w:b/>
          <w:position w:val="4"/>
          <w:sz w:val="21"/>
        </w:rPr>
        <w:t>generation</w:t>
        <w:tab/>
      </w:r>
      <w:r>
        <w:rPr>
          <w:sz w:val="21"/>
        </w:rPr>
        <w:t>The time series in question provides the installed</w:t>
      </w:r>
      <w:r>
        <w:rPr>
          <w:spacing w:val="-1"/>
          <w:sz w:val="21"/>
        </w:rPr>
        <w:t> </w:t>
      </w:r>
      <w:r>
        <w:rPr>
          <w:sz w:val="21"/>
        </w:rPr>
        <w:t>generation.</w:t>
      </w:r>
    </w:p>
    <w:p>
      <w:pPr>
        <w:pStyle w:val="BodyText"/>
        <w:spacing w:before="2"/>
        <w:rPr>
          <w:sz w:val="19"/>
        </w:rPr>
      </w:pPr>
      <w:r>
        <w:rPr/>
        <w:pict>
          <v:group style="position:absolute;margin-left:23.851pt;margin-top:13.039447pt;width:546.8pt;height:.7pt;mso-position-horizontal-relative:page;mso-position-vertical-relative:paragraph;z-index:-251011072;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448" w:val="left" w:leader="none"/>
        </w:tabs>
        <w:spacing w:before="176"/>
        <w:ind w:left="230" w:right="0" w:firstLine="0"/>
        <w:jc w:val="left"/>
        <w:rPr>
          <w:sz w:val="21"/>
        </w:rPr>
      </w:pPr>
      <w:r>
        <w:rPr>
          <w:rFonts w:ascii="Courier New"/>
          <w:b/>
          <w:position w:val="4"/>
          <w:sz w:val="21"/>
        </w:rPr>
        <w:t>Available</w:t>
      </w:r>
      <w:r>
        <w:rPr>
          <w:rFonts w:ascii="Courier New"/>
          <w:b/>
          <w:spacing w:val="-3"/>
          <w:position w:val="4"/>
          <w:sz w:val="21"/>
        </w:rPr>
        <w:t> </w:t>
      </w:r>
      <w:r>
        <w:rPr>
          <w:rFonts w:ascii="Courier New"/>
          <w:b/>
          <w:position w:val="4"/>
          <w:sz w:val="21"/>
        </w:rPr>
        <w:t>generation</w:t>
        <w:tab/>
      </w:r>
      <w:r>
        <w:rPr>
          <w:sz w:val="21"/>
        </w:rPr>
        <w:t>The time series in question provides the available</w:t>
      </w:r>
      <w:r>
        <w:rPr>
          <w:spacing w:val="-1"/>
          <w:sz w:val="21"/>
        </w:rPr>
        <w:t> </w:t>
      </w:r>
      <w:r>
        <w:rPr>
          <w:sz w:val="21"/>
        </w:rPr>
        <w:t>generation.</w:t>
      </w:r>
    </w:p>
    <w:p>
      <w:pPr>
        <w:pStyle w:val="BodyText"/>
        <w:spacing w:before="2"/>
        <w:rPr>
          <w:sz w:val="19"/>
        </w:rPr>
      </w:pPr>
      <w:r>
        <w:rPr/>
        <w:pict>
          <v:group style="position:absolute;margin-left:23.851pt;margin-top:13.040447pt;width:546.8pt;height:.7pt;mso-position-horizontal-relative:page;mso-position-vertical-relative:paragraph;z-index:-251010048;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6"/>
      </w:pPr>
      <w:r>
        <w:rPr/>
        <w:t>Interconnection Trade Responsible Designation</w:t>
      </w:r>
    </w:p>
    <w:p>
      <w:pPr>
        <w:pStyle w:val="BodyText"/>
        <w:spacing w:line="249" w:lineRule="auto" w:before="118"/>
        <w:ind w:left="230" w:right="429"/>
      </w:pPr>
      <w:r>
        <w:rPr/>
        <w:br w:type="column"/>
      </w:r>
      <w:r>
        <w:rPr/>
        <w:t>The Time series in question provides the designation of the ITR that may nominate the capacity in question.</w:t>
      </w:r>
    </w:p>
    <w:p>
      <w:pPr>
        <w:spacing w:after="0" w:line="249" w:lineRule="auto"/>
        <w:sectPr>
          <w:type w:val="continuous"/>
          <w:pgSz w:w="11900" w:h="16840"/>
          <w:pgMar w:top="400" w:bottom="240" w:left="260" w:right="160"/>
          <w:cols w:num="2" w:equalWidth="0">
            <w:col w:w="3143" w:space="76"/>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448" w:val="left" w:leader="none"/>
        </w:tabs>
        <w:spacing w:before="100"/>
        <w:ind w:left="230"/>
      </w:pPr>
      <w:r>
        <w:rPr>
          <w:rFonts w:ascii="Courier New"/>
          <w:b/>
          <w:position w:val="4"/>
        </w:rPr>
        <w:t>Released</w:t>
      </w:r>
      <w:r>
        <w:rPr>
          <w:rFonts w:ascii="Courier New"/>
          <w:b/>
          <w:spacing w:val="-1"/>
          <w:position w:val="4"/>
        </w:rPr>
        <w:t> </w:t>
      </w:r>
      <w:r>
        <w:rPr>
          <w:rFonts w:ascii="Courier New"/>
          <w:b/>
          <w:position w:val="4"/>
        </w:rPr>
        <w:t>AAC</w:t>
        <w:tab/>
      </w:r>
      <w:r>
        <w:rPr/>
        <w:t>The already allocated capacity (AAC) that has been released for</w:t>
      </w:r>
      <w:r>
        <w:rPr>
          <w:spacing w:val="3"/>
        </w:rPr>
        <w:t> </w:t>
      </w:r>
      <w:r>
        <w:rPr/>
        <w:t>resale.</w:t>
      </w:r>
    </w:p>
    <w:p>
      <w:pPr>
        <w:pStyle w:val="BodyText"/>
        <w:spacing w:before="2"/>
        <w:rPr>
          <w:sz w:val="19"/>
        </w:rPr>
      </w:pPr>
      <w:r>
        <w:rPr/>
        <w:pict>
          <v:group style="position:absolute;margin-left:23.851pt;margin-top:13.041338pt;width:546.8pt;height:.7pt;mso-position-horizontal-relative:page;mso-position-vertical-relative:paragraph;z-index:-251008000;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5"/>
      </w:pPr>
      <w:r>
        <w:rPr/>
        <w:t>Requested capacity (with price)</w:t>
      </w:r>
    </w:p>
    <w:p>
      <w:pPr>
        <w:pStyle w:val="BodyText"/>
        <w:spacing w:line="249" w:lineRule="auto" w:before="118"/>
        <w:ind w:left="139" w:right="452"/>
      </w:pPr>
      <w:r>
        <w:rPr/>
        <w:br w:type="column"/>
      </w:r>
      <w:r>
        <w:rPr/>
        <w:t>The time series in question provides information concerning the requested capacity including price information.</w:t>
      </w:r>
    </w:p>
    <w:p>
      <w:pPr>
        <w:spacing w:after="0" w:line="249" w:lineRule="auto"/>
        <w:sectPr>
          <w:type w:val="continuous"/>
          <w:pgSz w:w="11900" w:h="16840"/>
          <w:pgMar w:top="400" w:bottom="240" w:left="260" w:right="160"/>
          <w:cols w:num="2" w:equalWidth="0">
            <w:col w:w="3270" w:space="40"/>
            <w:col w:w="8170"/>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before="130"/>
        <w:ind w:right="31"/>
      </w:pPr>
      <w:r>
        <w:rPr/>
        <w:t>Requested capacity (without price)</w:t>
      </w:r>
    </w:p>
    <w:p>
      <w:pPr>
        <w:pStyle w:val="BodyText"/>
        <w:spacing w:line="249" w:lineRule="auto" w:before="118"/>
        <w:ind w:left="230" w:right="429"/>
      </w:pPr>
      <w:r>
        <w:rPr/>
        <w:br w:type="column"/>
      </w:r>
      <w:r>
        <w:rPr/>
        <w:t>The time series in question provides information concerning the requested capacity but excludes price information.</w:t>
      </w:r>
    </w:p>
    <w:p>
      <w:pPr>
        <w:spacing w:after="0" w:line="249" w:lineRule="auto"/>
        <w:sectPr>
          <w:type w:val="continuous"/>
          <w:pgSz w:w="11900" w:h="16840"/>
          <w:pgMar w:top="400" w:bottom="240" w:left="260" w:right="160"/>
          <w:cols w:num="2" w:equalWidth="0">
            <w:col w:w="2550" w:space="669"/>
            <w:col w:w="8261"/>
          </w:cols>
        </w:sectPr>
      </w:pPr>
    </w:p>
    <w:p>
      <w:pPr>
        <w:pStyle w:val="BodyText"/>
        <w:spacing w:before="8"/>
      </w:pPr>
      <w:r>
        <w:rPr/>
        <w:pict>
          <v:line style="position:absolute;mso-position-horizontal-relative:page;mso-position-vertical-relative:page;z-index:252311552" from="18.905001pt,25.999001pt" to="18.905001pt,806.000001pt" stroked="true" strokeweight=".66pt" strokecolor="#808080">
            <v:stroke dashstyle="solid"/>
            <w10:wrap type="none"/>
          </v:line>
        </w:pict>
      </w:r>
      <w:r>
        <w:rPr/>
        <w:pict>
          <v:line style="position:absolute;mso-position-horizontal-relative:page;mso-position-vertical-relative:page;z-index:252312576" from="575.596008pt,25.999001pt" to="575.596008pt,806.000001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448" w:val="left" w:leader="none"/>
        </w:tabs>
        <w:spacing w:before="100"/>
        <w:ind w:left="230" w:right="0" w:firstLine="0"/>
        <w:jc w:val="left"/>
        <w:rPr>
          <w:sz w:val="21"/>
        </w:rPr>
      </w:pPr>
      <w:r>
        <w:rPr>
          <w:rFonts w:ascii="Courier New"/>
          <w:b/>
          <w:position w:val="4"/>
          <w:sz w:val="21"/>
        </w:rPr>
        <w:t>Compensation</w:t>
      </w:r>
      <w:r>
        <w:rPr>
          <w:rFonts w:ascii="Courier New"/>
          <w:b/>
          <w:spacing w:val="-3"/>
          <w:position w:val="4"/>
          <w:sz w:val="21"/>
        </w:rPr>
        <w:t> </w:t>
      </w:r>
      <w:r>
        <w:rPr>
          <w:rFonts w:ascii="Courier New"/>
          <w:b/>
          <w:position w:val="4"/>
          <w:sz w:val="21"/>
        </w:rPr>
        <w:t>program</w:t>
        <w:tab/>
      </w:r>
      <w:r>
        <w:rPr>
          <w:sz w:val="21"/>
        </w:rPr>
        <w:t>Compensation of unintentional deviation is performed by exporting to /</w:t>
      </w:r>
      <w:r>
        <w:rPr>
          <w:spacing w:val="-12"/>
          <w:sz w:val="21"/>
        </w:rPr>
        <w:t> </w:t>
      </w:r>
      <w:r>
        <w:rPr>
          <w:sz w:val="21"/>
        </w:rPr>
        <w:t>importing</w:t>
      </w:r>
    </w:p>
    <w:p>
      <w:pPr>
        <w:pStyle w:val="BodyText"/>
        <w:spacing w:line="249" w:lineRule="auto" w:before="9"/>
        <w:ind w:left="3449"/>
      </w:pPr>
      <w:r>
        <w:rPr/>
        <w:t>from the interconnected system during the compensation period by means of schedules as calculated during the accounting of unintentional deviations.</w:t>
      </w:r>
    </w:p>
    <w:p>
      <w:pPr>
        <w:spacing w:after="0" w:line="249" w:lineRule="auto"/>
        <w:sectPr>
          <w:type w:val="continuous"/>
          <w:pgSz w:w="11900" w:h="16840"/>
          <w:pgMar w:top="400" w:bottom="240" w:left="260" w:right="160"/>
        </w:sectPr>
      </w:pPr>
    </w:p>
    <w:p>
      <w:pPr>
        <w:pStyle w:val="BodyText"/>
        <w:spacing w:before="9"/>
        <w:rPr>
          <w:sz w:val="28"/>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8"/>
        <w:rPr>
          <w:sz w:val="8"/>
        </w:rPr>
      </w:pPr>
    </w:p>
    <w:p>
      <w:pPr>
        <w:spacing w:after="0"/>
        <w:rPr>
          <w:sz w:val="8"/>
        </w:rPr>
        <w:sectPr>
          <w:pgSz w:w="11900" w:h="16840"/>
          <w:pgMar w:header="94" w:footer="41" w:top="400" w:bottom="240" w:left="260" w:right="160"/>
        </w:sectPr>
      </w:pPr>
    </w:p>
    <w:p>
      <w:pPr>
        <w:pStyle w:val="Heading2"/>
        <w:spacing w:line="199" w:lineRule="auto"/>
        <w:ind w:right="31"/>
      </w:pPr>
      <w:r>
        <w:rPr/>
        <w:t>Schedule activated reserves</w:t>
      </w:r>
    </w:p>
    <w:p>
      <w:pPr>
        <w:pStyle w:val="BodyText"/>
        <w:spacing w:line="249" w:lineRule="auto" w:before="118"/>
        <w:ind w:left="230"/>
      </w:pPr>
      <w:r>
        <w:rPr/>
        <w:br w:type="column"/>
      </w:r>
      <w:r>
        <w:rPr/>
        <w:t>The cross border or internal reserves that are to be activated through schedule nomination.</w:t>
      </w:r>
    </w:p>
    <w:p>
      <w:pPr>
        <w:spacing w:after="0" w:line="249" w:lineRule="auto"/>
        <w:sectPr>
          <w:type w:val="continuous"/>
          <w:pgSz w:w="11900" w:h="16840"/>
          <w:pgMar w:top="400" w:bottom="240" w:left="260" w:right="160"/>
          <w:cols w:num="2" w:equalWidth="0">
            <w:col w:w="2550" w:space="669"/>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29"/>
      </w:pPr>
      <w:r>
        <w:rPr/>
        <w:t>System Operator redispatching</w:t>
      </w:r>
    </w:p>
    <w:p>
      <w:pPr>
        <w:pStyle w:val="BodyText"/>
        <w:spacing w:line="249" w:lineRule="auto" w:before="118"/>
        <w:ind w:left="230" w:right="429"/>
      </w:pPr>
      <w:r>
        <w:rPr/>
        <w:br w:type="column"/>
      </w:r>
      <w:r>
        <w:rPr/>
        <w:t>The cross border redispatching between System Operators that are to be activated through schedule nomination.</w:t>
      </w:r>
    </w:p>
    <w:p>
      <w:pPr>
        <w:spacing w:after="0" w:line="249" w:lineRule="auto"/>
        <w:sectPr>
          <w:type w:val="continuous"/>
          <w:pgSz w:w="11900" w:h="16840"/>
          <w:pgMar w:top="400" w:bottom="240" w:left="260" w:right="160"/>
          <w:cols w:num="2" w:equalWidth="0">
            <w:col w:w="2170" w:space="1049"/>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Market</w:t>
      </w:r>
      <w:r>
        <w:rPr>
          <w:rFonts w:ascii="Courier New"/>
          <w:b/>
          <w:spacing w:val="-2"/>
          <w:position w:val="4"/>
          <w:sz w:val="21"/>
        </w:rPr>
        <w:t> </w:t>
      </w:r>
      <w:r>
        <w:rPr>
          <w:rFonts w:ascii="Courier New"/>
          <w:b/>
          <w:position w:val="4"/>
          <w:sz w:val="21"/>
        </w:rPr>
        <w:t>capacity</w:t>
      </w:r>
      <w:r>
        <w:rPr>
          <w:rFonts w:ascii="Courier New"/>
          <w:b/>
          <w:spacing w:val="-1"/>
          <w:position w:val="4"/>
          <w:sz w:val="21"/>
        </w:rPr>
        <w:t> </w:t>
      </w:r>
      <w:r>
        <w:rPr>
          <w:rFonts w:ascii="Courier New"/>
          <w:b/>
          <w:position w:val="4"/>
          <w:sz w:val="21"/>
        </w:rPr>
        <w:t>price</w:t>
        <w:tab/>
      </w:r>
      <w:r>
        <w:rPr>
          <w:sz w:val="21"/>
        </w:rPr>
        <w:t>The price of the capacity offered on a given</w:t>
      </w:r>
      <w:r>
        <w:rPr>
          <w:spacing w:val="1"/>
          <w:sz w:val="21"/>
        </w:rPr>
        <w:t> </w:t>
      </w:r>
      <w:r>
        <w:rPr>
          <w:sz w:val="21"/>
        </w:rPr>
        <w:t>market.</w:t>
      </w:r>
    </w:p>
    <w:p>
      <w:pPr>
        <w:pStyle w:val="BodyText"/>
        <w:spacing w:before="1"/>
        <w:rPr>
          <w:sz w:val="19"/>
        </w:rPr>
      </w:pPr>
      <w:r>
        <w:rPr/>
        <w:pict>
          <v:group style="position:absolute;margin-left:23.851pt;margin-top:12.991838pt;width:546.8pt;height:.7pt;mso-position-horizontal-relative:page;mso-position-vertical-relative:paragraph;z-index:-250999808;mso-wrap-distance-left:0;mso-wrap-distance-right:0" coordorigin="477,260" coordsize="10936,14">
            <v:line style="position:absolute" from="477,266" to="3669,266" stroked="true" strokeweight=".657pt" strokecolor="#808080">
              <v:stroke dashstyle="solid"/>
            </v:line>
            <v:line style="position:absolute" from="3696,266" to="11413,266" stroked="true" strokeweight=".657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ind w:right="33"/>
      </w:pPr>
      <w:r>
        <w:rPr/>
        <w:t>Market capacity price differential</w:t>
      </w:r>
    </w:p>
    <w:p>
      <w:pPr>
        <w:pStyle w:val="BodyText"/>
        <w:spacing w:line="249" w:lineRule="auto" w:before="118"/>
        <w:ind w:left="230" w:right="498"/>
      </w:pPr>
      <w:r>
        <w:rPr/>
        <w:br w:type="column"/>
      </w:r>
      <w:r>
        <w:rPr/>
        <w:t>The difference between the price of capacity in a Market Balance Area receiving the capacity (In Area) and the price of capacity in a Market Balance Area providing the capacity (Out Area), i.e. In Area Price - Out Area price.</w:t>
      </w:r>
    </w:p>
    <w:p>
      <w:pPr>
        <w:spacing w:after="0" w:line="249" w:lineRule="auto"/>
        <w:sectPr>
          <w:type w:val="continuous"/>
          <w:pgSz w:w="11900" w:h="16840"/>
          <w:pgMar w:top="400" w:bottom="240" w:left="260" w:right="160"/>
          <w:cols w:num="2" w:equalWidth="0">
            <w:col w:w="2930" w:space="289"/>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pStyle w:val="BodyText"/>
        <w:tabs>
          <w:tab w:pos="3448" w:val="left" w:leader="none"/>
        </w:tabs>
        <w:spacing w:before="100"/>
        <w:ind w:left="230"/>
      </w:pPr>
      <w:r>
        <w:rPr>
          <w:rFonts w:ascii="Courier New"/>
          <w:b/>
          <w:position w:val="4"/>
        </w:rPr>
        <w:t>Inflow</w:t>
        <w:tab/>
      </w:r>
      <w:r>
        <w:rPr/>
        <w:t>The volume of water that flows into a reservoir in a given</w:t>
      </w:r>
      <w:r>
        <w:rPr>
          <w:spacing w:val="1"/>
        </w:rPr>
        <w:t> </w:t>
      </w:r>
      <w:r>
        <w:rPr/>
        <w:t>interval.</w:t>
      </w:r>
    </w:p>
    <w:p>
      <w:pPr>
        <w:pStyle w:val="BodyText"/>
        <w:spacing w:before="1"/>
        <w:rPr>
          <w:sz w:val="19"/>
        </w:rPr>
      </w:pPr>
      <w:r>
        <w:rPr/>
        <w:pict>
          <v:group style="position:absolute;margin-left:23.851pt;margin-top:12.991338pt;width:546.8pt;height:.7pt;mso-position-horizontal-relative:page;mso-position-vertical-relative:paragraph;z-index:-25099776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Water</w:t>
      </w:r>
      <w:r>
        <w:rPr>
          <w:rFonts w:ascii="Courier New"/>
          <w:b/>
          <w:spacing w:val="-2"/>
          <w:position w:val="4"/>
        </w:rPr>
        <w:t> </w:t>
      </w:r>
      <w:r>
        <w:rPr>
          <w:rFonts w:ascii="Courier New"/>
          <w:b/>
          <w:position w:val="4"/>
        </w:rPr>
        <w:t>extraction</w:t>
        <w:tab/>
      </w:r>
      <w:r>
        <w:rPr/>
        <w:t>The volume of water that can be extracted from a reservoir in a given</w:t>
      </w:r>
      <w:r>
        <w:rPr>
          <w:spacing w:val="2"/>
        </w:rPr>
        <w:t> </w:t>
      </w:r>
      <w:r>
        <w:rPr/>
        <w:t>interval.</w:t>
      </w:r>
    </w:p>
    <w:p>
      <w:pPr>
        <w:pStyle w:val="BodyText"/>
        <w:spacing w:before="1"/>
        <w:rPr>
          <w:sz w:val="19"/>
        </w:rPr>
      </w:pPr>
      <w:r>
        <w:rPr/>
        <w:pict>
          <v:group style="position:absolute;margin-left:23.851pt;margin-top:12.990948pt;width:546.8pt;height:.7pt;mso-position-horizontal-relative:page;mso-position-vertical-relative:paragraph;z-index:-250996736;mso-wrap-distance-left:0;mso-wrap-distance-right:0" coordorigin="477,260" coordsize="10936,14">
            <v:line style="position:absolute" from="477,266" to="3669,266" stroked="true" strokeweight=".656pt" strokecolor="#808080">
              <v:stroke dashstyle="solid"/>
            </v:line>
            <v:line style="position:absolute" from="3696,266" to="11413,266" stroked="true" strokeweight=".656pt" strokecolor="#808080">
              <v:stroke dashstyle="solid"/>
            </v:line>
            <w10:wrap type="topAndBottom"/>
          </v:group>
        </w:pict>
      </w:r>
    </w:p>
    <w:p>
      <w:pPr>
        <w:pStyle w:val="BodyText"/>
        <w:tabs>
          <w:tab w:pos="3448" w:val="left" w:leader="none"/>
        </w:tabs>
        <w:spacing w:before="177"/>
        <w:ind w:left="230"/>
      </w:pPr>
      <w:r>
        <w:rPr>
          <w:rFonts w:ascii="Courier New"/>
          <w:b/>
          <w:position w:val="4"/>
        </w:rPr>
        <w:t>Turbined</w:t>
      </w:r>
      <w:r>
        <w:rPr>
          <w:rFonts w:ascii="Courier New"/>
          <w:b/>
          <w:spacing w:val="-2"/>
          <w:position w:val="4"/>
        </w:rPr>
        <w:t> </w:t>
      </w:r>
      <w:r>
        <w:rPr>
          <w:rFonts w:ascii="Courier New"/>
          <w:b/>
          <w:position w:val="4"/>
        </w:rPr>
        <w:t>water</w:t>
        <w:tab/>
      </w:r>
      <w:r>
        <w:rPr/>
        <w:t>The volume of water that can be turbined in a plant in a given</w:t>
      </w:r>
      <w:r>
        <w:rPr>
          <w:spacing w:val="1"/>
        </w:rPr>
        <w:t> </w:t>
      </w:r>
      <w:r>
        <w:rPr/>
        <w:t>interval.</w:t>
      </w:r>
    </w:p>
    <w:p>
      <w:pPr>
        <w:pStyle w:val="BodyText"/>
        <w:spacing w:before="1"/>
        <w:rPr>
          <w:sz w:val="19"/>
        </w:rPr>
      </w:pPr>
      <w:r>
        <w:rPr/>
        <w:pict>
          <v:group style="position:absolute;margin-left:23.851pt;margin-top:12.988447pt;width:546.8pt;height:.7pt;mso-position-horizontal-relative:page;mso-position-vertical-relative:paragraph;z-index:-25099571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Water</w:t>
      </w:r>
      <w:r>
        <w:rPr>
          <w:rFonts w:ascii="Courier New"/>
          <w:b/>
          <w:spacing w:val="-2"/>
          <w:position w:val="4"/>
        </w:rPr>
        <w:t> </w:t>
      </w:r>
      <w:r>
        <w:rPr>
          <w:rFonts w:ascii="Courier New"/>
          <w:b/>
          <w:position w:val="4"/>
        </w:rPr>
        <w:t>spillage</w:t>
        <w:tab/>
      </w:r>
      <w:r>
        <w:rPr/>
        <w:t>The volume of water that is not turbined going through the spillway in a</w:t>
      </w:r>
      <w:r>
        <w:rPr>
          <w:spacing w:val="7"/>
        </w:rPr>
        <w:t> </w:t>
      </w:r>
      <w:r>
        <w:rPr/>
        <w:t>given</w:t>
      </w:r>
    </w:p>
    <w:p>
      <w:pPr>
        <w:pStyle w:val="BodyText"/>
        <w:spacing w:before="9"/>
        <w:ind w:left="3449"/>
      </w:pPr>
      <w:r>
        <w:rPr/>
        <w:t>interval.</w:t>
      </w:r>
    </w:p>
    <w:p>
      <w:pPr>
        <w:pStyle w:val="BodyText"/>
        <w:spacing w:before="2"/>
        <w:rPr>
          <w:sz w:val="19"/>
        </w:rPr>
      </w:pPr>
      <w:r>
        <w:rPr/>
        <w:pict>
          <v:group style="position:absolute;margin-left:23.851pt;margin-top:12.997972pt;width:546.8pt;height:.7pt;mso-position-horizontal-relative:page;mso-position-vertical-relative:paragraph;z-index:-250994688;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Planned</w:t>
      </w:r>
      <w:r>
        <w:rPr>
          <w:rFonts w:ascii="Courier New"/>
          <w:b/>
          <w:spacing w:val="-3"/>
          <w:position w:val="4"/>
          <w:sz w:val="21"/>
        </w:rPr>
        <w:t> </w:t>
      </w:r>
      <w:r>
        <w:rPr>
          <w:rFonts w:ascii="Courier New"/>
          <w:b/>
          <w:position w:val="4"/>
          <w:sz w:val="21"/>
        </w:rPr>
        <w:t>maintenance</w:t>
        <w:tab/>
      </w:r>
      <w:r>
        <w:rPr>
          <w:sz w:val="21"/>
        </w:rPr>
        <w:t>Maintenance has been planned for the object in question with a forecast</w:t>
      </w:r>
      <w:r>
        <w:rPr>
          <w:spacing w:val="1"/>
          <w:sz w:val="21"/>
        </w:rPr>
        <w:t> </w:t>
      </w:r>
      <w:r>
        <w:rPr>
          <w:sz w:val="21"/>
        </w:rPr>
        <w:t>ending</w:t>
      </w:r>
    </w:p>
    <w:p>
      <w:pPr>
        <w:pStyle w:val="BodyText"/>
        <w:spacing w:before="9"/>
        <w:ind w:left="3449"/>
      </w:pPr>
      <w:r>
        <w:rPr/>
        <w:t>date.</w:t>
      </w:r>
    </w:p>
    <w:p>
      <w:pPr>
        <w:pStyle w:val="BodyText"/>
        <w:spacing w:before="2"/>
        <w:rPr>
          <w:sz w:val="19"/>
        </w:rPr>
      </w:pPr>
      <w:r>
        <w:rPr/>
        <w:pict>
          <v:group style="position:absolute;margin-left:23.851pt;margin-top:13.001972pt;width:546.8pt;height:.7pt;mso-position-horizontal-relative:page;mso-position-vertical-relative:paragraph;z-index:-250993664;mso-wrap-distance-left:0;mso-wrap-distance-right:0" coordorigin="477,260" coordsize="10936,14">
            <v:line style="position:absolute" from="477,267" to="3669,267" stroked="true" strokeweight=".656pt" strokecolor="#808080">
              <v:stroke dashstyle="solid"/>
            </v:line>
            <v:line style="position:absolute" from="3696,267" to="11413,267" stroked="true" strokeweight=".65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Unplanned</w:t>
      </w:r>
      <w:r>
        <w:rPr>
          <w:rFonts w:ascii="Courier New"/>
          <w:b/>
          <w:spacing w:val="-2"/>
          <w:position w:val="4"/>
          <w:sz w:val="21"/>
        </w:rPr>
        <w:t> </w:t>
      </w:r>
      <w:r>
        <w:rPr>
          <w:rFonts w:ascii="Courier New"/>
          <w:b/>
          <w:position w:val="4"/>
          <w:sz w:val="21"/>
        </w:rPr>
        <w:t>outage</w:t>
        <w:tab/>
      </w:r>
      <w:r>
        <w:rPr>
          <w:sz w:val="21"/>
        </w:rPr>
        <w:t>An unplanned outage has occurred on the object in</w:t>
      </w:r>
      <w:r>
        <w:rPr>
          <w:spacing w:val="-2"/>
          <w:sz w:val="21"/>
        </w:rPr>
        <w:t> </w:t>
      </w:r>
      <w:r>
        <w:rPr>
          <w:sz w:val="21"/>
        </w:rPr>
        <w:t>question.</w:t>
      </w:r>
    </w:p>
    <w:p>
      <w:pPr>
        <w:pStyle w:val="BodyText"/>
        <w:spacing w:before="1"/>
        <w:rPr>
          <w:sz w:val="19"/>
        </w:rPr>
      </w:pPr>
      <w:r>
        <w:rPr/>
        <w:pict>
          <v:group style="position:absolute;margin-left:23.851pt;margin-top:12.988447pt;width:546.8pt;height:.7pt;mso-position-horizontal-relative:page;mso-position-vertical-relative:paragraph;z-index:-25099264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0"/>
      </w:pPr>
      <w:r>
        <w:rPr/>
        <w:t>Use it Or Sell it (UIOSI) pricing</w:t>
      </w:r>
    </w:p>
    <w:p>
      <w:pPr>
        <w:pStyle w:val="BodyText"/>
        <w:spacing w:line="249" w:lineRule="auto" w:before="119"/>
        <w:ind w:left="230"/>
      </w:pPr>
      <w:r>
        <w:rPr/>
        <w:br w:type="column"/>
      </w:r>
      <w:r>
        <w:rPr/>
        <w:t>The time series provides information on the capacity resold in the "use it or sell it" process and its corresponding price.</w:t>
      </w:r>
    </w:p>
    <w:p>
      <w:pPr>
        <w:spacing w:after="0" w:line="249" w:lineRule="auto"/>
        <w:sectPr>
          <w:type w:val="continuous"/>
          <w:pgSz w:w="11900" w:h="16840"/>
          <w:pgMar w:top="400" w:bottom="240" w:left="260" w:right="160"/>
          <w:cols w:num="2" w:equalWidth="0">
            <w:col w:w="2423" w:space="795"/>
            <w:col w:w="8262"/>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5"/>
      </w:pPr>
      <w:r>
        <w:rPr/>
        <w:t>Compensation for auction cancellation where capacity is for resale</w:t>
      </w:r>
    </w:p>
    <w:p>
      <w:pPr>
        <w:pStyle w:val="BodyText"/>
        <w:spacing w:line="249" w:lineRule="auto" w:before="119"/>
        <w:ind w:left="139" w:right="452"/>
      </w:pPr>
      <w:r>
        <w:rPr/>
        <w:br w:type="column"/>
      </w:r>
      <w:r>
        <w:rPr/>
        <w:t>The time series provides information on the compensation of the capacity for resale following an auction cancellation.</w:t>
      </w:r>
    </w:p>
    <w:p>
      <w:pPr>
        <w:spacing w:after="0" w:line="249" w:lineRule="auto"/>
        <w:sectPr>
          <w:type w:val="continuous"/>
          <w:pgSz w:w="11900" w:h="16840"/>
          <w:pgMar w:top="400" w:bottom="240" w:left="260" w:right="160"/>
          <w:cols w:num="2" w:equalWidth="0">
            <w:col w:w="3270" w:space="40"/>
            <w:col w:w="8170"/>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448" w:val="left" w:leader="none"/>
        </w:tabs>
        <w:spacing w:line="247" w:lineRule="auto" w:before="101"/>
        <w:ind w:left="3449" w:right="475" w:hanging="3219"/>
      </w:pPr>
      <w:r>
        <w:rPr>
          <w:rFonts w:ascii="Courier New"/>
          <w:b/>
          <w:position w:val="4"/>
        </w:rPr>
        <w:t>Resale</w:t>
      </w:r>
      <w:r>
        <w:rPr>
          <w:rFonts w:ascii="Courier New"/>
          <w:b/>
          <w:spacing w:val="-2"/>
          <w:position w:val="4"/>
        </w:rPr>
        <w:t> </w:t>
      </w:r>
      <w:r>
        <w:rPr>
          <w:rFonts w:ascii="Courier New"/>
          <w:b/>
          <w:position w:val="4"/>
        </w:rPr>
        <w:t>pricing</w:t>
        <w:tab/>
      </w:r>
      <w:r>
        <w:rPr/>
        <w:t>For each Physical Transmission Rights holder, this document contains the resold capacity and its corresponding price.</w:t>
      </w:r>
    </w:p>
    <w:p>
      <w:pPr>
        <w:pStyle w:val="BodyText"/>
        <w:spacing w:before="8"/>
        <w:rPr>
          <w:sz w:val="18"/>
        </w:rPr>
      </w:pPr>
      <w:r>
        <w:rPr/>
        <w:pict>
          <v:group style="position:absolute;margin-left:23.851pt;margin-top:12.727924pt;width:546.8pt;height:.7pt;mso-position-horizontal-relative:page;mso-position-vertical-relative:paragraph;z-index:-250989568;mso-wrap-distance-left:0;mso-wrap-distance-right:0" coordorigin="477,255" coordsize="10936,14">
            <v:line style="position:absolute" from="477,261" to="3669,261" stroked="true" strokeweight=".656pt" strokecolor="#808080">
              <v:stroke dashstyle="solid"/>
            </v:line>
            <v:line style="position:absolute" from="3696,261" to="11413,261" stroked="true" strokeweight=".65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1"/>
      </w:pPr>
      <w:r>
        <w:rPr/>
        <w:t>Curtailed capacity compensation</w:t>
      </w:r>
    </w:p>
    <w:p>
      <w:pPr>
        <w:pStyle w:val="BodyText"/>
        <w:spacing w:line="249" w:lineRule="auto" w:before="118"/>
        <w:ind w:left="230"/>
      </w:pPr>
      <w:r>
        <w:rPr/>
        <w:br w:type="column"/>
      </w:r>
      <w:r>
        <w:rPr/>
        <w:t>The time series provides information to compensate a party when curtailment is applied on the capacity obtained in a previous auction, resale or transfer.</w:t>
      </w:r>
    </w:p>
    <w:p>
      <w:pPr>
        <w:spacing w:after="0" w:line="249" w:lineRule="auto"/>
        <w:sectPr>
          <w:type w:val="continuous"/>
          <w:pgSz w:w="11900" w:h="16840"/>
          <w:pgMar w:top="400" w:bottom="240" w:left="260" w:right="160"/>
          <w:cols w:num="2" w:equalWidth="0">
            <w:col w:w="2550" w:space="669"/>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Use it Or Sell it (UIOSI) compensation</w:t>
      </w:r>
    </w:p>
    <w:p>
      <w:pPr>
        <w:pStyle w:val="BodyText"/>
        <w:spacing w:line="249" w:lineRule="auto" w:before="118"/>
        <w:ind w:left="230" w:right="453"/>
      </w:pPr>
      <w:r>
        <w:rPr/>
        <w:br w:type="column"/>
      </w:r>
      <w:r>
        <w:rPr/>
        <w:t>The time series provides information on the compensation for the capacity following an auction cancellation.</w:t>
      </w:r>
    </w:p>
    <w:p>
      <w:pPr>
        <w:spacing w:after="0" w:line="249" w:lineRule="auto"/>
        <w:sectPr>
          <w:type w:val="continuous"/>
          <w:pgSz w:w="11900" w:h="16840"/>
          <w:pgMar w:top="400" w:bottom="240" w:left="260" w:right="160"/>
          <w:cols w:num="2" w:equalWidth="0">
            <w:col w:w="2803" w:space="415"/>
            <w:col w:w="8262"/>
          </w:cols>
        </w:sectPr>
      </w:pPr>
    </w:p>
    <w:p>
      <w:pPr>
        <w:pStyle w:val="BodyText"/>
        <w:spacing w:before="8"/>
      </w:pPr>
      <w:r>
        <w:rPr/>
        <w:pict>
          <v:line style="position:absolute;mso-position-horizontal-relative:page;mso-position-vertical-relative:page;z-index:252331008" from="18.9035pt,25.999001pt" to="18.9035pt,805.999001pt" stroked="true" strokeweight=".661pt" strokecolor="#808080">
            <v:stroke dashstyle="solid"/>
            <w10:wrap type="none"/>
          </v:line>
        </w:pict>
      </w:r>
      <w:r>
        <w:rPr/>
        <w:pict>
          <v:line style="position:absolute;mso-position-horizontal-relative:page;mso-position-vertical-relative:page;z-index:252332032" from="575.596497pt,25.999001pt" to="575.596497pt,805.999001pt" stroked="true" strokeweight=".659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7"/>
        <w:rPr>
          <w:sz w:val="8"/>
        </w:rPr>
      </w:pPr>
    </w:p>
    <w:p>
      <w:pPr>
        <w:pStyle w:val="BodyText"/>
        <w:tabs>
          <w:tab w:pos="3448" w:val="left" w:leader="none"/>
        </w:tabs>
        <w:spacing w:before="100"/>
        <w:ind w:left="230"/>
      </w:pPr>
      <w:r>
        <w:rPr>
          <w:rFonts w:ascii="Courier New"/>
          <w:b/>
          <w:position w:val="4"/>
        </w:rPr>
        <w:t>Minimum</w:t>
      </w:r>
      <w:r>
        <w:rPr>
          <w:rFonts w:ascii="Courier New"/>
          <w:b/>
          <w:spacing w:val="-2"/>
          <w:position w:val="4"/>
        </w:rPr>
        <w:t> </w:t>
      </w:r>
      <w:r>
        <w:rPr>
          <w:rFonts w:ascii="Courier New"/>
          <w:b/>
          <w:position w:val="4"/>
        </w:rPr>
        <w:t>possible</w:t>
        <w:tab/>
      </w:r>
      <w:r>
        <w:rPr/>
        <w:t>The time series provides a schedule of minimum possible values for a</w:t>
      </w:r>
      <w:r>
        <w:rPr>
          <w:spacing w:val="6"/>
        </w:rPr>
        <w:t> </w:t>
      </w:r>
      <w:r>
        <w:rPr/>
        <w:t>Resource</w:t>
      </w:r>
    </w:p>
    <w:p>
      <w:pPr>
        <w:pStyle w:val="BodyText"/>
        <w:spacing w:before="9"/>
        <w:ind w:left="3449"/>
      </w:pPr>
      <w:r>
        <w:rPr/>
        <w:t>Object. The nature of the flow could be defined by the attribute Direction.</w:t>
      </w:r>
    </w:p>
    <w:p>
      <w:pPr>
        <w:pStyle w:val="BodyText"/>
        <w:spacing w:before="3"/>
        <w:rPr>
          <w:sz w:val="19"/>
        </w:rPr>
      </w:pPr>
      <w:r>
        <w:rPr/>
        <w:pict>
          <v:group style="position:absolute;margin-left:23.851pt;margin-top:13.049863pt;width:546.8pt;height:.7pt;mso-position-horizontal-relative:page;mso-position-vertical-relative:paragraph;z-index:-250986496;mso-wrap-distance-left:0;mso-wrap-distance-right:0" coordorigin="477,261" coordsize="10936,14">
            <v:line style="position:absolute" from="477,268" to="3669,268" stroked="true" strokeweight=".661pt" strokecolor="#808080">
              <v:stroke dashstyle="solid"/>
            </v:line>
            <v:line style="position:absolute" from="3696,268" to="11413,268" stroked="true" strokeweight=".661pt" strokecolor="#808080">
              <v:stroke dashstyle="solid"/>
            </v:line>
            <w10:wrap type="topAndBottom"/>
          </v:group>
        </w:pict>
      </w:r>
    </w:p>
    <w:p>
      <w:pPr>
        <w:pStyle w:val="Heading2"/>
        <w:spacing w:before="178"/>
        <w:ind w:right="0"/>
      </w:pPr>
      <w:r>
        <w:rPr/>
        <w:t>Maximum available</w:t>
      </w:r>
    </w:p>
    <w:p>
      <w:pPr>
        <w:spacing w:after="0"/>
        <w:sectPr>
          <w:type w:val="continuous"/>
          <w:pgSz w:w="11900" w:h="16840"/>
          <w:pgMar w:top="400" w:bottom="240" w:left="260" w:right="160"/>
        </w:sectPr>
      </w:pPr>
    </w:p>
    <w:p>
      <w:pPr>
        <w:pStyle w:val="BodyText"/>
        <w:spacing w:line="249" w:lineRule="auto" w:before="108"/>
        <w:ind w:left="3449"/>
      </w:pPr>
      <w:r>
        <w:rPr/>
        <w:t>The time series provides a schedule of maximum available values for a Resource Object. The nature of the flow could be defined by the attribute Direction.</w:t>
      </w:r>
    </w:p>
    <w:p>
      <w:pPr>
        <w:pStyle w:val="BodyText"/>
        <w:spacing w:before="2"/>
        <w:rPr>
          <w:sz w:val="18"/>
        </w:rPr>
      </w:pPr>
      <w:r>
        <w:rPr/>
        <w:pict>
          <v:group style="position:absolute;margin-left:23.851pt;margin-top:12.453745pt;width:546.8pt;height:.7pt;mso-position-horizontal-relative:page;mso-position-vertical-relative:paragraph;z-index:-250983424;mso-wrap-distance-left:0;mso-wrap-distance-right:0" coordorigin="477,249" coordsize="10936,14">
            <v:line style="position:absolute" from="477,256" to="3669,256" stroked="true" strokeweight=".66pt" strokecolor="#808080">
              <v:stroke dashstyle="solid"/>
            </v:line>
            <v:line style="position:absolute" from="3696,256" to="11413,256" stroked="true" strokeweight=".66pt" strokecolor="#808080">
              <v:stroke dashstyle="solid"/>
            </v:line>
            <w10:wrap type="topAndBottom"/>
          </v:group>
        </w:pict>
      </w:r>
    </w:p>
    <w:p>
      <w:pPr>
        <w:pStyle w:val="BodyText"/>
        <w:tabs>
          <w:tab w:pos="3448" w:val="left" w:leader="none"/>
        </w:tabs>
        <w:spacing w:before="178"/>
        <w:ind w:left="230"/>
      </w:pPr>
      <w:r>
        <w:rPr>
          <w:rFonts w:ascii="Courier New"/>
          <w:b/>
          <w:position w:val="4"/>
        </w:rPr>
        <w:t>Spot</w:t>
      </w:r>
      <w:r>
        <w:rPr>
          <w:rFonts w:ascii="Courier New"/>
          <w:b/>
          <w:spacing w:val="-1"/>
          <w:position w:val="4"/>
        </w:rPr>
        <w:t> </w:t>
      </w:r>
      <w:r>
        <w:rPr>
          <w:rFonts w:ascii="Courier New"/>
          <w:b/>
          <w:position w:val="4"/>
        </w:rPr>
        <w:t>price</w:t>
        <w:tab/>
      </w:r>
      <w:r>
        <w:rPr/>
        <w:t>The time series provides the market spot prices from an</w:t>
      </w:r>
      <w:r>
        <w:rPr>
          <w:spacing w:val="1"/>
        </w:rPr>
        <w:t> </w:t>
      </w:r>
      <w:r>
        <w:rPr/>
        <w:t>auction.</w:t>
      </w:r>
    </w:p>
    <w:p>
      <w:pPr>
        <w:pStyle w:val="BodyText"/>
        <w:rPr>
          <w:sz w:val="19"/>
        </w:rPr>
      </w:pPr>
      <w:r>
        <w:rPr/>
        <w:pict>
          <v:group style="position:absolute;margin-left:23.851pt;margin-top:12.940447pt;width:546.8pt;height:.7pt;mso-position-horizontal-relative:page;mso-position-vertical-relative:paragraph;z-index:-250982400;mso-wrap-distance-left:0;mso-wrap-distance-right:0" coordorigin="477,259" coordsize="10936,14">
            <v:line style="position:absolute" from="477,265" to="3669,265" stroked="true" strokeweight=".656pt" strokecolor="#808080">
              <v:stroke dashstyle="solid"/>
            </v:line>
            <v:line style="position:absolute" from="3696,265" to="11413,265" stroked="true" strokeweight=".656pt" strokecolor="#808080">
              <v:stroke dashstyle="solid"/>
            </v:line>
            <w10:wrap type="topAndBottom"/>
          </v:group>
        </w:pict>
      </w:r>
    </w:p>
    <w:p>
      <w:pPr>
        <w:pStyle w:val="BodyText"/>
        <w:tabs>
          <w:tab w:pos="3448" w:val="left" w:leader="none"/>
        </w:tabs>
        <w:spacing w:before="178"/>
        <w:ind w:left="230"/>
      </w:pPr>
      <w:r>
        <w:rPr>
          <w:rFonts w:ascii="Courier New"/>
          <w:b/>
          <w:position w:val="4"/>
        </w:rPr>
        <w:t>Minimum</w:t>
      </w:r>
      <w:r>
        <w:rPr>
          <w:rFonts w:ascii="Courier New"/>
          <w:b/>
          <w:spacing w:val="-1"/>
          <w:position w:val="4"/>
        </w:rPr>
        <w:t> </w:t>
      </w:r>
      <w:r>
        <w:rPr>
          <w:rFonts w:ascii="Courier New"/>
          <w:b/>
          <w:position w:val="4"/>
        </w:rPr>
        <w:t>ATC</w:t>
        <w:tab/>
      </w:r>
      <w:r>
        <w:rPr/>
        <w:t>The Available Transmission Capacity that must be guaranteed because</w:t>
      </w:r>
      <w:r>
        <w:rPr>
          <w:spacing w:val="2"/>
        </w:rPr>
        <w:t> </w:t>
      </w:r>
      <w:r>
        <w:rPr/>
        <w:t>of</w:t>
      </w:r>
    </w:p>
    <w:p>
      <w:pPr>
        <w:pStyle w:val="BodyText"/>
        <w:spacing w:before="9"/>
        <w:ind w:left="3449"/>
      </w:pPr>
      <w:r>
        <w:rPr/>
        <w:t>regulatory constraints.</w:t>
      </w:r>
    </w:p>
    <w:p>
      <w:pPr>
        <w:pStyle w:val="BodyText"/>
        <w:spacing w:before="1"/>
        <w:rPr>
          <w:sz w:val="19"/>
        </w:rPr>
      </w:pPr>
      <w:r>
        <w:rPr/>
        <w:pict>
          <v:group style="position:absolute;margin-left:23.851pt;margin-top:12.949472pt;width:546.8pt;height:.7pt;mso-position-horizontal-relative:page;mso-position-vertical-relative:paragraph;z-index:-250981376;mso-wrap-distance-left:0;mso-wrap-distance-right:0" coordorigin="477,259"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Meter</w:t>
      </w:r>
      <w:r>
        <w:rPr>
          <w:rFonts w:ascii="Courier New"/>
          <w:b/>
          <w:spacing w:val="-2"/>
          <w:position w:val="4"/>
          <w:sz w:val="21"/>
        </w:rPr>
        <w:t> </w:t>
      </w:r>
      <w:r>
        <w:rPr>
          <w:rFonts w:ascii="Courier New"/>
          <w:b/>
          <w:position w:val="4"/>
          <w:sz w:val="21"/>
        </w:rPr>
        <w:t>Measurement</w:t>
      </w:r>
      <w:r>
        <w:rPr>
          <w:rFonts w:ascii="Courier New"/>
          <w:b/>
          <w:spacing w:val="-1"/>
          <w:position w:val="4"/>
          <w:sz w:val="21"/>
        </w:rPr>
        <w:t> </w:t>
      </w:r>
      <w:r>
        <w:rPr>
          <w:rFonts w:ascii="Courier New"/>
          <w:b/>
          <w:position w:val="4"/>
          <w:sz w:val="21"/>
        </w:rPr>
        <w:t>data</w:t>
        <w:tab/>
      </w:r>
      <w:r>
        <w:rPr>
          <w:sz w:val="21"/>
        </w:rPr>
        <w:t>The data as provided for a meter measurement</w:t>
      </w:r>
      <w:r>
        <w:rPr>
          <w:spacing w:val="1"/>
          <w:sz w:val="21"/>
        </w:rPr>
        <w:t> </w:t>
      </w:r>
      <w:r>
        <w:rPr>
          <w:sz w:val="21"/>
        </w:rPr>
        <w:t>source.</w:t>
      </w:r>
    </w:p>
    <w:p>
      <w:pPr>
        <w:pStyle w:val="BodyText"/>
        <w:spacing w:before="1"/>
        <w:rPr>
          <w:sz w:val="19"/>
        </w:rPr>
      </w:pPr>
      <w:r>
        <w:rPr/>
        <w:pict>
          <v:group style="position:absolute;margin-left:23.851pt;margin-top:12.991947pt;width:546.8pt;height:.7pt;mso-position-horizontal-relative:page;mso-position-vertical-relative:paragraph;z-index:-250980352;mso-wrap-distance-left:0;mso-wrap-distance-right:0" coordorigin="477,260" coordsize="10936,14">
            <v:line style="position:absolute" from="477,266" to="3669,266" stroked="true" strokeweight=".656pt" strokecolor="#808080">
              <v:stroke dashstyle="solid"/>
            </v:line>
            <v:line style="position:absolute" from="3696,266" to="11413,266" stroked="true" strokeweight=".656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30"/>
      </w:pPr>
      <w:r>
        <w:rPr/>
        <w:t>Accounting Point Relevant data</w:t>
      </w:r>
    </w:p>
    <w:p>
      <w:pPr>
        <w:pStyle w:val="BodyText"/>
        <w:spacing w:before="118"/>
        <w:ind w:left="230"/>
      </w:pPr>
      <w:r>
        <w:rPr/>
        <w:br w:type="column"/>
      </w:r>
      <w:r>
        <w:rPr/>
        <w:t>The metered data that is to be considered relevant for accounting purposes.</w:t>
      </w:r>
    </w:p>
    <w:p>
      <w:pPr>
        <w:spacing w:after="0"/>
        <w:sectPr>
          <w:type w:val="continuous"/>
          <w:pgSz w:w="11900" w:h="16840"/>
          <w:pgMar w:top="400" w:bottom="240" w:left="260" w:right="160"/>
          <w:cols w:num="2" w:equalWidth="0">
            <w:col w:w="2297" w:space="922"/>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Energy</w:t>
      </w:r>
      <w:r>
        <w:rPr>
          <w:rFonts w:ascii="Courier New"/>
          <w:b/>
          <w:spacing w:val="-1"/>
          <w:position w:val="4"/>
          <w:sz w:val="21"/>
        </w:rPr>
        <w:t> </w:t>
      </w:r>
      <w:r>
        <w:rPr>
          <w:rFonts w:ascii="Courier New"/>
          <w:b/>
          <w:position w:val="4"/>
          <w:sz w:val="21"/>
        </w:rPr>
        <w:t>flow</w:t>
        <w:tab/>
      </w:r>
      <w:r>
        <w:rPr>
          <w:sz w:val="21"/>
        </w:rPr>
        <w:t>Energy flow information.</w:t>
      </w:r>
    </w:p>
    <w:p>
      <w:pPr>
        <w:pStyle w:val="BodyText"/>
        <w:spacing w:before="1"/>
        <w:rPr>
          <w:sz w:val="19"/>
        </w:rPr>
      </w:pPr>
      <w:r>
        <w:rPr/>
        <w:pict>
          <v:group style="position:absolute;margin-left:23.851pt;margin-top:12.990838pt;width:546.8pt;height:.7pt;mso-position-horizontal-relative:page;mso-position-vertical-relative:paragraph;z-index:-250978304;mso-wrap-distance-left:0;mso-wrap-distance-right:0" coordorigin="477,260" coordsize="10936,14">
            <v:line style="position:absolute" from="477,266" to="3669,266" stroked="true" strokeweight=".657pt" strokecolor="#808080">
              <v:stroke dashstyle="solid"/>
            </v:line>
            <v:line style="position:absolute" from="3696,266" to="11413,266" stroked="true" strokeweight=".657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ind w:right="31"/>
      </w:pPr>
      <w:r>
        <w:rPr/>
        <w:t>Power plant energy Schedule</w:t>
      </w:r>
    </w:p>
    <w:p>
      <w:pPr>
        <w:pStyle w:val="BodyText"/>
        <w:spacing w:before="118"/>
        <w:ind w:left="230"/>
      </w:pPr>
      <w:r>
        <w:rPr/>
        <w:br w:type="column"/>
      </w:r>
      <w:r>
        <w:rPr/>
        <w:t>Energy flow scheduled for a power plant.</w:t>
      </w:r>
    </w:p>
    <w:p>
      <w:pPr>
        <w:spacing w:after="0"/>
        <w:sectPr>
          <w:type w:val="continuous"/>
          <w:pgSz w:w="11900" w:h="16840"/>
          <w:pgMar w:top="400" w:bottom="240" w:left="260" w:right="160"/>
          <w:cols w:num="2" w:equalWidth="0">
            <w:col w:w="2550" w:space="669"/>
            <w:col w:w="8261"/>
          </w:cols>
        </w:sectPr>
      </w:pPr>
    </w:p>
    <w:p>
      <w:pPr>
        <w:pStyle w:val="BodyText"/>
        <w:spacing w:before="8"/>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pPr>
      <w:r>
        <w:rPr/>
        <w:t>Compensation Requirements for the compensation period</w:t>
      </w:r>
    </w:p>
    <w:p>
      <w:pPr>
        <w:pStyle w:val="BodyText"/>
        <w:spacing w:line="249" w:lineRule="auto" w:before="118"/>
        <w:ind w:left="230" w:right="429"/>
      </w:pPr>
      <w:r>
        <w:rPr/>
        <w:br w:type="column"/>
      </w:r>
      <w:r>
        <w:rPr/>
        <w:t>The time series provides the compensation requirements for a given compensation period.</w:t>
      </w:r>
    </w:p>
    <w:p>
      <w:pPr>
        <w:spacing w:after="0" w:line="249" w:lineRule="auto"/>
        <w:sectPr>
          <w:type w:val="continuous"/>
          <w:pgSz w:w="11900" w:h="16840"/>
          <w:pgMar w:top="400" w:bottom="240" w:left="260" w:right="160"/>
          <w:cols w:num="2" w:equalWidth="0">
            <w:col w:w="2803" w:space="416"/>
            <w:col w:w="8261"/>
          </w:cols>
        </w:sectPr>
      </w:pPr>
    </w:p>
    <w:p>
      <w:pPr>
        <w:pStyle w:val="BodyText"/>
        <w:spacing w:before="8"/>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Market</w:t>
      </w:r>
      <w:r>
        <w:rPr>
          <w:rFonts w:ascii="Courier New"/>
          <w:b/>
          <w:spacing w:val="-2"/>
          <w:position w:val="4"/>
          <w:sz w:val="21"/>
        </w:rPr>
        <w:t> </w:t>
      </w:r>
      <w:r>
        <w:rPr>
          <w:rFonts w:ascii="Courier New"/>
          <w:b/>
          <w:position w:val="4"/>
          <w:sz w:val="21"/>
        </w:rPr>
        <w:t>coupling</w:t>
      </w:r>
      <w:r>
        <w:rPr>
          <w:rFonts w:ascii="Courier New"/>
          <w:b/>
          <w:spacing w:val="-2"/>
          <w:position w:val="4"/>
          <w:sz w:val="21"/>
        </w:rPr>
        <w:t> </w:t>
      </w:r>
      <w:r>
        <w:rPr>
          <w:rFonts w:ascii="Courier New"/>
          <w:b/>
          <w:position w:val="4"/>
          <w:sz w:val="21"/>
        </w:rPr>
        <w:t>results</w:t>
        <w:tab/>
      </w:r>
      <w:r>
        <w:rPr>
          <w:sz w:val="21"/>
        </w:rPr>
        <w:t>The time series provides the results of a market coupling</w:t>
      </w:r>
      <w:r>
        <w:rPr>
          <w:spacing w:val="3"/>
          <w:sz w:val="21"/>
        </w:rPr>
        <w:t> </w:t>
      </w:r>
      <w:r>
        <w:rPr>
          <w:sz w:val="21"/>
        </w:rPr>
        <w:t>auction.</w:t>
      </w:r>
    </w:p>
    <w:p>
      <w:pPr>
        <w:pStyle w:val="BodyText"/>
        <w:spacing w:before="1"/>
        <w:rPr>
          <w:sz w:val="19"/>
        </w:rPr>
      </w:pPr>
      <w:r>
        <w:rPr/>
        <w:pict>
          <v:group style="position:absolute;margin-left:23.851pt;margin-top:12.991338pt;width:546.8pt;height:.7pt;mso-position-horizontal-relative:page;mso-position-vertical-relative:paragraph;z-index:-25097523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Production,</w:t>
      </w:r>
      <w:r>
        <w:rPr>
          <w:rFonts w:ascii="Courier New"/>
          <w:b/>
          <w:spacing w:val="-3"/>
          <w:position w:val="4"/>
          <w:sz w:val="21"/>
        </w:rPr>
        <w:t> </w:t>
      </w:r>
      <w:r>
        <w:rPr>
          <w:rFonts w:ascii="Courier New"/>
          <w:b/>
          <w:position w:val="4"/>
          <w:sz w:val="21"/>
        </w:rPr>
        <w:t>unavailable</w:t>
        <w:tab/>
      </w:r>
      <w:r>
        <w:rPr>
          <w:sz w:val="21"/>
        </w:rPr>
        <w:t>Production capacity that normally would be available, but due to maintenance</w:t>
      </w:r>
      <w:r>
        <w:rPr>
          <w:spacing w:val="3"/>
          <w:sz w:val="21"/>
        </w:rPr>
        <w:t> </w:t>
      </w:r>
      <w:r>
        <w:rPr>
          <w:sz w:val="21"/>
        </w:rPr>
        <w:t>or</w:t>
      </w:r>
    </w:p>
    <w:p>
      <w:pPr>
        <w:pStyle w:val="BodyText"/>
        <w:spacing w:before="9"/>
        <w:ind w:left="3449"/>
      </w:pPr>
      <w:r>
        <w:rPr/>
        <w:t>similar is temporarily unavailable.</w:t>
      </w:r>
    </w:p>
    <w:p>
      <w:pPr>
        <w:pStyle w:val="BodyText"/>
        <w:spacing w:before="2"/>
        <w:rPr>
          <w:sz w:val="19"/>
        </w:rPr>
      </w:pPr>
      <w:r>
        <w:rPr/>
        <w:pict>
          <v:group style="position:absolute;margin-left:23.851pt;margin-top:12.996973pt;width:546.8pt;height:.7pt;mso-position-horizontal-relative:page;mso-position-vertical-relative:paragraph;z-index:-250974208;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6"/>
      </w:pPr>
      <w:r>
        <w:rPr/>
        <w:t>Supplementary available generation</w:t>
      </w:r>
    </w:p>
    <w:p>
      <w:pPr>
        <w:pStyle w:val="BodyText"/>
        <w:spacing w:before="119"/>
        <w:ind w:left="230"/>
      </w:pPr>
      <w:r>
        <w:rPr/>
        <w:br w:type="column"/>
      </w:r>
      <w:r>
        <w:rPr/>
        <w:t>The supplementary generation that is available.</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28"/>
      </w:pPr>
      <w:r>
        <w:rPr/>
        <w:t>Interruptible consumption</w:t>
      </w:r>
    </w:p>
    <w:p>
      <w:pPr>
        <w:pStyle w:val="BodyText"/>
        <w:spacing w:before="119"/>
        <w:ind w:left="230"/>
      </w:pPr>
      <w:r>
        <w:rPr/>
        <w:br w:type="column"/>
      </w:r>
      <w:r>
        <w:rPr/>
        <w:t>The consumption that may be interrupted on request.</w:t>
      </w:r>
    </w:p>
    <w:p>
      <w:pPr>
        <w:spacing w:after="0"/>
        <w:sectPr>
          <w:type w:val="continuous"/>
          <w:pgSz w:w="11900" w:h="16840"/>
          <w:pgMar w:top="400" w:bottom="240" w:left="260" w:right="160"/>
          <w:cols w:num="2" w:equalWidth="0">
            <w:col w:w="1917" w:space="130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Summarised Market Balance Area Schedule</w:t>
      </w:r>
    </w:p>
    <w:p>
      <w:pPr>
        <w:pStyle w:val="BodyText"/>
        <w:spacing w:line="249" w:lineRule="auto" w:before="119"/>
        <w:ind w:left="230" w:right="429"/>
      </w:pPr>
      <w:r>
        <w:rPr/>
        <w:br w:type="column"/>
      </w:r>
      <w:r>
        <w:rPr/>
        <w:t>A time series providing the total exchanges based on commercial transactions between two Market Balance Areas.</w:t>
      </w:r>
    </w:p>
    <w:p>
      <w:pPr>
        <w:spacing w:after="0" w:line="249" w:lineRule="auto"/>
        <w:sectPr>
          <w:type w:val="continuous"/>
          <w:pgSz w:w="11900" w:h="16840"/>
          <w:pgMar w:top="400" w:bottom="240" w:left="260" w:right="160"/>
          <w:cols w:num="2" w:equalWidth="0">
            <w:col w:w="2930" w:space="289"/>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4"/>
      </w:pPr>
      <w:r>
        <w:rPr/>
        <w:t>Load Frequency Control Program Schedule</w:t>
      </w:r>
    </w:p>
    <w:p>
      <w:pPr>
        <w:pStyle w:val="BodyText"/>
        <w:spacing w:line="249" w:lineRule="auto" w:before="119"/>
        <w:ind w:left="230"/>
      </w:pPr>
      <w:r>
        <w:rPr/>
        <w:br w:type="column"/>
      </w:r>
      <w:r>
        <w:rPr/>
        <w:t>A time series providing the schedule information for the Load Frequency Control Program.</w:t>
      </w:r>
    </w:p>
    <w:p>
      <w:pPr>
        <w:spacing w:after="0" w:line="249" w:lineRule="auto"/>
        <w:sectPr>
          <w:type w:val="continuous"/>
          <w:pgSz w:w="11900" w:h="16840"/>
          <w:pgMar w:top="400" w:bottom="240" w:left="260" w:right="160"/>
          <w:cols w:num="2" w:equalWidth="0">
            <w:col w:w="3057" w:space="16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Timeframe Independent Schedule</w:t>
      </w:r>
    </w:p>
    <w:p>
      <w:pPr>
        <w:pStyle w:val="BodyText"/>
        <w:spacing w:line="249" w:lineRule="auto" w:before="118"/>
        <w:ind w:left="230"/>
      </w:pPr>
      <w:r>
        <w:rPr/>
        <w:br w:type="column"/>
      </w:r>
      <w:r>
        <w:rPr/>
        <w:t>A time series providing the total exchanges of Timeframe Independent Schedules between two System Operators.</w:t>
      </w:r>
    </w:p>
    <w:p>
      <w:pPr>
        <w:spacing w:after="0" w:line="249" w:lineRule="auto"/>
        <w:sectPr>
          <w:type w:val="continuous"/>
          <w:pgSz w:w="11900" w:h="16840"/>
          <w:pgMar w:top="400" w:bottom="240" w:left="260" w:right="160"/>
          <w:cols w:num="2" w:equalWidth="0">
            <w:col w:w="2930" w:space="289"/>
            <w:col w:w="8261"/>
          </w:cols>
        </w:sectPr>
      </w:pPr>
    </w:p>
    <w:p>
      <w:pPr>
        <w:pStyle w:val="BodyText"/>
        <w:spacing w:before="8"/>
      </w:pPr>
      <w:r>
        <w:rPr/>
        <w:pict>
          <v:line style="position:absolute;mso-position-horizontal-relative:page;mso-position-vertical-relative:page;z-index:252350464" from="18.9035pt,26pt" to="18.9035pt,805.999pt" stroked="true" strokeweight=".659pt" strokecolor="#808080">
            <v:stroke dashstyle="solid"/>
            <w10:wrap type="none"/>
          </v:line>
        </w:pict>
      </w:r>
      <w:r>
        <w:rPr/>
        <w:pict>
          <v:line style="position:absolute;mso-position-horizontal-relative:page;mso-position-vertical-relative:page;z-index:252351488" from="575.594482pt,26pt" to="575.594482pt,805.999pt" stroked="true" strokeweight=".659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Consumption</w:t>
      </w:r>
      <w:r>
        <w:rPr>
          <w:rFonts w:ascii="Courier New"/>
          <w:b/>
          <w:spacing w:val="-3"/>
          <w:position w:val="4"/>
          <w:sz w:val="21"/>
        </w:rPr>
        <w:t> </w:t>
      </w:r>
      <w:r>
        <w:rPr>
          <w:rFonts w:ascii="Courier New"/>
          <w:b/>
          <w:position w:val="4"/>
          <w:sz w:val="21"/>
        </w:rPr>
        <w:t>curtailment</w:t>
        <w:tab/>
      </w:r>
      <w:r>
        <w:rPr>
          <w:sz w:val="21"/>
        </w:rPr>
        <w:t>A time series providing the amount of voluntary consumption curtailed by</w:t>
      </w:r>
      <w:r>
        <w:rPr>
          <w:spacing w:val="7"/>
          <w:sz w:val="21"/>
        </w:rPr>
        <w:t> </w:t>
      </w:r>
      <w:r>
        <w:rPr>
          <w:sz w:val="21"/>
        </w:rPr>
        <w:t>the</w:t>
      </w:r>
    </w:p>
    <w:p>
      <w:pPr>
        <w:pStyle w:val="BodyText"/>
        <w:spacing w:before="9"/>
        <w:ind w:left="3449"/>
      </w:pPr>
      <w:r>
        <w:rPr/>
        <w:t>energy supplier of an end-consumer.</w:t>
      </w:r>
    </w:p>
    <w:p>
      <w:pPr>
        <w:pStyle w:val="BodyText"/>
        <w:spacing w:before="2"/>
        <w:rPr>
          <w:sz w:val="19"/>
        </w:rPr>
      </w:pPr>
      <w:r>
        <w:rPr/>
        <w:pict>
          <v:group style="position:absolute;margin-left:23.851pt;margin-top:12.999363pt;width:546.8pt;height:.7pt;mso-position-horizontal-relative:page;mso-position-vertical-relative:paragraph;z-index:-250968064;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line="249" w:lineRule="auto" w:before="176"/>
        <w:ind w:left="3449" w:right="417" w:hanging="3219"/>
        <w:jc w:val="both"/>
      </w:pPr>
      <w:r>
        <w:rPr>
          <w:rFonts w:ascii="Courier New"/>
          <w:b/>
          <w:position w:val="4"/>
        </w:rPr>
        <w:t>Production, dispatchable </w:t>
      </w:r>
      <w:r>
        <w:rPr/>
        <w:t>The nature of the business being described is dispatchable production details, i.e. generation output that can be changed by a request (activation order) of the TSO according with the applicable Market Rules.</w:t>
      </w:r>
    </w:p>
    <w:p>
      <w:pPr>
        <w:pStyle w:val="BodyText"/>
        <w:spacing w:before="3"/>
        <w:rPr>
          <w:sz w:val="18"/>
        </w:rPr>
      </w:pPr>
      <w:r>
        <w:rPr/>
        <w:pict>
          <v:group style="position:absolute;margin-left:23.851pt;margin-top:12.510621pt;width:546.8pt;height:.7pt;mso-position-horizontal-relative:page;mso-position-vertical-relative:paragraph;z-index:-250967040;mso-wrap-distance-left:0;mso-wrap-distance-right:0" coordorigin="477,250" coordsize="10936,14">
            <v:line style="position:absolute" from="477,257" to="3669,257" stroked="true" strokeweight=".66pt" strokecolor="#808080">
              <v:stroke dashstyle="solid"/>
            </v:line>
            <v:line style="position:absolute" from="3696,257" to="11413,257" stroked="true" strokeweight=".66pt" strokecolor="#808080">
              <v:stroke dashstyle="solid"/>
            </v:line>
            <w10:wrap type="topAndBottom"/>
          </v:group>
        </w:pict>
      </w:r>
    </w:p>
    <w:p>
      <w:pPr>
        <w:spacing w:after="0"/>
        <w:rPr>
          <w:sz w:val="18"/>
        </w:rPr>
        <w:sectPr>
          <w:type w:val="continuous"/>
          <w:pgSz w:w="11900" w:h="16840"/>
          <w:pgMar w:top="400" w:bottom="240" w:left="260" w:right="160"/>
        </w:sectPr>
      </w:pPr>
    </w:p>
    <w:p>
      <w:pPr>
        <w:pStyle w:val="BodyText"/>
        <w:spacing w:before="8"/>
        <w:rPr>
          <w:sz w:val="11"/>
        </w:rPr>
      </w:pPr>
    </w:p>
    <w:p>
      <w:pPr>
        <w:spacing w:after="0"/>
        <w:rPr>
          <w:sz w:val="11"/>
        </w:rPr>
        <w:sectPr>
          <w:pgSz w:w="11900" w:h="16840"/>
          <w:pgMar w:header="94" w:footer="41" w:top="400" w:bottom="240" w:left="260" w:right="160"/>
        </w:sectPr>
      </w:pPr>
    </w:p>
    <w:p>
      <w:pPr>
        <w:pStyle w:val="Heading2"/>
        <w:spacing w:line="199" w:lineRule="auto"/>
        <w:ind w:right="27"/>
      </w:pPr>
      <w:r>
        <w:rPr/>
        <w:t>Consumption, dispatchable</w:t>
      </w:r>
    </w:p>
    <w:p>
      <w:pPr>
        <w:pStyle w:val="BodyText"/>
        <w:spacing w:before="118"/>
        <w:ind w:left="230"/>
      </w:pPr>
      <w:r>
        <w:rPr/>
        <w:br w:type="column"/>
      </w:r>
      <w:r>
        <w:rPr/>
        <w:t>The nature of the business being described is dispatchable consumption details,</w:t>
      </w:r>
    </w:p>
    <w:p>
      <w:pPr>
        <w:pStyle w:val="BodyText"/>
        <w:spacing w:line="249" w:lineRule="auto" w:before="10"/>
        <w:ind w:left="230" w:right="347"/>
      </w:pPr>
      <w:r>
        <w:rPr/>
        <w:t>i.e. consumption output that can be changed by a request (activation order) of the TSO according with the applicable Market Rules.</w:t>
      </w:r>
    </w:p>
    <w:p>
      <w:pPr>
        <w:spacing w:after="0" w:line="249" w:lineRule="auto"/>
        <w:sectPr>
          <w:type w:val="continuous"/>
          <w:pgSz w:w="11900" w:h="16840"/>
          <w:pgMar w:top="400" w:bottom="240" w:left="260" w:right="160"/>
          <w:cols w:num="2" w:equalWidth="0">
            <w:col w:w="1790" w:space="1428"/>
            <w:col w:w="8262"/>
          </w:cols>
        </w:sectPr>
      </w:pPr>
    </w:p>
    <w:p>
      <w:pPr>
        <w:pStyle w:val="BodyText"/>
        <w:spacing w:before="6" w:after="1"/>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30"/>
      </w:pPr>
      <w:r>
        <w:rPr/>
        <w:t>Production, non- dispatchable</w:t>
      </w:r>
    </w:p>
    <w:p>
      <w:pPr>
        <w:pStyle w:val="BodyText"/>
        <w:spacing w:line="249" w:lineRule="auto" w:before="118"/>
        <w:ind w:left="230" w:right="498"/>
      </w:pPr>
      <w:r>
        <w:rPr/>
        <w:br w:type="column"/>
      </w:r>
      <w:r>
        <w:rPr/>
        <w:t>The nature of the business being described is non-dispatchable production details, i.e. generation output that cannot be modified by an activation order.</w:t>
      </w:r>
    </w:p>
    <w:p>
      <w:pPr>
        <w:spacing w:after="0" w:line="249" w:lineRule="auto"/>
        <w:sectPr>
          <w:type w:val="continuous"/>
          <w:pgSz w:w="11900" w:h="16840"/>
          <w:pgMar w:top="400" w:bottom="240" w:left="260" w:right="160"/>
          <w:cols w:num="2" w:equalWidth="0">
            <w:col w:w="2297" w:space="92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0"/>
      </w:pPr>
      <w:r>
        <w:rPr/>
        <w:t>Consumption, non- dispatchable</w:t>
      </w:r>
    </w:p>
    <w:p>
      <w:pPr>
        <w:pStyle w:val="BodyText"/>
        <w:spacing w:line="249" w:lineRule="auto" w:before="118"/>
        <w:ind w:left="230" w:right="453"/>
      </w:pPr>
      <w:r>
        <w:rPr/>
        <w:br w:type="column"/>
      </w:r>
      <w:r>
        <w:rPr/>
        <w:t>The nature of the business being described is non-dispatchable consumption details, i.e. consumption output that cannot be modified by an activation order.</w:t>
      </w:r>
    </w:p>
    <w:p>
      <w:pPr>
        <w:spacing w:after="0" w:line="249" w:lineRule="auto"/>
        <w:sectPr>
          <w:type w:val="continuous"/>
          <w:pgSz w:w="11900" w:h="16840"/>
          <w:pgMar w:top="400" w:bottom="240" w:left="260" w:right="160"/>
          <w:cols w:num="2" w:equalWidth="0">
            <w:col w:w="2423" w:space="795"/>
            <w:col w:w="8262"/>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6"/>
      </w:pPr>
      <w:r>
        <w:rPr/>
        <w:t>Total Transfer Capacity (TTC)</w:t>
      </w:r>
    </w:p>
    <w:p>
      <w:pPr>
        <w:pStyle w:val="BodyText"/>
        <w:spacing w:line="249" w:lineRule="auto" w:before="118"/>
        <w:ind w:left="230" w:right="429"/>
      </w:pPr>
      <w:r>
        <w:rPr/>
        <w:br w:type="column"/>
      </w:r>
      <w:r>
        <w:rPr/>
        <w:t>The Total Transfer Capacity is the maximum exchange program between two areas compatible with operational security standards applicable at each system if future network conditions, generation and load patterns were perfectly known in advance.</w:t>
      </w:r>
    </w:p>
    <w:p>
      <w:pPr>
        <w:spacing w:after="0" w:line="249" w:lineRule="auto"/>
        <w:sectPr>
          <w:type w:val="continuous"/>
          <w:pgSz w:w="11900" w:h="16840"/>
          <w:pgMar w:top="400" w:bottom="240" w:left="260" w:right="160"/>
          <w:cols w:num="2" w:equalWidth="0">
            <w:col w:w="3143" w:space="76"/>
            <w:col w:w="8261"/>
          </w:cols>
        </w:sectPr>
      </w:pPr>
    </w:p>
    <w:p>
      <w:pPr>
        <w:pStyle w:val="BodyText"/>
        <w:spacing w:before="6"/>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1"/>
      </w:pPr>
      <w:r>
        <w:rPr/>
        <w:t>Mutual Emergency Assistance Service (MEAS)</w:t>
      </w:r>
    </w:p>
    <w:p>
      <w:pPr>
        <w:pStyle w:val="BodyText"/>
        <w:spacing w:line="249" w:lineRule="auto" w:before="119"/>
        <w:ind w:left="230" w:right="429"/>
      </w:pPr>
      <w:r>
        <w:rPr/>
        <w:br w:type="column"/>
      </w:r>
      <w:r>
        <w:rPr/>
        <w:t>The cross border Mutual Emergency Assistance Service between System Operators that are to be activated through schedule nomination.</w:t>
      </w:r>
    </w:p>
    <w:p>
      <w:pPr>
        <w:spacing w:after="0" w:line="249" w:lineRule="auto"/>
        <w:sectPr>
          <w:type w:val="continuous"/>
          <w:pgSz w:w="11900" w:h="16840"/>
          <w:pgMar w:top="400" w:bottom="240" w:left="260" w:right="160"/>
          <w:cols w:num="2" w:equalWidth="0">
            <w:col w:w="2550" w:space="669"/>
            <w:col w:w="8261"/>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Auction</w:t>
      </w:r>
      <w:r>
        <w:rPr>
          <w:rFonts w:ascii="Courier New"/>
          <w:b/>
          <w:spacing w:val="-3"/>
          <w:position w:val="4"/>
          <w:sz w:val="21"/>
        </w:rPr>
        <w:t> </w:t>
      </w:r>
      <w:r>
        <w:rPr>
          <w:rFonts w:ascii="Courier New"/>
          <w:b/>
          <w:position w:val="4"/>
          <w:sz w:val="21"/>
        </w:rPr>
        <w:t>cancelation</w:t>
        <w:tab/>
      </w:r>
      <w:r>
        <w:rPr>
          <w:sz w:val="21"/>
        </w:rPr>
        <w:t>The time series covers auction cancellation</w:t>
      </w:r>
      <w:r>
        <w:rPr>
          <w:spacing w:val="2"/>
          <w:sz w:val="21"/>
        </w:rPr>
        <w:t> </w:t>
      </w:r>
      <w:r>
        <w:rPr>
          <w:sz w:val="21"/>
        </w:rPr>
        <w:t>right.</w:t>
      </w:r>
    </w:p>
    <w:p>
      <w:pPr>
        <w:pStyle w:val="BodyText"/>
        <w:spacing w:before="1"/>
        <w:rPr>
          <w:sz w:val="19"/>
        </w:rPr>
      </w:pPr>
      <w:r>
        <w:rPr/>
        <w:pict>
          <v:group style="position:absolute;margin-left:23.851pt;margin-top:12.992838pt;width:546.8pt;height:.7pt;mso-position-horizontal-relative:page;mso-position-vertical-relative:paragraph;z-index:-250958848;mso-wrap-distance-left:0;mso-wrap-distance-right:0" coordorigin="477,260" coordsize="10936,14">
            <v:line style="position:absolute" from="477,266" to="3669,266" stroked="true" strokeweight=".656pt" strokecolor="#808080">
              <v:stroke dashstyle="solid"/>
            </v:line>
            <v:line style="position:absolute" from="3696,266" to="11413,266" stroked="true" strokeweight=".65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Nomination</w:t>
      </w:r>
      <w:r>
        <w:rPr>
          <w:rFonts w:ascii="Courier New"/>
          <w:b/>
          <w:spacing w:val="-3"/>
          <w:position w:val="4"/>
          <w:sz w:val="21"/>
        </w:rPr>
        <w:t> </w:t>
      </w:r>
      <w:r>
        <w:rPr>
          <w:rFonts w:ascii="Courier New"/>
          <w:b/>
          <w:position w:val="4"/>
          <w:sz w:val="21"/>
        </w:rPr>
        <w:t>curtailment</w:t>
        <w:tab/>
      </w:r>
      <w:r>
        <w:rPr>
          <w:sz w:val="21"/>
        </w:rPr>
        <w:t>The time series covers nomination curtailment</w:t>
      </w:r>
      <w:r>
        <w:rPr>
          <w:spacing w:val="1"/>
          <w:sz w:val="21"/>
        </w:rPr>
        <w:t> </w:t>
      </w:r>
      <w:r>
        <w:rPr>
          <w:sz w:val="21"/>
        </w:rPr>
        <w:t>rights</w:t>
      </w:r>
    </w:p>
    <w:p>
      <w:pPr>
        <w:pStyle w:val="BodyText"/>
        <w:spacing w:before="1"/>
        <w:rPr>
          <w:sz w:val="19"/>
        </w:rPr>
      </w:pPr>
      <w:r>
        <w:rPr/>
        <w:pict>
          <v:group style="position:absolute;margin-left:23.851pt;margin-top:12.987448pt;width:546.8pt;height:.7pt;mso-position-horizontal-relative:page;mso-position-vertical-relative:paragraph;z-index:-25095782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Internal</w:t>
      </w:r>
      <w:r>
        <w:rPr>
          <w:rFonts w:ascii="Courier New"/>
          <w:b/>
          <w:spacing w:val="-3"/>
          <w:position w:val="4"/>
          <w:sz w:val="21"/>
        </w:rPr>
        <w:t> </w:t>
      </w:r>
      <w:r>
        <w:rPr>
          <w:rFonts w:ascii="Courier New"/>
          <w:b/>
          <w:position w:val="4"/>
          <w:sz w:val="21"/>
        </w:rPr>
        <w:t>redispatch</w:t>
        <w:tab/>
      </w:r>
      <w:r>
        <w:rPr>
          <w:sz w:val="21"/>
        </w:rPr>
        <w:t>Redispatch to relieve Market Balance Area internal</w:t>
      </w:r>
      <w:r>
        <w:rPr>
          <w:spacing w:val="2"/>
          <w:sz w:val="21"/>
        </w:rPr>
        <w:t> </w:t>
      </w:r>
      <w:r>
        <w:rPr>
          <w:sz w:val="21"/>
        </w:rPr>
        <w:t>congestion.</w:t>
      </w:r>
    </w:p>
    <w:p>
      <w:pPr>
        <w:pStyle w:val="BodyText"/>
        <w:spacing w:before="1"/>
        <w:rPr>
          <w:sz w:val="19"/>
        </w:rPr>
      </w:pPr>
      <w:r>
        <w:rPr/>
        <w:pict>
          <v:group style="position:absolute;margin-left:23.851pt;margin-top:12.991447pt;width:546.8pt;height:.7pt;mso-position-horizontal-relative:page;mso-position-vertical-relative:paragraph;z-index:-25095680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pPr>
      <w:r>
        <w:rPr/>
        <w:t>Control area balance energy</w:t>
      </w:r>
    </w:p>
    <w:p>
      <w:pPr>
        <w:pStyle w:val="BodyText"/>
        <w:spacing w:line="249" w:lineRule="auto" w:before="118"/>
        <w:ind w:left="230" w:right="453"/>
      </w:pPr>
      <w:r>
        <w:rPr/>
        <w:br w:type="column"/>
      </w:r>
      <w:r>
        <w:rPr/>
        <w:t>A sum of secondary, tertiary control as well as other energy that was used to balance a control area.</w:t>
      </w:r>
    </w:p>
    <w:p>
      <w:pPr>
        <w:spacing w:after="0" w:line="249" w:lineRule="auto"/>
        <w:sectPr>
          <w:type w:val="continuous"/>
          <w:pgSz w:w="11900" w:h="16840"/>
          <w:pgMar w:top="400" w:bottom="240" w:left="260" w:right="160"/>
          <w:cols w:num="2" w:equalWidth="0">
            <w:col w:w="2803" w:space="415"/>
            <w:col w:w="8262"/>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448" w:val="left" w:leader="none"/>
        </w:tabs>
        <w:spacing w:before="100"/>
        <w:ind w:left="230" w:right="0" w:firstLine="0"/>
        <w:jc w:val="left"/>
        <w:rPr>
          <w:sz w:val="21"/>
        </w:rPr>
      </w:pPr>
      <w:r>
        <w:rPr>
          <w:rFonts w:ascii="Courier New"/>
          <w:b/>
          <w:position w:val="4"/>
          <w:sz w:val="21"/>
        </w:rPr>
        <w:t>Balancing</w:t>
      </w:r>
      <w:r>
        <w:rPr>
          <w:rFonts w:ascii="Courier New"/>
          <w:b/>
          <w:spacing w:val="-2"/>
          <w:position w:val="4"/>
          <w:sz w:val="21"/>
        </w:rPr>
        <w:t> </w:t>
      </w:r>
      <w:r>
        <w:rPr>
          <w:rFonts w:ascii="Courier New"/>
          <w:b/>
          <w:position w:val="4"/>
          <w:sz w:val="21"/>
        </w:rPr>
        <w:t>energy</w:t>
      </w:r>
      <w:r>
        <w:rPr>
          <w:rFonts w:ascii="Courier New"/>
          <w:b/>
          <w:spacing w:val="-1"/>
          <w:position w:val="4"/>
          <w:sz w:val="21"/>
        </w:rPr>
        <w:t> </w:t>
      </w:r>
      <w:r>
        <w:rPr>
          <w:rFonts w:ascii="Courier New"/>
          <w:b/>
          <w:position w:val="4"/>
          <w:sz w:val="21"/>
        </w:rPr>
        <w:t>price</w:t>
        <w:tab/>
      </w:r>
      <w:r>
        <w:rPr>
          <w:sz w:val="21"/>
        </w:rPr>
        <w:t>Price of energy used to balance.</w:t>
      </w:r>
    </w:p>
    <w:p>
      <w:pPr>
        <w:pStyle w:val="BodyText"/>
        <w:spacing w:before="2"/>
        <w:rPr>
          <w:sz w:val="19"/>
        </w:rPr>
      </w:pPr>
      <w:r>
        <w:rPr/>
        <w:pict>
          <v:group style="position:absolute;margin-left:23.851pt;margin-top:13.040838pt;width:546.8pt;height:.7pt;mso-position-horizontal-relative:page;mso-position-vertical-relative:paragraph;z-index:-250954752;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pPr>
      <w:r>
        <w:rPr/>
        <w:t>Economised secondary reserve</w:t>
      </w:r>
    </w:p>
    <w:p>
      <w:pPr>
        <w:pStyle w:val="BodyText"/>
        <w:spacing w:line="249" w:lineRule="auto" w:before="118"/>
        <w:ind w:left="230" w:right="453"/>
      </w:pPr>
      <w:r>
        <w:rPr/>
        <w:br w:type="column"/>
      </w:r>
      <w:r>
        <w:rPr/>
        <w:t>The activated secondary reserve that had been economised due to pooled reserve management.</w:t>
      </w:r>
    </w:p>
    <w:p>
      <w:pPr>
        <w:spacing w:after="0" w:line="249" w:lineRule="auto"/>
        <w:sectPr>
          <w:type w:val="continuous"/>
          <w:pgSz w:w="11900" w:h="16840"/>
          <w:pgMar w:top="400" w:bottom="240" w:left="260" w:right="160"/>
          <w:cols w:num="2" w:equalWidth="0">
            <w:col w:w="2803" w:space="415"/>
            <w:col w:w="8262"/>
          </w:cols>
        </w:sectPr>
      </w:pPr>
    </w:p>
    <w:p>
      <w:pPr>
        <w:pStyle w:val="BodyText"/>
        <w:spacing w:before="8"/>
      </w:pPr>
      <w:r>
        <w:rPr/>
        <w:pict>
          <v:line style="position:absolute;mso-position-horizontal-relative:page;mso-position-vertical-relative:page;z-index:252366848" from="18.9035pt,26.000999pt" to="18.9035pt,806.000999pt" stroked="true" strokeweight=".659pt" strokecolor="#808080">
            <v:stroke dashstyle="solid"/>
            <w10:wrap type="none"/>
          </v:line>
        </w:pict>
      </w:r>
      <w:r>
        <w:rPr/>
        <w:pict>
          <v:line style="position:absolute;mso-position-horizontal-relative:page;mso-position-vertical-relative:page;z-index:252367872" from="575.59552pt,26.000999pt" to="575.59552pt,806.000999pt" stroked="true" strokeweight=".659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448" w:val="left" w:leader="none"/>
        </w:tabs>
        <w:spacing w:before="100"/>
        <w:ind w:left="230"/>
      </w:pPr>
      <w:r>
        <w:rPr>
          <w:rFonts w:ascii="Courier New"/>
          <w:b/>
          <w:position w:val="4"/>
        </w:rPr>
        <w:t>Spinning</w:t>
      </w:r>
      <w:r>
        <w:rPr>
          <w:rFonts w:ascii="Courier New"/>
          <w:b/>
          <w:spacing w:val="-2"/>
          <w:position w:val="4"/>
        </w:rPr>
        <w:t> </w:t>
      </w:r>
      <w:r>
        <w:rPr>
          <w:rFonts w:ascii="Courier New"/>
          <w:b/>
          <w:position w:val="4"/>
        </w:rPr>
        <w:t>reserve</w:t>
        <w:tab/>
      </w:r>
      <w:r>
        <w:rPr/>
        <w:t>The extra generating capacity that is available by increasing the production</w:t>
      </w:r>
      <w:r>
        <w:rPr>
          <w:spacing w:val="-4"/>
        </w:rPr>
        <w:t> </w:t>
      </w:r>
      <w:r>
        <w:rPr/>
        <w:t>of</w:t>
      </w:r>
    </w:p>
    <w:p>
      <w:pPr>
        <w:pStyle w:val="BodyText"/>
        <w:spacing w:before="9"/>
        <w:ind w:left="3449"/>
      </w:pPr>
      <w:r>
        <w:rPr/>
        <w:t>generators that are already connected to the power system.</w:t>
      </w:r>
    </w:p>
    <w:p>
      <w:pPr>
        <w:pStyle w:val="BodyText"/>
        <w:spacing w:before="3"/>
        <w:rPr>
          <w:sz w:val="19"/>
        </w:rPr>
      </w:pPr>
      <w:r>
        <w:rPr/>
        <w:pict>
          <v:group style="position:absolute;margin-left:23.851pt;margin-top:13.047863pt;width:546.8pt;height:.7pt;mso-position-horizontal-relative:page;mso-position-vertical-relative:paragraph;z-index:-250952704;mso-wrap-distance-left:0;mso-wrap-distance-right:0" coordorigin="477,261" coordsize="10936,14">
            <v:line style="position:absolute" from="477,268" to="3669,268" stroked="true" strokeweight=".661pt" strokecolor="#808080">
              <v:stroke dashstyle="solid"/>
            </v:line>
            <v:line style="position:absolute" from="3696,268" to="11413,268" stroked="true" strokeweight=".661pt" strokecolor="#808080">
              <v:stroke dashstyle="solid"/>
            </v:line>
            <w10:wrap type="topAndBottom"/>
          </v:group>
        </w:pict>
      </w:r>
    </w:p>
    <w:p>
      <w:pPr>
        <w:pStyle w:val="BodyText"/>
        <w:tabs>
          <w:tab w:pos="3448" w:val="left" w:leader="none"/>
        </w:tabs>
        <w:spacing w:before="176"/>
        <w:ind w:left="230"/>
      </w:pPr>
      <w:r>
        <w:rPr>
          <w:rFonts w:ascii="Courier New"/>
          <w:b/>
          <w:position w:val="4"/>
        </w:rPr>
        <w:t>Solar</w:t>
        <w:tab/>
      </w:r>
      <w:r>
        <w:rPr/>
        <w:t>The business being described concerns solar</w:t>
      </w:r>
      <w:r>
        <w:rPr>
          <w:spacing w:val="-1"/>
        </w:rPr>
        <w:t> </w:t>
      </w:r>
      <w:r>
        <w:rPr/>
        <w:t>power.</w:t>
      </w:r>
    </w:p>
    <w:p>
      <w:pPr>
        <w:pStyle w:val="BodyText"/>
        <w:spacing w:before="2"/>
        <w:rPr>
          <w:sz w:val="19"/>
        </w:rPr>
      </w:pPr>
      <w:r>
        <w:rPr/>
        <w:pict>
          <v:group style="position:absolute;margin-left:23.851pt;margin-top:13.040947pt;width:546.8pt;height:.7pt;mso-position-horizontal-relative:page;mso-position-vertical-relative:paragraph;z-index:-250951680;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448" w:val="left" w:leader="none"/>
        </w:tabs>
        <w:spacing w:line="681" w:lineRule="auto" w:before="176"/>
        <w:ind w:left="230" w:right="1706" w:firstLine="0"/>
        <w:jc w:val="left"/>
        <w:rPr>
          <w:sz w:val="21"/>
        </w:rPr>
      </w:pPr>
      <w:r>
        <w:rPr>
          <w:rFonts w:ascii="Courier New"/>
          <w:b/>
          <w:position w:val="4"/>
          <w:sz w:val="21"/>
        </w:rPr>
        <w:t>positive forecast margin </w:t>
      </w:r>
      <w:r>
        <w:rPr>
          <w:sz w:val="21"/>
        </w:rPr>
        <w:t>The business being described concerns a positive forecast margin. </w:t>
      </w:r>
      <w:r>
        <w:rPr>
          <w:rFonts w:ascii="Courier New"/>
          <w:b/>
          <w:position w:val="4"/>
          <w:sz w:val="21"/>
        </w:rPr>
        <w:t>Negative forecast margin </w:t>
      </w:r>
      <w:r>
        <w:rPr>
          <w:sz w:val="21"/>
        </w:rPr>
        <w:t>The business being described concerns a negative forecast margin. </w:t>
      </w:r>
      <w:r>
        <w:rPr>
          <w:rFonts w:ascii="Courier New"/>
          <w:b/>
          <w:position w:val="4"/>
          <w:sz w:val="21"/>
        </w:rPr>
        <w:t>Wind</w:t>
      </w:r>
      <w:r>
        <w:rPr>
          <w:rFonts w:ascii="Courier New"/>
          <w:b/>
          <w:spacing w:val="-2"/>
          <w:position w:val="4"/>
          <w:sz w:val="21"/>
        </w:rPr>
        <w:t> </w:t>
      </w:r>
      <w:r>
        <w:rPr>
          <w:rFonts w:ascii="Courier New"/>
          <w:b/>
          <w:position w:val="4"/>
          <w:sz w:val="21"/>
        </w:rPr>
        <w:t>generation</w:t>
        <w:tab/>
      </w:r>
      <w:r>
        <w:rPr>
          <w:sz w:val="21"/>
        </w:rPr>
        <w:t>The business being described concerns wind</w:t>
      </w:r>
      <w:r>
        <w:rPr>
          <w:spacing w:val="-2"/>
          <w:sz w:val="21"/>
        </w:rPr>
        <w:t> </w:t>
      </w:r>
      <w:r>
        <w:rPr>
          <w:sz w:val="21"/>
        </w:rPr>
        <w:t>generation.</w:t>
      </w:r>
    </w:p>
    <w:p>
      <w:pPr>
        <w:tabs>
          <w:tab w:pos="3448" w:val="left" w:leader="none"/>
        </w:tabs>
        <w:spacing w:before="106"/>
        <w:ind w:left="230" w:right="0" w:firstLine="0"/>
        <w:jc w:val="left"/>
        <w:rPr>
          <w:sz w:val="21"/>
        </w:rPr>
      </w:pPr>
      <w:r>
        <w:rPr/>
        <w:pict>
          <v:shape style="position:absolute;margin-left:23.851pt;margin-top:-79.201111pt;width:546.8pt;height:.1pt;mso-position-horizontal-relative:page;mso-position-vertical-relative:paragraph;z-index:-261989376" coordorigin="477,-1584" coordsize="10936,0" path="m477,-1584l3669,-1584m3696,-1584l11413,-1584e" filled="false" stroked="true" strokeweight=".661pt" strokecolor="#808080">
            <v:path arrowok="t"/>
            <v:stroke dashstyle="solid"/>
            <w10:wrap type="none"/>
          </v:shape>
        </w:pict>
      </w:r>
      <w:r>
        <w:rPr/>
        <w:pict>
          <v:shape style="position:absolute;margin-left:23.851pt;margin-top:-42.263111pt;width:546.8pt;height:.1pt;mso-position-horizontal-relative:page;mso-position-vertical-relative:paragraph;z-index:-261988352" coordorigin="477,-845" coordsize="10936,0" path="m477,-845l3669,-845m3696,-845l11413,-845e" filled="false" stroked="true" strokeweight=".661pt" strokecolor="#808080">
            <v:path arrowok="t"/>
            <v:stroke dashstyle="solid"/>
            <w10:wrap type="none"/>
          </v:shape>
        </w:pict>
      </w:r>
      <w:r>
        <w:rPr/>
        <w:pict>
          <v:shape style="position:absolute;margin-left:23.851pt;margin-top:-5.32761pt;width:546.8pt;height:.1pt;mso-position-horizontal-relative:page;mso-position-vertical-relative:paragraph;z-index:-261987328" coordorigin="477,-107" coordsize="10936,0" path="m477,-107l3669,-107m3696,-107l11413,-107e" filled="false" stroked="true" strokeweight=".656pt" strokecolor="#808080">
            <v:path arrowok="t"/>
            <v:stroke dashstyle="solid"/>
            <w10:wrap type="none"/>
          </v:shape>
        </w:pict>
      </w:r>
      <w:r>
        <w:rPr>
          <w:rFonts w:ascii="Courier New"/>
          <w:b/>
          <w:position w:val="4"/>
          <w:sz w:val="21"/>
        </w:rPr>
        <w:t>Solar</w:t>
      </w:r>
      <w:r>
        <w:rPr>
          <w:rFonts w:ascii="Courier New"/>
          <w:b/>
          <w:spacing w:val="-2"/>
          <w:position w:val="4"/>
          <w:sz w:val="21"/>
        </w:rPr>
        <w:t> </w:t>
      </w:r>
      <w:r>
        <w:rPr>
          <w:rFonts w:ascii="Courier New"/>
          <w:b/>
          <w:position w:val="4"/>
          <w:sz w:val="21"/>
        </w:rPr>
        <w:t>generation</w:t>
        <w:tab/>
      </w:r>
      <w:r>
        <w:rPr>
          <w:sz w:val="21"/>
        </w:rPr>
        <w:t>The business being described concerns solar</w:t>
      </w:r>
      <w:r>
        <w:rPr>
          <w:spacing w:val="-5"/>
          <w:sz w:val="21"/>
        </w:rPr>
        <w:t> </w:t>
      </w:r>
      <w:r>
        <w:rPr>
          <w:sz w:val="21"/>
        </w:rPr>
        <w:t>generation.</w:t>
      </w:r>
    </w:p>
    <w:p>
      <w:pPr>
        <w:pStyle w:val="BodyText"/>
        <w:spacing w:before="2"/>
        <w:rPr>
          <w:sz w:val="19"/>
        </w:rPr>
      </w:pPr>
      <w:r>
        <w:rPr/>
        <w:pict>
          <v:group style="position:absolute;margin-left:23.851pt;margin-top:13.00145pt;width:546.8pt;height:.7pt;mso-position-horizontal-relative:page;mso-position-vertical-relative:paragraph;z-index:-250950656;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spacing w:after="0"/>
        <w:rPr>
          <w:sz w:val="19"/>
        </w:rPr>
        <w:sectPr>
          <w:type w:val="continuous"/>
          <w:pgSz w:w="11900" w:h="16840"/>
          <w:pgMar w:top="400" w:bottom="240" w:left="260" w:right="160"/>
        </w:sectPr>
      </w:pPr>
    </w:p>
    <w:p>
      <w:pPr>
        <w:pStyle w:val="Heading2"/>
        <w:spacing w:line="199" w:lineRule="auto" w:before="133"/>
        <w:ind w:right="33"/>
      </w:pPr>
      <w:r>
        <w:rPr/>
        <w:t>Frequency containment reserve</w:t>
      </w:r>
    </w:p>
    <w:p>
      <w:pPr>
        <w:pStyle w:val="BodyText"/>
        <w:spacing w:before="121"/>
        <w:ind w:left="230"/>
      </w:pPr>
      <w:r>
        <w:rPr/>
        <w:br w:type="column"/>
      </w:r>
      <w:r>
        <w:rPr/>
        <w:t>The business being described concerns frequency containment reserve.</w:t>
      </w:r>
    </w:p>
    <w:p>
      <w:pPr>
        <w:spacing w:after="0"/>
        <w:sectPr>
          <w:pgSz w:w="11900" w:h="16840"/>
          <w:pgMar w:header="94" w:footer="41" w:top="400" w:bottom="240" w:left="260" w:right="160"/>
          <w:cols w:num="2" w:equalWidth="0">
            <w:col w:w="2930" w:space="289"/>
            <w:col w:w="8261"/>
          </w:cols>
        </w:sectPr>
      </w:pPr>
    </w:p>
    <w:p>
      <w:pPr>
        <w:pStyle w:val="BodyText"/>
        <w:spacing w:before="8"/>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pPr>
      <w:r>
        <w:rPr/>
        <w:t>Automatic frequency restoration reserve</w:t>
      </w:r>
    </w:p>
    <w:p>
      <w:pPr>
        <w:pStyle w:val="BodyText"/>
        <w:spacing w:before="118"/>
        <w:ind w:left="230"/>
      </w:pPr>
      <w:r>
        <w:rPr/>
        <w:br w:type="column"/>
      </w:r>
      <w:r>
        <w:rPr/>
        <w:t>The business being described concerns automatic frequency restoration reserve.</w:t>
      </w:r>
    </w:p>
    <w:p>
      <w:pPr>
        <w:spacing w:after="0"/>
        <w:sectPr>
          <w:type w:val="continuous"/>
          <w:pgSz w:w="11900" w:h="16840"/>
          <w:pgMar w:top="400" w:bottom="240" w:left="260" w:right="160"/>
          <w:cols w:num="2" w:equalWidth="0">
            <w:col w:w="2677" w:space="542"/>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pPr>
      <w:r>
        <w:rPr/>
        <w:t>Manual frequency restoration reserve</w:t>
      </w:r>
    </w:p>
    <w:p>
      <w:pPr>
        <w:pStyle w:val="BodyText"/>
        <w:spacing w:before="118"/>
        <w:ind w:left="230"/>
      </w:pPr>
      <w:r>
        <w:rPr/>
        <w:br w:type="column"/>
      </w:r>
      <w:r>
        <w:rPr/>
        <w:t>The business being described concerns manual frequency restoration reserve.</w:t>
      </w:r>
    </w:p>
    <w:p>
      <w:pPr>
        <w:spacing w:after="0"/>
        <w:sectPr>
          <w:type w:val="continuous"/>
          <w:pgSz w:w="11900" w:h="16840"/>
          <w:pgMar w:top="400" w:bottom="240" w:left="260" w:right="160"/>
          <w:cols w:num="2" w:equalWidth="0">
            <w:col w:w="2677" w:space="542"/>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Replacement</w:t>
      </w:r>
      <w:r>
        <w:rPr>
          <w:rFonts w:ascii="Courier New"/>
          <w:b/>
          <w:spacing w:val="-3"/>
          <w:position w:val="4"/>
          <w:sz w:val="21"/>
        </w:rPr>
        <w:t> </w:t>
      </w:r>
      <w:r>
        <w:rPr>
          <w:rFonts w:ascii="Courier New"/>
          <w:b/>
          <w:position w:val="4"/>
          <w:sz w:val="21"/>
        </w:rPr>
        <w:t>reserve</w:t>
        <w:tab/>
      </w:r>
      <w:r>
        <w:rPr>
          <w:sz w:val="21"/>
        </w:rPr>
        <w:t>The business being described concerns replacement</w:t>
      </w:r>
      <w:r>
        <w:rPr>
          <w:spacing w:val="1"/>
          <w:sz w:val="21"/>
        </w:rPr>
        <w:t> </w:t>
      </w:r>
      <w:r>
        <w:rPr>
          <w:sz w:val="21"/>
        </w:rPr>
        <w:t>reserve.</w:t>
      </w:r>
    </w:p>
    <w:p>
      <w:pPr>
        <w:pStyle w:val="BodyText"/>
        <w:spacing w:before="1"/>
        <w:rPr>
          <w:sz w:val="19"/>
        </w:rPr>
      </w:pPr>
      <w:r>
        <w:rPr/>
        <w:pict>
          <v:group style="position:absolute;margin-left:23.851pt;margin-top:12.990338pt;width:546.8pt;height:.7pt;mso-position-horizontal-relative:page;mso-position-vertical-relative:paragraph;z-index:-25094144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Financial</w:t>
      </w:r>
      <w:r>
        <w:rPr>
          <w:rFonts w:ascii="Courier New"/>
          <w:b/>
          <w:spacing w:val="-3"/>
          <w:position w:val="4"/>
          <w:sz w:val="21"/>
        </w:rPr>
        <w:t> </w:t>
      </w:r>
      <w:r>
        <w:rPr>
          <w:rFonts w:ascii="Courier New"/>
          <w:b/>
          <w:position w:val="4"/>
          <w:sz w:val="21"/>
        </w:rPr>
        <w:t>information</w:t>
        <w:tab/>
      </w:r>
      <w:r>
        <w:rPr>
          <w:sz w:val="21"/>
        </w:rPr>
        <w:t>The business being described concerns financial</w:t>
      </w:r>
      <w:r>
        <w:rPr>
          <w:spacing w:val="-1"/>
          <w:sz w:val="21"/>
        </w:rPr>
        <w:t> </w:t>
      </w:r>
      <w:r>
        <w:rPr>
          <w:sz w:val="21"/>
        </w:rPr>
        <w:t>information.</w:t>
      </w:r>
    </w:p>
    <w:p>
      <w:pPr>
        <w:pStyle w:val="BodyText"/>
        <w:spacing w:before="1"/>
        <w:rPr>
          <w:sz w:val="19"/>
        </w:rPr>
      </w:pPr>
      <w:r>
        <w:rPr/>
        <w:pict>
          <v:group style="position:absolute;margin-left:23.851pt;margin-top:12.990948pt;width:546.8pt;height:.7pt;mso-position-horizontal-relative:page;mso-position-vertical-relative:paragraph;z-index:-25094041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ind w:right="34"/>
      </w:pPr>
      <w:r>
        <w:rPr/>
        <w:t>Interconnector network evolution</w:t>
      </w:r>
    </w:p>
    <w:p>
      <w:pPr>
        <w:pStyle w:val="BodyText"/>
        <w:spacing w:before="118"/>
        <w:ind w:left="230"/>
      </w:pPr>
      <w:r>
        <w:rPr/>
        <w:br w:type="column"/>
      </w:r>
      <w:r>
        <w:rPr/>
        <w:t>The business being described concerns interconnector network evolution.</w:t>
      </w:r>
    </w:p>
    <w:p>
      <w:pPr>
        <w:spacing w:after="0"/>
        <w:sectPr>
          <w:type w:val="continuous"/>
          <w:pgSz w:w="11900" w:h="16840"/>
          <w:pgMar w:top="400" w:bottom="240" w:left="260" w:right="160"/>
          <w:cols w:num="2" w:equalWidth="0">
            <w:col w:w="3057" w:space="162"/>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4"/>
      </w:pPr>
      <w:r>
        <w:rPr/>
        <w:t>Interconnector network dismantling</w:t>
      </w:r>
    </w:p>
    <w:p>
      <w:pPr>
        <w:pStyle w:val="BodyText"/>
        <w:spacing w:before="118"/>
        <w:ind w:left="230"/>
      </w:pPr>
      <w:r>
        <w:rPr/>
        <w:br w:type="column"/>
      </w:r>
      <w:r>
        <w:rPr/>
        <w:t>The business being described concerns interconnector network dismantling.</w:t>
      </w:r>
    </w:p>
    <w:p>
      <w:pPr>
        <w:spacing w:after="0"/>
        <w:sectPr>
          <w:type w:val="continuous"/>
          <w:pgSz w:w="11900" w:h="16840"/>
          <w:pgMar w:top="400" w:bottom="240" w:left="260" w:right="160"/>
          <w:cols w:num="2" w:equalWidth="0">
            <w:col w:w="3057" w:space="16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Counter</w:t>
      </w:r>
      <w:r>
        <w:rPr>
          <w:rFonts w:ascii="Courier New"/>
          <w:b/>
          <w:spacing w:val="-2"/>
          <w:position w:val="4"/>
          <w:sz w:val="21"/>
        </w:rPr>
        <w:t> </w:t>
      </w:r>
      <w:r>
        <w:rPr>
          <w:rFonts w:ascii="Courier New"/>
          <w:b/>
          <w:position w:val="4"/>
          <w:sz w:val="21"/>
        </w:rPr>
        <w:t>trade</w:t>
        <w:tab/>
      </w:r>
      <w:r>
        <w:rPr>
          <w:sz w:val="21"/>
        </w:rPr>
        <w:t>The business being described concerns counter</w:t>
      </w:r>
      <w:r>
        <w:rPr>
          <w:spacing w:val="1"/>
          <w:sz w:val="21"/>
        </w:rPr>
        <w:t> </w:t>
      </w:r>
      <w:r>
        <w:rPr>
          <w:sz w:val="21"/>
        </w:rPr>
        <w:t>trades.</w:t>
      </w:r>
    </w:p>
    <w:p>
      <w:pPr>
        <w:pStyle w:val="BodyText"/>
        <w:spacing w:before="1"/>
        <w:rPr>
          <w:sz w:val="19"/>
        </w:rPr>
      </w:pPr>
      <w:r>
        <w:rPr/>
        <w:pict>
          <v:group style="position:absolute;margin-left:23.851pt;margin-top:12.991838pt;width:546.8pt;height:.7pt;mso-position-horizontal-relative:page;mso-position-vertical-relative:paragraph;z-index:-25093734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Congestion</w:t>
      </w:r>
      <w:r>
        <w:rPr>
          <w:rFonts w:ascii="Courier New"/>
          <w:b/>
          <w:spacing w:val="-2"/>
          <w:position w:val="4"/>
          <w:sz w:val="21"/>
        </w:rPr>
        <w:t> </w:t>
      </w:r>
      <w:r>
        <w:rPr>
          <w:rFonts w:ascii="Courier New"/>
          <w:b/>
          <w:position w:val="4"/>
          <w:sz w:val="21"/>
        </w:rPr>
        <w:t>costs</w:t>
        <w:tab/>
      </w:r>
      <w:r>
        <w:rPr>
          <w:sz w:val="21"/>
        </w:rPr>
        <w:t>The business being described concerns congestion</w:t>
      </w:r>
      <w:r>
        <w:rPr>
          <w:spacing w:val="1"/>
          <w:sz w:val="21"/>
        </w:rPr>
        <w:t> </w:t>
      </w:r>
      <w:r>
        <w:rPr>
          <w:sz w:val="21"/>
        </w:rPr>
        <w:t>costs.</w:t>
      </w:r>
    </w:p>
    <w:p>
      <w:pPr>
        <w:pStyle w:val="BodyText"/>
        <w:spacing w:before="1"/>
        <w:rPr>
          <w:sz w:val="19"/>
        </w:rPr>
      </w:pPr>
      <w:r>
        <w:rPr/>
        <w:pict>
          <v:group style="position:absolute;margin-left:23.851pt;margin-top:12.990447pt;width:546.8pt;height:.7pt;mso-position-horizontal-relative:page;mso-position-vertical-relative:paragraph;z-index:-25093632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before="130"/>
        <w:ind w:right="31"/>
      </w:pPr>
      <w:r>
        <w:rPr/>
        <w:t>Capacity allocated (including price)</w:t>
      </w:r>
    </w:p>
    <w:p>
      <w:pPr>
        <w:pStyle w:val="BodyText"/>
        <w:spacing w:line="249" w:lineRule="auto" w:before="118"/>
        <w:ind w:left="230"/>
      </w:pPr>
      <w:r>
        <w:rPr/>
        <w:br w:type="column"/>
      </w:r>
      <w:r>
        <w:rPr/>
        <w:t>The business being described concerns capacity allocation and includes price information.</w:t>
      </w:r>
    </w:p>
    <w:p>
      <w:pPr>
        <w:spacing w:after="0" w:line="249" w:lineRule="auto"/>
        <w:sectPr>
          <w:type w:val="continuous"/>
          <w:pgSz w:w="11900" w:h="16840"/>
          <w:pgMar w:top="400" w:bottom="240" w:left="260" w:right="160"/>
          <w:cols w:num="2" w:equalWidth="0">
            <w:col w:w="2550" w:space="669"/>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pict>
          <v:shape style="position:absolute;margin-left:23.851pt;margin-top:142.132248pt;width:546.8pt;height:.1pt;mso-position-horizontal-relative:page;mso-position-vertical-relative:paragraph;z-index:-261967872" coordorigin="477,2843" coordsize="10936,0" path="m477,2843l3669,2843m3696,2843l11413,2843e" filled="false" stroked="true" strokeweight=".66pt" strokecolor="#808080">
            <v:path arrowok="t"/>
            <v:stroke dashstyle="solid"/>
            <w10:wrap type="none"/>
          </v:shape>
        </w:pict>
      </w:r>
      <w:r>
        <w:rPr/>
        <w:pict>
          <v:shape style="position:absolute;margin-left:23.851pt;margin-top:179.069748pt;width:546.8pt;height:.1pt;mso-position-horizontal-relative:page;mso-position-vertical-relative:paragraph;z-index:-261966848" coordorigin="477,3581" coordsize="10936,0" path="m477,3581l3669,3581m3696,3581l11413,3581e" filled="false" stroked="true" strokeweight=".661pt" strokecolor="#808080">
            <v:path arrowok="t"/>
            <v:stroke dashstyle="solid"/>
            <w10:wrap type="none"/>
          </v:shape>
        </w:pict>
      </w:r>
      <w:r>
        <w:rPr>
          <w:rFonts w:ascii="Courier New"/>
          <w:b/>
          <w:position w:val="4"/>
          <w:sz w:val="21"/>
        </w:rPr>
        <w:t>DC</w:t>
      </w:r>
      <w:r>
        <w:rPr>
          <w:rFonts w:ascii="Courier New"/>
          <w:b/>
          <w:spacing w:val="-1"/>
          <w:position w:val="4"/>
          <w:sz w:val="21"/>
        </w:rPr>
        <w:t> </w:t>
      </w:r>
      <w:r>
        <w:rPr>
          <w:rFonts w:ascii="Courier New"/>
          <w:b/>
          <w:position w:val="4"/>
          <w:sz w:val="21"/>
        </w:rPr>
        <w:t>link</w:t>
      </w:r>
      <w:r>
        <w:rPr>
          <w:rFonts w:ascii="Courier New"/>
          <w:b/>
          <w:spacing w:val="-1"/>
          <w:position w:val="4"/>
          <w:sz w:val="21"/>
        </w:rPr>
        <w:t> </w:t>
      </w:r>
      <w:r>
        <w:rPr>
          <w:rFonts w:ascii="Courier New"/>
          <w:b/>
          <w:position w:val="4"/>
          <w:sz w:val="21"/>
        </w:rPr>
        <w:t>constraint</w:t>
        <w:tab/>
      </w:r>
      <w:r>
        <w:rPr>
          <w:sz w:val="21"/>
        </w:rPr>
        <w:t>The business being described concerns DC link constraints.</w:t>
      </w:r>
    </w:p>
    <w:p>
      <w:pPr>
        <w:pStyle w:val="BodyText"/>
        <w:spacing w:before="1"/>
        <w:rPr>
          <w:sz w:val="19"/>
        </w:rPr>
      </w:pPr>
      <w:r>
        <w:rPr/>
        <w:pict>
          <v:group style="position:absolute;margin-left:23.851pt;margin-top:12.991338pt;width:546.8pt;height:.7pt;mso-position-horizontal-relative:page;mso-position-vertical-relative:paragraph;z-index:-25093427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Auction</w:t>
      </w:r>
      <w:r>
        <w:rPr>
          <w:rFonts w:ascii="Courier New"/>
          <w:b/>
          <w:spacing w:val="-2"/>
          <w:position w:val="4"/>
          <w:sz w:val="21"/>
        </w:rPr>
        <w:t> </w:t>
      </w:r>
      <w:r>
        <w:rPr>
          <w:rFonts w:ascii="Courier New"/>
          <w:b/>
          <w:position w:val="4"/>
          <w:sz w:val="21"/>
        </w:rPr>
        <w:t>revenue</w:t>
        <w:tab/>
      </w:r>
      <w:r>
        <w:rPr>
          <w:sz w:val="21"/>
        </w:rPr>
        <w:t>The business being described concerns auction revenue.</w:t>
      </w:r>
    </w:p>
    <w:p>
      <w:pPr>
        <w:pStyle w:val="BodyText"/>
        <w:spacing w:before="1"/>
        <w:rPr>
          <w:sz w:val="19"/>
        </w:rPr>
      </w:pPr>
      <w:r>
        <w:rPr/>
        <w:pict>
          <v:group style="position:absolute;margin-left:23.851pt;margin-top:12.990948pt;width:546.8pt;height:.7pt;mso-position-horizontal-relative:page;mso-position-vertical-relative:paragraph;z-index:-25093324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spacing w:before="177"/>
        <w:ind w:left="230" w:right="0" w:firstLine="0"/>
        <w:jc w:val="left"/>
        <w:rPr>
          <w:sz w:val="21"/>
        </w:rPr>
      </w:pPr>
      <w:r>
        <w:rPr>
          <w:rFonts w:ascii="Courier New"/>
          <w:b/>
          <w:position w:val="4"/>
          <w:sz w:val="21"/>
        </w:rPr>
        <w:t>Total nominated capacity </w:t>
      </w:r>
      <w:r>
        <w:rPr>
          <w:sz w:val="21"/>
        </w:rPr>
        <w:t>The business being described concerns the total nominated</w:t>
      </w:r>
      <w:r>
        <w:rPr>
          <w:spacing w:val="52"/>
          <w:sz w:val="21"/>
        </w:rPr>
        <w:t> </w:t>
      </w:r>
      <w:r>
        <w:rPr>
          <w:sz w:val="21"/>
        </w:rPr>
        <w:t>capacity.</w:t>
      </w:r>
    </w:p>
    <w:p>
      <w:pPr>
        <w:pStyle w:val="BodyText"/>
        <w:spacing w:before="1"/>
        <w:rPr>
          <w:sz w:val="19"/>
        </w:rPr>
      </w:pPr>
      <w:r>
        <w:rPr/>
        <w:pict>
          <v:group style="position:absolute;margin-left:23.851pt;margin-top:12.990447pt;width:546.8pt;height:.7pt;mso-position-horizontal-relative:page;mso-position-vertical-relative:paragraph;z-index:-250932224;mso-wrap-distance-left:0;mso-wrap-distance-right:0" coordorigin="477,260" coordsize="10936,14">
            <v:line style="position:absolute" from="477,266" to="3669,266" stroked="true" strokeweight=".657pt" strokecolor="#808080">
              <v:stroke dashstyle="solid"/>
            </v:line>
            <v:line style="position:absolute" from="3696,266" to="11413,266" stroked="true" strokeweight=".657pt" strokecolor="#808080">
              <v:stroke dashstyle="solid"/>
            </v:line>
            <w10:wrap type="topAndBottom"/>
          </v:group>
        </w:pict>
      </w:r>
    </w:p>
    <w:p>
      <w:pPr>
        <w:tabs>
          <w:tab w:pos="3448" w:val="left" w:leader="none"/>
        </w:tabs>
        <w:spacing w:line="681" w:lineRule="auto" w:before="177"/>
        <w:ind w:left="230" w:right="2433" w:firstLine="0"/>
        <w:jc w:val="left"/>
        <w:rPr>
          <w:sz w:val="21"/>
        </w:rPr>
      </w:pPr>
      <w:r>
        <w:rPr>
          <w:rFonts w:ascii="Courier New"/>
          <w:b/>
          <w:position w:val="4"/>
          <w:sz w:val="21"/>
        </w:rPr>
        <w:t>Net</w:t>
      </w:r>
      <w:r>
        <w:rPr>
          <w:rFonts w:ascii="Courier New"/>
          <w:b/>
          <w:spacing w:val="-1"/>
          <w:position w:val="4"/>
          <w:sz w:val="21"/>
        </w:rPr>
        <w:t> </w:t>
      </w:r>
      <w:r>
        <w:rPr>
          <w:rFonts w:ascii="Courier New"/>
          <w:b/>
          <w:position w:val="4"/>
          <w:sz w:val="21"/>
        </w:rPr>
        <w:t>position</w:t>
        <w:tab/>
      </w:r>
      <w:r>
        <w:rPr>
          <w:sz w:val="21"/>
        </w:rPr>
        <w:t>The business being described concerns net position. </w:t>
      </w:r>
      <w:r>
        <w:rPr>
          <w:rFonts w:ascii="Courier New"/>
          <w:b/>
          <w:position w:val="4"/>
          <w:sz w:val="21"/>
        </w:rPr>
        <w:t>Congestion</w:t>
      </w:r>
      <w:r>
        <w:rPr>
          <w:rFonts w:ascii="Courier New"/>
          <w:b/>
          <w:spacing w:val="-2"/>
          <w:position w:val="4"/>
          <w:sz w:val="21"/>
        </w:rPr>
        <w:t> </w:t>
      </w:r>
      <w:r>
        <w:rPr>
          <w:rFonts w:ascii="Courier New"/>
          <w:b/>
          <w:position w:val="4"/>
          <w:sz w:val="21"/>
        </w:rPr>
        <w:t>income</w:t>
        <w:tab/>
      </w:r>
      <w:r>
        <w:rPr>
          <w:sz w:val="21"/>
        </w:rPr>
        <w:t>The business being described concerns congestion income. </w:t>
      </w:r>
      <w:r>
        <w:rPr>
          <w:rFonts w:ascii="Courier New"/>
          <w:b/>
          <w:position w:val="4"/>
          <w:sz w:val="21"/>
        </w:rPr>
        <w:t>Production</w:t>
      </w:r>
      <w:r>
        <w:rPr>
          <w:rFonts w:ascii="Courier New"/>
          <w:b/>
          <w:spacing w:val="-2"/>
          <w:position w:val="4"/>
          <w:sz w:val="21"/>
        </w:rPr>
        <w:t> </w:t>
      </w:r>
      <w:r>
        <w:rPr>
          <w:rFonts w:ascii="Courier New"/>
          <w:b/>
          <w:position w:val="4"/>
          <w:sz w:val="21"/>
        </w:rPr>
        <w:t>unit</w:t>
        <w:tab/>
      </w:r>
      <w:r>
        <w:rPr>
          <w:sz w:val="21"/>
        </w:rPr>
        <w:t>The business being described concerns a production</w:t>
      </w:r>
      <w:r>
        <w:rPr>
          <w:spacing w:val="-5"/>
          <w:sz w:val="21"/>
        </w:rPr>
        <w:t> </w:t>
      </w:r>
      <w:r>
        <w:rPr>
          <w:sz w:val="21"/>
        </w:rPr>
        <w:t>unit.</w:t>
      </w:r>
    </w:p>
    <w:p>
      <w:pPr>
        <w:spacing w:after="0" w:line="681" w:lineRule="auto"/>
        <w:jc w:val="left"/>
        <w:rPr>
          <w:sz w:val="21"/>
        </w:rPr>
        <w:sectPr>
          <w:type w:val="continuous"/>
          <w:pgSz w:w="11900" w:h="16840"/>
          <w:pgMar w:top="400" w:bottom="240" w:left="260" w:right="160"/>
        </w:sectPr>
      </w:pPr>
    </w:p>
    <w:p>
      <w:pPr>
        <w:pStyle w:val="Heading2"/>
        <w:spacing w:line="199" w:lineRule="auto" w:before="135"/>
        <w:ind w:right="-6"/>
      </w:pPr>
      <w:r>
        <w:rPr/>
        <w:pict>
          <v:shape style="position:absolute;margin-left:23.851pt;margin-top:-5.426226pt;width:546.8pt;height:.1pt;mso-position-horizontal-relative:page;mso-position-vertical-relative:paragraph;z-index:-261965824" coordorigin="477,-109" coordsize="10936,0" path="m477,-109l3669,-109m3696,-109l11413,-109e" filled="false" stroked="true" strokeweight=".661pt" strokecolor="#808080">
            <v:path arrowok="t"/>
            <v:stroke dashstyle="solid"/>
            <w10:wrap type="none"/>
          </v:shape>
        </w:pict>
      </w:r>
      <w:r>
        <w:rPr/>
        <w:t>Rounded market coupling results</w:t>
      </w:r>
    </w:p>
    <w:p>
      <w:pPr>
        <w:pStyle w:val="BodyText"/>
        <w:spacing w:line="249" w:lineRule="auto" w:before="123"/>
        <w:ind w:left="230" w:right="429"/>
      </w:pPr>
      <w:r>
        <w:rPr/>
        <w:br w:type="column"/>
      </w:r>
      <w:r>
        <w:rPr/>
        <w:t>Rounded outputs of the market coupling to be sent to TSOs and Market Participants.</w:t>
      </w:r>
    </w:p>
    <w:p>
      <w:pPr>
        <w:spacing w:after="0" w:line="249" w:lineRule="auto"/>
        <w:sectPr>
          <w:type w:val="continuous"/>
          <w:pgSz w:w="11900" w:h="16840"/>
          <w:pgMar w:top="400" w:bottom="240" w:left="260" w:right="160"/>
          <w:cols w:num="2" w:equalWidth="0">
            <w:col w:w="3143" w:space="76"/>
            <w:col w:w="8261"/>
          </w:cols>
        </w:sectPr>
      </w:pPr>
    </w:p>
    <w:p>
      <w:pPr>
        <w:pStyle w:val="BodyText"/>
        <w:spacing w:before="7" w:after="1"/>
      </w:pPr>
      <w:r>
        <w:rPr/>
        <w:pict>
          <v:line style="position:absolute;mso-position-horizontal-relative:page;mso-position-vertical-relative:page;z-index:252388352" from="18.9035pt,26.000999pt" to="18.9035pt,805.998999pt" stroked="true" strokeweight=".659pt" strokecolor="#808080">
            <v:stroke dashstyle="solid"/>
            <w10:wrap type="none"/>
          </v:line>
        </w:pict>
      </w:r>
      <w:r>
        <w:rPr/>
        <w:pict>
          <v:line style="position:absolute;mso-position-horizontal-relative:page;mso-position-vertical-relative:page;z-index:252389376" from="575.59552pt,26.000999pt" to="575.59552pt,805.998999pt" stroked="true" strokeweight=".661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448" w:val="left" w:leader="none"/>
        </w:tabs>
        <w:spacing w:before="101"/>
        <w:ind w:left="230"/>
      </w:pPr>
      <w:r>
        <w:rPr>
          <w:rFonts w:ascii="Courier New"/>
          <w:b/>
          <w:position w:val="4"/>
        </w:rPr>
        <w:t>Allocation</w:t>
      </w:r>
      <w:r>
        <w:rPr>
          <w:rFonts w:ascii="Courier New"/>
          <w:b/>
          <w:spacing w:val="-3"/>
          <w:position w:val="4"/>
        </w:rPr>
        <w:t> </w:t>
      </w:r>
      <w:r>
        <w:rPr>
          <w:rFonts w:ascii="Courier New"/>
          <w:b/>
          <w:position w:val="4"/>
        </w:rPr>
        <w:t>Revenue</w:t>
        <w:tab/>
      </w:r>
      <w:r>
        <w:rPr/>
        <w:t>The time series provides information on the revenue generated by the</w:t>
      </w:r>
      <w:r>
        <w:rPr>
          <w:spacing w:val="-2"/>
        </w:rPr>
        <w:t> </w:t>
      </w:r>
      <w:r>
        <w:rPr/>
        <w:t>allocations.</w:t>
      </w:r>
    </w:p>
    <w:p>
      <w:pPr>
        <w:pStyle w:val="BodyText"/>
        <w:spacing w:before="1"/>
        <w:rPr>
          <w:sz w:val="19"/>
        </w:rPr>
      </w:pPr>
      <w:r>
        <w:rPr/>
        <w:pict>
          <v:group style="position:absolute;margin-left:23.851pt;margin-top:12.991338pt;width:546.8pt;height:.7pt;mso-position-horizontal-relative:page;mso-position-vertical-relative:paragraph;z-index:-25093017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Production</w:t>
      </w:r>
      <w:r>
        <w:rPr>
          <w:rFonts w:ascii="Courier New"/>
          <w:b/>
          <w:spacing w:val="-3"/>
          <w:position w:val="4"/>
          <w:sz w:val="21"/>
        </w:rPr>
        <w:t> </w:t>
      </w:r>
      <w:r>
        <w:rPr>
          <w:rFonts w:ascii="Courier New"/>
          <w:b/>
          <w:position w:val="4"/>
          <w:sz w:val="21"/>
        </w:rPr>
        <w:t>deviation</w:t>
        <w:tab/>
      </w:r>
      <w:r>
        <w:rPr>
          <w:sz w:val="21"/>
        </w:rPr>
        <w:t>A time series concerning the imbalance energy between the metered</w:t>
      </w:r>
      <w:r>
        <w:rPr>
          <w:spacing w:val="3"/>
          <w:sz w:val="21"/>
        </w:rPr>
        <w:t> </w:t>
      </w:r>
      <w:r>
        <w:rPr>
          <w:sz w:val="21"/>
        </w:rPr>
        <w:t>production</w:t>
      </w:r>
    </w:p>
    <w:p>
      <w:pPr>
        <w:pStyle w:val="BodyText"/>
        <w:spacing w:before="9"/>
        <w:ind w:left="3449"/>
      </w:pPr>
      <w:r>
        <w:rPr/>
        <w:t>and the schedules calculated by an imbalance settlement responsible.</w:t>
      </w:r>
    </w:p>
    <w:p>
      <w:pPr>
        <w:pStyle w:val="BodyText"/>
        <w:spacing w:before="2"/>
        <w:rPr>
          <w:sz w:val="19"/>
        </w:rPr>
      </w:pPr>
      <w:r>
        <w:rPr/>
        <w:pict>
          <v:group style="position:absolute;margin-left:23.851pt;margin-top:12.996973pt;width:546.8pt;height:.7pt;mso-position-horizontal-relative:page;mso-position-vertical-relative:paragraph;z-index:-250929152;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spacing w:after="0"/>
        <w:rPr>
          <w:sz w:val="19"/>
        </w:rPr>
        <w:sectPr>
          <w:type w:val="continuous"/>
          <w:pgSz w:w="11900" w:h="16840"/>
          <w:pgMar w:top="400" w:bottom="240" w:left="260" w:right="160"/>
        </w:sectPr>
      </w:pPr>
    </w:p>
    <w:p>
      <w:pPr>
        <w:tabs>
          <w:tab w:pos="3448" w:val="left" w:leader="none"/>
        </w:tabs>
        <w:spacing w:before="103"/>
        <w:ind w:left="230" w:right="0" w:firstLine="0"/>
        <w:jc w:val="left"/>
        <w:rPr>
          <w:sz w:val="21"/>
        </w:rPr>
      </w:pPr>
      <w:r>
        <w:rPr>
          <w:rFonts w:ascii="Courier New"/>
          <w:b/>
          <w:position w:val="4"/>
          <w:sz w:val="21"/>
        </w:rPr>
        <w:t>Consumption</w:t>
      </w:r>
      <w:r>
        <w:rPr>
          <w:rFonts w:ascii="Courier New"/>
          <w:b/>
          <w:spacing w:val="-3"/>
          <w:position w:val="4"/>
          <w:sz w:val="21"/>
        </w:rPr>
        <w:t> </w:t>
      </w:r>
      <w:r>
        <w:rPr>
          <w:rFonts w:ascii="Courier New"/>
          <w:b/>
          <w:position w:val="4"/>
          <w:sz w:val="21"/>
        </w:rPr>
        <w:t>deviation</w:t>
        <w:tab/>
      </w:r>
      <w:r>
        <w:rPr>
          <w:sz w:val="21"/>
        </w:rPr>
        <w:t>A time series concerning the imbalance energy between metered</w:t>
      </w:r>
      <w:r>
        <w:rPr>
          <w:spacing w:val="6"/>
          <w:sz w:val="21"/>
        </w:rPr>
        <w:t> </w:t>
      </w:r>
      <w:r>
        <w:rPr>
          <w:sz w:val="21"/>
        </w:rPr>
        <w:t>consumption</w:t>
      </w:r>
    </w:p>
    <w:p>
      <w:pPr>
        <w:pStyle w:val="BodyText"/>
        <w:spacing w:line="249" w:lineRule="auto" w:before="10"/>
        <w:ind w:left="3449" w:right="370"/>
      </w:pPr>
      <w:r>
        <w:rPr/>
        <w:pict>
          <v:shape style="position:absolute;margin-left:23.851pt;margin-top:75.317665pt;width:546.8pt;height:.1pt;mso-position-horizontal-relative:page;mso-position-vertical-relative:paragraph;z-index:-261948416" coordorigin="477,1506" coordsize="10936,0" path="m477,1506l3669,1506m3696,1506l11413,1506e" filled="false" stroked="true" strokeweight=".661pt" strokecolor="#808080">
            <v:path arrowok="t"/>
            <v:stroke dashstyle="solid"/>
            <w10:wrap type="none"/>
          </v:shape>
        </w:pict>
      </w:r>
      <w:r>
        <w:rPr/>
        <w:pict>
          <v:shape style="position:absolute;margin-left:23.851pt;margin-top:112.255165pt;width:546.8pt;height:.1pt;mso-position-horizontal-relative:page;mso-position-vertical-relative:paragraph;z-index:-261947392" coordorigin="477,2245" coordsize="10936,0" path="m477,2245l3669,2245m3696,2245l11413,2245e" filled="false" stroked="true" strokeweight=".66pt" strokecolor="#808080">
            <v:path arrowok="t"/>
            <v:stroke dashstyle="solid"/>
            <w10:wrap type="none"/>
          </v:shape>
        </w:pict>
      </w:r>
      <w:r>
        <w:rPr/>
        <w:pict>
          <v:shape style="position:absolute;margin-left:23.851pt;margin-top:149.193161pt;width:546.8pt;height:.1pt;mso-position-horizontal-relative:page;mso-position-vertical-relative:paragraph;z-index:-261946368" coordorigin="477,2984" coordsize="10936,0" path="m477,2984l3669,2984m3696,2984l11413,2984e" filled="false" stroked="true" strokeweight=".66pt" strokecolor="#808080">
            <v:path arrowok="t"/>
            <v:stroke dashstyle="solid"/>
            <w10:wrap type="none"/>
          </v:shape>
        </w:pict>
      </w:r>
      <w:r>
        <w:rPr/>
        <w:t>and the forecasted consumption calculated by an imbalance settlement responsible.</w:t>
      </w:r>
    </w:p>
    <w:p>
      <w:pPr>
        <w:pStyle w:val="BodyText"/>
        <w:spacing w:before="2"/>
        <w:rPr>
          <w:sz w:val="18"/>
        </w:rPr>
      </w:pPr>
      <w:r>
        <w:rPr/>
        <w:pict>
          <v:group style="position:absolute;margin-left:23.851pt;margin-top:12.428192pt;width:546.8pt;height:.7pt;mso-position-horizontal-relative:page;mso-position-vertical-relative:paragraph;z-index:-250923008;mso-wrap-distance-left:0;mso-wrap-distance-right:0" coordorigin="477,249" coordsize="10936,14">
            <v:line style="position:absolute" from="477,255" to="3669,255" stroked="true" strokeweight=".66pt" strokecolor="#808080">
              <v:stroke dashstyle="solid"/>
            </v:line>
            <v:line style="position:absolute" from="3696,255" to="11413,255" stroked="true" strokeweight=".66pt" strokecolor="#808080">
              <v:stroke dashstyle="solid"/>
            </v:line>
            <w10:wrap type="topAndBottom"/>
          </v:group>
        </w:pict>
      </w:r>
    </w:p>
    <w:p>
      <w:pPr>
        <w:pStyle w:val="BodyText"/>
        <w:tabs>
          <w:tab w:pos="3448" w:val="left" w:leader="none"/>
        </w:tabs>
        <w:spacing w:line="681" w:lineRule="auto" w:before="178"/>
        <w:ind w:left="230" w:right="2139"/>
      </w:pPr>
      <w:r>
        <w:rPr>
          <w:rFonts w:ascii="Courier New"/>
          <w:b/>
          <w:position w:val="4"/>
        </w:rPr>
        <w:t>Transmission</w:t>
      </w:r>
      <w:r>
        <w:rPr>
          <w:rFonts w:ascii="Courier New"/>
          <w:b/>
          <w:spacing w:val="-3"/>
          <w:position w:val="4"/>
        </w:rPr>
        <w:t> </w:t>
      </w:r>
      <w:r>
        <w:rPr>
          <w:rFonts w:ascii="Courier New"/>
          <w:b/>
          <w:position w:val="4"/>
        </w:rPr>
        <w:t>asset</w:t>
        <w:tab/>
      </w:r>
      <w:r>
        <w:rPr/>
        <w:t>The business being described concerns a transmission asset. </w:t>
      </w:r>
      <w:r>
        <w:rPr>
          <w:rFonts w:ascii="Courier New"/>
          <w:b/>
          <w:position w:val="4"/>
        </w:rPr>
        <w:t>Consumption</w:t>
      </w:r>
      <w:r>
        <w:rPr>
          <w:rFonts w:ascii="Courier New"/>
          <w:b/>
          <w:spacing w:val="-2"/>
          <w:position w:val="4"/>
        </w:rPr>
        <w:t> </w:t>
      </w:r>
      <w:r>
        <w:rPr>
          <w:rFonts w:ascii="Courier New"/>
          <w:b/>
          <w:position w:val="4"/>
        </w:rPr>
        <w:t>unit</w:t>
        <w:tab/>
      </w:r>
      <w:r>
        <w:rPr/>
        <w:t>The business being described concerns a consumption unit. </w:t>
      </w:r>
      <w:r>
        <w:rPr>
          <w:rFonts w:ascii="Courier New"/>
          <w:b/>
          <w:position w:val="4"/>
        </w:rPr>
        <w:t>In-feed</w:t>
      </w:r>
      <w:r>
        <w:rPr>
          <w:rFonts w:ascii="Courier New"/>
          <w:b/>
          <w:spacing w:val="-1"/>
          <w:position w:val="4"/>
        </w:rPr>
        <w:t> </w:t>
      </w:r>
      <w:r>
        <w:rPr>
          <w:rFonts w:ascii="Courier New"/>
          <w:b/>
          <w:position w:val="4"/>
        </w:rPr>
        <w:t>ATC</w:t>
        <w:tab/>
      </w:r>
      <w:r>
        <w:rPr/>
        <w:t>Available Transfer Capacity at the in-feed side of a DC tieline. </w:t>
      </w:r>
      <w:r>
        <w:rPr>
          <w:rFonts w:ascii="Courier New"/>
          <w:b/>
          <w:position w:val="4"/>
        </w:rPr>
        <w:t>Out-feed</w:t>
      </w:r>
      <w:r>
        <w:rPr>
          <w:rFonts w:ascii="Courier New"/>
          <w:b/>
          <w:spacing w:val="-1"/>
          <w:position w:val="4"/>
        </w:rPr>
        <w:t> </w:t>
      </w:r>
      <w:r>
        <w:rPr>
          <w:rFonts w:ascii="Courier New"/>
          <w:b/>
          <w:position w:val="4"/>
        </w:rPr>
        <w:t>ATC</w:t>
        <w:tab/>
      </w:r>
      <w:r>
        <w:rPr/>
        <w:t>Available Transfer Capacity at the out-feed side of a DC</w:t>
      </w:r>
      <w:r>
        <w:rPr>
          <w:spacing w:val="9"/>
        </w:rPr>
        <w:t> </w:t>
      </w:r>
      <w:r>
        <w:rPr/>
        <w:t>tieline.</w:t>
      </w:r>
    </w:p>
    <w:p>
      <w:pPr>
        <w:spacing w:after="0" w:line="681" w:lineRule="auto"/>
        <w:sectPr>
          <w:pgSz w:w="11900" w:h="16840"/>
          <w:pgMar w:header="94" w:footer="41" w:top="400" w:bottom="240" w:left="260" w:right="160"/>
        </w:sectPr>
      </w:pPr>
    </w:p>
    <w:p>
      <w:pPr>
        <w:pStyle w:val="Heading2"/>
        <w:spacing w:line="199" w:lineRule="auto" w:before="170"/>
        <w:ind w:right="33"/>
      </w:pPr>
      <w:r>
        <w:rPr/>
        <w:pict>
          <v:shape style="position:absolute;margin-left:23.851pt;margin-top:-3.703219pt;width:546.8pt;height:.1pt;mso-position-horizontal-relative:page;mso-position-vertical-relative:paragraph;z-index:-261945344" coordorigin="477,-74" coordsize="10936,0" path="m477,-74l3669,-74m3696,-74l11413,-74e" filled="false" stroked="true" strokeweight=".656pt" strokecolor="#808080">
            <v:path arrowok="t"/>
            <v:stroke dashstyle="solid"/>
            <w10:wrap type="none"/>
          </v:shape>
        </w:pict>
      </w:r>
      <w:r>
        <w:rPr/>
        <w:t>Balance up regulation price</w:t>
      </w:r>
    </w:p>
    <w:p>
      <w:pPr>
        <w:pStyle w:val="BodyText"/>
        <w:spacing w:before="158"/>
        <w:ind w:left="230"/>
      </w:pPr>
      <w:r>
        <w:rPr/>
        <w:br w:type="column"/>
      </w:r>
      <w:r>
        <w:rPr/>
        <w:t>A time series concerning balance regulation market prices for up regulation.</w:t>
      </w:r>
    </w:p>
    <w:p>
      <w:pPr>
        <w:spacing w:after="0"/>
        <w:sectPr>
          <w:type w:val="continuous"/>
          <w:pgSz w:w="11900" w:h="16840"/>
          <w:pgMar w:top="400" w:bottom="240" w:left="260" w:right="160"/>
          <w:cols w:num="2" w:equalWidth="0">
            <w:col w:w="2930" w:space="289"/>
            <w:col w:w="8261"/>
          </w:cols>
        </w:sectPr>
      </w:pPr>
    </w:p>
    <w:p>
      <w:pPr>
        <w:pStyle w:val="BodyText"/>
        <w:spacing w:before="8"/>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6"/>
      </w:pPr>
      <w:r>
        <w:rPr/>
        <w:t>Balance down regulation price</w:t>
      </w:r>
    </w:p>
    <w:p>
      <w:pPr>
        <w:pStyle w:val="BodyText"/>
        <w:spacing w:before="118"/>
        <w:ind w:left="230"/>
      </w:pPr>
      <w:r>
        <w:rPr/>
        <w:br w:type="column"/>
      </w:r>
      <w:r>
        <w:rPr/>
        <w:t>A time series concerning balance regulation market prices for down regulation.</w:t>
      </w:r>
    </w:p>
    <w:p>
      <w:pPr>
        <w:spacing w:after="0"/>
        <w:sectPr>
          <w:type w:val="continuous"/>
          <w:pgSz w:w="11900" w:h="16840"/>
          <w:pgMar w:top="400" w:bottom="240" w:left="260" w:right="160"/>
          <w:cols w:num="2" w:equalWidth="0">
            <w:col w:w="3143" w:space="76"/>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pStyle w:val="BodyText"/>
        <w:tabs>
          <w:tab w:pos="3448" w:val="left" w:leader="none"/>
        </w:tabs>
        <w:spacing w:before="100"/>
        <w:ind w:left="230"/>
      </w:pPr>
      <w:r>
        <w:rPr>
          <w:rFonts w:ascii="Courier New"/>
          <w:b/>
          <w:position w:val="4"/>
        </w:rPr>
        <w:t>Main</w:t>
      </w:r>
      <w:r>
        <w:rPr>
          <w:rFonts w:ascii="Courier New"/>
          <w:b/>
          <w:spacing w:val="-2"/>
          <w:position w:val="4"/>
        </w:rPr>
        <w:t> </w:t>
      </w:r>
      <w:r>
        <w:rPr>
          <w:rFonts w:ascii="Courier New"/>
          <w:b/>
          <w:position w:val="4"/>
        </w:rPr>
        <w:t>direction</w:t>
        <w:tab/>
      </w:r>
      <w:r>
        <w:rPr/>
        <w:t>A time series concerning the direction of balance</w:t>
      </w:r>
      <w:r>
        <w:rPr>
          <w:spacing w:val="2"/>
        </w:rPr>
        <w:t> </w:t>
      </w:r>
      <w:r>
        <w:rPr/>
        <w:t>regulations.</w:t>
      </w:r>
    </w:p>
    <w:p>
      <w:pPr>
        <w:pStyle w:val="BodyText"/>
        <w:spacing w:before="1"/>
        <w:rPr>
          <w:sz w:val="19"/>
        </w:rPr>
      </w:pPr>
      <w:r>
        <w:rPr/>
        <w:pict>
          <v:group style="position:absolute;margin-left:23.851pt;margin-top:12.991338pt;width:546.8pt;height:.7pt;mso-position-horizontal-relative:page;mso-position-vertical-relative:paragraph;z-index:-25091993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ind w:right="33"/>
      </w:pPr>
      <w:r>
        <w:rPr/>
        <w:t>Consumption imbalance price</w:t>
      </w:r>
    </w:p>
    <w:p>
      <w:pPr>
        <w:pStyle w:val="BodyText"/>
        <w:spacing w:before="118"/>
        <w:ind w:left="230"/>
      </w:pPr>
      <w:r>
        <w:rPr/>
        <w:br w:type="column"/>
      </w:r>
      <w:r>
        <w:rPr/>
        <w:t>A time series concerning imbalance prices for consumption.</w:t>
      </w:r>
    </w:p>
    <w:p>
      <w:pPr>
        <w:spacing w:after="0"/>
        <w:sectPr>
          <w:type w:val="continuous"/>
          <w:pgSz w:w="11900" w:h="16840"/>
          <w:pgMar w:top="400" w:bottom="240" w:left="260" w:right="160"/>
          <w:cols w:num="2" w:equalWidth="0">
            <w:col w:w="2930" w:space="289"/>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0"/>
      </w:pPr>
      <w:r>
        <w:rPr/>
        <w:t>Production sales imbalance price</w:t>
      </w:r>
    </w:p>
    <w:p>
      <w:pPr>
        <w:pStyle w:val="BodyText"/>
        <w:spacing w:before="118"/>
        <w:ind w:left="230"/>
      </w:pPr>
      <w:r>
        <w:rPr/>
        <w:br w:type="column"/>
      </w:r>
      <w:r>
        <w:rPr/>
        <w:t>A time series concerning imbalance prices for production sales.</w:t>
      </w:r>
    </w:p>
    <w:p>
      <w:pPr>
        <w:spacing w:after="0"/>
        <w:sectPr>
          <w:type w:val="continuous"/>
          <w:pgSz w:w="11900" w:h="16840"/>
          <w:pgMar w:top="400" w:bottom="240" w:left="260" w:right="160"/>
          <w:cols w:num="2" w:equalWidth="0">
            <w:col w:w="2297" w:space="92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pPr>
      <w:r>
        <w:rPr/>
        <w:t>Production purchase imbalance price</w:t>
      </w:r>
    </w:p>
    <w:p>
      <w:pPr>
        <w:pStyle w:val="BodyText"/>
        <w:spacing w:before="118"/>
        <w:ind w:left="230"/>
      </w:pPr>
      <w:r>
        <w:rPr/>
        <w:br w:type="column"/>
      </w:r>
      <w:r>
        <w:rPr/>
        <w:t>A time series concerning imbalance prices for production purchase.</w:t>
      </w:r>
    </w:p>
    <w:p>
      <w:pPr>
        <w:spacing w:after="0"/>
        <w:sectPr>
          <w:type w:val="continuous"/>
          <w:pgSz w:w="11900" w:h="16840"/>
          <w:pgMar w:top="400" w:bottom="240" w:left="260" w:right="160"/>
          <w:cols w:num="2" w:equalWidth="0">
            <w:col w:w="2677" w:space="542"/>
            <w:col w:w="8261"/>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Average balance price between MBAs</w:t>
      </w:r>
    </w:p>
    <w:p>
      <w:pPr>
        <w:pStyle w:val="BodyText"/>
        <w:spacing w:before="119"/>
        <w:ind w:left="230"/>
      </w:pPr>
      <w:r>
        <w:rPr/>
        <w:br w:type="column"/>
      </w:r>
      <w:r>
        <w:rPr/>
        <w:t>A time series concerning the average prices between Market Balance Areas.</w:t>
      </w:r>
    </w:p>
    <w:p>
      <w:pPr>
        <w:spacing w:after="0"/>
        <w:sectPr>
          <w:type w:val="continuous"/>
          <w:pgSz w:w="11900" w:h="16840"/>
          <w:pgMar w:top="400" w:bottom="240" w:left="260" w:right="160"/>
          <w:cols w:num="2" w:equalWidth="0">
            <w:col w:w="2930" w:space="289"/>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448" w:val="left" w:leader="none"/>
        </w:tabs>
        <w:spacing w:before="101"/>
        <w:ind w:left="230"/>
      </w:pPr>
      <w:r>
        <w:rPr>
          <w:rFonts w:ascii="Courier New"/>
          <w:b/>
          <w:position w:val="4"/>
        </w:rPr>
        <w:t>Pumped</w:t>
        <w:tab/>
      </w:r>
      <w:r>
        <w:rPr/>
        <w:t>A time series concerning the electricity consumption related to</w:t>
      </w:r>
      <w:r>
        <w:rPr>
          <w:spacing w:val="3"/>
        </w:rPr>
        <w:t> </w:t>
      </w:r>
      <w:r>
        <w:rPr/>
        <w:t>pumping.</w:t>
      </w:r>
    </w:p>
    <w:p>
      <w:pPr>
        <w:pStyle w:val="BodyText"/>
        <w:spacing w:before="1"/>
        <w:rPr>
          <w:sz w:val="19"/>
        </w:rPr>
      </w:pPr>
      <w:r>
        <w:rPr/>
        <w:pict>
          <v:group style="position:absolute;margin-left:23.851pt;margin-top:12.990838pt;width:546.8pt;height:.7pt;mso-position-horizontal-relative:page;mso-position-vertical-relative:paragraph;z-index:-25091481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1"/>
      </w:pPr>
      <w:r>
        <w:rPr/>
        <w:t>Large installation consumption</w:t>
      </w:r>
    </w:p>
    <w:p>
      <w:pPr>
        <w:pStyle w:val="BodyText"/>
        <w:spacing w:before="119"/>
        <w:ind w:left="230"/>
      </w:pPr>
      <w:r>
        <w:rPr/>
        <w:br w:type="column"/>
      </w:r>
      <w:r>
        <w:rPr/>
        <w:t>A time series concerning consumption from large installation.</w:t>
      </w:r>
    </w:p>
    <w:p>
      <w:pPr>
        <w:spacing w:after="0"/>
        <w:sectPr>
          <w:type w:val="continuous"/>
          <w:pgSz w:w="11900" w:h="16840"/>
          <w:pgMar w:top="400" w:bottom="240" w:left="260" w:right="160"/>
          <w:cols w:num="2" w:equalWidth="0">
            <w:col w:w="2550" w:space="669"/>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5"/>
      </w:pPr>
      <w:r>
        <w:rPr/>
        <w:t>Metering Grid Area (MGA) imbalance</w:t>
      </w:r>
    </w:p>
    <w:p>
      <w:pPr>
        <w:pStyle w:val="BodyText"/>
        <w:spacing w:line="249" w:lineRule="auto" w:before="119"/>
        <w:ind w:left="139" w:right="452"/>
      </w:pPr>
      <w:r>
        <w:rPr/>
        <w:br w:type="column"/>
      </w:r>
      <w:r>
        <w:rPr/>
        <w:t>A time series concerning imbalance between reported consumption, production and exchange in a Metering Grid Area.</w:t>
      </w:r>
    </w:p>
    <w:p>
      <w:pPr>
        <w:spacing w:after="0" w:line="249" w:lineRule="auto"/>
        <w:sectPr>
          <w:type w:val="continuous"/>
          <w:pgSz w:w="11900" w:h="16840"/>
          <w:pgMar w:top="400" w:bottom="240" w:left="260" w:right="160"/>
          <w:cols w:num="2" w:equalWidth="0">
            <w:col w:w="3270" w:space="40"/>
            <w:col w:w="8170"/>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HVDC</w:t>
      </w:r>
      <w:r>
        <w:rPr>
          <w:rFonts w:ascii="Courier New"/>
          <w:b/>
          <w:spacing w:val="-1"/>
          <w:position w:val="4"/>
          <w:sz w:val="21"/>
        </w:rPr>
        <w:t> </w:t>
      </w:r>
      <w:r>
        <w:rPr>
          <w:rFonts w:ascii="Courier New"/>
          <w:b/>
          <w:position w:val="4"/>
          <w:sz w:val="21"/>
        </w:rPr>
        <w:t>Link</w:t>
      </w:r>
      <w:r>
        <w:rPr>
          <w:rFonts w:ascii="Courier New"/>
          <w:b/>
          <w:spacing w:val="-1"/>
          <w:position w:val="4"/>
          <w:sz w:val="21"/>
        </w:rPr>
        <w:t> </w:t>
      </w:r>
      <w:r>
        <w:rPr>
          <w:rFonts w:ascii="Courier New"/>
          <w:b/>
          <w:position w:val="4"/>
          <w:sz w:val="21"/>
        </w:rPr>
        <w:t>settings</w:t>
        <w:tab/>
      </w:r>
      <w:r>
        <w:rPr>
          <w:sz w:val="21"/>
        </w:rPr>
        <w:t>The time series in question provides HVDC Link settings.</w:t>
      </w:r>
    </w:p>
    <w:p>
      <w:pPr>
        <w:pStyle w:val="BodyText"/>
        <w:spacing w:before="1"/>
        <w:rPr>
          <w:sz w:val="19"/>
        </w:rPr>
      </w:pPr>
      <w:r>
        <w:rPr/>
        <w:pict>
          <v:group style="position:absolute;margin-left:23.851pt;margin-top:12.991338pt;width:546.8pt;height:.7pt;mso-position-horizontal-relative:page;mso-position-vertical-relative:paragraph;z-index:-25091174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5"/>
      </w:pPr>
      <w:r>
        <w:rPr/>
        <w:t>Transmission Reliability Margin (TRM)</w:t>
      </w:r>
    </w:p>
    <w:p>
      <w:pPr>
        <w:pStyle w:val="BodyText"/>
        <w:spacing w:before="119"/>
        <w:ind w:left="139"/>
      </w:pPr>
      <w:r>
        <w:rPr/>
        <w:br w:type="column"/>
      </w:r>
      <w:r>
        <w:rPr/>
        <w:t>A time series concerning Transmission Reliability Margin (TRM).</w:t>
      </w:r>
    </w:p>
    <w:p>
      <w:pPr>
        <w:spacing w:after="0"/>
        <w:sectPr>
          <w:type w:val="continuous"/>
          <w:pgSz w:w="11900" w:h="16840"/>
          <w:pgMar w:top="400" w:bottom="240" w:left="260" w:right="160"/>
          <w:cols w:num="2" w:equalWidth="0">
            <w:col w:w="3270" w:space="40"/>
            <w:col w:w="8170"/>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6"/>
      </w:pPr>
      <w:r>
        <w:rPr/>
        <w:t>Imbalance component for a pool</w:t>
      </w:r>
    </w:p>
    <w:p>
      <w:pPr>
        <w:pStyle w:val="BodyText"/>
        <w:spacing w:line="249" w:lineRule="auto" w:before="118"/>
        <w:ind w:left="230" w:right="429"/>
      </w:pPr>
      <w:r>
        <w:rPr/>
        <w:br w:type="column"/>
      </w:r>
      <w:r>
        <w:rPr/>
        <w:t>This information is used to provide to a pool manager the combined imbalance of all the pool participants.</w:t>
      </w:r>
    </w:p>
    <w:p>
      <w:pPr>
        <w:spacing w:after="0" w:line="249" w:lineRule="auto"/>
        <w:sectPr>
          <w:type w:val="continuous"/>
          <w:pgSz w:w="11900" w:h="16840"/>
          <w:pgMar w:top="400" w:bottom="240" w:left="260" w:right="160"/>
          <w:cols w:num="2" w:equalWidth="0">
            <w:col w:w="3143" w:space="76"/>
            <w:col w:w="8261"/>
          </w:cols>
        </w:sectPr>
      </w:pPr>
    </w:p>
    <w:p>
      <w:pPr>
        <w:pStyle w:val="BodyText"/>
        <w:spacing w:before="8"/>
      </w:pPr>
      <w:r>
        <w:rPr/>
        <w:pict>
          <v:line style="position:absolute;mso-position-horizontal-relative:page;mso-position-vertical-relative:page;z-index:252407808" from="18.904499pt,26pt" to="18.904499pt,806pt" stroked="true" strokeweight=".659pt" strokecolor="#808080">
            <v:stroke dashstyle="solid"/>
            <w10:wrap type="none"/>
          </v:line>
        </w:pict>
      </w:r>
      <w:r>
        <w:rPr/>
        <w:pict>
          <v:line style="position:absolute;mso-position-horizontal-relative:page;mso-position-vertical-relative:page;z-index:252408832" from="575.59552pt,26pt" to="575.59552pt,806pt" stroked="true" strokeweight=".659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spacing w:after="0" w:line="20" w:lineRule="exact"/>
        <w:rPr>
          <w:sz w:val="2"/>
        </w:rPr>
        <w:sectPr>
          <w:type w:val="continuous"/>
          <w:pgSz w:w="11900" w:h="16840"/>
          <w:pgMar w:top="400" w:bottom="240" w:left="260" w:right="160"/>
        </w:sectPr>
      </w:pPr>
    </w:p>
    <w:p>
      <w:pPr>
        <w:spacing w:before="103"/>
        <w:ind w:left="230" w:right="0" w:firstLine="0"/>
        <w:jc w:val="left"/>
        <w:rPr>
          <w:sz w:val="21"/>
        </w:rPr>
      </w:pPr>
      <w:r>
        <w:rPr>
          <w:rFonts w:ascii="Courier New"/>
          <w:b/>
          <w:position w:val="4"/>
          <w:sz w:val="21"/>
        </w:rPr>
        <w:t>Area Control error (ACE) </w:t>
      </w:r>
      <w:r>
        <w:rPr>
          <w:sz w:val="21"/>
        </w:rPr>
        <w:t>The sum of the instantaneous difference between the actual and the set-point</w:t>
      </w:r>
    </w:p>
    <w:p>
      <w:pPr>
        <w:pStyle w:val="BodyText"/>
        <w:spacing w:line="249" w:lineRule="auto" w:before="10"/>
        <w:ind w:left="3449" w:right="637"/>
      </w:pPr>
      <w:r>
        <w:rPr/>
        <w:t>value of the measured total power value and Control Program including Virtual Tie-Lines for the power interchange of a LFC Area or a LFC Block and the frequency bias given by the product of the K-Factor of the LFC Area or the LFC Block and the Frequency Deviation.</w:t>
      </w:r>
    </w:p>
    <w:p>
      <w:pPr>
        <w:pStyle w:val="BodyText"/>
        <w:spacing w:before="1"/>
        <w:rPr>
          <w:sz w:val="18"/>
        </w:rPr>
      </w:pPr>
      <w:r>
        <w:rPr/>
        <w:pict>
          <v:group style="position:absolute;margin-left:23.851pt;margin-top:12.380324pt;width:546.8pt;height:.7pt;mso-position-horizontal-relative:page;mso-position-vertical-relative:paragraph;z-index:-250902528;mso-wrap-distance-left:0;mso-wrap-distance-right:0" coordorigin="477,248" coordsize="10936,14">
            <v:line style="position:absolute" from="477,254" to="3669,254" stroked="true" strokeweight=".661pt" strokecolor="#808080">
              <v:stroke dashstyle="solid"/>
            </v:line>
            <v:line style="position:absolute" from="3696,254" to="11413,254"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5"/>
      </w:pPr>
      <w:r>
        <w:rPr/>
        <w:t>Area Control Error after Imbalance Netting</w:t>
      </w:r>
    </w:p>
    <w:p>
      <w:pPr>
        <w:pStyle w:val="BodyText"/>
        <w:spacing w:line="249" w:lineRule="auto" w:before="118"/>
        <w:ind w:left="139" w:right="452"/>
      </w:pPr>
      <w:r>
        <w:rPr/>
        <w:br w:type="column"/>
      </w:r>
      <w:r>
        <w:rPr/>
        <w:t>A time series concerning the Area Control Error after applying the imbalance netting energy correction.</w:t>
      </w:r>
    </w:p>
    <w:p>
      <w:pPr>
        <w:spacing w:after="0" w:line="249" w:lineRule="auto"/>
        <w:sectPr>
          <w:type w:val="continuous"/>
          <w:pgSz w:w="11900" w:h="16840"/>
          <w:pgMar w:top="400" w:bottom="240" w:left="260" w:right="160"/>
          <w:cols w:num="2" w:equalWidth="0">
            <w:col w:w="3270" w:space="40"/>
            <w:col w:w="8170"/>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3"/>
      </w:pPr>
      <w:r>
        <w:rPr/>
        <w:t>Implicit and explicit trade total</w:t>
      </w:r>
    </w:p>
    <w:p>
      <w:pPr>
        <w:pStyle w:val="BodyText"/>
        <w:spacing w:line="249" w:lineRule="auto" w:before="118"/>
        <w:ind w:left="230" w:right="429"/>
      </w:pPr>
      <w:r>
        <w:rPr/>
        <w:br w:type="column"/>
      </w:r>
      <w:r>
        <w:rPr/>
        <w:t>The sum of cross border schedules based on implicit and explicit trades including long term, yearly, monthly, weekly, daily processes.</w:t>
      </w:r>
    </w:p>
    <w:p>
      <w:pPr>
        <w:spacing w:after="0" w:line="249" w:lineRule="auto"/>
        <w:sectPr>
          <w:type w:val="continuous"/>
          <w:pgSz w:w="11900" w:h="16840"/>
          <w:pgMar w:top="400" w:bottom="240" w:left="260" w:right="160"/>
          <w:cols w:num="2" w:equalWidth="0">
            <w:col w:w="2930" w:space="289"/>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pPr>
      <w:r>
        <w:rPr/>
        <w:t>Production units own consumption</w:t>
      </w:r>
    </w:p>
    <w:p>
      <w:pPr>
        <w:pStyle w:val="BodyText"/>
        <w:spacing w:before="118"/>
        <w:ind w:left="230"/>
      </w:pPr>
      <w:r>
        <w:rPr/>
        <w:br w:type="column"/>
      </w:r>
      <w:r>
        <w:rPr/>
        <w:t>The consumption of one or more production units.</w:t>
      </w:r>
    </w:p>
    <w:p>
      <w:pPr>
        <w:spacing w:after="0"/>
        <w:sectPr>
          <w:type w:val="continuous"/>
          <w:pgSz w:w="11900" w:h="16840"/>
          <w:pgMar w:top="400" w:bottom="240" w:left="260" w:right="160"/>
          <w:cols w:num="2" w:equalWidth="0">
            <w:col w:w="2803" w:space="41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Constraint</w:t>
      </w:r>
      <w:r>
        <w:rPr>
          <w:rFonts w:ascii="Courier New"/>
          <w:b/>
          <w:spacing w:val="-3"/>
          <w:position w:val="4"/>
          <w:sz w:val="21"/>
        </w:rPr>
        <w:t> </w:t>
      </w:r>
      <w:r>
        <w:rPr>
          <w:rFonts w:ascii="Courier New"/>
          <w:b/>
          <w:position w:val="4"/>
          <w:sz w:val="21"/>
        </w:rPr>
        <w:t>situation</w:t>
        <w:tab/>
      </w:r>
      <w:r>
        <w:rPr>
          <w:sz w:val="21"/>
        </w:rPr>
        <w:t>The timeseries describes the constraint situation for a given</w:t>
      </w:r>
      <w:r>
        <w:rPr>
          <w:spacing w:val="6"/>
          <w:sz w:val="21"/>
        </w:rPr>
        <w:t> </w:t>
      </w:r>
      <w:r>
        <w:rPr>
          <w:sz w:val="21"/>
        </w:rPr>
        <w:t>TimeInterval.</w:t>
      </w:r>
    </w:p>
    <w:p>
      <w:pPr>
        <w:pStyle w:val="BodyText"/>
        <w:spacing w:before="9"/>
        <w:ind w:left="3449"/>
      </w:pPr>
      <w:r>
        <w:rPr/>
        <w:t>A constraint situation can be:</w:t>
      </w:r>
    </w:p>
    <w:p>
      <w:pPr>
        <w:pStyle w:val="ListParagraph"/>
        <w:numPr>
          <w:ilvl w:val="0"/>
          <w:numId w:val="1"/>
        </w:numPr>
        <w:tabs>
          <w:tab w:pos="3578" w:val="left" w:leader="none"/>
        </w:tabs>
        <w:spacing w:line="249" w:lineRule="auto" w:before="9" w:after="0"/>
        <w:ind w:left="3449" w:right="499" w:firstLine="0"/>
        <w:jc w:val="left"/>
        <w:rPr>
          <w:sz w:val="21"/>
        </w:rPr>
      </w:pPr>
      <w:r>
        <w:rPr>
          <w:sz w:val="21"/>
        </w:rPr>
        <w:t>composed of a list of network elements in outage associated for each outage to a list of network elements on which remedial actions have been carried out accordingly to contingency</w:t>
      </w:r>
      <w:r>
        <w:rPr>
          <w:spacing w:val="-1"/>
          <w:sz w:val="21"/>
        </w:rPr>
        <w:t> </w:t>
      </w:r>
      <w:r>
        <w:rPr>
          <w:sz w:val="21"/>
        </w:rPr>
        <w:t>process</w:t>
      </w:r>
    </w:p>
    <w:p>
      <w:pPr>
        <w:pStyle w:val="ListParagraph"/>
        <w:numPr>
          <w:ilvl w:val="0"/>
          <w:numId w:val="1"/>
        </w:numPr>
        <w:tabs>
          <w:tab w:pos="3578" w:val="left" w:leader="none"/>
        </w:tabs>
        <w:spacing w:line="240" w:lineRule="exact" w:before="0" w:after="0"/>
        <w:ind w:left="3577" w:right="0" w:hanging="129"/>
        <w:jc w:val="left"/>
        <w:rPr>
          <w:sz w:val="21"/>
        </w:rPr>
      </w:pPr>
      <w:r>
        <w:rPr>
          <w:sz w:val="21"/>
        </w:rPr>
        <w:t>or it can be an external constraint.</w:t>
      </w:r>
    </w:p>
    <w:p>
      <w:pPr>
        <w:pStyle w:val="BodyText"/>
        <w:spacing w:before="2"/>
        <w:rPr>
          <w:sz w:val="19"/>
        </w:rPr>
      </w:pPr>
      <w:r>
        <w:rPr/>
        <w:pict>
          <v:group style="position:absolute;margin-left:23.851pt;margin-top:13.021761pt;width:546.8pt;height:.7pt;mso-position-horizontal-relative:page;mso-position-vertical-relative:paragraph;z-index:-250898432;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448" w:val="left" w:leader="none"/>
        </w:tabs>
        <w:spacing w:before="176"/>
        <w:ind w:left="230"/>
      </w:pPr>
      <w:r>
        <w:rPr>
          <w:rFonts w:ascii="Courier New"/>
          <w:b/>
          <w:position w:val="4"/>
        </w:rPr>
        <w:t>Initial</w:t>
      </w:r>
      <w:r>
        <w:rPr>
          <w:rFonts w:ascii="Courier New"/>
          <w:b/>
          <w:spacing w:val="-2"/>
          <w:position w:val="4"/>
        </w:rPr>
        <w:t> </w:t>
      </w:r>
      <w:r>
        <w:rPr>
          <w:rFonts w:ascii="Courier New"/>
          <w:b/>
          <w:position w:val="4"/>
        </w:rPr>
        <w:t>domain</w:t>
        <w:tab/>
      </w:r>
      <w:r>
        <w:rPr/>
        <w:t>The timeseries describe the full flow based domain for a given</w:t>
      </w:r>
      <w:r>
        <w:rPr>
          <w:spacing w:val="5"/>
        </w:rPr>
        <w:t> </w:t>
      </w:r>
      <w:r>
        <w:rPr/>
        <w:t>TimeInterval.</w:t>
      </w:r>
    </w:p>
    <w:p>
      <w:pPr>
        <w:pStyle w:val="BodyText"/>
        <w:spacing w:line="249" w:lineRule="auto" w:before="10"/>
        <w:ind w:left="3449"/>
      </w:pPr>
      <w:r>
        <w:rPr/>
        <w:t>Critical network elements are displayed in details and their impact on the market is quantified.</w:t>
      </w:r>
    </w:p>
    <w:p>
      <w:pPr>
        <w:pStyle w:val="BodyText"/>
        <w:spacing w:before="3"/>
        <w:rPr>
          <w:sz w:val="18"/>
        </w:rPr>
      </w:pPr>
      <w:r>
        <w:rPr/>
        <w:pict>
          <v:group style="position:absolute;margin-left:23.851pt;margin-top:12.49008pt;width:546.8pt;height:.7pt;mso-position-horizontal-relative:page;mso-position-vertical-relative:paragraph;z-index:-250897408;mso-wrap-distance-left:0;mso-wrap-distance-right:0" coordorigin="477,250" coordsize="10936,14">
            <v:line style="position:absolute" from="477,256" to="3669,256" stroked="true" strokeweight=".661pt" strokecolor="#808080">
              <v:stroke dashstyle="solid"/>
            </v:line>
            <v:line style="position:absolute" from="3696,256" to="11413,256"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3"/>
      </w:pPr>
      <w:r>
        <w:rPr/>
        <w:t>Flow based domain adjusted to long term schedules</w:t>
      </w:r>
    </w:p>
    <w:p>
      <w:pPr>
        <w:pStyle w:val="BodyText"/>
        <w:spacing w:line="249" w:lineRule="auto" w:before="118"/>
        <w:ind w:left="230" w:right="429"/>
      </w:pPr>
      <w:r>
        <w:rPr/>
        <w:br w:type="column"/>
      </w:r>
      <w:r>
        <w:rPr/>
        <w:t>The timeseries describe the full flow based domain for a given TimeInterval adjusted to the latest update of the schedules.</w:t>
      </w:r>
    </w:p>
    <w:p>
      <w:pPr>
        <w:pStyle w:val="BodyText"/>
        <w:spacing w:line="249" w:lineRule="auto"/>
        <w:ind w:left="230"/>
      </w:pPr>
      <w:r>
        <w:rPr/>
        <w:t>Critical network elements are displayed in details and their impact on the market is quantified.</w:t>
      </w:r>
    </w:p>
    <w:p>
      <w:pPr>
        <w:spacing w:after="0" w:line="249" w:lineRule="auto"/>
        <w:sectPr>
          <w:type w:val="continuous"/>
          <w:pgSz w:w="11900" w:h="16840"/>
          <w:pgMar w:top="400" w:bottom="240" w:left="260" w:right="160"/>
          <w:cols w:num="2" w:equalWidth="0">
            <w:col w:w="2930" w:space="289"/>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29"/>
      </w:pPr>
      <w:r>
        <w:rPr/>
        <w:t>Network element constraint</w:t>
      </w:r>
    </w:p>
    <w:p>
      <w:pPr>
        <w:pStyle w:val="BodyText"/>
        <w:spacing w:before="119"/>
        <w:ind w:left="230"/>
      </w:pPr>
      <w:r>
        <w:rPr/>
        <w:br w:type="column"/>
      </w:r>
      <w:r>
        <w:rPr/>
        <w:t>The timeSeries describes limiting elements which are overloaded.</w:t>
      </w:r>
    </w:p>
    <w:p>
      <w:pPr>
        <w:spacing w:after="0"/>
        <w:sectPr>
          <w:type w:val="continuous"/>
          <w:pgSz w:w="11900" w:h="16840"/>
          <w:pgMar w:top="400" w:bottom="240" w:left="260" w:right="160"/>
          <w:cols w:num="2" w:equalWidth="0">
            <w:col w:w="2170" w:space="1049"/>
            <w:col w:w="8261"/>
          </w:cols>
        </w:sectPr>
      </w:pPr>
    </w:p>
    <w:p>
      <w:pPr>
        <w:pStyle w:val="BodyText"/>
        <w:spacing w:before="9"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34"/>
      </w:pPr>
      <w:r>
        <w:rPr/>
        <w:t>Calculation opposition (Red Flag)</w:t>
      </w:r>
    </w:p>
    <w:p>
      <w:pPr>
        <w:pStyle w:val="BodyText"/>
        <w:spacing w:line="249" w:lineRule="auto" w:before="119"/>
        <w:ind w:left="230" w:right="429"/>
      </w:pPr>
      <w:r>
        <w:rPr/>
        <w:br w:type="column"/>
      </w:r>
      <w:r>
        <w:rPr/>
        <w:t>The timeSeries describes a party who is opposed to the calculation result and imposes its transfer capacity value.</w:t>
      </w:r>
    </w:p>
    <w:p>
      <w:pPr>
        <w:spacing w:after="0" w:line="249" w:lineRule="auto"/>
        <w:sectPr>
          <w:type w:val="continuous"/>
          <w:pgSz w:w="11900" w:h="16840"/>
          <w:pgMar w:top="400" w:bottom="240" w:left="260" w:right="160"/>
          <w:cols w:num="2" w:equalWidth="0">
            <w:col w:w="3057" w:space="162"/>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34"/>
      </w:pPr>
      <w:r>
        <w:rPr/>
        <w:t>Base case proportional shift key</w:t>
      </w:r>
    </w:p>
    <w:p>
      <w:pPr>
        <w:pStyle w:val="BodyText"/>
        <w:spacing w:before="119"/>
        <w:ind w:left="230"/>
      </w:pPr>
      <w:r>
        <w:rPr/>
        <w:br w:type="column"/>
      </w:r>
      <w:r>
        <w:rPr/>
        <w:t>The GSK or LSK are proportional to the base case generation or load.</w:t>
      </w:r>
    </w:p>
    <w:p>
      <w:pPr>
        <w:spacing w:after="0"/>
        <w:sectPr>
          <w:type w:val="continuous"/>
          <w:pgSz w:w="11900" w:h="16840"/>
          <w:pgMar w:top="400" w:bottom="240" w:left="260" w:right="160"/>
          <w:cols w:num="2" w:equalWidth="0">
            <w:col w:w="3057" w:space="162"/>
            <w:col w:w="8261"/>
          </w:cols>
        </w:sectPr>
      </w:pPr>
    </w:p>
    <w:p>
      <w:pPr>
        <w:pStyle w:val="BodyText"/>
        <w:spacing w:before="10"/>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33"/>
      </w:pPr>
      <w:r>
        <w:rPr/>
        <w:t>Proportional to participation factors shift key</w:t>
      </w:r>
    </w:p>
    <w:p>
      <w:pPr>
        <w:pStyle w:val="BodyText"/>
        <w:spacing w:before="118"/>
        <w:ind w:left="230"/>
      </w:pPr>
      <w:r>
        <w:rPr/>
        <w:br w:type="column"/>
      </w:r>
      <w:r>
        <w:rPr/>
        <w:t>The GSK or LSK are proportional to the participation factors.</w:t>
      </w:r>
    </w:p>
    <w:p>
      <w:pPr>
        <w:spacing w:after="0"/>
        <w:sectPr>
          <w:type w:val="continuous"/>
          <w:pgSz w:w="11900" w:h="16840"/>
          <w:pgMar w:top="400" w:bottom="240" w:left="260" w:right="160"/>
          <w:cols w:num="2" w:equalWidth="0">
            <w:col w:w="2930" w:space="289"/>
            <w:col w:w="8261"/>
          </w:cols>
        </w:sectPr>
      </w:pPr>
    </w:p>
    <w:p>
      <w:pPr>
        <w:pStyle w:val="BodyText"/>
        <w:spacing w:before="10"/>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5"/>
      </w:pPr>
      <w:r>
        <w:rPr/>
        <w:t>Proportional to the remaining capacity shift key</w:t>
      </w:r>
    </w:p>
    <w:p>
      <w:pPr>
        <w:pStyle w:val="BodyText"/>
        <w:spacing w:before="118"/>
        <w:ind w:left="139"/>
      </w:pPr>
      <w:r>
        <w:rPr/>
        <w:br w:type="column"/>
      </w:r>
      <w:r>
        <w:rPr/>
        <w:t>The GSK is proportional to the remaining available capacity.</w:t>
      </w:r>
    </w:p>
    <w:p>
      <w:pPr>
        <w:spacing w:after="0"/>
        <w:sectPr>
          <w:type w:val="continuous"/>
          <w:pgSz w:w="11900" w:h="16840"/>
          <w:pgMar w:top="400" w:bottom="240" w:left="260" w:right="160"/>
          <w:cols w:num="2" w:equalWidth="0">
            <w:col w:w="3270" w:space="40"/>
            <w:col w:w="8170"/>
          </w:cols>
        </w:sectPr>
      </w:pPr>
    </w:p>
    <w:p>
      <w:pPr>
        <w:pStyle w:val="BodyText"/>
        <w:spacing w:before="10"/>
        <w:rPr>
          <w:sz w:val="20"/>
        </w:rPr>
      </w:pPr>
      <w:r>
        <w:rPr/>
        <w:pict>
          <v:line style="position:absolute;mso-position-horizontal-relative:page;mso-position-vertical-relative:page;z-index:252428288" from="18.903999pt,26pt" to="18.903999pt,806pt" stroked="true" strokeweight=".66pt" strokecolor="#808080">
            <v:stroke dashstyle="solid"/>
            <w10:wrap type="none"/>
          </v:line>
        </w:pict>
      </w:r>
      <w:r>
        <w:rPr/>
        <w:pict>
          <v:line style="position:absolute;mso-position-horizontal-relative:page;mso-position-vertical-relative:page;z-index:252429312" from="575.596497pt,26pt" to="575.596497pt,806pt" stroked="true" strokeweight=".659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6"/>
        <w:rPr>
          <w:sz w:val="8"/>
        </w:rPr>
      </w:pPr>
    </w:p>
    <w:p>
      <w:pPr>
        <w:tabs>
          <w:tab w:pos="3448" w:val="left" w:leader="none"/>
        </w:tabs>
        <w:spacing w:before="100"/>
        <w:ind w:left="230" w:right="0" w:firstLine="0"/>
        <w:jc w:val="left"/>
        <w:rPr>
          <w:sz w:val="21"/>
        </w:rPr>
      </w:pPr>
      <w:r>
        <w:rPr>
          <w:rFonts w:ascii="Courier New"/>
          <w:b/>
          <w:position w:val="4"/>
          <w:sz w:val="21"/>
        </w:rPr>
        <w:t>Merit order</w:t>
      </w:r>
      <w:r>
        <w:rPr>
          <w:rFonts w:ascii="Courier New"/>
          <w:b/>
          <w:spacing w:val="-2"/>
          <w:position w:val="4"/>
          <w:sz w:val="21"/>
        </w:rPr>
        <w:t> </w:t>
      </w:r>
      <w:r>
        <w:rPr>
          <w:rFonts w:ascii="Courier New"/>
          <w:b/>
          <w:position w:val="4"/>
          <w:sz w:val="21"/>
        </w:rPr>
        <w:t>shift key</w:t>
        <w:tab/>
      </w:r>
      <w:r>
        <w:rPr>
          <w:sz w:val="21"/>
        </w:rPr>
        <w:t>The GSK is proportional to a merit order</w:t>
      </w:r>
      <w:r>
        <w:rPr>
          <w:spacing w:val="-1"/>
          <w:sz w:val="21"/>
        </w:rPr>
        <w:t> </w:t>
      </w:r>
      <w:r>
        <w:rPr>
          <w:sz w:val="21"/>
        </w:rPr>
        <w:t>list.</w:t>
      </w:r>
    </w:p>
    <w:p>
      <w:pPr>
        <w:pStyle w:val="BodyText"/>
        <w:spacing w:before="3"/>
        <w:rPr>
          <w:sz w:val="19"/>
        </w:rPr>
      </w:pPr>
      <w:r>
        <w:rPr/>
        <w:pict>
          <v:group style="position:absolute;margin-left:23.851pt;margin-top:13.088838pt;width:546.8pt;height:.7pt;mso-position-horizontal-relative:page;mso-position-vertical-relative:paragraph;z-index:-250890240;mso-wrap-distance-left:0;mso-wrap-distance-right:0" coordorigin="477,262" coordsize="10936,14">
            <v:line style="position:absolute" from="477,268" to="3669,268" stroked="true" strokeweight=".661pt" strokecolor="#808080">
              <v:stroke dashstyle="solid"/>
            </v:line>
            <v:line style="position:absolute" from="3696,268" to="11413,268" stroked="true" strokeweight=".661pt" strokecolor="#808080">
              <v:stroke dashstyle="solid"/>
            </v:line>
            <w10:wrap type="topAndBottom"/>
          </v:group>
        </w:pict>
      </w:r>
    </w:p>
    <w:p>
      <w:pPr>
        <w:pStyle w:val="BodyText"/>
        <w:tabs>
          <w:tab w:pos="3448" w:val="left" w:leader="none"/>
        </w:tabs>
        <w:spacing w:before="175"/>
        <w:ind w:left="230"/>
      </w:pPr>
      <w:r>
        <w:rPr>
          <w:rFonts w:ascii="Courier New"/>
          <w:b/>
          <w:position w:val="4"/>
        </w:rPr>
        <w:t>Wind</w:t>
      </w:r>
      <w:r>
        <w:rPr>
          <w:rFonts w:ascii="Courier New"/>
          <w:b/>
          <w:spacing w:val="-1"/>
          <w:position w:val="4"/>
        </w:rPr>
        <w:t> </w:t>
      </w:r>
      <w:r>
        <w:rPr>
          <w:rFonts w:ascii="Courier New"/>
          <w:b/>
          <w:position w:val="4"/>
        </w:rPr>
        <w:t>speed</w:t>
        <w:tab/>
      </w:r>
      <w:r>
        <w:rPr/>
        <w:t>The TimeSeries provides information on the wind speed.</w:t>
      </w:r>
    </w:p>
    <w:p>
      <w:pPr>
        <w:pStyle w:val="BodyText"/>
        <w:spacing w:before="3"/>
        <w:rPr>
          <w:sz w:val="19"/>
        </w:rPr>
      </w:pPr>
      <w:r>
        <w:rPr/>
        <w:pict>
          <v:group style="position:absolute;margin-left:23.851pt;margin-top:13.090947pt;width:546.8pt;height:.7pt;mso-position-horizontal-relative:page;mso-position-vertical-relative:paragraph;z-index:-250889216;mso-wrap-distance-left:0;mso-wrap-distance-right:0" coordorigin="477,262" coordsize="10936,14">
            <v:line style="position:absolute" from="477,268" to="3669,268" stroked="true" strokeweight=".66pt" strokecolor="#808080">
              <v:stroke dashstyle="solid"/>
            </v:line>
            <v:line style="position:absolute" from="3696,268" to="11413,268" stroked="true" strokeweight=".66pt" strokecolor="#808080">
              <v:stroke dashstyle="solid"/>
            </v:line>
            <w10:wrap type="topAndBottom"/>
          </v:group>
        </w:pict>
      </w:r>
    </w:p>
    <w:p>
      <w:pPr>
        <w:spacing w:after="0"/>
        <w:rPr>
          <w:sz w:val="19"/>
        </w:rPr>
        <w:sectPr>
          <w:type w:val="continuous"/>
          <w:pgSz w:w="11900" w:h="16840"/>
          <w:pgMar w:top="400" w:bottom="240" w:left="260" w:right="160"/>
        </w:sectPr>
      </w:pPr>
    </w:p>
    <w:p>
      <w:pPr>
        <w:pStyle w:val="BodyText"/>
        <w:spacing w:before="8"/>
        <w:rPr>
          <w:sz w:val="11"/>
        </w:rPr>
      </w:pPr>
    </w:p>
    <w:p>
      <w:pPr>
        <w:tabs>
          <w:tab w:pos="3448" w:val="left" w:leader="none"/>
        </w:tabs>
        <w:spacing w:before="101"/>
        <w:ind w:left="230" w:right="0" w:firstLine="0"/>
        <w:jc w:val="left"/>
        <w:rPr>
          <w:sz w:val="21"/>
        </w:rPr>
      </w:pPr>
      <w:r>
        <w:rPr>
          <w:rFonts w:ascii="Courier New"/>
          <w:b/>
          <w:position w:val="4"/>
          <w:sz w:val="21"/>
        </w:rPr>
        <w:t>Wind</w:t>
      </w:r>
      <w:r>
        <w:rPr>
          <w:rFonts w:ascii="Courier New"/>
          <w:b/>
          <w:spacing w:val="-2"/>
          <w:position w:val="4"/>
          <w:sz w:val="21"/>
        </w:rPr>
        <w:t> </w:t>
      </w:r>
      <w:r>
        <w:rPr>
          <w:rFonts w:ascii="Courier New"/>
          <w:b/>
          <w:position w:val="4"/>
          <w:sz w:val="21"/>
        </w:rPr>
        <w:t>direction</w:t>
        <w:tab/>
      </w:r>
      <w:r>
        <w:rPr>
          <w:sz w:val="21"/>
        </w:rPr>
        <w:t>The TimeSeries provides information on the wind</w:t>
      </w:r>
      <w:r>
        <w:rPr>
          <w:spacing w:val="-1"/>
          <w:sz w:val="21"/>
        </w:rPr>
        <w:t> </w:t>
      </w:r>
      <w:r>
        <w:rPr>
          <w:sz w:val="21"/>
        </w:rPr>
        <w:t>direction.</w:t>
      </w:r>
    </w:p>
    <w:p>
      <w:pPr>
        <w:pStyle w:val="BodyText"/>
        <w:spacing w:before="1"/>
        <w:rPr>
          <w:sz w:val="19"/>
        </w:rPr>
      </w:pPr>
      <w:r>
        <w:rPr/>
        <w:pict>
          <v:group style="position:absolute;margin-left:23.851pt;margin-top:12.948596pt;width:546.8pt;height:.7pt;mso-position-horizontal-relative:page;mso-position-vertical-relative:paragraph;z-index:-250886144;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448" w:val="left" w:leader="none"/>
        </w:tabs>
        <w:spacing w:line="247" w:lineRule="auto" w:before="178"/>
        <w:ind w:left="3449" w:right="486" w:hanging="3219"/>
      </w:pPr>
      <w:r>
        <w:rPr>
          <w:rFonts w:ascii="Courier New"/>
          <w:b/>
          <w:position w:val="4"/>
        </w:rPr>
        <w:t>Solar</w:t>
      </w:r>
      <w:r>
        <w:rPr>
          <w:rFonts w:ascii="Courier New"/>
          <w:b/>
          <w:spacing w:val="-2"/>
          <w:position w:val="4"/>
        </w:rPr>
        <w:t> </w:t>
      </w:r>
      <w:r>
        <w:rPr>
          <w:rFonts w:ascii="Courier New"/>
          <w:b/>
          <w:position w:val="4"/>
        </w:rPr>
        <w:t>irradiance</w:t>
        <w:tab/>
      </w:r>
      <w:r>
        <w:rPr/>
        <w:t>The TimeSeries provides information on the power per unit area produced by the sun in the form of electromagnetic radiation.</w:t>
      </w:r>
    </w:p>
    <w:p>
      <w:pPr>
        <w:pStyle w:val="BodyText"/>
        <w:spacing w:before="7"/>
        <w:rPr>
          <w:sz w:val="18"/>
        </w:rPr>
      </w:pPr>
      <w:r>
        <w:rPr/>
        <w:pict>
          <v:group style="position:absolute;margin-left:23.851pt;margin-top:12.674034pt;width:546.8pt;height:.7pt;mso-position-horizontal-relative:page;mso-position-vertical-relative:paragraph;z-index:-250885120;mso-wrap-distance-left:0;mso-wrap-distance-right:0" coordorigin="477,253" coordsize="10936,14">
            <v:line style="position:absolute" from="477,260" to="3669,260" stroked="true" strokeweight=".661pt" strokecolor="#808080">
              <v:stroke dashstyle="solid"/>
            </v:line>
            <v:line style="position:absolute" from="3696,260" to="11413,260"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Air</w:t>
      </w:r>
      <w:r>
        <w:rPr>
          <w:rFonts w:ascii="Courier New"/>
          <w:b/>
          <w:spacing w:val="-2"/>
          <w:position w:val="4"/>
          <w:sz w:val="21"/>
        </w:rPr>
        <w:t> </w:t>
      </w:r>
      <w:r>
        <w:rPr>
          <w:rFonts w:ascii="Courier New"/>
          <w:b/>
          <w:position w:val="4"/>
          <w:sz w:val="21"/>
        </w:rPr>
        <w:t>temperature</w:t>
        <w:tab/>
      </w:r>
      <w:r>
        <w:rPr>
          <w:sz w:val="21"/>
        </w:rPr>
        <w:t>The TimeSeries provides information on the air</w:t>
      </w:r>
      <w:r>
        <w:rPr>
          <w:spacing w:val="1"/>
          <w:sz w:val="21"/>
        </w:rPr>
        <w:t> </w:t>
      </w:r>
      <w:r>
        <w:rPr>
          <w:sz w:val="21"/>
        </w:rPr>
        <w:t>temperature.</w:t>
      </w:r>
    </w:p>
    <w:p>
      <w:pPr>
        <w:pStyle w:val="BodyText"/>
        <w:spacing w:before="1"/>
        <w:rPr>
          <w:sz w:val="19"/>
        </w:rPr>
      </w:pPr>
      <w:r>
        <w:rPr/>
        <w:pict>
          <v:group style="position:absolute;margin-left:23.851pt;margin-top:12.990948pt;width:546.8pt;height:.7pt;mso-position-horizontal-relative:page;mso-position-vertical-relative:paragraph;z-index:-25088409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448" w:val="left" w:leader="none"/>
        </w:tabs>
        <w:spacing w:line="247" w:lineRule="auto" w:before="177"/>
        <w:ind w:left="3449" w:right="474" w:hanging="3219"/>
      </w:pPr>
      <w:r>
        <w:rPr>
          <w:rFonts w:ascii="Courier New"/>
          <w:b/>
          <w:position w:val="4"/>
        </w:rPr>
        <w:t>Cloudiness</w:t>
        <w:tab/>
      </w:r>
      <w:r>
        <w:rPr/>
        <w:t>The TimeSeries provides information on the cloudiness, i.e. the level of coverage of the sky with clouds.</w:t>
      </w:r>
    </w:p>
    <w:p>
      <w:pPr>
        <w:pStyle w:val="BodyText"/>
        <w:spacing w:before="8"/>
        <w:rPr>
          <w:sz w:val="18"/>
        </w:rPr>
      </w:pPr>
      <w:r>
        <w:rPr/>
        <w:pict>
          <v:group style="position:absolute;margin-left:23.851pt;margin-top:12.723034pt;width:546.8pt;height:.7pt;mso-position-horizontal-relative:page;mso-position-vertical-relative:paragraph;z-index:-250883072;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Air</w:t>
      </w:r>
      <w:r>
        <w:rPr>
          <w:rFonts w:ascii="Courier New"/>
          <w:b/>
          <w:spacing w:val="-1"/>
          <w:position w:val="4"/>
        </w:rPr>
        <w:t> </w:t>
      </w:r>
      <w:r>
        <w:rPr>
          <w:rFonts w:ascii="Courier New"/>
          <w:b/>
          <w:position w:val="4"/>
        </w:rPr>
        <w:t>humidity</w:t>
        <w:tab/>
      </w:r>
      <w:r>
        <w:rPr/>
        <w:t>The TimeSeries provides information on the level of humidity of the</w:t>
      </w:r>
      <w:r>
        <w:rPr>
          <w:spacing w:val="-2"/>
        </w:rPr>
        <w:t> </w:t>
      </w:r>
      <w:r>
        <w:rPr/>
        <w:t>air.</w:t>
      </w:r>
    </w:p>
    <w:p>
      <w:pPr>
        <w:pStyle w:val="BodyText"/>
        <w:spacing w:before="1"/>
        <w:rPr>
          <w:sz w:val="19"/>
        </w:rPr>
      </w:pPr>
      <w:r>
        <w:rPr/>
        <w:pict>
          <v:group style="position:absolute;margin-left:23.851pt;margin-top:12.990948pt;width:546.8pt;height:.7pt;mso-position-horizontal-relative:page;mso-position-vertical-relative:paragraph;z-index:-25088204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Atmospheric</w:t>
      </w:r>
      <w:r>
        <w:rPr>
          <w:rFonts w:ascii="Courier New"/>
          <w:b/>
          <w:spacing w:val="-3"/>
          <w:position w:val="4"/>
          <w:sz w:val="21"/>
        </w:rPr>
        <w:t> </w:t>
      </w:r>
      <w:r>
        <w:rPr>
          <w:rFonts w:ascii="Courier New"/>
          <w:b/>
          <w:position w:val="4"/>
          <w:sz w:val="21"/>
        </w:rPr>
        <w:t>pressure</w:t>
        <w:tab/>
      </w:r>
      <w:r>
        <w:rPr>
          <w:sz w:val="21"/>
        </w:rPr>
        <w:t>The TimeSeries provides information on the atmospheric</w:t>
      </w:r>
      <w:r>
        <w:rPr>
          <w:spacing w:val="-1"/>
          <w:sz w:val="21"/>
        </w:rPr>
        <w:t> </w:t>
      </w:r>
      <w:r>
        <w:rPr>
          <w:sz w:val="21"/>
        </w:rPr>
        <w:t>pressure.</w:t>
      </w:r>
    </w:p>
    <w:p>
      <w:pPr>
        <w:pStyle w:val="BodyText"/>
        <w:spacing w:before="1"/>
        <w:rPr>
          <w:sz w:val="19"/>
        </w:rPr>
      </w:pPr>
      <w:r>
        <w:rPr/>
        <w:pict>
          <v:group style="position:absolute;margin-left:23.851pt;margin-top:12.990447pt;width:546.8pt;height:.7pt;mso-position-horizontal-relative:page;mso-position-vertical-relative:paragraph;z-index:-25088102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Precipitation</w:t>
        <w:tab/>
      </w:r>
      <w:r>
        <w:rPr/>
        <w:t>The TimeSeries provides information on the amount of rain, snow, etc. that</w:t>
      </w:r>
      <w:r>
        <w:rPr>
          <w:spacing w:val="3"/>
        </w:rPr>
        <w:t> </w:t>
      </w:r>
      <w:r>
        <w:rPr/>
        <w:t>falls</w:t>
      </w:r>
    </w:p>
    <w:p>
      <w:pPr>
        <w:pStyle w:val="BodyText"/>
        <w:spacing w:before="9"/>
        <w:ind w:left="3449"/>
      </w:pPr>
      <w:r>
        <w:rPr/>
        <w:t>on the ground.</w:t>
      </w:r>
    </w:p>
    <w:p>
      <w:pPr>
        <w:pStyle w:val="BodyText"/>
        <w:spacing w:before="2"/>
        <w:rPr>
          <w:sz w:val="19"/>
        </w:rPr>
      </w:pPr>
      <w:r>
        <w:rPr/>
        <w:pict>
          <v:group style="position:absolute;margin-left:23.851pt;margin-top:12.997972pt;width:546.8pt;height:.7pt;mso-position-horizontal-relative:page;mso-position-vertical-relative:paragraph;z-index:-250880000;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before="130"/>
        <w:ind w:right="34"/>
      </w:pPr>
      <w:r>
        <w:rPr/>
        <w:t>Network constraint situation that constraints the market</w:t>
      </w:r>
    </w:p>
    <w:p>
      <w:pPr>
        <w:pStyle w:val="BodyText"/>
        <w:spacing w:line="249" w:lineRule="auto" w:before="118"/>
        <w:ind w:left="230" w:right="498"/>
      </w:pPr>
      <w:r>
        <w:rPr/>
        <w:br w:type="column"/>
      </w:r>
      <w:r>
        <w:rPr/>
        <w:t>The TimeSeries describes the network elements, that constraints the market, to be taken into account to simulate a network constraint during the network load flow studies. The network situation includes the contingencies, the remedial actions, the monitored network elements and the potential additional constraints.</w:t>
      </w:r>
    </w:p>
    <w:p>
      <w:pPr>
        <w:spacing w:after="0" w:line="249" w:lineRule="auto"/>
        <w:sectPr>
          <w:type w:val="continuous"/>
          <w:pgSz w:w="11900" w:h="16840"/>
          <w:pgMar w:top="400" w:bottom="240" w:left="260" w:right="160"/>
          <w:cols w:num="2" w:equalWidth="0">
            <w:col w:w="3057" w:space="162"/>
            <w:col w:w="8261"/>
          </w:cols>
        </w:sectPr>
      </w:pPr>
    </w:p>
    <w:p>
      <w:pPr>
        <w:pStyle w:val="BodyText"/>
        <w:spacing w:before="6"/>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448" w:val="left" w:leader="none"/>
        </w:tabs>
        <w:spacing w:before="101"/>
        <w:ind w:left="230"/>
      </w:pPr>
      <w:r>
        <w:rPr>
          <w:rFonts w:ascii="Courier New"/>
          <w:b/>
          <w:position w:val="4"/>
        </w:rPr>
        <w:t>Contingency</w:t>
        <w:tab/>
      </w:r>
      <w:r>
        <w:rPr/>
        <w:t>The TimeSeries describes the network elements part of the contingency to</w:t>
      </w:r>
      <w:r>
        <w:rPr>
          <w:spacing w:val="2"/>
        </w:rPr>
        <w:t> </w:t>
      </w:r>
      <w:r>
        <w:rPr/>
        <w:t>be</w:t>
      </w:r>
    </w:p>
    <w:p>
      <w:pPr>
        <w:pStyle w:val="BodyText"/>
        <w:spacing w:before="9"/>
        <w:ind w:left="3449"/>
      </w:pPr>
      <w:r>
        <w:rPr/>
        <w:t>simulated for a given TimeInterval.</w:t>
      </w:r>
    </w:p>
    <w:p>
      <w:pPr>
        <w:pStyle w:val="BodyText"/>
        <w:spacing w:before="2"/>
        <w:rPr>
          <w:sz w:val="19"/>
        </w:rPr>
      </w:pPr>
      <w:r>
        <w:rPr/>
        <w:pict>
          <v:group style="position:absolute;margin-left:23.851pt;margin-top:12.997363pt;width:546.8pt;height:.7pt;mso-position-horizontal-relative:page;mso-position-vertical-relative:paragraph;z-index:-250877952;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Remedial</w:t>
      </w:r>
      <w:r>
        <w:rPr>
          <w:rFonts w:ascii="Courier New"/>
          <w:b/>
          <w:spacing w:val="-2"/>
          <w:position w:val="4"/>
        </w:rPr>
        <w:t> </w:t>
      </w:r>
      <w:r>
        <w:rPr>
          <w:rFonts w:ascii="Courier New"/>
          <w:b/>
          <w:position w:val="4"/>
        </w:rPr>
        <w:t>Action</w:t>
        <w:tab/>
      </w:r>
      <w:r>
        <w:rPr/>
        <w:t>The TimeSeries describes a set of remedial actions for a given</w:t>
      </w:r>
      <w:r>
        <w:rPr>
          <w:spacing w:val="6"/>
        </w:rPr>
        <w:t> </w:t>
      </w:r>
      <w:r>
        <w:rPr/>
        <w:t>TimeInterval.</w:t>
      </w:r>
    </w:p>
    <w:p>
      <w:pPr>
        <w:pStyle w:val="BodyText"/>
        <w:spacing w:before="1"/>
        <w:rPr>
          <w:sz w:val="19"/>
        </w:rPr>
      </w:pPr>
      <w:r>
        <w:rPr/>
        <w:pict>
          <v:group style="position:absolute;margin-left:23.851pt;margin-top:12.990948pt;width:546.8pt;height:.7pt;mso-position-horizontal-relative:page;mso-position-vertical-relative:paragraph;z-index:-25087692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0"/>
      </w:pPr>
      <w:r>
        <w:rPr/>
        <w:t>Monitored Network Element</w:t>
      </w:r>
    </w:p>
    <w:p>
      <w:pPr>
        <w:pStyle w:val="BodyText"/>
        <w:spacing w:line="249" w:lineRule="auto" w:before="119"/>
        <w:ind w:left="230" w:right="453"/>
      </w:pPr>
      <w:r>
        <w:rPr/>
        <w:br w:type="column"/>
      </w:r>
      <w:r>
        <w:rPr/>
        <w:t>The TimeSeries describes the network elements to be monitored during the network load flow studies.</w:t>
      </w:r>
    </w:p>
    <w:p>
      <w:pPr>
        <w:spacing w:after="0" w:line="249" w:lineRule="auto"/>
        <w:sectPr>
          <w:type w:val="continuous"/>
          <w:pgSz w:w="11900" w:h="16840"/>
          <w:pgMar w:top="400" w:bottom="240" w:left="260" w:right="160"/>
          <w:cols w:num="2" w:equalWidth="0">
            <w:col w:w="2423" w:space="795"/>
            <w:col w:w="8262"/>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448" w:val="left" w:leader="none"/>
        </w:tabs>
        <w:spacing w:before="101"/>
        <w:ind w:left="230"/>
      </w:pPr>
      <w:r>
        <w:rPr>
          <w:rFonts w:ascii="Courier New"/>
          <w:b/>
          <w:position w:val="4"/>
        </w:rPr>
        <w:t>Busbar</w:t>
        <w:tab/>
      </w:r>
      <w:r>
        <w:rPr/>
        <w:t>The TimeSeries describes the network elements that composed a</w:t>
      </w:r>
      <w:r>
        <w:rPr>
          <w:spacing w:val="1"/>
        </w:rPr>
        <w:t> </w:t>
      </w:r>
      <w:r>
        <w:rPr/>
        <w:t>busbar.</w:t>
      </w:r>
    </w:p>
    <w:p>
      <w:pPr>
        <w:pStyle w:val="BodyText"/>
        <w:spacing w:before="1"/>
        <w:rPr>
          <w:sz w:val="19"/>
        </w:rPr>
      </w:pPr>
      <w:r>
        <w:rPr/>
        <w:pict>
          <v:group style="position:absolute;margin-left:23.851pt;margin-top:12.991338pt;width:546.8pt;height:.7pt;mso-position-horizontal-relative:page;mso-position-vertical-relative:paragraph;z-index:-25087488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Network</w:t>
      </w:r>
      <w:r>
        <w:rPr>
          <w:rFonts w:ascii="Courier New"/>
          <w:b/>
          <w:spacing w:val="-2"/>
          <w:position w:val="4"/>
          <w:sz w:val="21"/>
        </w:rPr>
        <w:t> </w:t>
      </w:r>
      <w:r>
        <w:rPr>
          <w:rFonts w:ascii="Courier New"/>
          <w:b/>
          <w:position w:val="4"/>
          <w:sz w:val="21"/>
        </w:rPr>
        <w:t>Element</w:t>
        <w:tab/>
      </w:r>
      <w:r>
        <w:rPr>
          <w:sz w:val="21"/>
        </w:rPr>
        <w:t>The TimeSeries describes network elements.</w:t>
      </w:r>
    </w:p>
    <w:p>
      <w:pPr>
        <w:pStyle w:val="BodyText"/>
        <w:spacing w:before="1"/>
        <w:rPr>
          <w:sz w:val="19"/>
        </w:rPr>
      </w:pPr>
      <w:r>
        <w:rPr/>
        <w:pict>
          <v:group style="position:absolute;margin-left:23.851pt;margin-top:12.989947pt;width:546.8pt;height:.7pt;mso-position-horizontal-relative:page;mso-position-vertical-relative:paragraph;z-index:-25087385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448" w:val="left" w:leader="none"/>
        </w:tabs>
        <w:spacing w:line="247" w:lineRule="auto" w:before="177"/>
        <w:ind w:left="3449" w:right="357" w:hanging="3219"/>
      </w:pPr>
      <w:r>
        <w:rPr>
          <w:rFonts w:ascii="Courier New"/>
          <w:b/>
          <w:position w:val="4"/>
        </w:rPr>
        <w:t>SPS</w:t>
        <w:tab/>
      </w:r>
      <w:r>
        <w:rPr/>
        <w:t>The TimeSeries describes the network elements managed by a Special Protection System (automation).</w:t>
      </w:r>
    </w:p>
    <w:p>
      <w:pPr>
        <w:pStyle w:val="BodyText"/>
        <w:spacing w:before="8"/>
        <w:rPr>
          <w:sz w:val="18"/>
        </w:rPr>
      </w:pPr>
      <w:r>
        <w:rPr/>
        <w:pict>
          <v:group style="position:absolute;margin-left:23.851pt;margin-top:12.724034pt;width:546.8pt;height:.7pt;mso-position-horizontal-relative:page;mso-position-vertical-relative:paragraph;z-index:-250872832;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5"/>
      </w:pPr>
      <w:r>
        <w:rPr/>
        <w:t>Aggregated netted external market schedule</w:t>
      </w:r>
    </w:p>
    <w:p>
      <w:pPr>
        <w:pStyle w:val="BodyText"/>
        <w:spacing w:before="118"/>
        <w:ind w:left="139"/>
      </w:pPr>
      <w:r>
        <w:rPr/>
        <w:br w:type="column"/>
      </w:r>
      <w:r>
        <w:rPr/>
        <w:t>The aggregated netted external market schedules for a given border.</w:t>
      </w:r>
    </w:p>
    <w:p>
      <w:pPr>
        <w:spacing w:after="0"/>
        <w:sectPr>
          <w:type w:val="continuous"/>
          <w:pgSz w:w="11900" w:h="16840"/>
          <w:pgMar w:top="400" w:bottom="240" w:left="260" w:right="160"/>
          <w:cols w:num="2" w:equalWidth="0">
            <w:col w:w="3270" w:space="40"/>
            <w:col w:w="8170"/>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Aggregated netted external TSO schedule</w:t>
      </w:r>
    </w:p>
    <w:p>
      <w:pPr>
        <w:pStyle w:val="BodyText"/>
        <w:spacing w:before="118"/>
        <w:ind w:left="230"/>
      </w:pPr>
      <w:r>
        <w:rPr/>
        <w:br w:type="column"/>
      </w:r>
      <w:r>
        <w:rPr/>
        <w:t>The aggregated netted external TSO schedules for a given border.</w:t>
      </w:r>
    </w:p>
    <w:p>
      <w:pPr>
        <w:spacing w:after="0"/>
        <w:sectPr>
          <w:type w:val="continuous"/>
          <w:pgSz w:w="11900" w:h="16840"/>
          <w:pgMar w:top="400" w:bottom="240" w:left="260" w:right="160"/>
          <w:cols w:num="2" w:equalWidth="0">
            <w:col w:w="2930" w:space="289"/>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0"/>
      </w:pPr>
      <w:r>
        <w:rPr/>
        <w:t>Aggregated netted external schedule</w:t>
      </w:r>
    </w:p>
    <w:p>
      <w:pPr>
        <w:pStyle w:val="BodyText"/>
        <w:spacing w:before="118"/>
        <w:ind w:left="230"/>
      </w:pPr>
      <w:r>
        <w:rPr/>
        <w:br w:type="column"/>
      </w:r>
      <w:r>
        <w:rPr/>
        <w:t>The aggregated netted external schedules for a given border.</w:t>
      </w:r>
    </w:p>
    <w:p>
      <w:pPr>
        <w:spacing w:after="0"/>
        <w:sectPr>
          <w:type w:val="continuous"/>
          <w:pgSz w:w="11900" w:h="16840"/>
          <w:pgMar w:top="400" w:bottom="240" w:left="260" w:right="160"/>
          <w:cols w:num="2" w:equalWidth="0">
            <w:col w:w="2423" w:space="795"/>
            <w:col w:w="8262"/>
          </w:cols>
        </w:sectPr>
      </w:pPr>
    </w:p>
    <w:p>
      <w:pPr>
        <w:pStyle w:val="BodyText"/>
        <w:spacing w:before="9"/>
        <w:rPr>
          <w:sz w:val="20"/>
        </w:rPr>
      </w:pPr>
      <w:r>
        <w:rPr/>
        <w:pict>
          <v:line style="position:absolute;mso-position-horizontal-relative:page;mso-position-vertical-relative:page;z-index:252447744" from="18.905001pt,26pt" to="18.905001pt,805.999pt" stroked="true" strokeweight=".658pt" strokecolor="#808080">
            <v:stroke dashstyle="solid"/>
            <w10:wrap type="none"/>
          </v:line>
        </w:pict>
      </w:r>
      <w:r>
        <w:rPr/>
        <w:pict>
          <v:line style="position:absolute;mso-position-horizontal-relative:page;mso-position-vertical-relative:page;z-index:252448768" from="575.594971pt,26pt" to="575.594971pt,805.999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pStyle w:val="Heading2"/>
        <w:spacing w:before="101"/>
        <w:ind w:right="0"/>
      </w:pPr>
      <w:r>
        <w:rPr/>
        <w:t>Netted area AC position</w:t>
      </w:r>
    </w:p>
    <w:p>
      <w:pPr>
        <w:spacing w:after="0"/>
        <w:sectPr>
          <w:type w:val="continuous"/>
          <w:pgSz w:w="11900" w:h="16840"/>
          <w:pgMar w:top="400" w:bottom="240" w:left="260" w:right="160"/>
        </w:sectPr>
      </w:pPr>
    </w:p>
    <w:p>
      <w:pPr>
        <w:pStyle w:val="BodyText"/>
        <w:spacing w:before="108"/>
        <w:ind w:left="3449"/>
      </w:pPr>
      <w:r>
        <w:rPr/>
        <w:t>The AC position for a given area.</w:t>
      </w:r>
    </w:p>
    <w:p>
      <w:pPr>
        <w:pStyle w:val="BodyText"/>
        <w:spacing w:before="1"/>
        <w:rPr>
          <w:sz w:val="19"/>
        </w:rPr>
      </w:pPr>
      <w:r>
        <w:rPr/>
        <w:pict>
          <v:group style="position:absolute;margin-left:23.851pt;margin-top:12.962637pt;width:546.8pt;height:.7pt;mso-position-horizontal-relative:page;mso-position-vertical-relative:paragraph;z-index:-250866688;mso-wrap-distance-left:0;mso-wrap-distance-right:0" coordorigin="477,259" coordsize="10936,14">
            <v:line style="position:absolute" from="477,266" to="3669,266" stroked="true" strokeweight=".656pt" strokecolor="#808080">
              <v:stroke dashstyle="solid"/>
            </v:line>
            <v:line style="position:absolute" from="3696,266" to="11413,266" stroked="true" strokeweight=".65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Netted</w:t>
      </w:r>
      <w:r>
        <w:rPr>
          <w:rFonts w:ascii="Courier New"/>
          <w:b/>
          <w:spacing w:val="-2"/>
          <w:position w:val="4"/>
          <w:sz w:val="21"/>
        </w:rPr>
        <w:t> </w:t>
      </w:r>
      <w:r>
        <w:rPr>
          <w:rFonts w:ascii="Courier New"/>
          <w:b/>
          <w:position w:val="4"/>
          <w:sz w:val="21"/>
        </w:rPr>
        <w:t>area</w:t>
      </w:r>
      <w:r>
        <w:rPr>
          <w:rFonts w:ascii="Courier New"/>
          <w:b/>
          <w:spacing w:val="-1"/>
          <w:position w:val="4"/>
          <w:sz w:val="21"/>
        </w:rPr>
        <w:t> </w:t>
      </w:r>
      <w:r>
        <w:rPr>
          <w:rFonts w:ascii="Courier New"/>
          <w:b/>
          <w:position w:val="4"/>
          <w:sz w:val="21"/>
        </w:rPr>
        <w:t>position</w:t>
        <w:tab/>
      </w:r>
      <w:r>
        <w:rPr>
          <w:sz w:val="21"/>
        </w:rPr>
        <w:t>The netted aggregation of all AC external schedules of an area plus</w:t>
      </w:r>
      <w:r>
        <w:rPr>
          <w:spacing w:val="-1"/>
          <w:sz w:val="21"/>
        </w:rPr>
        <w:t> </w:t>
      </w:r>
      <w:r>
        <w:rPr>
          <w:sz w:val="21"/>
        </w:rPr>
        <w:t>the</w:t>
      </w:r>
    </w:p>
    <w:p>
      <w:pPr>
        <w:pStyle w:val="BodyText"/>
        <w:spacing w:before="10"/>
        <w:ind w:left="3449"/>
      </w:pPr>
      <w:r>
        <w:rPr/>
        <w:t>aggregated External Netted Schedules of related HVDC links of an area.</w:t>
      </w:r>
    </w:p>
    <w:p>
      <w:pPr>
        <w:pStyle w:val="BodyText"/>
        <w:spacing w:before="1"/>
        <w:rPr>
          <w:sz w:val="19"/>
        </w:rPr>
      </w:pPr>
      <w:r>
        <w:rPr/>
        <w:pict>
          <v:group style="position:absolute;margin-left:23.851pt;margin-top:12.949472pt;width:546.8pt;height:.7pt;mso-position-horizontal-relative:page;mso-position-vertical-relative:paragraph;z-index:-250865664;mso-wrap-distance-left:0;mso-wrap-distance-right:0" coordorigin="477,259" coordsize="10936,14">
            <v:line style="position:absolute" from="477,266" to="3669,266" stroked="true" strokeweight=".656pt" strokecolor="#808080">
              <v:stroke dashstyle="solid"/>
            </v:line>
            <v:line style="position:absolute" from="3696,266" to="11413,266" stroked="true" strokeweight=".656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33"/>
      </w:pPr>
      <w:r>
        <w:rPr/>
        <w:t>Interconnection shift key</w:t>
      </w:r>
    </w:p>
    <w:p>
      <w:pPr>
        <w:pStyle w:val="BodyText"/>
        <w:spacing w:line="249" w:lineRule="auto" w:before="118"/>
        <w:ind w:left="230" w:right="429"/>
      </w:pPr>
      <w:r>
        <w:rPr/>
        <w:br w:type="column"/>
      </w:r>
      <w:r>
        <w:rPr/>
        <w:t>The shift key series describes the amount of power to be shifted from a border area.</w:t>
      </w:r>
    </w:p>
    <w:p>
      <w:pPr>
        <w:spacing w:after="0" w:line="249" w:lineRule="auto"/>
        <w:sectPr>
          <w:type w:val="continuous"/>
          <w:pgSz w:w="11900" w:h="16840"/>
          <w:pgMar w:top="400" w:bottom="240" w:left="260" w:right="160"/>
          <w:cols w:num="2" w:equalWidth="0">
            <w:col w:w="2930" w:space="289"/>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DC flow</w:t>
      </w:r>
      <w:r>
        <w:rPr>
          <w:rFonts w:ascii="Courier New"/>
          <w:b/>
          <w:spacing w:val="-1"/>
          <w:position w:val="4"/>
          <w:sz w:val="21"/>
        </w:rPr>
        <w:t> </w:t>
      </w:r>
      <w:r>
        <w:rPr>
          <w:rFonts w:ascii="Courier New"/>
          <w:b/>
          <w:position w:val="4"/>
          <w:sz w:val="21"/>
        </w:rPr>
        <w:t>with</w:t>
      </w:r>
      <w:r>
        <w:rPr>
          <w:rFonts w:ascii="Courier New"/>
          <w:b/>
          <w:spacing w:val="-1"/>
          <w:position w:val="4"/>
          <w:sz w:val="21"/>
        </w:rPr>
        <w:t> </w:t>
      </w:r>
      <w:r>
        <w:rPr>
          <w:rFonts w:ascii="Courier New"/>
          <w:b/>
          <w:position w:val="4"/>
          <w:sz w:val="21"/>
        </w:rPr>
        <w:t>losses</w:t>
        <w:tab/>
      </w:r>
      <w:r>
        <w:rPr>
          <w:sz w:val="21"/>
        </w:rPr>
        <w:t>DC flow with losses refers to the values at the importing end of the DC</w:t>
      </w:r>
      <w:r>
        <w:rPr>
          <w:spacing w:val="2"/>
          <w:sz w:val="21"/>
        </w:rPr>
        <w:t> </w:t>
      </w:r>
      <w:r>
        <w:rPr>
          <w:sz w:val="21"/>
        </w:rPr>
        <w:t>line.</w:t>
      </w:r>
    </w:p>
    <w:p>
      <w:pPr>
        <w:pStyle w:val="BodyText"/>
        <w:spacing w:before="1"/>
        <w:rPr>
          <w:sz w:val="19"/>
        </w:rPr>
      </w:pPr>
      <w:r>
        <w:rPr/>
        <w:pict>
          <v:group style="position:absolute;margin-left:23.851pt;margin-top:12.992338pt;width:546.8pt;height:.7pt;mso-position-horizontal-relative:page;mso-position-vertical-relative:paragraph;z-index:-250863616;mso-wrap-distance-left:0;mso-wrap-distance-right:0" coordorigin="477,260" coordsize="10936,14">
            <v:line style="position:absolute" from="477,266" to="3669,266" stroked="true" strokeweight=".656pt" strokecolor="#808080">
              <v:stroke dashstyle="solid"/>
            </v:line>
            <v:line style="position:absolute" from="3696,266" to="11413,266" stroked="true" strokeweight=".65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DC flow</w:t>
      </w:r>
      <w:r>
        <w:rPr>
          <w:rFonts w:ascii="Courier New"/>
          <w:b/>
          <w:spacing w:val="-2"/>
          <w:position w:val="4"/>
          <w:sz w:val="21"/>
        </w:rPr>
        <w:t> </w:t>
      </w:r>
      <w:r>
        <w:rPr>
          <w:rFonts w:ascii="Courier New"/>
          <w:b/>
          <w:position w:val="4"/>
          <w:sz w:val="21"/>
        </w:rPr>
        <w:t>without</w:t>
      </w:r>
      <w:r>
        <w:rPr>
          <w:rFonts w:ascii="Courier New"/>
          <w:b/>
          <w:spacing w:val="-1"/>
          <w:position w:val="4"/>
          <w:sz w:val="21"/>
        </w:rPr>
        <w:t> </w:t>
      </w:r>
      <w:r>
        <w:rPr>
          <w:rFonts w:ascii="Courier New"/>
          <w:b/>
          <w:position w:val="4"/>
          <w:sz w:val="21"/>
        </w:rPr>
        <w:t>losses</w:t>
        <w:tab/>
      </w:r>
      <w:r>
        <w:rPr>
          <w:sz w:val="21"/>
        </w:rPr>
        <w:t>DC flow without losses refers to the values at the exporting end of the DC</w:t>
      </w:r>
      <w:r>
        <w:rPr>
          <w:spacing w:val="2"/>
          <w:sz w:val="21"/>
        </w:rPr>
        <w:t> </w:t>
      </w:r>
      <w:r>
        <w:rPr>
          <w:sz w:val="21"/>
        </w:rPr>
        <w:t>line.</w:t>
      </w:r>
    </w:p>
    <w:p>
      <w:pPr>
        <w:pStyle w:val="BodyText"/>
        <w:spacing w:before="1"/>
        <w:rPr>
          <w:sz w:val="19"/>
        </w:rPr>
      </w:pPr>
      <w:r>
        <w:rPr/>
        <w:pict>
          <v:group style="position:absolute;margin-left:23.851pt;margin-top:12.987448pt;width:546.8pt;height:.7pt;mso-position-horizontal-relative:page;mso-position-vertical-relative:paragraph;z-index:-25086259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ind w:right="-6"/>
      </w:pPr>
      <w:r>
        <w:rPr/>
        <w:t>minimum value of netted area position</w:t>
      </w:r>
    </w:p>
    <w:p>
      <w:pPr>
        <w:pStyle w:val="BodyText"/>
        <w:spacing w:before="118"/>
        <w:ind w:left="230"/>
      </w:pPr>
      <w:r>
        <w:rPr/>
        <w:br w:type="column"/>
      </w:r>
      <w:r>
        <w:rPr/>
        <w:t>That value which a netted area position must not fall below for a given area.</w:t>
      </w:r>
    </w:p>
    <w:p>
      <w:pPr>
        <w:spacing w:after="0"/>
        <w:sectPr>
          <w:type w:val="continuous"/>
          <w:pgSz w:w="11900" w:h="16840"/>
          <w:pgMar w:top="400" w:bottom="240" w:left="260" w:right="160"/>
          <w:cols w:num="2" w:equalWidth="0">
            <w:col w:w="3143" w:space="76"/>
            <w:col w:w="8261"/>
          </w:cols>
        </w:sectPr>
      </w:pPr>
    </w:p>
    <w:p>
      <w:pPr>
        <w:pStyle w:val="BodyText"/>
        <w:spacing w:before="8"/>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7pt" strokecolor="#808080">
              <v:stroke dashstyle="solid"/>
            </v:line>
            <v:line style="position:absolute" from="3219,7" to="10936,7" stroked="true" strokeweight=".657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6"/>
      </w:pPr>
      <w:r>
        <w:rPr/>
        <w:t>maximum value of netted area position</w:t>
      </w:r>
    </w:p>
    <w:p>
      <w:pPr>
        <w:pStyle w:val="BodyText"/>
        <w:spacing w:line="249" w:lineRule="auto" w:before="118"/>
        <w:ind w:left="230" w:right="429"/>
      </w:pPr>
      <w:r>
        <w:rPr/>
        <w:br w:type="column"/>
      </w:r>
      <w:r>
        <w:rPr/>
        <w:t>That value which a netted area position must not exceed for a given optimisation area.</w:t>
      </w:r>
    </w:p>
    <w:p>
      <w:pPr>
        <w:spacing w:after="0" w:line="249" w:lineRule="auto"/>
        <w:sectPr>
          <w:type w:val="continuous"/>
          <w:pgSz w:w="11900" w:h="16840"/>
          <w:pgMar w:top="400" w:bottom="240" w:left="260" w:right="160"/>
          <w:cols w:num="2" w:equalWidth="0">
            <w:col w:w="3143" w:space="76"/>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8"/>
        <w:rPr>
          <w:sz w:val="8"/>
        </w:rPr>
      </w:pPr>
    </w:p>
    <w:p>
      <w:pPr>
        <w:spacing w:before="100"/>
        <w:ind w:left="230" w:right="0" w:firstLine="0"/>
        <w:jc w:val="left"/>
        <w:rPr>
          <w:sz w:val="21"/>
        </w:rPr>
      </w:pPr>
      <w:r>
        <w:rPr>
          <w:rFonts w:ascii="Courier New"/>
          <w:b/>
          <w:position w:val="4"/>
          <w:sz w:val="21"/>
        </w:rPr>
        <w:t>maximum value of DC flow </w:t>
      </w:r>
      <w:r>
        <w:rPr>
          <w:sz w:val="21"/>
        </w:rPr>
        <w:t>That value which a balanced DC flow must not exceed for a given DC line</w:t>
      </w:r>
      <w:r>
        <w:rPr>
          <w:spacing w:val="53"/>
          <w:sz w:val="21"/>
        </w:rPr>
        <w:t> </w:t>
      </w:r>
      <w:r>
        <w:rPr>
          <w:sz w:val="21"/>
        </w:rPr>
        <w:t>on</w:t>
      </w:r>
    </w:p>
    <w:p>
      <w:pPr>
        <w:pStyle w:val="BodyText"/>
        <w:spacing w:line="249" w:lineRule="auto" w:before="9"/>
        <w:ind w:left="3449" w:right="393"/>
      </w:pPr>
      <w:r>
        <w:rPr/>
        <w:t>exporting end. When aligning DC flows CGMA algorithm will respect this constraint.</w:t>
      </w:r>
    </w:p>
    <w:p>
      <w:pPr>
        <w:pStyle w:val="BodyText"/>
        <w:spacing w:before="3"/>
        <w:rPr>
          <w:sz w:val="18"/>
        </w:rPr>
      </w:pPr>
      <w:r>
        <w:rPr/>
        <w:pict>
          <v:group style="position:absolute;margin-left:23.851pt;margin-top:12.490971pt;width:546.8pt;height:.7pt;mso-position-horizontal-relative:page;mso-position-vertical-relative:paragraph;z-index:-250859520;mso-wrap-distance-left:0;mso-wrap-distance-right:0" coordorigin="477,250" coordsize="10936,14">
            <v:line style="position:absolute" from="477,256" to="3669,256" stroked="true" strokeweight=".66pt" strokecolor="#808080">
              <v:stroke dashstyle="solid"/>
            </v:line>
            <v:line style="position:absolute" from="3696,256" to="11413,256" stroked="true" strokeweight=".66pt" strokecolor="#808080">
              <v:stroke dashstyle="solid"/>
            </v:line>
            <w10:wrap type="topAndBottom"/>
          </v:group>
        </w:pict>
      </w:r>
    </w:p>
    <w:p>
      <w:pPr>
        <w:spacing w:before="177"/>
        <w:ind w:left="230" w:right="0" w:firstLine="0"/>
        <w:jc w:val="left"/>
        <w:rPr>
          <w:sz w:val="21"/>
        </w:rPr>
      </w:pPr>
      <w:r>
        <w:rPr>
          <w:rFonts w:ascii="Courier New"/>
          <w:b/>
          <w:position w:val="4"/>
          <w:sz w:val="21"/>
        </w:rPr>
        <w:t>minimum value of DC flow </w:t>
      </w:r>
      <w:r>
        <w:rPr>
          <w:sz w:val="21"/>
        </w:rPr>
        <w:t>That value which a balanced DC flow must not fall below for a given DC line</w:t>
      </w:r>
      <w:r>
        <w:rPr>
          <w:spacing w:val="54"/>
          <w:sz w:val="21"/>
        </w:rPr>
        <w:t> </w:t>
      </w:r>
      <w:r>
        <w:rPr>
          <w:sz w:val="21"/>
        </w:rPr>
        <w:t>on</w:t>
      </w:r>
    </w:p>
    <w:p>
      <w:pPr>
        <w:pStyle w:val="BodyText"/>
        <w:spacing w:line="249" w:lineRule="auto" w:before="9"/>
        <w:ind w:left="3449" w:right="370"/>
      </w:pPr>
      <w:r>
        <w:rPr/>
        <w:t>exporting end. Currently this business type is only included for consistency reasons. It is always set to 0. This constraint might, however, be used in future. When aligning DC flows the CGMA algorithm will respect this constraint.</w:t>
      </w:r>
    </w:p>
    <w:p>
      <w:pPr>
        <w:pStyle w:val="BodyText"/>
        <w:spacing w:before="2"/>
        <w:rPr>
          <w:sz w:val="18"/>
        </w:rPr>
      </w:pPr>
      <w:r>
        <w:rPr/>
        <w:pict>
          <v:group style="position:absolute;margin-left:23.851pt;margin-top:12.463647pt;width:546.8pt;height:.7pt;mso-position-horizontal-relative:page;mso-position-vertical-relative:paragraph;z-index:-250858496;mso-wrap-distance-left:0;mso-wrap-distance-right:0" coordorigin="477,249" coordsize="10936,14">
            <v:line style="position:absolute" from="477,256" to="3669,256" stroked="true" strokeweight=".661pt" strokecolor="#808080">
              <v:stroke dashstyle="solid"/>
            </v:line>
            <v:line style="position:absolute" from="3696,256" to="11413,256" stroked="true" strokeweight=".661pt" strokecolor="#808080">
              <v:stroke dashstyle="solid"/>
            </v:line>
            <w10:wrap type="topAndBottom"/>
          </v:group>
        </w:pict>
      </w:r>
    </w:p>
    <w:p>
      <w:pPr>
        <w:pStyle w:val="BodyText"/>
        <w:tabs>
          <w:tab w:pos="3448" w:val="left" w:leader="none"/>
        </w:tabs>
        <w:spacing w:line="249" w:lineRule="auto" w:before="177"/>
        <w:ind w:left="3449" w:right="357" w:hanging="3219"/>
      </w:pPr>
      <w:r>
        <w:rPr>
          <w:rFonts w:ascii="Courier New"/>
          <w:b/>
          <w:position w:val="4"/>
        </w:rPr>
        <w:t>indicative</w:t>
      </w:r>
      <w:r>
        <w:rPr>
          <w:rFonts w:ascii="Courier New"/>
          <w:b/>
          <w:spacing w:val="-1"/>
          <w:position w:val="4"/>
        </w:rPr>
        <w:t> </w:t>
      </w:r>
      <w:r>
        <w:rPr>
          <w:rFonts w:ascii="Courier New"/>
          <w:b/>
          <w:position w:val="4"/>
        </w:rPr>
        <w:t>AC</w:t>
      </w:r>
      <w:r>
        <w:rPr>
          <w:rFonts w:ascii="Courier New"/>
          <w:b/>
          <w:spacing w:val="-1"/>
          <w:position w:val="4"/>
        </w:rPr>
        <w:t> </w:t>
      </w:r>
      <w:r>
        <w:rPr>
          <w:rFonts w:ascii="Courier New"/>
          <w:b/>
          <w:position w:val="4"/>
        </w:rPr>
        <w:t>flow</w:t>
        <w:tab/>
      </w:r>
      <w:r>
        <w:rPr/>
        <w:t>It is the hypothetical flow on the aggregate of all AC tie lines of an electrical border between two optimisation areas. It results from the adjustments to the preliminary netted area positions of all optimisation areas made by the CGMA</w:t>
      </w:r>
      <w:r>
        <w:rPr>
          <w:spacing w:val="-8"/>
        </w:rPr>
        <w:t> </w:t>
      </w:r>
      <w:r>
        <w:rPr/>
        <w:t>algorithm.</w:t>
      </w:r>
    </w:p>
    <w:p>
      <w:pPr>
        <w:pStyle w:val="BodyText"/>
        <w:spacing w:line="249" w:lineRule="auto"/>
        <w:ind w:left="3449" w:right="370"/>
      </w:pPr>
      <w:r>
        <w:rPr/>
        <w:t>Indicative AC flows are an artefact of the CGMA algorithm, and do not correspond to physical flows</w:t>
      </w:r>
    </w:p>
    <w:p>
      <w:pPr>
        <w:pStyle w:val="BodyText"/>
        <w:spacing w:before="1"/>
        <w:rPr>
          <w:sz w:val="18"/>
        </w:rPr>
      </w:pPr>
      <w:r>
        <w:rPr/>
        <w:pict>
          <v:group style="position:absolute;margin-left:23.851pt;margin-top:12.408254pt;width:546.8pt;height:.7pt;mso-position-horizontal-relative:page;mso-position-vertical-relative:paragraph;z-index:-250857472;mso-wrap-distance-left:0;mso-wrap-distance-right:0" coordorigin="477,248" coordsize="10936,14">
            <v:line style="position:absolute" from="477,255" to="3669,255" stroked="true" strokeweight=".661pt" strokecolor="#808080">
              <v:stroke dashstyle="solid"/>
            </v:line>
            <v:line style="position:absolute" from="3696,255" to="11413,255" stroked="true" strokeweight=".661pt" strokecolor="#808080">
              <v:stroke dashstyle="solid"/>
            </v:line>
            <w10:wrap type="topAndBottom"/>
          </v:group>
        </w:pict>
      </w:r>
    </w:p>
    <w:p>
      <w:pPr>
        <w:pStyle w:val="BodyText"/>
        <w:tabs>
          <w:tab w:pos="3448" w:val="left" w:leader="none"/>
        </w:tabs>
        <w:spacing w:before="176"/>
        <w:ind w:left="230"/>
      </w:pPr>
      <w:r>
        <w:rPr>
          <w:rFonts w:ascii="Courier New"/>
          <w:b/>
          <w:position w:val="4"/>
        </w:rPr>
        <w:t>Offer</w:t>
        <w:tab/>
      </w:r>
      <w:r>
        <w:rPr/>
        <w:t>The time series provides an offer to provide reserves.</w:t>
      </w:r>
    </w:p>
    <w:p>
      <w:pPr>
        <w:pStyle w:val="BodyText"/>
        <w:spacing w:before="2"/>
        <w:rPr>
          <w:sz w:val="19"/>
        </w:rPr>
      </w:pPr>
      <w:r>
        <w:rPr/>
        <w:pict>
          <v:group style="position:absolute;margin-left:23.851pt;margin-top:13.040947pt;width:546.8pt;height:.7pt;mso-position-horizontal-relative:page;mso-position-vertical-relative:paragraph;z-index:-250856448;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448" w:val="left" w:leader="none"/>
        </w:tabs>
        <w:spacing w:before="176"/>
        <w:ind w:left="230"/>
      </w:pPr>
      <w:r>
        <w:rPr>
          <w:rFonts w:ascii="Courier New"/>
          <w:b/>
          <w:position w:val="4"/>
        </w:rPr>
        <w:t>Need</w:t>
        <w:tab/>
      </w:r>
      <w:r>
        <w:rPr/>
        <w:t>The time series provides a requirement for</w:t>
      </w:r>
      <w:r>
        <w:rPr>
          <w:spacing w:val="1"/>
        </w:rPr>
        <w:t> </w:t>
      </w:r>
      <w:r>
        <w:rPr/>
        <w:t>reserves.</w:t>
      </w:r>
    </w:p>
    <w:p>
      <w:pPr>
        <w:pStyle w:val="BodyText"/>
        <w:spacing w:before="2"/>
        <w:rPr>
          <w:sz w:val="19"/>
        </w:rPr>
      </w:pPr>
      <w:r>
        <w:rPr/>
        <w:pict>
          <v:group style="position:absolute;margin-left:23.851pt;margin-top:13.040947pt;width:546.8pt;height:.7pt;mso-position-horizontal-relative:page;mso-position-vertical-relative:paragraph;z-index:-250855424;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before="130"/>
      </w:pPr>
      <w:r>
        <w:rPr/>
        <w:t>Opportunity costs or benefits</w:t>
      </w:r>
    </w:p>
    <w:p>
      <w:pPr>
        <w:pStyle w:val="BodyText"/>
        <w:spacing w:before="118"/>
        <w:ind w:left="230"/>
      </w:pPr>
      <w:r>
        <w:rPr/>
        <w:br w:type="column"/>
      </w:r>
      <w:r>
        <w:rPr/>
        <w:t>The time series describes any opportunity costs or benefits.</w:t>
      </w:r>
    </w:p>
    <w:p>
      <w:pPr>
        <w:spacing w:after="0"/>
        <w:sectPr>
          <w:type w:val="continuous"/>
          <w:pgSz w:w="11900" w:h="16840"/>
          <w:pgMar w:top="400" w:bottom="240" w:left="260" w:right="160"/>
          <w:cols w:num="2" w:equalWidth="0">
            <w:col w:w="2803" w:space="416"/>
            <w:col w:w="8261"/>
          </w:cols>
        </w:sectPr>
      </w:pPr>
    </w:p>
    <w:p>
      <w:pPr>
        <w:pStyle w:val="BodyText"/>
        <w:spacing w:before="9"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199" w:lineRule="auto"/>
        <w:ind w:right="34"/>
      </w:pPr>
      <w:r>
        <w:rPr/>
        <w:t>Financial compensation or penalties</w:t>
      </w:r>
    </w:p>
    <w:p>
      <w:pPr>
        <w:pStyle w:val="BodyText"/>
        <w:spacing w:before="119"/>
        <w:ind w:left="230"/>
      </w:pPr>
      <w:r>
        <w:rPr/>
        <w:br w:type="column"/>
      </w:r>
      <w:r>
        <w:rPr/>
        <w:t>The time series describes any financial compensation or penalties</w:t>
      </w:r>
    </w:p>
    <w:p>
      <w:pPr>
        <w:spacing w:after="0"/>
        <w:sectPr>
          <w:type w:val="continuous"/>
          <w:pgSz w:w="11900" w:h="16840"/>
          <w:pgMar w:top="400" w:bottom="240" w:left="260" w:right="160"/>
          <w:cols w:num="2" w:equalWidth="0">
            <w:col w:w="3057" w:space="162"/>
            <w:col w:w="8261"/>
          </w:cols>
        </w:sectPr>
      </w:pPr>
    </w:p>
    <w:p>
      <w:pPr>
        <w:pStyle w:val="BodyText"/>
        <w:spacing w:before="9" w:after="1"/>
        <w:rPr>
          <w:sz w:val="20"/>
        </w:rPr>
      </w:pPr>
      <w:r>
        <w:rPr/>
        <w:pict>
          <v:line style="position:absolute;mso-position-horizontal-relative:page;mso-position-vertical-relative:page;z-index:252465152" from="18.904499pt,26.000999pt" to="18.904499pt,805.999999pt" stroked="true" strokeweight=".659pt" strokecolor="#808080">
            <v:stroke dashstyle="solid"/>
            <w10:wrap type="none"/>
          </v:line>
        </w:pict>
      </w:r>
      <w:r>
        <w:rPr/>
        <w:pict>
          <v:line style="position:absolute;mso-position-horizontal-relative:page;mso-position-vertical-relative:page;z-index:252466176" from="575.596497pt,26.000999pt" to="575.596497pt,805.999999pt" stroked="true" strokeweight=".659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pStyle w:val="BodyText"/>
        <w:spacing w:before="101"/>
        <w:ind w:left="230"/>
        <w:jc w:val="both"/>
      </w:pPr>
      <w:r>
        <w:rPr>
          <w:rFonts w:ascii="Courier New"/>
          <w:b/>
          <w:position w:val="4"/>
        </w:rPr>
        <w:t>Global radiation</w:t>
      </w:r>
      <w:r>
        <w:rPr>
          <w:rFonts w:ascii="Courier New"/>
          <w:b/>
          <w:spacing w:val="78"/>
          <w:position w:val="4"/>
        </w:rPr>
        <w:t> </w:t>
      </w:r>
      <w:r>
        <w:rPr/>
        <w:t>The total short-wave radiation from the Global radiation is the total short-wave</w:t>
      </w:r>
    </w:p>
    <w:p>
      <w:pPr>
        <w:pStyle w:val="BodyText"/>
        <w:spacing w:line="249" w:lineRule="auto" w:before="9"/>
        <w:ind w:left="3449" w:right="543"/>
        <w:jc w:val="both"/>
      </w:pPr>
      <w:r>
        <w:rPr/>
        <w:t>radiation from the sky falling onto a horizontal surface on the ground. It includes both the direct solar radiation and the diffuse radiation resulting from reflected or scattered sunlight.</w:t>
      </w:r>
    </w:p>
    <w:p>
      <w:pPr>
        <w:pStyle w:val="BodyText"/>
        <w:spacing w:before="4"/>
        <w:rPr>
          <w:sz w:val="18"/>
        </w:rPr>
      </w:pPr>
      <w:r>
        <w:rPr/>
        <w:pict>
          <v:group style="position:absolute;margin-left:23.851pt;margin-top:12.519037pt;width:546.8pt;height:.7pt;mso-position-horizontal-relative:page;mso-position-vertical-relative:paragraph;z-index:-250852352;mso-wrap-distance-left:0;mso-wrap-distance-right:0" coordorigin="477,250" coordsize="10936,14">
            <v:line style="position:absolute" from="477,257" to="3669,257" stroked="true" strokeweight=".66pt" strokecolor="#808080">
              <v:stroke dashstyle="solid"/>
            </v:line>
            <v:line style="position:absolute" from="3696,257" to="11413,257" stroked="true" strokeweight=".66pt" strokecolor="#808080">
              <v:stroke dashstyle="solid"/>
            </v:line>
            <w10:wrap type="topAndBottom"/>
          </v:group>
        </w:pict>
      </w:r>
    </w:p>
    <w:p>
      <w:pPr>
        <w:spacing w:before="178"/>
        <w:ind w:left="230" w:right="0" w:firstLine="0"/>
        <w:jc w:val="both"/>
        <w:rPr>
          <w:sz w:val="21"/>
        </w:rPr>
      </w:pPr>
      <w:r>
        <w:rPr>
          <w:rFonts w:ascii="Courier New"/>
          <w:b/>
          <w:position w:val="4"/>
          <w:sz w:val="21"/>
        </w:rPr>
        <w:t>Diffuse radiation</w:t>
      </w:r>
      <w:r>
        <w:rPr>
          <w:rFonts w:ascii="Courier New"/>
          <w:b/>
          <w:spacing w:val="60"/>
          <w:position w:val="4"/>
          <w:sz w:val="21"/>
        </w:rPr>
        <w:t> </w:t>
      </w:r>
      <w:r>
        <w:rPr>
          <w:sz w:val="21"/>
        </w:rPr>
        <w:t>Radiation resulting from reflected or scattered sunlight.</w:t>
      </w:r>
    </w:p>
    <w:p>
      <w:pPr>
        <w:spacing w:after="0"/>
        <w:jc w:val="both"/>
        <w:rPr>
          <w:sz w:val="21"/>
        </w:rPr>
        <w:sectPr>
          <w:type w:val="continuous"/>
          <w:pgSz w:w="11900" w:h="16840"/>
          <w:pgMar w:top="400" w:bottom="240" w:left="260" w:right="160"/>
        </w:sectPr>
      </w:pPr>
    </w:p>
    <w:p>
      <w:pPr>
        <w:pStyle w:val="BodyText"/>
        <w:spacing w:before="4"/>
        <w:rPr>
          <w:sz w:val="25"/>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Direct</w:t>
      </w:r>
      <w:r>
        <w:rPr>
          <w:rFonts w:ascii="Courier New"/>
          <w:b/>
          <w:spacing w:val="-2"/>
          <w:position w:val="4"/>
          <w:sz w:val="21"/>
        </w:rPr>
        <w:t> </w:t>
      </w:r>
      <w:r>
        <w:rPr>
          <w:rFonts w:ascii="Courier New"/>
          <w:b/>
          <w:position w:val="4"/>
          <w:sz w:val="21"/>
        </w:rPr>
        <w:t>solar</w:t>
      </w:r>
      <w:r>
        <w:rPr>
          <w:rFonts w:ascii="Courier New"/>
          <w:b/>
          <w:spacing w:val="-1"/>
          <w:position w:val="4"/>
          <w:sz w:val="21"/>
        </w:rPr>
        <w:t> </w:t>
      </w:r>
      <w:r>
        <w:rPr>
          <w:rFonts w:ascii="Courier New"/>
          <w:b/>
          <w:position w:val="4"/>
          <w:sz w:val="21"/>
        </w:rPr>
        <w:t>radiation</w:t>
        <w:tab/>
      </w:r>
      <w:r>
        <w:rPr>
          <w:sz w:val="21"/>
        </w:rPr>
        <w:t>Radiation resulting from direct sunlight</w:t>
      </w:r>
    </w:p>
    <w:p>
      <w:pPr>
        <w:pStyle w:val="BodyText"/>
        <w:spacing w:before="1"/>
        <w:rPr>
          <w:sz w:val="19"/>
        </w:rPr>
      </w:pPr>
      <w:r>
        <w:rPr/>
        <w:pict>
          <v:group style="position:absolute;margin-left:23.851pt;margin-top:12.991838pt;width:546.8pt;height:.7pt;mso-position-horizontal-relative:page;mso-position-vertical-relative:paragraph;z-index:-250848256;mso-wrap-distance-left:0;mso-wrap-distance-right:0" coordorigin="477,260" coordsize="10936,14">
            <v:line style="position:absolute" from="477,266" to="3669,266" stroked="true" strokeweight=".657pt" strokecolor="#808080">
              <v:stroke dashstyle="solid"/>
            </v:line>
            <v:line style="position:absolute" from="3696,266" to="11413,266" stroked="true" strokeweight=".657pt" strokecolor="#808080">
              <v:stroke dashstyle="solid"/>
            </v:line>
            <w10:wrap type="topAndBottom"/>
          </v:group>
        </w:pict>
      </w:r>
    </w:p>
    <w:p>
      <w:pPr>
        <w:pStyle w:val="BodyText"/>
        <w:tabs>
          <w:tab w:pos="3448" w:val="left" w:leader="none"/>
        </w:tabs>
        <w:spacing w:before="177"/>
        <w:ind w:left="230"/>
      </w:pPr>
      <w:r>
        <w:rPr>
          <w:rFonts w:ascii="Courier New"/>
          <w:b/>
          <w:position w:val="4"/>
        </w:rPr>
        <w:t>Outage</w:t>
      </w:r>
      <w:r>
        <w:rPr>
          <w:rFonts w:ascii="Courier New"/>
          <w:b/>
          <w:spacing w:val="-1"/>
          <w:position w:val="4"/>
        </w:rPr>
        <w:t> </w:t>
      </w:r>
      <w:r>
        <w:rPr>
          <w:rFonts w:ascii="Courier New"/>
          <w:b/>
          <w:position w:val="4"/>
        </w:rPr>
        <w:t>(OUT)</w:t>
        <w:tab/>
      </w:r>
      <w:r>
        <w:rPr/>
        <w:t>Outage process: Element is out of operation due to planned maintenance or</w:t>
      </w:r>
      <w:r>
        <w:rPr>
          <w:spacing w:val="1"/>
        </w:rPr>
        <w:t> </w:t>
      </w:r>
      <w:r>
        <w:rPr/>
        <w:t>due</w:t>
      </w:r>
    </w:p>
    <w:p>
      <w:pPr>
        <w:pStyle w:val="BodyText"/>
        <w:spacing w:line="249" w:lineRule="auto" w:before="10"/>
        <w:ind w:left="3449" w:right="370"/>
      </w:pPr>
      <w:r>
        <w:rPr/>
        <w:t>to an unplanned/forced outage. Outage may be used as a synonym for unavailability.</w:t>
      </w:r>
    </w:p>
    <w:p>
      <w:pPr>
        <w:pStyle w:val="BodyText"/>
        <w:spacing w:before="2"/>
        <w:rPr>
          <w:sz w:val="18"/>
        </w:rPr>
      </w:pPr>
      <w:r>
        <w:rPr/>
        <w:pict>
          <v:group style="position:absolute;margin-left:23.851pt;margin-top:12.44008pt;width:546.8pt;height:.7pt;mso-position-horizontal-relative:page;mso-position-vertical-relative:paragraph;z-index:-250847232;mso-wrap-distance-left:0;mso-wrap-distance-right:0" coordorigin="477,249" coordsize="10936,14">
            <v:line style="position:absolute" from="477,255" to="3669,255" stroked="true" strokeweight=".661pt" strokecolor="#808080">
              <v:stroke dashstyle="solid"/>
            </v:line>
            <v:line style="position:absolute" from="3696,255" to="11413,255"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6"/>
      </w:pPr>
      <w:r>
        <w:rPr/>
        <w:t>Special switching state (SSS)</w:t>
      </w:r>
    </w:p>
    <w:p>
      <w:pPr>
        <w:pStyle w:val="BodyText"/>
        <w:spacing w:line="249" w:lineRule="auto" w:before="118"/>
        <w:ind w:left="230"/>
      </w:pPr>
      <w:r>
        <w:rPr/>
        <w:br w:type="column"/>
      </w:r>
      <w:r>
        <w:rPr/>
        <w:t>Outage Process: This state applies to grid elements which are in operation in an exceptional state (e.g. separated nodes operation).</w:t>
      </w:r>
    </w:p>
    <w:p>
      <w:pPr>
        <w:spacing w:after="0" w:line="249" w:lineRule="auto"/>
        <w:sectPr>
          <w:type w:val="continuous"/>
          <w:pgSz w:w="11900" w:h="16840"/>
          <w:pgMar w:top="400" w:bottom="240" w:left="260" w:right="160"/>
          <w:cols w:num="2" w:equalWidth="0">
            <w:col w:w="3143" w:space="76"/>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pStyle w:val="BodyText"/>
        <w:tabs>
          <w:tab w:pos="3448" w:val="left" w:leader="none"/>
        </w:tabs>
        <w:spacing w:before="100"/>
        <w:ind w:left="230"/>
      </w:pPr>
      <w:r>
        <w:rPr>
          <w:rFonts w:ascii="Courier New"/>
          <w:b/>
          <w:position w:val="4"/>
        </w:rPr>
        <w:t>Testing</w:t>
      </w:r>
      <w:r>
        <w:rPr>
          <w:rFonts w:ascii="Courier New"/>
          <w:b/>
          <w:spacing w:val="-2"/>
          <w:position w:val="4"/>
        </w:rPr>
        <w:t> </w:t>
      </w:r>
      <w:r>
        <w:rPr>
          <w:rFonts w:ascii="Courier New"/>
          <w:b/>
          <w:position w:val="4"/>
        </w:rPr>
        <w:t>(TEST)</w:t>
        <w:tab/>
      </w:r>
      <w:r>
        <w:rPr/>
        <w:t>Outage process: TESTING means any element status is possible - ON or</w:t>
      </w:r>
      <w:r>
        <w:rPr>
          <w:spacing w:val="5"/>
        </w:rPr>
        <w:t> </w:t>
      </w:r>
      <w:r>
        <w:rPr/>
        <w:t>OUT.</w:t>
      </w:r>
    </w:p>
    <w:p>
      <w:pPr>
        <w:pStyle w:val="BodyText"/>
        <w:spacing w:line="249" w:lineRule="auto" w:before="9"/>
        <w:ind w:left="3449"/>
      </w:pPr>
      <w:r>
        <w:rPr/>
        <w:t>This status applies either between first connection and final commissioning of the relevant asset, or directly following maintenance of the relevant asset.</w:t>
      </w:r>
    </w:p>
    <w:p>
      <w:pPr>
        <w:pStyle w:val="BodyText"/>
        <w:spacing w:before="3"/>
        <w:rPr>
          <w:sz w:val="18"/>
        </w:rPr>
      </w:pPr>
      <w:r>
        <w:rPr/>
        <w:pict>
          <v:group style="position:absolute;margin-left:23.851pt;margin-top:12.488971pt;width:546.8pt;height:.7pt;mso-position-horizontal-relative:page;mso-position-vertical-relative:paragraph;z-index:-250845184;mso-wrap-distance-left:0;mso-wrap-distance-right:0" coordorigin="477,250" coordsize="10936,14">
            <v:line style="position:absolute" from="477,256" to="3669,256" stroked="true" strokeweight=".661pt" strokecolor="#808080">
              <v:stroke dashstyle="solid"/>
            </v:line>
            <v:line style="position:absolute" from="3696,256" to="11413,256"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0"/>
      </w:pPr>
      <w:r>
        <w:rPr/>
        <w:t>Auxiliary busbar operation</w:t>
      </w:r>
    </w:p>
    <w:p>
      <w:pPr>
        <w:pStyle w:val="BodyText"/>
        <w:spacing w:before="119"/>
        <w:ind w:left="230"/>
      </w:pPr>
      <w:r>
        <w:rPr/>
        <w:br w:type="column"/>
      </w:r>
      <w:r>
        <w:rPr/>
        <w:t>Outage process: Element is in operation but connected via auxiliary busbar</w:t>
      </w:r>
    </w:p>
    <w:p>
      <w:pPr>
        <w:spacing w:after="0"/>
        <w:sectPr>
          <w:type w:val="continuous"/>
          <w:pgSz w:w="11900" w:h="16840"/>
          <w:pgMar w:top="400" w:bottom="240" w:left="260" w:right="160"/>
          <w:cols w:num="2" w:equalWidth="0">
            <w:col w:w="2297" w:space="92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448" w:val="left" w:leader="none"/>
        </w:tabs>
        <w:spacing w:line="247" w:lineRule="auto" w:before="101"/>
        <w:ind w:left="3449" w:right="357" w:hanging="3219"/>
      </w:pPr>
      <w:r>
        <w:rPr>
          <w:rFonts w:ascii="Courier New"/>
          <w:b/>
          <w:position w:val="4"/>
        </w:rPr>
        <w:t>Automatic</w:t>
      </w:r>
      <w:r>
        <w:rPr>
          <w:rFonts w:ascii="Courier New"/>
          <w:b/>
          <w:spacing w:val="-3"/>
          <w:position w:val="4"/>
        </w:rPr>
        <w:t> </w:t>
      </w:r>
      <w:r>
        <w:rPr>
          <w:rFonts w:ascii="Courier New"/>
          <w:b/>
          <w:position w:val="4"/>
        </w:rPr>
        <w:t>reclosing</w:t>
        <w:tab/>
      </w:r>
      <w:r>
        <w:rPr/>
        <w:t>Outage process: Protection function Automatic reclosing is switched off for electric line</w:t>
      </w:r>
    </w:p>
    <w:p>
      <w:pPr>
        <w:pStyle w:val="BodyText"/>
        <w:spacing w:before="8"/>
        <w:rPr>
          <w:sz w:val="18"/>
        </w:rPr>
      </w:pPr>
      <w:r>
        <w:rPr/>
        <w:pict>
          <v:group style="position:absolute;margin-left:23.851pt;margin-top:12.722925pt;width:546.8pt;height:.7pt;mso-position-horizontal-relative:page;mso-position-vertical-relative:paragraph;z-index:-250843136;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Busbar</w:t>
      </w:r>
      <w:r>
        <w:rPr>
          <w:rFonts w:ascii="Courier New"/>
          <w:b/>
          <w:spacing w:val="-2"/>
          <w:position w:val="4"/>
          <w:sz w:val="21"/>
        </w:rPr>
        <w:t> </w:t>
      </w:r>
      <w:r>
        <w:rPr>
          <w:rFonts w:ascii="Courier New"/>
          <w:b/>
          <w:position w:val="4"/>
          <w:sz w:val="21"/>
        </w:rPr>
        <w:t>protection</w:t>
        <w:tab/>
      </w:r>
      <w:r>
        <w:rPr>
          <w:sz w:val="21"/>
        </w:rPr>
        <w:t>Protection function busbar protection is switched off</w:t>
      </w:r>
    </w:p>
    <w:p>
      <w:pPr>
        <w:pStyle w:val="BodyText"/>
        <w:spacing w:before="1"/>
        <w:rPr>
          <w:sz w:val="19"/>
        </w:rPr>
      </w:pPr>
      <w:r>
        <w:rPr/>
        <w:pict>
          <v:group style="position:absolute;margin-left:23.851pt;margin-top:12.990948pt;width:546.8pt;height:.7pt;mso-position-horizontal-relative:page;mso-position-vertical-relative:paragraph;z-index:-25084211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Phase</w:t>
      </w:r>
      <w:r>
        <w:rPr>
          <w:rFonts w:ascii="Courier New"/>
          <w:b/>
          <w:spacing w:val="-1"/>
          <w:position w:val="4"/>
          <w:sz w:val="21"/>
        </w:rPr>
        <w:t> </w:t>
      </w:r>
      <w:r>
        <w:rPr>
          <w:rFonts w:ascii="Courier New"/>
          <w:b/>
          <w:position w:val="4"/>
          <w:sz w:val="21"/>
        </w:rPr>
        <w:t>Shift</w:t>
      </w:r>
      <w:r>
        <w:rPr>
          <w:rFonts w:ascii="Courier New"/>
          <w:b/>
          <w:spacing w:val="-1"/>
          <w:position w:val="4"/>
          <w:sz w:val="21"/>
        </w:rPr>
        <w:t> </w:t>
      </w:r>
      <w:r>
        <w:rPr>
          <w:rFonts w:ascii="Courier New"/>
          <w:b/>
          <w:position w:val="4"/>
          <w:sz w:val="21"/>
        </w:rPr>
        <w:t>Angle</w:t>
        <w:tab/>
      </w:r>
      <w:r>
        <w:rPr>
          <w:sz w:val="21"/>
        </w:rPr>
        <w:t>The maximum phase shift angle allowed between two network</w:t>
      </w:r>
      <w:r>
        <w:rPr>
          <w:spacing w:val="-1"/>
          <w:sz w:val="21"/>
        </w:rPr>
        <w:t> </w:t>
      </w:r>
      <w:r>
        <w:rPr>
          <w:sz w:val="21"/>
        </w:rPr>
        <w:t>elements.</w:t>
      </w:r>
    </w:p>
    <w:p>
      <w:pPr>
        <w:pStyle w:val="BodyText"/>
        <w:spacing w:before="1"/>
        <w:rPr>
          <w:sz w:val="19"/>
        </w:rPr>
      </w:pPr>
      <w:r>
        <w:rPr/>
        <w:pict>
          <v:group style="position:absolute;margin-left:23.851pt;margin-top:12.991447pt;width:546.8pt;height:.7pt;mso-position-horizontal-relative:page;mso-position-vertical-relative:paragraph;z-index:-25084108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0"/>
      </w:pPr>
      <w:r>
        <w:rPr/>
        <w:t>Base Case Network Situation</w:t>
      </w:r>
    </w:p>
    <w:p>
      <w:pPr>
        <w:pStyle w:val="BodyText"/>
        <w:spacing w:line="249" w:lineRule="auto" w:before="119"/>
        <w:ind w:left="230" w:right="931"/>
        <w:jc w:val="both"/>
      </w:pPr>
      <w:r>
        <w:rPr/>
        <w:br w:type="column"/>
      </w:r>
      <w:r>
        <w:rPr/>
        <w:t>The TimeSeries describes the network elements to be taken into account to simulate a base case network situation during the network load flow studies, without any contingency.</w:t>
      </w:r>
    </w:p>
    <w:p>
      <w:pPr>
        <w:spacing w:after="0" w:line="249" w:lineRule="auto"/>
        <w:jc w:val="both"/>
        <w:sectPr>
          <w:type w:val="continuous"/>
          <w:pgSz w:w="11900" w:h="16840"/>
          <w:pgMar w:top="400" w:bottom="240" w:left="260" w:right="160"/>
          <w:cols w:num="2" w:equalWidth="0">
            <w:col w:w="2423" w:space="795"/>
            <w:col w:w="8262"/>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Inter-TSO</w:t>
      </w:r>
      <w:r>
        <w:rPr>
          <w:rFonts w:ascii="Courier New"/>
          <w:b/>
          <w:spacing w:val="-3"/>
          <w:position w:val="4"/>
          <w:sz w:val="21"/>
        </w:rPr>
        <w:t> </w:t>
      </w:r>
      <w:r>
        <w:rPr>
          <w:rFonts w:ascii="Courier New"/>
          <w:b/>
          <w:position w:val="4"/>
          <w:sz w:val="21"/>
        </w:rPr>
        <w:t>assistance</w:t>
        <w:tab/>
      </w:r>
      <w:r>
        <w:rPr>
          <w:sz w:val="21"/>
        </w:rPr>
        <w:t>Cross border assistance schedule between TSOs not interconnected</w:t>
      </w:r>
      <w:r>
        <w:rPr>
          <w:spacing w:val="-5"/>
          <w:sz w:val="21"/>
        </w:rPr>
        <w:t> </w:t>
      </w:r>
      <w:r>
        <w:rPr>
          <w:sz w:val="21"/>
        </w:rPr>
        <w:t>directly.</w:t>
      </w:r>
    </w:p>
    <w:p>
      <w:pPr>
        <w:pStyle w:val="BodyText"/>
        <w:spacing w:before="1"/>
        <w:rPr>
          <w:sz w:val="19"/>
        </w:rPr>
      </w:pPr>
      <w:r>
        <w:rPr/>
        <w:pict>
          <v:group style="position:absolute;margin-left:23.851pt;margin-top:12.990838pt;width:546.8pt;height:.7pt;mso-position-horizontal-relative:page;mso-position-vertical-relative:paragraph;z-index:-25083904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FlexibleNeed</w:t>
        <w:tab/>
      </w:r>
      <w:r>
        <w:rPr/>
        <w:t>The business type indicates that the need is</w:t>
      </w:r>
      <w:r>
        <w:rPr>
          <w:spacing w:val="-1"/>
        </w:rPr>
        <w:t> </w:t>
      </w:r>
      <w:r>
        <w:rPr/>
        <w:t>optional.</w:t>
      </w:r>
    </w:p>
    <w:p>
      <w:pPr>
        <w:pStyle w:val="BodyText"/>
        <w:spacing w:before="1"/>
        <w:rPr>
          <w:sz w:val="19"/>
        </w:rPr>
      </w:pPr>
      <w:r>
        <w:rPr/>
        <w:pict>
          <v:group style="position:absolute;margin-left:23.851pt;margin-top:12.990948pt;width:546.8pt;height:.7pt;mso-position-horizontal-relative:page;mso-position-vertical-relative:paragraph;z-index:-25083801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GLSK</w:t>
      </w:r>
      <w:r>
        <w:rPr>
          <w:rFonts w:ascii="Courier New"/>
          <w:b/>
          <w:spacing w:val="-2"/>
          <w:position w:val="4"/>
        </w:rPr>
        <w:t> </w:t>
      </w:r>
      <w:r>
        <w:rPr>
          <w:rFonts w:ascii="Courier New"/>
          <w:b/>
          <w:position w:val="4"/>
        </w:rPr>
        <w:t>Limitation</w:t>
        <w:tab/>
      </w:r>
      <w:r>
        <w:rPr/>
        <w:t>A constraint related to a GLSK maximum or minimum limitation in the</w:t>
      </w:r>
      <w:r>
        <w:rPr>
          <w:spacing w:val="7"/>
        </w:rPr>
        <w:t> </w:t>
      </w:r>
      <w:r>
        <w:rPr/>
        <w:t>production</w:t>
      </w:r>
    </w:p>
    <w:p>
      <w:pPr>
        <w:pStyle w:val="BodyText"/>
        <w:spacing w:before="9"/>
        <w:ind w:left="3449"/>
      </w:pPr>
      <w:r>
        <w:rPr/>
        <w:t>or/and consumption shift.</w:t>
      </w:r>
    </w:p>
    <w:p>
      <w:pPr>
        <w:pStyle w:val="BodyText"/>
        <w:spacing w:before="2"/>
        <w:rPr>
          <w:sz w:val="19"/>
        </w:rPr>
      </w:pPr>
      <w:r>
        <w:rPr/>
        <w:pict>
          <v:group style="position:absolute;margin-left:23.851pt;margin-top:12.997473pt;width:546.8pt;height:.7pt;mso-position-horizontal-relative:page;mso-position-vertical-relative:paragraph;z-index:-250836992;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0"/>
      </w:pPr>
      <w:r>
        <w:rPr/>
        <w:t>Capacity ramping limitation</w:t>
      </w:r>
    </w:p>
    <w:p>
      <w:pPr>
        <w:pStyle w:val="BodyText"/>
        <w:spacing w:line="249" w:lineRule="auto" w:before="118"/>
        <w:ind w:left="230" w:right="429"/>
      </w:pPr>
      <w:r>
        <w:rPr/>
        <w:br w:type="column"/>
      </w:r>
      <w:r>
        <w:rPr/>
        <w:t>A constraint related to a ramping limitation on the capacity offered at a given border.</w:t>
      </w:r>
    </w:p>
    <w:p>
      <w:pPr>
        <w:spacing w:after="0" w:line="249" w:lineRule="auto"/>
        <w:sectPr>
          <w:type w:val="continuous"/>
          <w:pgSz w:w="11900" w:h="16840"/>
          <w:pgMar w:top="400" w:bottom="240" w:left="260" w:right="160"/>
          <w:cols w:num="2" w:equalWidth="0">
            <w:col w:w="2297" w:space="922"/>
            <w:col w:w="8261"/>
          </w:cols>
        </w:sectPr>
      </w:pPr>
    </w:p>
    <w:p>
      <w:pPr>
        <w:pStyle w:val="BodyText"/>
        <w:spacing w:before="8"/>
      </w:pPr>
      <w:r>
        <w:rPr/>
        <w:pict>
          <v:line style="position:absolute;mso-position-horizontal-relative:page;mso-position-vertical-relative:page;z-index:252484608" from="18.904499pt,26.000999pt" to="18.904499pt,805.998999pt" stroked="true" strokeweight=".659pt" strokecolor="#808080">
            <v:stroke dashstyle="solid"/>
            <w10:wrap type="none"/>
          </v:line>
        </w:pict>
      </w:r>
      <w:r>
        <w:rPr/>
        <w:pict>
          <v:line style="position:absolute;mso-position-horizontal-relative:page;mso-position-vertical-relative:page;z-index:252485632" from="575.596497pt,26.000999pt" to="575.596497pt,805.998999pt" stroked="true" strokeweight=".659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448" w:val="left" w:leader="none"/>
        </w:tabs>
        <w:spacing w:before="100"/>
        <w:ind w:left="230" w:right="0" w:firstLine="0"/>
        <w:jc w:val="left"/>
        <w:rPr>
          <w:sz w:val="21"/>
        </w:rPr>
      </w:pPr>
      <w:r>
        <w:rPr>
          <w:rFonts w:ascii="Courier New"/>
          <w:b/>
          <w:position w:val="4"/>
          <w:sz w:val="21"/>
        </w:rPr>
        <w:t>interconnector</w:t>
      </w:r>
      <w:r>
        <w:rPr>
          <w:rFonts w:ascii="Courier New"/>
          <w:b/>
          <w:spacing w:val="-3"/>
          <w:position w:val="4"/>
          <w:sz w:val="21"/>
        </w:rPr>
        <w:t> </w:t>
      </w:r>
      <w:r>
        <w:rPr>
          <w:rFonts w:ascii="Courier New"/>
          <w:b/>
          <w:position w:val="4"/>
          <w:sz w:val="21"/>
        </w:rPr>
        <w:t>capacity</w:t>
        <w:tab/>
      </w:r>
      <w:r>
        <w:rPr>
          <w:sz w:val="21"/>
        </w:rPr>
        <w:t>The maximum capacity that can be exchanged on an interconnector, excluding</w:t>
      </w:r>
    </w:p>
    <w:p>
      <w:pPr>
        <w:pStyle w:val="BodyText"/>
        <w:spacing w:before="9"/>
        <w:ind w:left="3449"/>
      </w:pPr>
      <w:r>
        <w:rPr/>
        <w:t>external factor on both ends.</w:t>
      </w:r>
    </w:p>
    <w:p>
      <w:pPr>
        <w:pStyle w:val="BodyText"/>
        <w:spacing w:before="3"/>
        <w:rPr>
          <w:sz w:val="19"/>
        </w:rPr>
      </w:pPr>
      <w:r>
        <w:rPr/>
        <w:pict>
          <v:group style="position:absolute;margin-left:23.851pt;margin-top:13.048364pt;width:546.8pt;height:.7pt;mso-position-horizontal-relative:page;mso-position-vertical-relative:paragraph;z-index:-250834944;mso-wrap-distance-left:0;mso-wrap-distance-right:0" coordorigin="477,261" coordsize="10936,14">
            <v:line style="position:absolute" from="477,268" to="3669,268" stroked="true" strokeweight=".66pt" strokecolor="#808080">
              <v:stroke dashstyle="solid"/>
            </v:line>
            <v:line style="position:absolute" from="3696,268" to="11413,268" stroked="true" strokeweight=".66pt" strokecolor="#808080">
              <v:stroke dashstyle="solid"/>
            </v:line>
            <w10:wrap type="topAndBottom"/>
          </v:group>
        </w:pict>
      </w:r>
    </w:p>
    <w:p>
      <w:pPr>
        <w:pStyle w:val="BodyText"/>
        <w:tabs>
          <w:tab w:pos="3448" w:val="left" w:leader="none"/>
        </w:tabs>
        <w:spacing w:before="176"/>
        <w:ind w:left="230"/>
      </w:pPr>
      <w:r>
        <w:rPr>
          <w:rFonts w:ascii="Courier New"/>
          <w:b/>
          <w:position w:val="4"/>
        </w:rPr>
        <w:t>Must</w:t>
      </w:r>
      <w:r>
        <w:rPr>
          <w:rFonts w:ascii="Courier New"/>
          <w:b/>
          <w:spacing w:val="-1"/>
          <w:position w:val="4"/>
        </w:rPr>
        <w:t> </w:t>
      </w:r>
      <w:r>
        <w:rPr>
          <w:rFonts w:ascii="Courier New"/>
          <w:b/>
          <w:position w:val="4"/>
        </w:rPr>
        <w:t>Run</w:t>
        <w:tab/>
      </w:r>
      <w:r>
        <w:rPr/>
        <w:t>A time series concerning must run</w:t>
      </w:r>
      <w:r>
        <w:rPr>
          <w:spacing w:val="1"/>
        </w:rPr>
        <w:t> </w:t>
      </w:r>
      <w:r>
        <w:rPr/>
        <w:t>generation.</w:t>
      </w:r>
    </w:p>
    <w:p>
      <w:pPr>
        <w:pStyle w:val="BodyText"/>
        <w:spacing w:before="2"/>
        <w:rPr>
          <w:sz w:val="19"/>
        </w:rPr>
      </w:pPr>
      <w:r>
        <w:rPr/>
        <w:pict>
          <v:group style="position:absolute;margin-left:23.851pt;margin-top:13.040447pt;width:546.8pt;height:.7pt;mso-position-horizontal-relative:page;mso-position-vertical-relative:paragraph;z-index:-250833920;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448" w:val="left" w:leader="none"/>
        </w:tabs>
        <w:spacing w:before="176"/>
        <w:ind w:left="230" w:right="0" w:firstLine="0"/>
        <w:jc w:val="left"/>
        <w:rPr>
          <w:sz w:val="21"/>
        </w:rPr>
      </w:pPr>
      <w:r>
        <w:rPr>
          <w:rFonts w:ascii="Courier New"/>
          <w:b/>
          <w:position w:val="4"/>
          <w:sz w:val="21"/>
        </w:rPr>
        <w:t>Procured</w:t>
      </w:r>
      <w:r>
        <w:rPr>
          <w:rFonts w:ascii="Courier New"/>
          <w:b/>
          <w:spacing w:val="-2"/>
          <w:position w:val="4"/>
          <w:sz w:val="21"/>
        </w:rPr>
        <w:t> </w:t>
      </w:r>
      <w:r>
        <w:rPr>
          <w:rFonts w:ascii="Courier New"/>
          <w:b/>
          <w:position w:val="4"/>
          <w:sz w:val="21"/>
        </w:rPr>
        <w:t>capacity</w:t>
        <w:tab/>
      </w:r>
      <w:r>
        <w:rPr>
          <w:sz w:val="21"/>
        </w:rPr>
        <w:t>An accepted offer of balancing</w:t>
      </w:r>
      <w:r>
        <w:rPr>
          <w:spacing w:val="-1"/>
          <w:sz w:val="21"/>
        </w:rPr>
        <w:t> </w:t>
      </w:r>
      <w:r>
        <w:rPr>
          <w:sz w:val="21"/>
        </w:rPr>
        <w:t>capacity.</w:t>
      </w:r>
    </w:p>
    <w:p>
      <w:pPr>
        <w:pStyle w:val="BodyText"/>
        <w:spacing w:before="2"/>
        <w:rPr>
          <w:sz w:val="19"/>
        </w:rPr>
      </w:pPr>
      <w:r>
        <w:rPr/>
        <w:pict>
          <v:group style="position:absolute;margin-left:23.851pt;margin-top:13.040947pt;width:546.8pt;height:.7pt;mso-position-horizontal-relative:page;mso-position-vertical-relative:paragraph;z-index:-250832896;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448" w:val="left" w:leader="none"/>
        </w:tabs>
        <w:spacing w:before="176"/>
        <w:ind w:left="230" w:right="0" w:firstLine="0"/>
        <w:jc w:val="left"/>
        <w:rPr>
          <w:sz w:val="21"/>
        </w:rPr>
      </w:pPr>
      <w:r>
        <w:rPr>
          <w:rFonts w:ascii="Courier New"/>
          <w:b/>
          <w:position w:val="4"/>
          <w:sz w:val="21"/>
        </w:rPr>
        <w:t>Used</w:t>
      </w:r>
      <w:r>
        <w:rPr>
          <w:rFonts w:ascii="Courier New"/>
          <w:b/>
          <w:spacing w:val="-2"/>
          <w:position w:val="4"/>
          <w:sz w:val="21"/>
        </w:rPr>
        <w:t> </w:t>
      </w:r>
      <w:r>
        <w:rPr>
          <w:rFonts w:ascii="Courier New"/>
          <w:b/>
          <w:position w:val="4"/>
          <w:sz w:val="21"/>
        </w:rPr>
        <w:t>capacity</w:t>
        <w:tab/>
      </w:r>
      <w:r>
        <w:rPr>
          <w:sz w:val="21"/>
        </w:rPr>
        <w:t>The used cross-zonal balancing</w:t>
      </w:r>
      <w:r>
        <w:rPr>
          <w:spacing w:val="1"/>
          <w:sz w:val="21"/>
        </w:rPr>
        <w:t> </w:t>
      </w:r>
      <w:r>
        <w:rPr>
          <w:sz w:val="21"/>
        </w:rPr>
        <w:t>capacity.</w:t>
      </w:r>
    </w:p>
    <w:p>
      <w:pPr>
        <w:spacing w:after="0"/>
        <w:jc w:val="left"/>
        <w:rPr>
          <w:sz w:val="21"/>
        </w:rPr>
        <w:sectPr>
          <w:type w:val="continuous"/>
          <w:pgSz w:w="11900" w:h="16840"/>
          <w:pgMar w:top="400" w:bottom="240" w:left="260" w:right="160"/>
        </w:sectPr>
      </w:pPr>
    </w:p>
    <w:p>
      <w:pPr>
        <w:pStyle w:val="BodyText"/>
        <w:spacing w:before="10"/>
        <w:rPr>
          <w:sz w:val="13"/>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Estimated</w:t>
      </w:r>
      <w:r>
        <w:rPr>
          <w:rFonts w:ascii="Courier New"/>
          <w:b/>
          <w:spacing w:val="-2"/>
          <w:position w:val="4"/>
          <w:sz w:val="21"/>
        </w:rPr>
        <w:t> </w:t>
      </w:r>
      <w:r>
        <w:rPr>
          <w:rFonts w:ascii="Courier New"/>
          <w:b/>
          <w:position w:val="4"/>
          <w:sz w:val="21"/>
        </w:rPr>
        <w:t>costs</w:t>
        <w:tab/>
      </w:r>
      <w:r>
        <w:rPr>
          <w:sz w:val="21"/>
        </w:rPr>
        <w:t>Estimated costs of the process.</w:t>
      </w:r>
    </w:p>
    <w:p>
      <w:pPr>
        <w:pStyle w:val="BodyText"/>
        <w:spacing w:before="1"/>
        <w:rPr>
          <w:sz w:val="19"/>
        </w:rPr>
      </w:pPr>
      <w:r>
        <w:rPr/>
        <w:pict>
          <v:group style="position:absolute;margin-left:23.851pt;margin-top:12.991338pt;width:546.8pt;height:.7pt;mso-position-horizontal-relative:page;mso-position-vertical-relative:paragraph;z-index:-250828800;mso-wrap-distance-left:0;mso-wrap-distance-right:0" coordorigin="477,260" coordsize="10936,14">
            <v:line style="position:absolute" from="477,266" to="3669,266" stroked="true" strokeweight=".656pt" strokecolor="#808080">
              <v:stroke dashstyle="solid"/>
            </v:line>
            <v:line style="position:absolute" from="3696,266" to="11413,266" stroked="true" strokeweight=".656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position w:val="4"/>
          <w:sz w:val="21"/>
        </w:rPr>
        <w:t>Estimated</w:t>
      </w:r>
      <w:r>
        <w:rPr>
          <w:rFonts w:ascii="Courier New"/>
          <w:b/>
          <w:spacing w:val="-3"/>
          <w:position w:val="4"/>
          <w:sz w:val="21"/>
        </w:rPr>
        <w:t> </w:t>
      </w:r>
      <w:r>
        <w:rPr>
          <w:rFonts w:ascii="Courier New"/>
          <w:b/>
          <w:position w:val="4"/>
          <w:sz w:val="21"/>
        </w:rPr>
        <w:t>benefits</w:t>
        <w:tab/>
      </w:r>
      <w:r>
        <w:rPr>
          <w:sz w:val="21"/>
        </w:rPr>
        <w:t>Estimated benefits of the process.</w:t>
      </w:r>
    </w:p>
    <w:p>
      <w:pPr>
        <w:pStyle w:val="BodyText"/>
        <w:rPr>
          <w:sz w:val="19"/>
        </w:rPr>
      </w:pPr>
      <w:r>
        <w:rPr/>
        <w:pict>
          <v:group style="position:absolute;margin-left:23.851pt;margin-top:12.938447pt;width:546.8pt;height:.7pt;mso-position-horizontal-relative:page;mso-position-vertical-relative:paragraph;z-index:-250827776;mso-wrap-distance-left:0;mso-wrap-distance-right:0" coordorigin="477,259" coordsize="10936,14">
            <v:line style="position:absolute" from="477,265" to="3669,265" stroked="true" strokeweight=".661pt" strokecolor="#808080">
              <v:stroke dashstyle="solid"/>
            </v:line>
            <v:line style="position:absolute" from="3696,265" to="11413,265" stroked="true" strokeweight=".661pt" strokecolor="#808080">
              <v:stroke dashstyle="solid"/>
            </v:line>
            <w10:wrap type="topAndBottom"/>
          </v:group>
        </w:pict>
      </w:r>
    </w:p>
    <w:p>
      <w:pPr>
        <w:pStyle w:val="BodyText"/>
        <w:tabs>
          <w:tab w:pos="3448" w:val="left" w:leader="none"/>
        </w:tabs>
        <w:spacing w:before="178"/>
        <w:ind w:left="230"/>
      </w:pPr>
      <w:r>
        <w:rPr>
          <w:rFonts w:ascii="Courier New"/>
          <w:b/>
          <w:position w:val="4"/>
        </w:rPr>
        <w:t>Load</w:t>
      </w:r>
      <w:r>
        <w:rPr>
          <w:rFonts w:ascii="Courier New"/>
          <w:b/>
          <w:spacing w:val="-2"/>
          <w:position w:val="4"/>
        </w:rPr>
        <w:t> </w:t>
      </w:r>
      <w:r>
        <w:rPr>
          <w:rFonts w:ascii="Courier New"/>
          <w:b/>
          <w:position w:val="4"/>
        </w:rPr>
        <w:t>Shedding</w:t>
        <w:tab/>
      </w:r>
      <w:r>
        <w:rPr/>
        <w:t>A time series concerning a load shedding used to avoid failure of the</w:t>
      </w:r>
      <w:r>
        <w:rPr>
          <w:spacing w:val="7"/>
        </w:rPr>
        <w:t> </w:t>
      </w:r>
      <w:r>
        <w:rPr/>
        <w:t>power</w:t>
      </w:r>
    </w:p>
    <w:p>
      <w:pPr>
        <w:pStyle w:val="BodyText"/>
        <w:spacing w:before="9"/>
        <w:ind w:left="3449"/>
      </w:pPr>
      <w:r>
        <w:rPr/>
        <w:t>system.</w:t>
      </w:r>
    </w:p>
    <w:p>
      <w:pPr>
        <w:pStyle w:val="BodyText"/>
        <w:spacing w:before="1"/>
        <w:rPr>
          <w:sz w:val="19"/>
        </w:rPr>
      </w:pPr>
      <w:r>
        <w:rPr/>
        <w:pict>
          <v:group style="position:absolute;margin-left:23.851pt;margin-top:12.952972pt;width:546.8pt;height:.7pt;mso-position-horizontal-relative:page;mso-position-vertical-relative:paragraph;z-index:-250826752;mso-wrap-distance-left:0;mso-wrap-distance-right:0" coordorigin="477,259" coordsize="10936,14">
            <v:line style="position:absolute" from="477,266" to="3669,266" stroked="true" strokeweight=".656pt" strokecolor="#808080">
              <v:stroke dashstyle="solid"/>
            </v:line>
            <v:line style="position:absolute" from="3696,266" to="11413,266" stroked="true" strokeweight=".65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Remaining</w:t>
      </w:r>
      <w:r>
        <w:rPr>
          <w:rFonts w:ascii="Courier New"/>
          <w:b/>
          <w:spacing w:val="-3"/>
          <w:position w:val="4"/>
          <w:sz w:val="21"/>
        </w:rPr>
        <w:t> </w:t>
      </w:r>
      <w:r>
        <w:rPr>
          <w:rFonts w:ascii="Courier New"/>
          <w:b/>
          <w:position w:val="4"/>
          <w:sz w:val="21"/>
        </w:rPr>
        <w:t>Capacity</w:t>
        <w:tab/>
      </w:r>
      <w:r>
        <w:rPr>
          <w:sz w:val="21"/>
        </w:rPr>
        <w:t>A time series concerning the remaining</w:t>
      </w:r>
      <w:r>
        <w:rPr>
          <w:spacing w:val="2"/>
          <w:sz w:val="21"/>
        </w:rPr>
        <w:t> </w:t>
      </w:r>
      <w:r>
        <w:rPr>
          <w:sz w:val="21"/>
        </w:rPr>
        <w:t>capacity.</w:t>
      </w:r>
    </w:p>
    <w:p>
      <w:pPr>
        <w:pStyle w:val="BodyText"/>
        <w:spacing w:before="1"/>
        <w:rPr>
          <w:sz w:val="19"/>
        </w:rPr>
      </w:pPr>
      <w:r>
        <w:rPr/>
        <w:pict>
          <v:group style="position:absolute;margin-left:23.851pt;margin-top:12.987448pt;width:546.8pt;height:.7pt;mso-position-horizontal-relative:page;mso-position-vertical-relative:paragraph;z-index:-25082572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6"/>
      </w:pPr>
      <w:r>
        <w:rPr/>
        <w:t>Indicator of generation capacity adequacy</w:t>
      </w:r>
    </w:p>
    <w:p>
      <w:pPr>
        <w:pStyle w:val="BodyText"/>
        <w:spacing w:line="249" w:lineRule="auto" w:before="118"/>
        <w:ind w:left="230" w:right="429"/>
      </w:pPr>
      <w:r>
        <w:rPr/>
        <w:br w:type="column"/>
      </w:r>
      <w:r>
        <w:rPr/>
        <w:t>Indicator of adequacy, it indicates if there is final generation remaining capacity after SMTA calculation.</w:t>
      </w:r>
    </w:p>
    <w:p>
      <w:pPr>
        <w:spacing w:after="0" w:line="249" w:lineRule="auto"/>
        <w:sectPr>
          <w:type w:val="continuous"/>
          <w:pgSz w:w="11900" w:h="16840"/>
          <w:pgMar w:top="400" w:bottom="240" w:left="260" w:right="160"/>
          <w:cols w:num="2" w:equalWidth="0">
            <w:col w:w="3143" w:space="76"/>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31"/>
      </w:pPr>
      <w:r>
        <w:rPr/>
        <w:t>Income from price divergence without congestions</w:t>
      </w:r>
    </w:p>
    <w:p>
      <w:pPr>
        <w:pStyle w:val="BodyText"/>
        <w:spacing w:line="249" w:lineRule="auto" w:before="118"/>
        <w:ind w:left="230" w:right="429"/>
      </w:pPr>
      <w:r>
        <w:rPr/>
        <w:br w:type="column"/>
      </w:r>
      <w:r>
        <w:rPr/>
        <w:t>The time series describes income due to price divergence without congestion between bidding zones.</w:t>
      </w:r>
    </w:p>
    <w:p>
      <w:pPr>
        <w:spacing w:after="0" w:line="249" w:lineRule="auto"/>
        <w:sectPr>
          <w:type w:val="continuous"/>
          <w:pgSz w:w="11900" w:h="16840"/>
          <w:pgMar w:top="400" w:bottom="240" w:left="260" w:right="160"/>
          <w:cols w:num="2" w:equalWidth="0">
            <w:col w:w="2550" w:space="669"/>
            <w:col w:w="8261"/>
          </w:cols>
        </w:sectPr>
      </w:pPr>
    </w:p>
    <w:p>
      <w:pPr>
        <w:pStyle w:val="BodyText"/>
        <w:spacing w:before="8"/>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pStyle w:val="BodyText"/>
        <w:tabs>
          <w:tab w:pos="3448" w:val="left" w:leader="none"/>
        </w:tabs>
        <w:spacing w:line="681" w:lineRule="auto" w:before="100"/>
        <w:ind w:left="230" w:right="873"/>
      </w:pPr>
      <w:r>
        <w:rPr/>
        <w:pict>
          <v:shape style="position:absolute;margin-left:23.851pt;margin-top:31.266485pt;width:546.8pt;height:.1pt;mso-position-horizontal-relative:page;mso-position-vertical-relative:paragraph;z-index:-261855232" coordorigin="477,625" coordsize="10936,0" path="m477,625l3669,625m3696,625l11413,625e" filled="false" stroked="true" strokeweight=".66pt" strokecolor="#808080">
            <v:path arrowok="t"/>
            <v:stroke dashstyle="solid"/>
            <w10:wrap type="none"/>
          </v:shape>
        </w:pict>
      </w:r>
      <w:r>
        <w:rPr/>
        <w:pict>
          <v:shape style="position:absolute;margin-left:23.851pt;margin-top:68.203987pt;width:546.8pt;height:.1pt;mso-position-horizontal-relative:page;mso-position-vertical-relative:paragraph;z-index:-261854208" coordorigin="477,1364" coordsize="10936,0" path="m477,1364l3669,1364m3696,1364l11413,1364e" filled="false" stroked="true" strokeweight=".661pt" strokecolor="#808080">
            <v:path arrowok="t"/>
            <v:stroke dashstyle="solid"/>
            <w10:wrap type="none"/>
          </v:shape>
        </w:pict>
      </w:r>
      <w:r>
        <w:rPr/>
        <w:pict>
          <v:shape style="position:absolute;margin-left:23.851pt;margin-top:105.141983pt;width:546.8pt;height:.1pt;mso-position-horizontal-relative:page;mso-position-vertical-relative:paragraph;z-index:-261853184" coordorigin="477,2103" coordsize="10936,0" path="m477,2103l3669,2103m3696,2103l11413,2103e" filled="false" stroked="true" strokeweight=".661pt" strokecolor="#808080">
            <v:path arrowok="t"/>
            <v:stroke dashstyle="solid"/>
            <w10:wrap type="none"/>
          </v:shape>
        </w:pict>
      </w:r>
      <w:r>
        <w:rPr>
          <w:rFonts w:ascii="Courier New"/>
          <w:b/>
          <w:position w:val="4"/>
        </w:rPr>
        <w:t>Push-button</w:t>
        <w:tab/>
      </w:r>
      <w:r>
        <w:rPr/>
        <w:t>The cross-border Push-button service between System Operators. </w:t>
      </w:r>
      <w:r>
        <w:rPr>
          <w:rFonts w:ascii="Courier New"/>
          <w:b/>
          <w:position w:val="4"/>
        </w:rPr>
        <w:t>Intertripping</w:t>
        <w:tab/>
      </w:r>
      <w:r>
        <w:rPr/>
        <w:t>The cross-border Intertripping service between System Operators. </w:t>
      </w:r>
      <w:r>
        <w:rPr>
          <w:rFonts w:ascii="Courier New"/>
          <w:b/>
          <w:position w:val="4"/>
        </w:rPr>
        <w:t>Emergency</w:t>
      </w:r>
      <w:r>
        <w:rPr>
          <w:rFonts w:ascii="Courier New"/>
          <w:b/>
          <w:spacing w:val="-3"/>
          <w:position w:val="4"/>
        </w:rPr>
        <w:t> </w:t>
      </w:r>
      <w:r>
        <w:rPr>
          <w:rFonts w:ascii="Courier New"/>
          <w:b/>
          <w:position w:val="4"/>
        </w:rPr>
        <w:t>instruction</w:t>
        <w:tab/>
      </w:r>
      <w:r>
        <w:rPr/>
        <w:t>The cross-border Emergency instruction service between System</w:t>
      </w:r>
      <w:r>
        <w:rPr>
          <w:spacing w:val="17"/>
        </w:rPr>
        <w:t> </w:t>
      </w:r>
      <w:r>
        <w:rPr/>
        <w:t>Operators.</w:t>
      </w:r>
    </w:p>
    <w:p>
      <w:pPr>
        <w:pStyle w:val="BodyText"/>
        <w:tabs>
          <w:tab w:pos="3448" w:val="left" w:leader="none"/>
        </w:tabs>
        <w:spacing w:before="105"/>
        <w:ind w:left="230"/>
      </w:pPr>
      <w:r>
        <w:rPr>
          <w:rFonts w:ascii="Courier New"/>
          <w:b/>
          <w:position w:val="4"/>
        </w:rPr>
        <w:t>Ramp</w:t>
      </w:r>
      <w:r>
        <w:rPr>
          <w:rFonts w:ascii="Courier New"/>
          <w:b/>
          <w:spacing w:val="-2"/>
          <w:position w:val="4"/>
        </w:rPr>
        <w:t> </w:t>
      </w:r>
      <w:r>
        <w:rPr>
          <w:rFonts w:ascii="Courier New"/>
          <w:b/>
          <w:position w:val="4"/>
        </w:rPr>
        <w:t>management</w:t>
        <w:tab/>
      </w:r>
      <w:r>
        <w:rPr/>
        <w:t>The schedule resulting from cross-border Ramp management service</w:t>
      </w:r>
      <w:r>
        <w:rPr>
          <w:spacing w:val="10"/>
        </w:rPr>
        <w:t> </w:t>
      </w:r>
      <w:r>
        <w:rPr/>
        <w:t>between</w:t>
      </w:r>
    </w:p>
    <w:p>
      <w:pPr>
        <w:pStyle w:val="BodyText"/>
        <w:spacing w:before="9"/>
        <w:ind w:left="3449"/>
      </w:pPr>
      <w:r>
        <w:rPr/>
        <w:t>System Operators.</w:t>
      </w:r>
    </w:p>
    <w:p>
      <w:pPr>
        <w:pStyle w:val="BodyText"/>
        <w:spacing w:before="2"/>
        <w:rPr>
          <w:sz w:val="19"/>
        </w:rPr>
      </w:pPr>
      <w:r>
        <w:rPr/>
        <w:pict>
          <v:group style="position:absolute;margin-left:23.851pt;margin-top:13.012365pt;width:546.8pt;height:.7pt;mso-position-horizontal-relative:page;mso-position-vertical-relative:paragraph;z-index:-250822656;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Profile</w:t>
      </w:r>
      <w:r>
        <w:rPr>
          <w:rFonts w:ascii="Courier New"/>
          <w:b/>
          <w:spacing w:val="-2"/>
          <w:position w:val="4"/>
        </w:rPr>
        <w:t> </w:t>
      </w:r>
      <w:r>
        <w:rPr>
          <w:rFonts w:ascii="Courier New"/>
          <w:b/>
          <w:position w:val="4"/>
        </w:rPr>
        <w:t>smoothing</w:t>
        <w:tab/>
      </w:r>
      <w:r>
        <w:rPr/>
        <w:t>The schedule resulting from cross-border Profile smoothing service</w:t>
      </w:r>
      <w:r>
        <w:rPr>
          <w:spacing w:val="9"/>
        </w:rPr>
        <w:t> </w:t>
      </w:r>
      <w:r>
        <w:rPr/>
        <w:t>between</w:t>
      </w:r>
    </w:p>
    <w:p>
      <w:pPr>
        <w:pStyle w:val="BodyText"/>
        <w:spacing w:before="9"/>
        <w:ind w:left="3449"/>
      </w:pPr>
      <w:r>
        <w:rPr/>
        <w:t>System Operators.</w:t>
      </w:r>
    </w:p>
    <w:p>
      <w:pPr>
        <w:pStyle w:val="BodyText"/>
        <w:spacing w:before="2"/>
        <w:rPr>
          <w:sz w:val="19"/>
        </w:rPr>
      </w:pPr>
      <w:r>
        <w:rPr/>
        <w:pict>
          <v:group style="position:absolute;margin-left:23.851pt;margin-top:12.998973pt;width:546.8pt;height:.7pt;mso-position-horizontal-relative:page;mso-position-vertical-relative:paragraph;z-index:-250821632;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4"/>
      </w:pPr>
      <w:r>
        <w:rPr/>
        <w:t>Emergency reallocation deselection</w:t>
      </w:r>
    </w:p>
    <w:p>
      <w:pPr>
        <w:pStyle w:val="BodyText"/>
        <w:spacing w:line="249" w:lineRule="auto" w:before="119"/>
        <w:ind w:left="230" w:right="429"/>
      </w:pPr>
      <w:r>
        <w:rPr/>
        <w:br w:type="column"/>
      </w:r>
      <w:r>
        <w:rPr/>
        <w:t>The schedule resulting from cross-border Emergency reallocation deselection service between System Operators.</w:t>
      </w:r>
    </w:p>
    <w:p>
      <w:pPr>
        <w:spacing w:after="0" w:line="249" w:lineRule="auto"/>
        <w:sectPr>
          <w:type w:val="continuous"/>
          <w:pgSz w:w="11900" w:h="16840"/>
          <w:pgMar w:top="400" w:bottom="240" w:left="260" w:right="160"/>
          <w:cols w:num="2" w:equalWidth="0">
            <w:col w:w="3057" w:space="16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448" w:val="left" w:leader="none"/>
        </w:tabs>
        <w:spacing w:before="101"/>
        <w:ind w:left="230"/>
      </w:pPr>
      <w:r>
        <w:rPr>
          <w:rFonts w:ascii="Courier New"/>
          <w:b/>
          <w:position w:val="4"/>
        </w:rPr>
        <w:t>SO-SO-trade</w:t>
        <w:tab/>
      </w:r>
      <w:r>
        <w:rPr/>
        <w:t>The generic cross border trade between System</w:t>
      </w:r>
      <w:r>
        <w:rPr>
          <w:spacing w:val="1"/>
        </w:rPr>
        <w:t> </w:t>
      </w:r>
      <w:r>
        <w:rPr/>
        <w:t>Operators.</w:t>
      </w:r>
    </w:p>
    <w:p>
      <w:pPr>
        <w:pStyle w:val="BodyText"/>
        <w:spacing w:before="1"/>
        <w:rPr>
          <w:sz w:val="19"/>
        </w:rPr>
      </w:pPr>
      <w:r>
        <w:rPr/>
        <w:pict>
          <v:group style="position:absolute;margin-left:23.851pt;margin-top:12.991838pt;width:546.8pt;height:.7pt;mso-position-horizontal-relative:page;mso-position-vertical-relative:paragraph;z-index:-25081958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448" w:val="left" w:leader="none"/>
        </w:tabs>
        <w:spacing w:line="247" w:lineRule="auto" w:before="177"/>
        <w:ind w:left="3449" w:right="486" w:hanging="3219"/>
      </w:pPr>
      <w:r>
        <w:rPr>
          <w:rFonts w:ascii="Courier New"/>
          <w:b/>
          <w:position w:val="4"/>
        </w:rPr>
        <w:t>Production</w:t>
      </w:r>
      <w:r>
        <w:rPr>
          <w:rFonts w:ascii="Courier New"/>
          <w:b/>
          <w:spacing w:val="-3"/>
          <w:position w:val="4"/>
        </w:rPr>
        <w:t> </w:t>
      </w:r>
      <w:r>
        <w:rPr>
          <w:rFonts w:ascii="Courier New"/>
          <w:b/>
          <w:position w:val="4"/>
        </w:rPr>
        <w:t>reduction</w:t>
        <w:tab/>
      </w:r>
      <w:r>
        <w:rPr/>
        <w:t>A time series providing the volume of production reduced by an energy provider / producer / supplier.</w:t>
      </w:r>
    </w:p>
    <w:p>
      <w:pPr>
        <w:pStyle w:val="BodyText"/>
        <w:spacing w:before="8"/>
        <w:rPr>
          <w:sz w:val="18"/>
        </w:rPr>
      </w:pPr>
      <w:r>
        <w:rPr/>
        <w:pict>
          <v:group style="position:absolute;margin-left:23.851pt;margin-top:12.724034pt;width:546.8pt;height:.7pt;mso-position-horizontal-relative:page;mso-position-vertical-relative:paragraph;z-index:-250818560;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tabs>
          <w:tab w:pos="3448" w:val="left" w:leader="none"/>
        </w:tabs>
        <w:spacing w:line="247" w:lineRule="auto" w:before="177"/>
        <w:ind w:left="3449" w:right="357" w:hanging="3219"/>
      </w:pPr>
      <w:r>
        <w:rPr>
          <w:rFonts w:ascii="Courier New"/>
          <w:b/>
          <w:position w:val="4"/>
        </w:rPr>
        <w:t>Maximum</w:t>
      </w:r>
      <w:r>
        <w:rPr>
          <w:rFonts w:ascii="Courier New"/>
          <w:b/>
          <w:spacing w:val="-2"/>
          <w:position w:val="4"/>
        </w:rPr>
        <w:t> </w:t>
      </w:r>
      <w:r>
        <w:rPr>
          <w:rFonts w:ascii="Courier New"/>
          <w:b/>
          <w:position w:val="4"/>
        </w:rPr>
        <w:t>power</w:t>
      </w:r>
      <w:r>
        <w:rPr>
          <w:rFonts w:ascii="Courier New"/>
          <w:b/>
          <w:spacing w:val="-1"/>
          <w:position w:val="4"/>
        </w:rPr>
        <w:t> </w:t>
      </w:r>
      <w:r>
        <w:rPr>
          <w:rFonts w:ascii="Courier New"/>
          <w:b/>
          <w:position w:val="4"/>
        </w:rPr>
        <w:t>exchange</w:t>
        <w:tab/>
      </w:r>
      <w:r>
        <w:rPr/>
        <w:t>The timeseries provides the maximum admissible power flow between two bidding zones respecting operational security limits taking into account N-1</w:t>
      </w:r>
      <w:r>
        <w:rPr>
          <w:spacing w:val="3"/>
        </w:rPr>
        <w:t> </w:t>
      </w:r>
      <w:r>
        <w:rPr/>
        <w:t>criterion.</w:t>
      </w:r>
    </w:p>
    <w:p>
      <w:pPr>
        <w:pStyle w:val="BodyText"/>
        <w:spacing w:before="8"/>
        <w:rPr>
          <w:sz w:val="18"/>
        </w:rPr>
      </w:pPr>
      <w:r>
        <w:rPr/>
        <w:pict>
          <v:group style="position:absolute;margin-left:23.851pt;margin-top:12.723034pt;width:546.8pt;height:.7pt;mso-position-horizontal-relative:page;mso-position-vertical-relative:paragraph;z-index:-250817536;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4"/>
      </w:pPr>
      <w:r>
        <w:rPr/>
        <w:t>Maximum power exchange after remedial actions</w:t>
      </w:r>
    </w:p>
    <w:p>
      <w:pPr>
        <w:pStyle w:val="BodyText"/>
        <w:spacing w:line="249" w:lineRule="auto" w:before="118"/>
        <w:ind w:left="230"/>
      </w:pPr>
      <w:r>
        <w:rPr/>
        <w:br w:type="column"/>
      </w:r>
      <w:r>
        <w:rPr/>
        <w:t>The timeseries provides the maximum admissible power flow between two bidding zones after remedial actions.</w:t>
      </w:r>
    </w:p>
    <w:p>
      <w:pPr>
        <w:spacing w:after="0" w:line="249" w:lineRule="auto"/>
        <w:sectPr>
          <w:type w:val="continuous"/>
          <w:pgSz w:w="11900" w:h="16840"/>
          <w:pgMar w:top="400" w:bottom="240" w:left="260" w:right="160"/>
          <w:cols w:num="2" w:equalWidth="0">
            <w:col w:w="3057" w:space="162"/>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pict>
          <v:line style="position:absolute;mso-position-horizontal-relative:page;mso-position-vertical-relative:page;z-index:252500992" from="18.904499pt,26.000999pt" to="18.904499pt,805.998999pt" stroked="true" strokeweight=".661pt" strokecolor="#808080">
            <v:stroke dashstyle="solid"/>
            <w10:wrap type="none"/>
          </v:line>
        </w:pict>
      </w:r>
      <w:r>
        <w:rPr/>
        <w:pict>
          <v:line style="position:absolute;mso-position-horizontal-relative:page;mso-position-vertical-relative:page;z-index:252502016" from="575.596497pt,26.000999pt" to="575.596497pt,805.998999pt" stroked="true" strokeweight=".659pt" strokecolor="#808080">
            <v:stroke dashstyle="solid"/>
            <w10:wrap type="none"/>
          </v:line>
        </w:pict>
      </w:r>
      <w:r>
        <w:rPr/>
        <w:t>Network constraint situation that cannot limit the market</w:t>
      </w:r>
    </w:p>
    <w:p>
      <w:pPr>
        <w:pStyle w:val="BodyText"/>
        <w:spacing w:line="249" w:lineRule="auto" w:before="118"/>
        <w:ind w:left="230" w:right="429"/>
      </w:pPr>
      <w:r>
        <w:rPr/>
        <w:br w:type="column"/>
      </w:r>
      <w:r>
        <w:rPr/>
        <w:t>The TimeSeries describes the network elements, that cannot limit the market, to be taken into account to simulate a network constraint during the network load flow studies. The network situation includes the contingencies, the remedial actions, the monitored network elements and the potential additional constraints.</w:t>
      </w:r>
    </w:p>
    <w:p>
      <w:pPr>
        <w:spacing w:after="0" w:line="249" w:lineRule="auto"/>
        <w:sectPr>
          <w:type w:val="continuous"/>
          <w:pgSz w:w="11900" w:h="16840"/>
          <w:pgMar w:top="400" w:bottom="240" w:left="260" w:right="160"/>
          <w:cols w:num="2" w:equalWidth="0">
            <w:col w:w="2930" w:space="289"/>
            <w:col w:w="8261"/>
          </w:cols>
        </w:sectPr>
      </w:pPr>
    </w:p>
    <w:p>
      <w:pPr>
        <w:pStyle w:val="BodyText"/>
        <w:spacing w:before="7"/>
        <w:rPr>
          <w:sz w:val="19"/>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pgSz w:w="11900" w:h="16840"/>
          <w:pgMar w:header="94" w:footer="41" w:top="400" w:bottom="240" w:left="260" w:right="160"/>
        </w:sectPr>
      </w:pPr>
    </w:p>
    <w:p>
      <w:pPr>
        <w:pStyle w:val="Heading2"/>
        <w:spacing w:line="199" w:lineRule="auto"/>
        <w:ind w:right="-6"/>
      </w:pPr>
      <w:r>
        <w:rPr/>
        <w:t>Flat participation for all generators or loads</w:t>
      </w:r>
    </w:p>
    <w:p>
      <w:pPr>
        <w:pStyle w:val="BodyText"/>
        <w:spacing w:before="118"/>
        <w:ind w:left="230"/>
      </w:pPr>
      <w:r>
        <w:rPr/>
        <w:br w:type="column"/>
      </w:r>
      <w:r>
        <w:rPr/>
        <w:t>Flat GSK factors of all generators or loads, independently of the size.</w:t>
      </w:r>
    </w:p>
    <w:p>
      <w:pPr>
        <w:spacing w:after="0"/>
        <w:sectPr>
          <w:type w:val="continuous"/>
          <w:pgSz w:w="11900" w:h="16840"/>
          <w:pgMar w:top="400" w:bottom="240" w:left="260" w:right="160"/>
          <w:cols w:num="2" w:equalWidth="0">
            <w:col w:w="3143" w:space="76"/>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ind w:right="33"/>
      </w:pPr>
      <w:r>
        <w:rPr/>
        <w:t>Proportional to installed capacity of generators</w:t>
      </w:r>
    </w:p>
    <w:p>
      <w:pPr>
        <w:pStyle w:val="BodyText"/>
        <w:spacing w:before="118"/>
        <w:ind w:left="230"/>
      </w:pPr>
      <w:r>
        <w:rPr/>
        <w:br w:type="column"/>
      </w:r>
      <w:r>
        <w:rPr/>
        <w:t>Generators participate relative to their maximum (installed) capacity (MW).</w:t>
      </w:r>
    </w:p>
    <w:p>
      <w:pPr>
        <w:spacing w:after="0"/>
        <w:sectPr>
          <w:type w:val="continuous"/>
          <w:pgSz w:w="11900" w:h="16840"/>
          <w:pgMar w:top="400" w:bottom="240" w:left="260" w:right="160"/>
          <w:cols w:num="2" w:equalWidth="0">
            <w:col w:w="2930" w:space="289"/>
            <w:col w:w="8261"/>
          </w:cols>
        </w:sectPr>
      </w:pPr>
    </w:p>
    <w:p>
      <w:pPr>
        <w:pStyle w:val="BodyText"/>
        <w:spacing w:before="8"/>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4"/>
      </w:pPr>
      <w:r>
        <w:rPr/>
        <w:t>Market price and total volume</w:t>
      </w:r>
    </w:p>
    <w:p>
      <w:pPr>
        <w:pStyle w:val="BodyText"/>
        <w:spacing w:before="118"/>
        <w:ind w:left="230"/>
      </w:pPr>
      <w:r>
        <w:rPr/>
        <w:br w:type="column"/>
      </w:r>
      <w:r>
        <w:rPr/>
        <w:t>A time series concerning market price and total volume.</w:t>
      </w:r>
    </w:p>
    <w:p>
      <w:pPr>
        <w:spacing w:after="0"/>
        <w:sectPr>
          <w:type w:val="continuous"/>
          <w:pgSz w:w="11900" w:h="16840"/>
          <w:pgMar w:top="400" w:bottom="240" w:left="260" w:right="160"/>
          <w:cols w:num="2" w:equalWidth="0">
            <w:col w:w="3057" w:space="16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pStyle w:val="BodyText"/>
        <w:tabs>
          <w:tab w:pos="3448" w:val="left" w:leader="none"/>
        </w:tabs>
        <w:spacing w:before="100"/>
        <w:ind w:left="230"/>
      </w:pPr>
      <w:r>
        <w:rPr>
          <w:rFonts w:ascii="Courier New"/>
          <w:b/>
          <w:position w:val="4"/>
        </w:rPr>
        <w:t>Import</w:t>
      </w:r>
      <w:r>
        <w:rPr>
          <w:rFonts w:ascii="Courier New"/>
          <w:b/>
          <w:spacing w:val="-1"/>
          <w:position w:val="4"/>
        </w:rPr>
        <w:t> </w:t>
      </w:r>
      <w:r>
        <w:rPr>
          <w:rFonts w:ascii="Courier New"/>
          <w:b/>
          <w:position w:val="4"/>
        </w:rPr>
        <w:t>price</w:t>
        <w:tab/>
      </w:r>
      <w:r>
        <w:rPr/>
        <w:t>A time series concerning import price (the volume-weighted price average of</w:t>
      </w:r>
      <w:r>
        <w:rPr>
          <w:spacing w:val="5"/>
        </w:rPr>
        <w:t> </w:t>
      </w:r>
      <w:r>
        <w:rPr/>
        <w:t>all</w:t>
      </w:r>
    </w:p>
    <w:p>
      <w:pPr>
        <w:pStyle w:val="BodyText"/>
        <w:spacing w:before="9"/>
        <w:ind w:left="3449"/>
      </w:pPr>
      <w:r>
        <w:rPr/>
        <w:t>accepted bids).</w:t>
      </w:r>
    </w:p>
    <w:p>
      <w:pPr>
        <w:pStyle w:val="BodyText"/>
        <w:spacing w:before="2"/>
        <w:rPr>
          <w:sz w:val="19"/>
        </w:rPr>
      </w:pPr>
      <w:r>
        <w:rPr/>
        <w:pict>
          <v:group style="position:absolute;margin-left:23.851pt;margin-top:12.997363pt;width:546.8pt;height:.7pt;mso-position-horizontal-relative:page;mso-position-vertical-relative:paragraph;z-index:-250806272;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1"/>
      </w:pPr>
      <w:r>
        <w:rPr/>
        <w:t>Capacity allocated (excluding price)</w:t>
      </w:r>
    </w:p>
    <w:p>
      <w:pPr>
        <w:pStyle w:val="BodyText"/>
        <w:spacing w:line="249" w:lineRule="auto" w:before="119"/>
        <w:ind w:left="230"/>
      </w:pPr>
      <w:r>
        <w:rPr/>
        <w:br w:type="column"/>
      </w:r>
      <w:r>
        <w:rPr/>
        <w:t>The business being described concerns capacity allocation and excludes price information.</w:t>
      </w:r>
    </w:p>
    <w:p>
      <w:pPr>
        <w:spacing w:after="0" w:line="249" w:lineRule="auto"/>
        <w:sectPr>
          <w:type w:val="continuous"/>
          <w:pgSz w:w="11900" w:h="16840"/>
          <w:pgMar w:top="400" w:bottom="240" w:left="260" w:right="160"/>
          <w:cols w:num="2" w:equalWidth="0">
            <w:col w:w="2550" w:space="669"/>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0"/>
      </w:pPr>
      <w:r>
        <w:rPr/>
        <w:t>Common Grid Model Equipment</w:t>
      </w:r>
    </w:p>
    <w:p>
      <w:pPr>
        <w:pStyle w:val="BodyText"/>
        <w:spacing w:before="119"/>
        <w:ind w:left="230"/>
      </w:pPr>
      <w:r>
        <w:rPr/>
        <w:br w:type="column"/>
      </w:r>
      <w:r>
        <w:rPr/>
        <w:t>The timeseries provides equipment related to the Common Grid Model (CGM).</w:t>
      </w:r>
    </w:p>
    <w:p>
      <w:pPr>
        <w:spacing w:after="0"/>
        <w:sectPr>
          <w:type w:val="continuous"/>
          <w:pgSz w:w="11900" w:h="16840"/>
          <w:pgMar w:top="400" w:bottom="240" w:left="260" w:right="160"/>
          <w:cols w:num="2" w:equalWidth="0">
            <w:col w:w="2423" w:space="795"/>
            <w:col w:w="8262"/>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Exchanged balancing reserve capacity</w:t>
      </w:r>
    </w:p>
    <w:p>
      <w:pPr>
        <w:pStyle w:val="BodyText"/>
        <w:spacing w:before="119"/>
        <w:ind w:left="230"/>
      </w:pPr>
      <w:r>
        <w:rPr/>
        <w:br w:type="column"/>
      </w:r>
      <w:r>
        <w:rPr/>
        <w:t>The balancing reserve capacity exchanged between areas.</w:t>
      </w:r>
    </w:p>
    <w:p>
      <w:pPr>
        <w:spacing w:after="0"/>
        <w:sectPr>
          <w:type w:val="continuous"/>
          <w:pgSz w:w="11900" w:h="16840"/>
          <w:pgMar w:top="400" w:bottom="240" w:left="260" w:right="160"/>
          <w:cols w:num="2" w:equalWidth="0">
            <w:col w:w="2677" w:space="54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5"/>
      </w:pPr>
      <w:r>
        <w:rPr/>
        <w:t>Shared balancing reserve capacity</w:t>
      </w:r>
    </w:p>
    <w:p>
      <w:pPr>
        <w:pStyle w:val="BodyText"/>
        <w:spacing w:before="119"/>
        <w:ind w:left="139"/>
      </w:pPr>
      <w:r>
        <w:rPr/>
        <w:br w:type="column"/>
      </w:r>
      <w:r>
        <w:rPr/>
        <w:t>The balancing reserve capacity shared between areas.</w:t>
      </w:r>
    </w:p>
    <w:p>
      <w:pPr>
        <w:spacing w:after="0"/>
        <w:sectPr>
          <w:type w:val="continuous"/>
          <w:pgSz w:w="11900" w:h="16840"/>
          <w:pgMar w:top="400" w:bottom="240" w:left="260" w:right="160"/>
          <w:cols w:num="2" w:equalWidth="0">
            <w:col w:w="3270" w:space="40"/>
            <w:col w:w="8170"/>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0"/>
      </w:pPr>
      <w:r>
        <w:rPr/>
        <w:t>Share of reserve capacity</w:t>
      </w:r>
    </w:p>
    <w:p>
      <w:pPr>
        <w:pStyle w:val="BodyText"/>
        <w:spacing w:before="118"/>
        <w:ind w:left="230"/>
      </w:pPr>
      <w:r>
        <w:rPr/>
        <w:br w:type="column"/>
      </w:r>
      <w:r>
        <w:rPr/>
        <w:t>A time series concerning the share of reserve capacity.</w:t>
      </w:r>
    </w:p>
    <w:p>
      <w:pPr>
        <w:spacing w:after="0"/>
        <w:sectPr>
          <w:type w:val="continuous"/>
          <w:pgSz w:w="11900" w:h="16840"/>
          <w:pgMar w:top="400" w:bottom="240" w:left="260" w:right="160"/>
          <w:cols w:num="2" w:equalWidth="0">
            <w:col w:w="2297" w:space="922"/>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448" w:val="left" w:leader="none"/>
        </w:tabs>
        <w:spacing w:before="100"/>
        <w:ind w:left="230" w:right="0" w:firstLine="0"/>
        <w:jc w:val="left"/>
        <w:rPr>
          <w:sz w:val="21"/>
        </w:rPr>
      </w:pPr>
      <w:r>
        <w:rPr>
          <w:rFonts w:ascii="Courier New"/>
          <w:b/>
          <w:position w:val="4"/>
          <w:sz w:val="21"/>
        </w:rPr>
        <w:t>Actual</w:t>
      </w:r>
      <w:r>
        <w:rPr>
          <w:rFonts w:ascii="Courier New"/>
          <w:b/>
          <w:spacing w:val="-2"/>
          <w:position w:val="4"/>
          <w:sz w:val="21"/>
        </w:rPr>
        <w:t> </w:t>
      </w:r>
      <w:r>
        <w:rPr>
          <w:rFonts w:ascii="Courier New"/>
          <w:b/>
          <w:position w:val="4"/>
          <w:sz w:val="21"/>
        </w:rPr>
        <w:t>reserve</w:t>
      </w:r>
      <w:r>
        <w:rPr>
          <w:rFonts w:ascii="Courier New"/>
          <w:b/>
          <w:spacing w:val="-2"/>
          <w:position w:val="4"/>
          <w:sz w:val="21"/>
        </w:rPr>
        <w:t> </w:t>
      </w:r>
      <w:r>
        <w:rPr>
          <w:rFonts w:ascii="Courier New"/>
          <w:b/>
          <w:position w:val="4"/>
          <w:sz w:val="21"/>
        </w:rPr>
        <w:t>capacity</w:t>
        <w:tab/>
      </w:r>
      <w:r>
        <w:rPr>
          <w:sz w:val="21"/>
        </w:rPr>
        <w:t>A timeseries concerning actual reserve</w:t>
      </w:r>
      <w:r>
        <w:rPr>
          <w:spacing w:val="2"/>
          <w:sz w:val="21"/>
        </w:rPr>
        <w:t> </w:t>
      </w:r>
      <w:r>
        <w:rPr>
          <w:sz w:val="21"/>
        </w:rPr>
        <w:t>capacity.</w:t>
      </w:r>
    </w:p>
    <w:p>
      <w:pPr>
        <w:pStyle w:val="BodyText"/>
        <w:spacing w:before="2"/>
        <w:rPr>
          <w:sz w:val="19"/>
        </w:rPr>
      </w:pPr>
      <w:r>
        <w:rPr/>
        <w:pict>
          <v:group style="position:absolute;margin-left:23.851pt;margin-top:13.041338pt;width:546.8pt;height:.7pt;mso-position-horizontal-relative:page;mso-position-vertical-relative:paragraph;z-index:-250800128;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448" w:val="left" w:leader="none"/>
        </w:tabs>
        <w:spacing w:before="176"/>
        <w:ind w:left="230"/>
      </w:pPr>
      <w:r>
        <w:rPr>
          <w:rFonts w:ascii="Courier New"/>
          <w:b/>
          <w:position w:val="4"/>
        </w:rPr>
        <w:t>K-factor</w:t>
        <w:tab/>
      </w:r>
      <w:r>
        <w:rPr/>
        <w:t>K-factor as stated in the SO GL Art. 2 (45). It is also known as Frequency</w:t>
      </w:r>
      <w:r>
        <w:rPr>
          <w:spacing w:val="14"/>
        </w:rPr>
        <w:t> </w:t>
      </w:r>
      <w:r>
        <w:rPr/>
        <w:t>Bias.</w:t>
      </w:r>
    </w:p>
    <w:p>
      <w:pPr>
        <w:pStyle w:val="BodyText"/>
        <w:spacing w:before="2"/>
        <w:rPr>
          <w:sz w:val="19"/>
        </w:rPr>
      </w:pPr>
      <w:r>
        <w:rPr/>
        <w:pict>
          <v:group style="position:absolute;margin-left:23.851pt;margin-top:13.041448pt;width:546.8pt;height:.7pt;mso-position-horizontal-relative:page;mso-position-vertical-relative:paragraph;z-index:-250799104;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8"/>
      </w:pPr>
      <w:r>
        <w:rPr/>
        <w:t>Frequency Containment Reserve-Normal (FCR-N)</w:t>
      </w:r>
    </w:p>
    <w:p>
      <w:pPr>
        <w:pStyle w:val="BodyText"/>
        <w:spacing w:line="249" w:lineRule="auto" w:before="118"/>
        <w:ind w:left="230" w:right="429"/>
      </w:pPr>
      <w:r>
        <w:rPr/>
        <w:br w:type="column"/>
      </w:r>
      <w:r>
        <w:rPr/>
        <w:t>FCR-N is a reserve that is automatically activated in both directions around a set point when the frequency varies between 50.10 Hz and 49.90 Hz after an imbalance.</w:t>
      </w:r>
    </w:p>
    <w:p>
      <w:pPr>
        <w:spacing w:after="0" w:line="249" w:lineRule="auto"/>
        <w:sectPr>
          <w:type w:val="continuous"/>
          <w:pgSz w:w="11900" w:h="16840"/>
          <w:pgMar w:top="400" w:bottom="240" w:left="260" w:right="160"/>
          <w:cols w:num="2" w:equalWidth="0">
            <w:col w:w="3057" w:space="162"/>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8"/>
      </w:pPr>
      <w:r>
        <w:rPr/>
        <w:t>Frequency Containment Reserve-Disturbance (FCR-D)</w:t>
      </w:r>
    </w:p>
    <w:p>
      <w:pPr>
        <w:pStyle w:val="BodyText"/>
        <w:spacing w:before="118"/>
        <w:ind w:left="230"/>
      </w:pPr>
      <w:r>
        <w:rPr/>
        <w:br w:type="column"/>
      </w:r>
      <w:r>
        <w:rPr/>
        <w:t>FCR-D is a reserve that is automatically activated when the frequency falls below</w:t>
      </w:r>
    </w:p>
    <w:p>
      <w:pPr>
        <w:pStyle w:val="BodyText"/>
        <w:spacing w:before="9"/>
        <w:ind w:left="230"/>
      </w:pPr>
      <w:r>
        <w:rPr/>
        <w:t>49.90 Hz or rises above 50.1 Hz after an imbalance.</w:t>
      </w:r>
    </w:p>
    <w:p>
      <w:pPr>
        <w:spacing w:after="0"/>
        <w:sectPr>
          <w:type w:val="continuous"/>
          <w:pgSz w:w="11900" w:h="16840"/>
          <w:pgMar w:top="400" w:bottom="240" w:left="260" w:right="160"/>
          <w:cols w:num="2" w:equalWidth="0">
            <w:col w:w="2930" w:space="289"/>
            <w:col w:w="8261"/>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before="130"/>
        <w:ind w:right="29"/>
      </w:pPr>
      <w:r>
        <w:rPr/>
        <w:t>Internal trade difference</w:t>
      </w:r>
    </w:p>
    <w:p>
      <w:pPr>
        <w:pStyle w:val="BodyText"/>
        <w:spacing w:line="249" w:lineRule="auto" w:before="118"/>
        <w:ind w:left="230" w:right="429"/>
      </w:pPr>
      <w:r>
        <w:rPr/>
        <w:br w:type="column"/>
      </w:r>
      <w:r>
        <w:rPr/>
        <w:t>A time series concerning internal trade difference, within an area, such as a Bidding Zone or Scheduling Area. The internal trade difference is the difference between trades reported from an out party (seller) and an in party (buyer).</w:t>
      </w:r>
    </w:p>
    <w:p>
      <w:pPr>
        <w:spacing w:after="0" w:line="249" w:lineRule="auto"/>
        <w:sectPr>
          <w:type w:val="continuous"/>
          <w:pgSz w:w="11900" w:h="16840"/>
          <w:pgMar w:top="400" w:bottom="240" w:left="260" w:right="160"/>
          <w:cols w:num="2" w:equalWidth="0">
            <w:col w:w="2044" w:space="1175"/>
            <w:col w:w="8261"/>
          </w:cols>
        </w:sectPr>
      </w:pPr>
    </w:p>
    <w:p>
      <w:pPr>
        <w:pStyle w:val="BodyText"/>
        <w:spacing w:before="8"/>
      </w:pPr>
      <w:r>
        <w:rPr/>
        <w:pict>
          <v:line style="position:absolute;mso-position-horizontal-relative:page;mso-position-vertical-relative:page;z-index:252523520" from="18.903999pt,25.999001pt" to="18.903999pt,806.001001pt" stroked="true" strokeweight=".66pt" strokecolor="#808080">
            <v:stroke dashstyle="solid"/>
            <w10:wrap type="none"/>
          </v:line>
        </w:pict>
      </w:r>
      <w:r>
        <w:rPr/>
        <w:pict>
          <v:line style="position:absolute;mso-position-horizontal-relative:page;mso-position-vertical-relative:page;z-index:252524544" from="575.596985pt,25.999001pt" to="575.596985pt,806.001001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6"/>
        <w:rPr>
          <w:sz w:val="8"/>
        </w:rPr>
      </w:pPr>
    </w:p>
    <w:p>
      <w:pPr>
        <w:tabs>
          <w:tab w:pos="3448" w:val="left" w:leader="none"/>
        </w:tabs>
        <w:spacing w:before="101"/>
        <w:ind w:left="230" w:right="0" w:firstLine="0"/>
        <w:jc w:val="left"/>
        <w:rPr>
          <w:sz w:val="21"/>
        </w:rPr>
      </w:pPr>
      <w:r>
        <w:rPr>
          <w:rFonts w:ascii="Courier New"/>
          <w:b/>
          <w:position w:val="4"/>
          <w:sz w:val="21"/>
        </w:rPr>
        <w:t>Small</w:t>
      </w:r>
      <w:r>
        <w:rPr>
          <w:rFonts w:ascii="Courier New"/>
          <w:b/>
          <w:spacing w:val="-2"/>
          <w:position w:val="4"/>
          <w:sz w:val="21"/>
        </w:rPr>
        <w:t> </w:t>
      </w:r>
      <w:r>
        <w:rPr>
          <w:rFonts w:ascii="Courier New"/>
          <w:b/>
          <w:position w:val="4"/>
          <w:sz w:val="21"/>
        </w:rPr>
        <w:t>scale</w:t>
      </w:r>
      <w:r>
        <w:rPr>
          <w:rFonts w:ascii="Courier New"/>
          <w:b/>
          <w:spacing w:val="-1"/>
          <w:position w:val="4"/>
          <w:sz w:val="21"/>
        </w:rPr>
        <w:t> </w:t>
      </w:r>
      <w:r>
        <w:rPr>
          <w:rFonts w:ascii="Courier New"/>
          <w:b/>
          <w:position w:val="4"/>
          <w:sz w:val="21"/>
        </w:rPr>
        <w:t>production</w:t>
        <w:tab/>
      </w:r>
      <w:r>
        <w:rPr>
          <w:sz w:val="21"/>
        </w:rPr>
        <w:t>Production from small scale production plants.</w:t>
      </w:r>
    </w:p>
    <w:p>
      <w:pPr>
        <w:pStyle w:val="BodyText"/>
        <w:spacing w:before="2"/>
        <w:rPr>
          <w:sz w:val="19"/>
        </w:rPr>
      </w:pPr>
      <w:r>
        <w:rPr/>
        <w:pict>
          <v:group style="position:absolute;margin-left:23.851pt;margin-top:13.039838pt;width:546.8pt;height:.7pt;mso-position-horizontal-relative:page;mso-position-vertical-relative:paragraph;z-index:-250795008;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448" w:val="left" w:leader="none"/>
        </w:tabs>
        <w:spacing w:before="176"/>
        <w:ind w:left="230"/>
      </w:pPr>
      <w:r>
        <w:rPr>
          <w:rFonts w:ascii="Courier New"/>
          <w:b/>
          <w:position w:val="4"/>
        </w:rPr>
        <w:t>System</w:t>
      </w:r>
      <w:r>
        <w:rPr>
          <w:rFonts w:ascii="Courier New"/>
          <w:b/>
          <w:spacing w:val="-1"/>
          <w:position w:val="4"/>
        </w:rPr>
        <w:t> </w:t>
      </w:r>
      <w:r>
        <w:rPr>
          <w:rFonts w:ascii="Courier New"/>
          <w:b/>
          <w:position w:val="4"/>
        </w:rPr>
        <w:t>price</w:t>
        <w:tab/>
      </w:r>
      <w:r>
        <w:rPr/>
        <w:t>The system price is an unconstrained market clearing reference price. It</w:t>
      </w:r>
      <w:r>
        <w:rPr>
          <w:spacing w:val="2"/>
        </w:rPr>
        <w:t> </w:t>
      </w:r>
      <w:r>
        <w:rPr/>
        <w:t>is</w:t>
      </w:r>
    </w:p>
    <w:p>
      <w:pPr>
        <w:pStyle w:val="BodyText"/>
        <w:spacing w:before="9"/>
        <w:ind w:left="3449"/>
      </w:pPr>
      <w:r>
        <w:rPr/>
        <w:t>calculated without any congestion restrictions by setting capacities to infinity.</w:t>
      </w:r>
    </w:p>
    <w:p>
      <w:pPr>
        <w:pStyle w:val="BodyText"/>
        <w:spacing w:before="3"/>
        <w:rPr>
          <w:sz w:val="19"/>
        </w:rPr>
      </w:pPr>
      <w:r>
        <w:rPr/>
        <w:pict>
          <v:group style="position:absolute;margin-left:23.851pt;margin-top:13.047473pt;width:546.8pt;height:.7pt;mso-position-horizontal-relative:page;mso-position-vertical-relative:paragraph;z-index:-250793984;mso-wrap-distance-left:0;mso-wrap-distance-right:0" coordorigin="477,261" coordsize="10936,14">
            <v:line style="position:absolute" from="477,268" to="3669,268" stroked="true" strokeweight=".66pt" strokecolor="#808080">
              <v:stroke dashstyle="solid"/>
            </v:line>
            <v:line style="position:absolute" from="3696,268" to="11413,268" stroked="true" strokeweight=".66pt" strokecolor="#808080">
              <v:stroke dashstyle="solid"/>
            </v:line>
            <w10:wrap type="topAndBottom"/>
          </v:group>
        </w:pict>
      </w:r>
    </w:p>
    <w:p>
      <w:pPr>
        <w:spacing w:after="0"/>
        <w:rPr>
          <w:sz w:val="19"/>
        </w:rPr>
        <w:sectPr>
          <w:type w:val="continuous"/>
          <w:pgSz w:w="11900" w:h="16840"/>
          <w:pgMar w:top="400" w:bottom="240" w:left="260" w:right="160"/>
        </w:sectPr>
      </w:pPr>
    </w:p>
    <w:p>
      <w:pPr>
        <w:pStyle w:val="BodyText"/>
        <w:tabs>
          <w:tab w:pos="3448" w:val="left" w:leader="none"/>
        </w:tabs>
        <w:spacing w:before="103"/>
        <w:ind w:left="230"/>
      </w:pPr>
      <w:r>
        <w:rPr>
          <w:rFonts w:ascii="Courier New"/>
          <w:b/>
          <w:position w:val="4"/>
        </w:rPr>
        <w:t>Wind</w:t>
      </w:r>
      <w:r>
        <w:rPr>
          <w:rFonts w:ascii="Courier New"/>
          <w:b/>
          <w:spacing w:val="-1"/>
          <w:position w:val="4"/>
        </w:rPr>
        <w:t> </w:t>
      </w:r>
      <w:r>
        <w:rPr>
          <w:rFonts w:ascii="Courier New"/>
          <w:b/>
          <w:position w:val="4"/>
        </w:rPr>
        <w:t>gust</w:t>
        <w:tab/>
      </w:r>
      <w:r>
        <w:rPr/>
        <w:t>An increase in the speed of the wind lasting for a short period.</w:t>
      </w:r>
    </w:p>
    <w:p>
      <w:pPr>
        <w:pStyle w:val="BodyText"/>
        <w:spacing w:before="1"/>
        <w:rPr>
          <w:sz w:val="19"/>
        </w:rPr>
      </w:pPr>
      <w:r>
        <w:rPr/>
        <w:pict>
          <v:group style="position:absolute;margin-left:23.851pt;margin-top:12.975059pt;width:546.8pt;height:.7pt;mso-position-horizontal-relative:page;mso-position-vertical-relative:paragraph;z-index:-25079091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before="178"/>
        <w:ind w:left="230"/>
      </w:pPr>
      <w:r>
        <w:rPr>
          <w:rFonts w:ascii="Courier New"/>
          <w:b/>
          <w:position w:val="4"/>
        </w:rPr>
        <w:t>Area</w:t>
      </w:r>
      <w:r>
        <w:rPr>
          <w:rFonts w:ascii="Courier New"/>
          <w:b/>
          <w:spacing w:val="-2"/>
          <w:position w:val="4"/>
        </w:rPr>
        <w:t> </w:t>
      </w:r>
      <w:r>
        <w:rPr>
          <w:rFonts w:ascii="Courier New"/>
          <w:b/>
          <w:position w:val="4"/>
        </w:rPr>
        <w:t>imbalance</w:t>
        <w:tab/>
      </w:r>
      <w:r>
        <w:rPr/>
        <w:t>A time series concerning imbalance between planned consumption,</w:t>
      </w:r>
      <w:r>
        <w:rPr>
          <w:spacing w:val="2"/>
        </w:rPr>
        <w:t> </w:t>
      </w:r>
      <w:r>
        <w:rPr/>
        <w:t>production</w:t>
      </w:r>
    </w:p>
    <w:p>
      <w:pPr>
        <w:pStyle w:val="BodyText"/>
        <w:spacing w:before="9"/>
        <w:ind w:left="3449"/>
      </w:pPr>
      <w:r>
        <w:rPr/>
        <w:t>and exchange in an Area.</w:t>
      </w:r>
    </w:p>
    <w:p>
      <w:pPr>
        <w:pStyle w:val="BodyText"/>
        <w:spacing w:before="1"/>
        <w:rPr>
          <w:sz w:val="19"/>
        </w:rPr>
      </w:pPr>
      <w:r>
        <w:rPr/>
        <w:pict>
          <v:group style="position:absolute;margin-left:23.851pt;margin-top:12.947972pt;width:546.8pt;height:.7pt;mso-position-horizontal-relative:page;mso-position-vertical-relative:paragraph;z-index:-250789888;mso-wrap-distance-left:0;mso-wrap-distance-right:0" coordorigin="477,259"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Unintended</w:t>
      </w:r>
      <w:r>
        <w:rPr>
          <w:rFonts w:ascii="Courier New"/>
          <w:b/>
          <w:spacing w:val="-2"/>
          <w:position w:val="4"/>
          <w:sz w:val="21"/>
        </w:rPr>
        <w:t> </w:t>
      </w:r>
      <w:r>
        <w:rPr>
          <w:rFonts w:ascii="Courier New"/>
          <w:b/>
          <w:position w:val="4"/>
          <w:sz w:val="21"/>
        </w:rPr>
        <w:t>energy</w:t>
      </w:r>
      <w:r>
        <w:rPr>
          <w:rFonts w:ascii="Courier New"/>
          <w:b/>
          <w:spacing w:val="-2"/>
          <w:position w:val="4"/>
          <w:sz w:val="21"/>
        </w:rPr>
        <w:t> </w:t>
      </w:r>
      <w:r>
        <w:rPr>
          <w:rFonts w:ascii="Courier New"/>
          <w:b/>
          <w:position w:val="4"/>
          <w:sz w:val="21"/>
        </w:rPr>
        <w:t>price</w:t>
        <w:tab/>
      </w:r>
      <w:r>
        <w:rPr>
          <w:sz w:val="21"/>
        </w:rPr>
        <w:t>A timeseries concerning the price of the unintended cross-border exchange</w:t>
      </w:r>
      <w:r>
        <w:rPr>
          <w:spacing w:val="5"/>
          <w:sz w:val="21"/>
        </w:rPr>
        <w:t> </w:t>
      </w:r>
      <w:r>
        <w:rPr>
          <w:sz w:val="21"/>
        </w:rPr>
        <w:t>of</w:t>
      </w:r>
    </w:p>
    <w:p>
      <w:pPr>
        <w:pStyle w:val="BodyText"/>
        <w:spacing w:before="9"/>
        <w:ind w:left="3449"/>
      </w:pPr>
      <w:r>
        <w:rPr/>
        <w:t>energy.</w:t>
      </w:r>
    </w:p>
    <w:p>
      <w:pPr>
        <w:pStyle w:val="BodyText"/>
        <w:spacing w:before="2"/>
        <w:rPr>
          <w:sz w:val="19"/>
        </w:rPr>
      </w:pPr>
      <w:r>
        <w:rPr/>
        <w:pict>
          <v:group style="position:absolute;margin-left:23.851pt;margin-top:12.997972pt;width:546.8pt;height:.7pt;mso-position-horizontal-relative:page;mso-position-vertical-relative:paragraph;z-index:-250788864;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33"/>
      </w:pPr>
      <w:r>
        <w:rPr/>
        <w:t>Frequency containment process energy</w:t>
      </w:r>
    </w:p>
    <w:p>
      <w:pPr>
        <w:pStyle w:val="BodyText"/>
        <w:spacing w:line="249" w:lineRule="auto" w:before="118"/>
        <w:ind w:left="230" w:right="429"/>
      </w:pPr>
      <w:r>
        <w:rPr/>
        <w:br w:type="column"/>
      </w:r>
      <w:r>
        <w:rPr/>
        <w:t>A timeseries containing the volume of energy resulting from the frequency containment process.</w:t>
      </w:r>
    </w:p>
    <w:p>
      <w:pPr>
        <w:spacing w:after="0" w:line="249" w:lineRule="auto"/>
        <w:sectPr>
          <w:type w:val="continuous"/>
          <w:pgSz w:w="11900" w:h="16840"/>
          <w:pgMar w:top="400" w:bottom="240" w:left="260" w:right="160"/>
          <w:cols w:num="2" w:equalWidth="0">
            <w:col w:w="2930" w:space="289"/>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3"/>
      </w:pPr>
      <w:r>
        <w:rPr/>
        <w:t>Frequency containment process energy price</w:t>
      </w:r>
    </w:p>
    <w:p>
      <w:pPr>
        <w:pStyle w:val="BodyText"/>
        <w:spacing w:before="118"/>
        <w:ind w:left="230"/>
      </w:pPr>
      <w:r>
        <w:rPr/>
        <w:br w:type="column"/>
      </w:r>
      <w:r>
        <w:rPr/>
        <w:t>A timeseries containing the energy price from the frequency containment process.</w:t>
      </w:r>
    </w:p>
    <w:p>
      <w:pPr>
        <w:spacing w:after="0"/>
        <w:sectPr>
          <w:type w:val="continuous"/>
          <w:pgSz w:w="11900" w:h="16840"/>
          <w:pgMar w:top="400" w:bottom="240" w:left="260" w:right="160"/>
          <w:cols w:num="2" w:equalWidth="0">
            <w:col w:w="2930" w:space="289"/>
            <w:col w:w="8261"/>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Ramping</w:t>
      </w:r>
      <w:r>
        <w:rPr>
          <w:rFonts w:ascii="Courier New"/>
          <w:b/>
          <w:spacing w:val="-2"/>
          <w:position w:val="4"/>
          <w:sz w:val="21"/>
        </w:rPr>
        <w:t> </w:t>
      </w:r>
      <w:r>
        <w:rPr>
          <w:rFonts w:ascii="Courier New"/>
          <w:b/>
          <w:position w:val="4"/>
          <w:sz w:val="21"/>
        </w:rPr>
        <w:t>period</w:t>
      </w:r>
      <w:r>
        <w:rPr>
          <w:rFonts w:ascii="Courier New"/>
          <w:b/>
          <w:spacing w:val="-1"/>
          <w:position w:val="4"/>
          <w:sz w:val="21"/>
        </w:rPr>
        <w:t> </w:t>
      </w:r>
      <w:r>
        <w:rPr>
          <w:rFonts w:ascii="Courier New"/>
          <w:b/>
          <w:position w:val="4"/>
          <w:sz w:val="21"/>
        </w:rPr>
        <w:t>energy</w:t>
        <w:tab/>
      </w:r>
      <w:r>
        <w:rPr>
          <w:sz w:val="21"/>
        </w:rPr>
        <w:t>A timeseries containing the volume of energy exchanged as a result of</w:t>
      </w:r>
      <w:r>
        <w:rPr>
          <w:spacing w:val="9"/>
          <w:sz w:val="21"/>
        </w:rPr>
        <w:t> </w:t>
      </w:r>
      <w:r>
        <w:rPr>
          <w:sz w:val="21"/>
        </w:rPr>
        <w:t>ramping</w:t>
      </w:r>
    </w:p>
    <w:p>
      <w:pPr>
        <w:pStyle w:val="BodyText"/>
        <w:spacing w:before="9"/>
        <w:ind w:left="3449"/>
      </w:pPr>
      <w:r>
        <w:rPr/>
        <w:t>between different ANES values.</w:t>
      </w:r>
    </w:p>
    <w:p>
      <w:pPr>
        <w:pStyle w:val="BodyText"/>
        <w:spacing w:before="2"/>
        <w:rPr>
          <w:sz w:val="19"/>
        </w:rPr>
      </w:pPr>
      <w:r>
        <w:rPr/>
        <w:pict>
          <v:group style="position:absolute;margin-left:23.851pt;margin-top:12.998863pt;width:546.8pt;height:.7pt;mso-position-horizontal-relative:page;mso-position-vertical-relative:paragraph;z-index:-250785792;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3"/>
      </w:pPr>
      <w:r>
        <w:rPr/>
        <w:t>Ramping period energy price</w:t>
      </w:r>
    </w:p>
    <w:p>
      <w:pPr>
        <w:pStyle w:val="BodyText"/>
        <w:spacing w:line="249" w:lineRule="auto" w:before="119"/>
        <w:ind w:left="230"/>
      </w:pPr>
      <w:r>
        <w:rPr/>
        <w:br w:type="column"/>
      </w:r>
      <w:r>
        <w:rPr/>
        <w:t>A timeseries containing the price of the energy exchanged as a result of ramping between different ANES values.</w:t>
      </w:r>
    </w:p>
    <w:p>
      <w:pPr>
        <w:spacing w:after="0" w:line="249" w:lineRule="auto"/>
        <w:sectPr>
          <w:type w:val="continuous"/>
          <w:pgSz w:w="11900" w:h="16840"/>
          <w:pgMar w:top="400" w:bottom="240" w:left="260" w:right="160"/>
          <w:cols w:num="2" w:equalWidth="0">
            <w:col w:w="2930" w:space="289"/>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Frequency</w:t>
      </w:r>
      <w:r>
        <w:rPr>
          <w:rFonts w:ascii="Courier New"/>
          <w:b/>
          <w:spacing w:val="-3"/>
          <w:position w:val="4"/>
          <w:sz w:val="21"/>
        </w:rPr>
        <w:t> </w:t>
      </w:r>
      <w:r>
        <w:rPr>
          <w:rFonts w:ascii="Courier New"/>
          <w:b/>
          <w:position w:val="4"/>
          <w:sz w:val="21"/>
        </w:rPr>
        <w:t>deviation</w:t>
        <w:tab/>
      </w:r>
      <w:r>
        <w:rPr>
          <w:sz w:val="21"/>
        </w:rPr>
        <w:t>A timeseries concerning the difference between the actual and the</w:t>
      </w:r>
      <w:r>
        <w:rPr>
          <w:spacing w:val="1"/>
          <w:sz w:val="21"/>
        </w:rPr>
        <w:t> </w:t>
      </w:r>
      <w:r>
        <w:rPr>
          <w:sz w:val="21"/>
        </w:rPr>
        <w:t>nominal</w:t>
      </w:r>
    </w:p>
    <w:p>
      <w:pPr>
        <w:pStyle w:val="BodyText"/>
        <w:spacing w:before="9"/>
        <w:ind w:left="3449"/>
      </w:pPr>
      <w:r>
        <w:rPr/>
        <w:t>frequency of a synchronous area.</w:t>
      </w:r>
    </w:p>
    <w:p>
      <w:pPr>
        <w:pStyle w:val="BodyText"/>
        <w:spacing w:before="2"/>
        <w:rPr>
          <w:sz w:val="19"/>
        </w:rPr>
      </w:pPr>
      <w:r>
        <w:rPr/>
        <w:pict>
          <v:group style="position:absolute;margin-left:23.851pt;margin-top:12.999363pt;width:546.8pt;height:.7pt;mso-position-horizontal-relative:page;mso-position-vertical-relative:paragraph;z-index:-250783744;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Day-Ahead</w:t>
      </w:r>
      <w:r>
        <w:rPr>
          <w:rFonts w:ascii="Courier New"/>
          <w:b/>
          <w:spacing w:val="-2"/>
          <w:position w:val="4"/>
          <w:sz w:val="21"/>
        </w:rPr>
        <w:t> </w:t>
      </w:r>
      <w:r>
        <w:rPr>
          <w:rFonts w:ascii="Courier New"/>
          <w:b/>
          <w:position w:val="4"/>
          <w:sz w:val="21"/>
        </w:rPr>
        <w:t>market</w:t>
      </w:r>
      <w:r>
        <w:rPr>
          <w:rFonts w:ascii="Courier New"/>
          <w:b/>
          <w:spacing w:val="-1"/>
          <w:position w:val="4"/>
          <w:sz w:val="21"/>
        </w:rPr>
        <w:t> </w:t>
      </w:r>
      <w:r>
        <w:rPr>
          <w:rFonts w:ascii="Courier New"/>
          <w:b/>
          <w:position w:val="4"/>
          <w:sz w:val="21"/>
        </w:rPr>
        <w:t>price</w:t>
        <w:tab/>
      </w:r>
      <w:r>
        <w:rPr>
          <w:sz w:val="21"/>
        </w:rPr>
        <w:t>A timeseries concerning Day-Ahead market prices.</w:t>
      </w:r>
    </w:p>
    <w:p>
      <w:pPr>
        <w:pStyle w:val="BodyText"/>
        <w:spacing w:before="1"/>
        <w:rPr>
          <w:sz w:val="19"/>
        </w:rPr>
      </w:pPr>
      <w:r>
        <w:rPr/>
        <w:pict>
          <v:group style="position:absolute;margin-left:23.851pt;margin-top:12.989448pt;width:546.8pt;height:.7pt;mso-position-horizontal-relative:page;mso-position-vertical-relative:paragraph;z-index:-25078272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Conditional</w:t>
      </w:r>
      <w:r>
        <w:rPr>
          <w:rFonts w:ascii="Courier New"/>
          <w:b/>
          <w:spacing w:val="-2"/>
          <w:position w:val="4"/>
        </w:rPr>
        <w:t> </w:t>
      </w:r>
      <w:r>
        <w:rPr>
          <w:rFonts w:ascii="Courier New"/>
          <w:b/>
          <w:position w:val="4"/>
        </w:rPr>
        <w:t>bid</w:t>
        <w:tab/>
      </w:r>
      <w:r>
        <w:rPr/>
        <w:t>Standard product bid that is conditional on bids submitted outside of</w:t>
      </w:r>
      <w:r>
        <w:rPr>
          <w:spacing w:val="6"/>
        </w:rPr>
        <w:t> </w:t>
      </w:r>
      <w:r>
        <w:rPr/>
        <w:t>common</w:t>
      </w:r>
    </w:p>
    <w:p>
      <w:pPr>
        <w:pStyle w:val="BodyText"/>
        <w:spacing w:before="9"/>
        <w:ind w:left="3449"/>
      </w:pPr>
      <w:r>
        <w:rPr/>
        <w:t>platform.</w:t>
      </w:r>
    </w:p>
    <w:p>
      <w:pPr>
        <w:pStyle w:val="BodyText"/>
        <w:spacing w:before="2"/>
        <w:rPr>
          <w:sz w:val="19"/>
        </w:rPr>
      </w:pPr>
      <w:r>
        <w:rPr/>
        <w:pict>
          <v:group style="position:absolute;margin-left:23.851pt;margin-top:12.998973pt;width:546.8pt;height:.7pt;mso-position-horizontal-relative:page;mso-position-vertical-relative:paragraph;z-index:-250781696;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448" w:val="left" w:leader="none"/>
        </w:tabs>
        <w:spacing w:line="247" w:lineRule="auto" w:before="177"/>
        <w:ind w:left="3449" w:right="462" w:hanging="3219"/>
      </w:pPr>
      <w:r>
        <w:rPr>
          <w:rFonts w:ascii="Courier New"/>
          <w:b/>
          <w:position w:val="4"/>
        </w:rPr>
        <w:t>Thermal</w:t>
      </w:r>
      <w:r>
        <w:rPr>
          <w:rFonts w:ascii="Courier New"/>
          <w:b/>
          <w:spacing w:val="-2"/>
          <w:position w:val="4"/>
        </w:rPr>
        <w:t> </w:t>
      </w:r>
      <w:r>
        <w:rPr>
          <w:rFonts w:ascii="Courier New"/>
          <w:b/>
          <w:position w:val="4"/>
        </w:rPr>
        <w:t>limit</w:t>
        <w:tab/>
      </w:r>
      <w:r>
        <w:rPr/>
        <w:t>The current causing a given network element to work outside of the range of safe operating temperatures.</w:t>
      </w:r>
    </w:p>
    <w:p>
      <w:pPr>
        <w:pStyle w:val="BodyText"/>
        <w:spacing w:before="8"/>
        <w:rPr>
          <w:sz w:val="18"/>
        </w:rPr>
      </w:pPr>
      <w:r>
        <w:rPr/>
        <w:pict>
          <v:group style="position:absolute;margin-left:23.851pt;margin-top:12.724034pt;width:546.8pt;height:.7pt;mso-position-horizontal-relative:page;mso-position-vertical-relative:paragraph;z-index:-250780672;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Frequency</w:t>
      </w:r>
      <w:r>
        <w:rPr>
          <w:rFonts w:ascii="Courier New"/>
          <w:b/>
          <w:spacing w:val="-2"/>
          <w:position w:val="4"/>
        </w:rPr>
        <w:t> </w:t>
      </w:r>
      <w:r>
        <w:rPr>
          <w:rFonts w:ascii="Courier New"/>
          <w:b/>
          <w:position w:val="4"/>
        </w:rPr>
        <w:t>Limit</w:t>
        <w:tab/>
      </w:r>
      <w:r>
        <w:rPr/>
        <w:t>A constraint related to the containment of frequency deviations within a</w:t>
      </w:r>
      <w:r>
        <w:rPr>
          <w:spacing w:val="6"/>
        </w:rPr>
        <w:t> </w:t>
      </w:r>
      <w:r>
        <w:rPr/>
        <w:t>given</w:t>
      </w:r>
    </w:p>
    <w:p>
      <w:pPr>
        <w:pStyle w:val="BodyText"/>
        <w:spacing w:before="9"/>
        <w:ind w:left="3449"/>
      </w:pPr>
      <w:r>
        <w:rPr/>
        <w:t>area.</w:t>
      </w:r>
    </w:p>
    <w:p>
      <w:pPr>
        <w:pStyle w:val="BodyText"/>
        <w:spacing w:before="2"/>
        <w:rPr>
          <w:sz w:val="19"/>
        </w:rPr>
      </w:pPr>
      <w:r>
        <w:rPr/>
        <w:pict>
          <v:group style="position:absolute;margin-left:23.851pt;margin-top:12.997473pt;width:546.8pt;height:.7pt;mso-position-horizontal-relative:page;mso-position-vertical-relative:paragraph;z-index:-250779648;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448" w:val="left" w:leader="none"/>
        </w:tabs>
        <w:spacing w:line="247" w:lineRule="auto" w:before="176"/>
        <w:ind w:left="3449" w:right="499" w:hanging="3219"/>
      </w:pPr>
      <w:r>
        <w:rPr>
          <w:rFonts w:ascii="Courier New"/>
          <w:b/>
          <w:position w:val="4"/>
        </w:rPr>
        <w:t>Voltage</w:t>
      </w:r>
      <w:r>
        <w:rPr>
          <w:rFonts w:ascii="Courier New"/>
          <w:b/>
          <w:spacing w:val="-2"/>
          <w:position w:val="4"/>
        </w:rPr>
        <w:t> </w:t>
      </w:r>
      <w:r>
        <w:rPr>
          <w:rFonts w:ascii="Courier New"/>
          <w:b/>
          <w:position w:val="4"/>
        </w:rPr>
        <w:t>limit</w:t>
        <w:tab/>
      </w:r>
      <w:r>
        <w:rPr/>
        <w:t>The maximum or minimum permissible voltage within normal operation state of a given network</w:t>
      </w:r>
      <w:r>
        <w:rPr>
          <w:spacing w:val="-1"/>
        </w:rPr>
        <w:t> </w:t>
      </w:r>
      <w:r>
        <w:rPr/>
        <w:t>element.</w:t>
      </w:r>
    </w:p>
    <w:p>
      <w:pPr>
        <w:pStyle w:val="BodyText"/>
        <w:spacing w:before="9"/>
        <w:rPr>
          <w:sz w:val="18"/>
        </w:rPr>
      </w:pPr>
      <w:r>
        <w:rPr/>
        <w:pict>
          <v:group style="position:absolute;margin-left:23.851pt;margin-top:12.772534pt;width:546.8pt;height:.7pt;mso-position-horizontal-relative:page;mso-position-vertical-relative:paragraph;z-index:-250778624;mso-wrap-distance-left:0;mso-wrap-distance-right:0" coordorigin="477,255" coordsize="10936,14">
            <v:line style="position:absolute" from="477,262" to="3669,262" stroked="true" strokeweight=".661pt" strokecolor="#808080">
              <v:stroke dashstyle="solid"/>
            </v:line>
            <v:line style="position:absolute" from="3696,262" to="11413,262" stroked="true" strokeweight=".661pt" strokecolor="#808080">
              <v:stroke dashstyle="solid"/>
            </v:line>
            <w10:wrap type="topAndBottom"/>
          </v:group>
        </w:pict>
      </w:r>
    </w:p>
    <w:p>
      <w:pPr>
        <w:pStyle w:val="BodyText"/>
        <w:tabs>
          <w:tab w:pos="3448" w:val="left" w:leader="none"/>
        </w:tabs>
        <w:spacing w:before="176"/>
        <w:ind w:left="230"/>
      </w:pPr>
      <w:r>
        <w:rPr>
          <w:rFonts w:ascii="Courier New"/>
          <w:b/>
          <w:position w:val="4"/>
        </w:rPr>
        <w:t>Current</w:t>
      </w:r>
      <w:r>
        <w:rPr>
          <w:rFonts w:ascii="Courier New"/>
          <w:b/>
          <w:spacing w:val="-2"/>
          <w:position w:val="4"/>
        </w:rPr>
        <w:t> </w:t>
      </w:r>
      <w:r>
        <w:rPr>
          <w:rFonts w:ascii="Courier New"/>
          <w:b/>
          <w:position w:val="4"/>
        </w:rPr>
        <w:t>limit</w:t>
        <w:tab/>
      </w:r>
      <w:r>
        <w:rPr/>
        <w:t>The maximum permissible current within normal operation state of a given</w:t>
      </w:r>
    </w:p>
    <w:p>
      <w:pPr>
        <w:pStyle w:val="BodyText"/>
        <w:spacing w:before="9"/>
        <w:ind w:left="3449"/>
      </w:pPr>
      <w:r>
        <w:rPr/>
        <w:t>network element.</w:t>
      </w:r>
    </w:p>
    <w:p>
      <w:pPr>
        <w:pStyle w:val="BodyText"/>
        <w:spacing w:before="3"/>
        <w:rPr>
          <w:sz w:val="19"/>
        </w:rPr>
      </w:pPr>
      <w:r>
        <w:rPr/>
        <w:pict>
          <v:group style="position:absolute;margin-left:23.851pt;margin-top:13.048973pt;width:546.8pt;height:.7pt;mso-position-horizontal-relative:page;mso-position-vertical-relative:paragraph;z-index:-250777600;mso-wrap-distance-left:0;mso-wrap-distance-right:0" coordorigin="477,261" coordsize="10936,14">
            <v:line style="position:absolute" from="477,268" to="3669,268" stroked="true" strokeweight=".66pt" strokecolor="#808080">
              <v:stroke dashstyle="solid"/>
            </v:line>
            <v:line style="position:absolute" from="3696,268" to="11413,268"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3"/>
      </w:pPr>
      <w:r>
        <w:rPr/>
        <w:t>Short circuit current limit</w:t>
      </w:r>
    </w:p>
    <w:p>
      <w:pPr>
        <w:pStyle w:val="BodyText"/>
        <w:spacing w:line="249" w:lineRule="auto" w:before="118"/>
        <w:ind w:left="230" w:right="429"/>
      </w:pPr>
      <w:r>
        <w:rPr/>
        <w:br w:type="column"/>
      </w:r>
      <w:r>
        <w:rPr/>
        <w:t>The maximum permissible short-circuit current within normal operation state of a given network element.</w:t>
      </w:r>
    </w:p>
    <w:p>
      <w:pPr>
        <w:spacing w:after="0" w:line="249" w:lineRule="auto"/>
        <w:sectPr>
          <w:type w:val="continuous"/>
          <w:pgSz w:w="11900" w:h="16840"/>
          <w:pgMar w:top="400" w:bottom="240" w:left="260" w:right="160"/>
          <w:cols w:num="2" w:equalWidth="0">
            <w:col w:w="2930" w:space="289"/>
            <w:col w:w="8261"/>
          </w:cols>
        </w:sectPr>
      </w:pPr>
    </w:p>
    <w:p>
      <w:pPr>
        <w:pStyle w:val="BodyText"/>
        <w:spacing w:before="8"/>
      </w:pPr>
      <w:r>
        <w:rPr/>
        <w:pict>
          <v:line style="position:absolute;mso-position-horizontal-relative:page;mso-position-vertical-relative:page;z-index:252541952" from="18.9035pt,26pt" to="18.9035pt,805.999pt" stroked="true" strokeweight=".659pt" strokecolor="#808080">
            <v:stroke dashstyle="solid"/>
            <w10:wrap type="none"/>
          </v:line>
        </w:pict>
      </w:r>
      <w:r>
        <w:rPr/>
        <w:pict>
          <v:line style="position:absolute;mso-position-horizontal-relative:page;mso-position-vertical-relative:page;z-index:252542976" from="575.59552pt,26pt" to="575.59552pt,805.999pt" stroked="true" strokeweight=".659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448" w:val="left" w:leader="none"/>
        </w:tabs>
        <w:spacing w:before="100"/>
        <w:ind w:left="230" w:right="0" w:firstLine="0"/>
        <w:jc w:val="left"/>
        <w:rPr>
          <w:sz w:val="21"/>
        </w:rPr>
      </w:pPr>
      <w:r>
        <w:rPr>
          <w:rFonts w:ascii="Courier New"/>
          <w:b/>
          <w:position w:val="4"/>
          <w:sz w:val="21"/>
        </w:rPr>
        <w:t>Dynamic</w:t>
      </w:r>
      <w:r>
        <w:rPr>
          <w:rFonts w:ascii="Courier New"/>
          <w:b/>
          <w:spacing w:val="-2"/>
          <w:position w:val="4"/>
          <w:sz w:val="21"/>
        </w:rPr>
        <w:t> </w:t>
      </w:r>
      <w:r>
        <w:rPr>
          <w:rFonts w:ascii="Courier New"/>
          <w:b/>
          <w:position w:val="4"/>
          <w:sz w:val="21"/>
        </w:rPr>
        <w:t>stability</w:t>
      </w:r>
      <w:r>
        <w:rPr>
          <w:rFonts w:ascii="Courier New"/>
          <w:b/>
          <w:spacing w:val="-2"/>
          <w:position w:val="4"/>
          <w:sz w:val="21"/>
        </w:rPr>
        <w:t> </w:t>
      </w:r>
      <w:r>
        <w:rPr>
          <w:rFonts w:ascii="Courier New"/>
          <w:b/>
          <w:position w:val="4"/>
          <w:sz w:val="21"/>
        </w:rPr>
        <w:t>limit</w:t>
        <w:tab/>
      </w:r>
      <w:r>
        <w:rPr>
          <w:sz w:val="21"/>
        </w:rPr>
        <w:t>A maximum permissible load ensuring the control of oscillations in the grid</w:t>
      </w:r>
      <w:r>
        <w:rPr>
          <w:spacing w:val="-2"/>
          <w:sz w:val="21"/>
        </w:rPr>
        <w:t> </w:t>
      </w:r>
      <w:r>
        <w:rPr>
          <w:sz w:val="21"/>
        </w:rPr>
        <w:t>and</w:t>
      </w:r>
    </w:p>
    <w:p>
      <w:pPr>
        <w:pStyle w:val="BodyText"/>
        <w:spacing w:before="9"/>
        <w:ind w:left="3449"/>
      </w:pPr>
      <w:r>
        <w:rPr/>
        <w:t>avoiding the loss of synchronism.</w:t>
      </w:r>
    </w:p>
    <w:p>
      <w:pPr>
        <w:pStyle w:val="BodyText"/>
        <w:spacing w:before="3"/>
        <w:rPr>
          <w:sz w:val="19"/>
        </w:rPr>
      </w:pPr>
      <w:r>
        <w:rPr/>
        <w:pict>
          <v:group style="position:absolute;margin-left:23.851pt;margin-top:13.048863pt;width:546.8pt;height:.7pt;mso-position-horizontal-relative:page;mso-position-vertical-relative:paragraph;z-index:-250775552;mso-wrap-distance-left:0;mso-wrap-distance-right:0" coordorigin="477,261" coordsize="10936,14">
            <v:line style="position:absolute" from="477,268" to="3669,268" stroked="true" strokeweight=".661pt" strokecolor="#808080">
              <v:stroke dashstyle="solid"/>
            </v:line>
            <v:line style="position:absolute" from="3696,268" to="11413,268" stroked="true" strokeweight=".661pt" strokecolor="#808080">
              <v:stroke dashstyle="solid"/>
            </v:line>
            <w10:wrap type="topAndBottom"/>
          </v:group>
        </w:pict>
      </w:r>
    </w:p>
    <w:p>
      <w:pPr>
        <w:pStyle w:val="BodyText"/>
        <w:tabs>
          <w:tab w:pos="3448" w:val="left" w:leader="none"/>
        </w:tabs>
        <w:spacing w:before="176"/>
        <w:ind w:left="230"/>
      </w:pPr>
      <w:r>
        <w:rPr>
          <w:rFonts w:ascii="Courier New"/>
          <w:b/>
          <w:position w:val="4"/>
        </w:rPr>
        <w:t>Disconnection</w:t>
        <w:tab/>
      </w:r>
      <w:r>
        <w:rPr/>
        <w:t>A timeseries describing disconnection of a TSO from a common platform.</w:t>
      </w:r>
    </w:p>
    <w:p>
      <w:pPr>
        <w:spacing w:after="0"/>
        <w:sectPr>
          <w:type w:val="continuous"/>
          <w:pgSz w:w="11900" w:h="16840"/>
          <w:pgMar w:top="400" w:bottom="240" w:left="260" w:right="160"/>
        </w:sectPr>
      </w:pPr>
    </w:p>
    <w:p>
      <w:pPr>
        <w:pStyle w:val="BodyText"/>
        <w:spacing w:before="10"/>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pgSz w:w="11900" w:h="16840"/>
          <w:pgMar w:header="94" w:footer="41" w:top="400" w:bottom="240" w:left="260" w:right="160"/>
        </w:sectPr>
      </w:pPr>
    </w:p>
    <w:p>
      <w:pPr>
        <w:pStyle w:val="Heading2"/>
        <w:spacing w:line="199" w:lineRule="auto"/>
      </w:pPr>
      <w:r>
        <w:rPr/>
        <w:t>Intended energy with positive price</w:t>
      </w:r>
    </w:p>
    <w:p>
      <w:pPr>
        <w:pStyle w:val="BodyText"/>
        <w:spacing w:line="249" w:lineRule="auto" w:before="118"/>
        <w:ind w:left="230" w:right="429"/>
      </w:pPr>
      <w:r>
        <w:rPr/>
        <w:br w:type="column"/>
      </w:r>
      <w:r>
        <w:rPr/>
        <w:t>A timeseries concerning the amount of intended energy with prices higher than zero (and including zero).</w:t>
      </w:r>
    </w:p>
    <w:p>
      <w:pPr>
        <w:spacing w:after="0" w:line="249" w:lineRule="auto"/>
        <w:sectPr>
          <w:type w:val="continuous"/>
          <w:pgSz w:w="11900" w:h="16840"/>
          <w:pgMar w:top="400" w:bottom="240" w:left="260" w:right="160"/>
          <w:cols w:num="2" w:equalWidth="0">
            <w:col w:w="2803" w:space="416"/>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pPr>
      <w:r>
        <w:rPr/>
        <w:t>Intended energy with negative price</w:t>
      </w:r>
    </w:p>
    <w:p>
      <w:pPr>
        <w:pStyle w:val="BodyText"/>
        <w:spacing w:line="249" w:lineRule="auto" w:before="118"/>
        <w:ind w:left="230" w:right="429"/>
      </w:pPr>
      <w:r>
        <w:rPr/>
        <w:br w:type="column"/>
      </w:r>
      <w:r>
        <w:rPr/>
        <w:t>A timeseries concerning the amount of intended energy with prices lower than zero (excluding zero).</w:t>
      </w:r>
    </w:p>
    <w:p>
      <w:pPr>
        <w:spacing w:after="0" w:line="249" w:lineRule="auto"/>
        <w:sectPr>
          <w:type w:val="continuous"/>
          <w:pgSz w:w="11900" w:h="16840"/>
          <w:pgMar w:top="400" w:bottom="240" w:left="260" w:right="160"/>
          <w:cols w:num="2" w:equalWidth="0">
            <w:col w:w="2803" w:space="416"/>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pStyle w:val="BodyText"/>
        <w:tabs>
          <w:tab w:pos="3448" w:val="left" w:leader="none"/>
        </w:tabs>
        <w:spacing w:before="100"/>
        <w:ind w:left="230"/>
      </w:pPr>
      <w:r>
        <w:rPr>
          <w:rFonts w:ascii="Courier New"/>
          <w:b/>
          <w:position w:val="4"/>
        </w:rPr>
        <w:t>Decopuling</w:t>
        <w:tab/>
      </w:r>
      <w:r>
        <w:rPr/>
        <w:t>A time series describing decoupling of an</w:t>
      </w:r>
      <w:r>
        <w:rPr>
          <w:spacing w:val="-1"/>
        </w:rPr>
        <w:t> </w:t>
      </w:r>
      <w:r>
        <w:rPr/>
        <w:t>area.</w:t>
      </w:r>
    </w:p>
    <w:p>
      <w:pPr>
        <w:pStyle w:val="BodyText"/>
        <w:spacing w:before="1"/>
        <w:rPr>
          <w:sz w:val="19"/>
        </w:rPr>
      </w:pPr>
      <w:r>
        <w:rPr/>
        <w:pict>
          <v:group style="position:absolute;margin-left:23.851pt;margin-top:12.989838pt;width:546.8pt;height:.7pt;mso-position-horizontal-relative:page;mso-position-vertical-relative:paragraph;z-index:-25076940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Resource</w:t>
      </w:r>
      <w:r>
        <w:rPr>
          <w:rFonts w:ascii="Courier New"/>
          <w:b/>
          <w:spacing w:val="-2"/>
          <w:position w:val="4"/>
          <w:sz w:val="21"/>
        </w:rPr>
        <w:t> </w:t>
      </w:r>
      <w:r>
        <w:rPr>
          <w:rFonts w:ascii="Courier New"/>
          <w:b/>
          <w:position w:val="4"/>
          <w:sz w:val="21"/>
        </w:rPr>
        <w:t>capacity</w:t>
      </w:r>
      <w:r>
        <w:rPr>
          <w:rFonts w:ascii="Courier New"/>
          <w:b/>
          <w:spacing w:val="-1"/>
          <w:position w:val="4"/>
          <w:sz w:val="21"/>
        </w:rPr>
        <w:t> </w:t>
      </w:r>
      <w:r>
        <w:rPr>
          <w:rFonts w:ascii="Courier New"/>
          <w:b/>
          <w:position w:val="4"/>
          <w:sz w:val="21"/>
        </w:rPr>
        <w:t>unit</w:t>
        <w:tab/>
      </w:r>
      <w:r>
        <w:rPr>
          <w:sz w:val="21"/>
        </w:rPr>
        <w:t>A timeseries containing information about resource capacity</w:t>
      </w:r>
      <w:r>
        <w:rPr>
          <w:spacing w:val="1"/>
          <w:sz w:val="21"/>
        </w:rPr>
        <w:t> </w:t>
      </w:r>
      <w:r>
        <w:rPr>
          <w:sz w:val="21"/>
        </w:rPr>
        <w:t>units.</w:t>
      </w:r>
    </w:p>
    <w:p>
      <w:pPr>
        <w:pStyle w:val="BodyText"/>
        <w:spacing w:before="1"/>
        <w:rPr>
          <w:sz w:val="19"/>
        </w:rPr>
      </w:pPr>
      <w:r>
        <w:rPr/>
        <w:pict>
          <v:group style="position:absolute;margin-left:23.851pt;margin-top:12.990948pt;width:546.8pt;height:.7pt;mso-position-horizontal-relative:page;mso-position-vertical-relative:paragraph;z-index:-25076838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ind w:right="-6"/>
      </w:pPr>
      <w:r>
        <w:rPr/>
        <w:t>Resource entry capacity data</w:t>
      </w:r>
    </w:p>
    <w:p>
      <w:pPr>
        <w:pStyle w:val="BodyText"/>
        <w:spacing w:line="249" w:lineRule="auto" w:before="118"/>
        <w:ind w:left="230"/>
      </w:pPr>
      <w:r>
        <w:rPr/>
        <w:br w:type="column"/>
      </w:r>
      <w:r>
        <w:rPr/>
        <w:t>A timeseries containing the resource capacity that can be allocated to an eligible resource capacity operator from another area.</w:t>
      </w:r>
    </w:p>
    <w:p>
      <w:pPr>
        <w:spacing w:after="0" w:line="249" w:lineRule="auto"/>
        <w:sectPr>
          <w:type w:val="continuous"/>
          <w:pgSz w:w="11900" w:h="16840"/>
          <w:pgMar w:top="400" w:bottom="240" w:left="260" w:right="160"/>
          <w:cols w:num="2" w:equalWidth="0">
            <w:col w:w="3143" w:space="76"/>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30"/>
      </w:pPr>
      <w:r>
        <w:rPr/>
        <w:t>Resource capacity obligation data</w:t>
      </w:r>
    </w:p>
    <w:p>
      <w:pPr>
        <w:pStyle w:val="BodyText"/>
        <w:spacing w:line="249" w:lineRule="auto" w:before="118"/>
        <w:ind w:left="230" w:right="453"/>
      </w:pPr>
      <w:r>
        <w:rPr/>
        <w:br w:type="column"/>
      </w:r>
      <w:r>
        <w:rPr/>
        <w:t>A timeseries containing the resource capacity operator obligation to guarantee delivery.</w:t>
      </w:r>
    </w:p>
    <w:p>
      <w:pPr>
        <w:spacing w:after="0" w:line="249" w:lineRule="auto"/>
        <w:sectPr>
          <w:type w:val="continuous"/>
          <w:pgSz w:w="11900" w:h="16840"/>
          <w:pgMar w:top="400" w:bottom="240" w:left="260" w:right="160"/>
          <w:cols w:num="2" w:equalWidth="0">
            <w:col w:w="2423" w:space="795"/>
            <w:col w:w="8262"/>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448" w:val="left" w:leader="none"/>
        </w:tabs>
        <w:spacing w:line="681" w:lineRule="auto" w:before="100"/>
        <w:ind w:left="230" w:right="2995" w:firstLine="0"/>
        <w:jc w:val="left"/>
        <w:rPr>
          <w:sz w:val="21"/>
        </w:rPr>
      </w:pPr>
      <w:r>
        <w:rPr/>
        <w:pict>
          <v:shape style="position:absolute;margin-left:23.851pt;margin-top:31.268749pt;width:546.8pt;height:.1pt;mso-position-horizontal-relative:page;mso-position-vertical-relative:paragraph;z-index:-261798912" coordorigin="477,625" coordsize="10936,0" path="m477,625l3669,625m3696,625l11413,625e" filled="false" stroked="true" strokeweight=".661pt" strokecolor="#808080">
            <v:path arrowok="t"/>
            <v:stroke dashstyle="solid"/>
            <w10:wrap type="none"/>
          </v:shape>
        </w:pict>
      </w:r>
      <w:r>
        <w:rPr/>
        <w:pict>
          <v:shape style="position:absolute;margin-left:23.851pt;margin-top:68.204247pt;width:546.8pt;height:.1pt;mso-position-horizontal-relative:page;mso-position-vertical-relative:paragraph;z-index:-261797888" coordorigin="477,1364" coordsize="10936,0" path="m477,1364l3669,1364m3696,1364l11413,1364e" filled="false" stroked="true" strokeweight=".656pt" strokecolor="#808080">
            <v:path arrowok="t"/>
            <v:stroke dashstyle="solid"/>
            <w10:wrap type="none"/>
          </v:shape>
        </w:pict>
      </w:r>
      <w:r>
        <w:rPr/>
        <w:pict>
          <v:shape style="position:absolute;margin-left:23.851pt;margin-top:105.139748pt;width:546.8pt;height:.1pt;mso-position-horizontal-relative:page;mso-position-vertical-relative:paragraph;z-index:-261796864" coordorigin="477,2103" coordsize="10936,0" path="m477,2103l3669,2103m3696,2103l11413,2103e" filled="false" stroked="true" strokeweight=".661pt" strokecolor="#808080">
            <v:path arrowok="t"/>
            <v:stroke dashstyle="solid"/>
            <w10:wrap type="none"/>
          </v:shape>
        </w:pict>
      </w:r>
      <w:r>
        <w:rPr>
          <w:rFonts w:ascii="Courier New"/>
          <w:b/>
          <w:position w:val="4"/>
          <w:sz w:val="21"/>
        </w:rPr>
        <w:t>Available</w:t>
      </w:r>
      <w:r>
        <w:rPr>
          <w:rFonts w:ascii="Courier New"/>
          <w:b/>
          <w:spacing w:val="-2"/>
          <w:position w:val="4"/>
          <w:sz w:val="21"/>
        </w:rPr>
        <w:t> </w:t>
      </w:r>
      <w:r>
        <w:rPr>
          <w:rFonts w:ascii="Courier New"/>
          <w:b/>
          <w:position w:val="4"/>
          <w:sz w:val="21"/>
        </w:rPr>
        <w:t>energy</w:t>
        <w:tab/>
      </w:r>
      <w:r>
        <w:rPr>
          <w:sz w:val="21"/>
        </w:rPr>
        <w:t>A timeseries concerning the available energy. </w:t>
      </w:r>
      <w:r>
        <w:rPr>
          <w:rFonts w:ascii="Courier New"/>
          <w:b/>
          <w:position w:val="4"/>
          <w:sz w:val="21"/>
        </w:rPr>
        <w:t>Production</w:t>
      </w:r>
      <w:r>
        <w:rPr>
          <w:rFonts w:ascii="Courier New"/>
          <w:b/>
          <w:spacing w:val="-3"/>
          <w:position w:val="4"/>
          <w:sz w:val="21"/>
        </w:rPr>
        <w:t> </w:t>
      </w:r>
      <w:r>
        <w:rPr>
          <w:rFonts w:ascii="Courier New"/>
          <w:b/>
          <w:position w:val="4"/>
          <w:sz w:val="21"/>
        </w:rPr>
        <w:t>curtailment</w:t>
        <w:tab/>
      </w:r>
      <w:r>
        <w:rPr>
          <w:sz w:val="21"/>
        </w:rPr>
        <w:t>A timeseries concerning the curtailment of production. </w:t>
      </w:r>
      <w:r>
        <w:rPr>
          <w:rFonts w:ascii="Courier New"/>
          <w:b/>
          <w:position w:val="4"/>
          <w:sz w:val="21"/>
        </w:rPr>
        <w:t>Rounding</w:t>
      </w:r>
      <w:r>
        <w:rPr>
          <w:rFonts w:ascii="Courier New"/>
          <w:b/>
          <w:spacing w:val="-2"/>
          <w:position w:val="4"/>
          <w:sz w:val="21"/>
        </w:rPr>
        <w:t> </w:t>
      </w:r>
      <w:r>
        <w:rPr>
          <w:rFonts w:ascii="Courier New"/>
          <w:b/>
          <w:position w:val="4"/>
          <w:sz w:val="21"/>
        </w:rPr>
        <w:t>error</w:t>
        <w:tab/>
      </w:r>
      <w:r>
        <w:rPr>
          <w:sz w:val="21"/>
        </w:rPr>
        <w:t>A timeseries describing a rounding</w:t>
      </w:r>
      <w:r>
        <w:rPr>
          <w:spacing w:val="1"/>
          <w:sz w:val="21"/>
        </w:rPr>
        <w:t> </w:t>
      </w:r>
      <w:r>
        <w:rPr>
          <w:sz w:val="21"/>
        </w:rPr>
        <w:t>error.</w:t>
      </w:r>
    </w:p>
    <w:p>
      <w:pPr>
        <w:tabs>
          <w:tab w:pos="3448" w:val="left" w:leader="none"/>
        </w:tabs>
        <w:spacing w:before="105"/>
        <w:ind w:left="230" w:right="0" w:firstLine="0"/>
        <w:jc w:val="left"/>
        <w:rPr>
          <w:sz w:val="21"/>
        </w:rPr>
      </w:pPr>
      <w:r>
        <w:rPr>
          <w:rFonts w:ascii="Courier New"/>
          <w:b/>
          <w:position w:val="4"/>
          <w:sz w:val="21"/>
        </w:rPr>
        <w:t>Metered</w:t>
      </w:r>
      <w:r>
        <w:rPr>
          <w:rFonts w:ascii="Courier New"/>
          <w:b/>
          <w:spacing w:val="-2"/>
          <w:position w:val="4"/>
          <w:sz w:val="21"/>
        </w:rPr>
        <w:t> </w:t>
      </w:r>
      <w:r>
        <w:rPr>
          <w:rFonts w:ascii="Courier New"/>
          <w:b/>
          <w:position w:val="4"/>
          <w:sz w:val="21"/>
        </w:rPr>
        <w:t>frequency</w:t>
        <w:tab/>
      </w:r>
      <w:r>
        <w:rPr>
          <w:sz w:val="21"/>
        </w:rPr>
        <w:t>The timeseries provides information about metered</w:t>
      </w:r>
      <w:r>
        <w:rPr>
          <w:spacing w:val="1"/>
          <w:sz w:val="21"/>
        </w:rPr>
        <w:t> </w:t>
      </w:r>
      <w:r>
        <w:rPr>
          <w:sz w:val="21"/>
        </w:rPr>
        <w:t>frequency.</w:t>
      </w:r>
    </w:p>
    <w:p>
      <w:pPr>
        <w:pStyle w:val="BodyText"/>
        <w:spacing w:before="2"/>
        <w:rPr>
          <w:sz w:val="19"/>
        </w:rPr>
      </w:pPr>
      <w:r>
        <w:rPr/>
        <w:pict>
          <v:group style="position:absolute;margin-left:23.851pt;margin-top:13.00184pt;width:546.8pt;height:.7pt;mso-position-horizontal-relative:page;mso-position-vertical-relative:paragraph;z-index:-250765312;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before="130"/>
      </w:pPr>
      <w:r>
        <w:rPr/>
        <w:t>Adjusted TTC to the nominal criteria</w:t>
      </w:r>
    </w:p>
    <w:p>
      <w:pPr>
        <w:pStyle w:val="BodyText"/>
        <w:spacing w:line="249" w:lineRule="auto" w:before="118"/>
        <w:ind w:left="230" w:right="323"/>
      </w:pPr>
      <w:r>
        <w:rPr/>
        <w:br w:type="column"/>
      </w:r>
      <w:r>
        <w:rPr/>
        <w:t>The exchange program between two areas which guarantees that the Margin Available for Cross-Zonal Trade (MACZT) fulfils the nominal criteria at least on the most limiting Critical Network Element with Contingency (CNEC) which limits the transfer capacity.</w:t>
      </w:r>
    </w:p>
    <w:p>
      <w:pPr>
        <w:spacing w:after="0" w:line="249" w:lineRule="auto"/>
        <w:sectPr>
          <w:type w:val="continuous"/>
          <w:pgSz w:w="11900" w:h="16840"/>
          <w:pgMar w:top="400" w:bottom="240" w:left="260" w:right="160"/>
          <w:cols w:num="2" w:equalWidth="0">
            <w:col w:w="2677" w:space="542"/>
            <w:col w:w="8261"/>
          </w:cols>
        </w:sectPr>
      </w:pPr>
    </w:p>
    <w:p>
      <w:pPr>
        <w:pStyle w:val="BodyText"/>
        <w:spacing w:before="6"/>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3"/>
      </w:pPr>
      <w:r>
        <w:rPr/>
        <w:t>Adjusted TTC to the nominal criteria with TSOs limitation</w:t>
      </w:r>
    </w:p>
    <w:p>
      <w:pPr>
        <w:pStyle w:val="BodyText"/>
        <w:spacing w:line="249" w:lineRule="auto" w:before="119"/>
        <w:ind w:left="230" w:right="498"/>
      </w:pPr>
      <w:r>
        <w:rPr/>
        <w:br w:type="column"/>
      </w:r>
      <w:r>
        <w:rPr/>
        <w:t>The exchange program between two areas which allows the Margin Available for Cross-Zonal Trade (MACZT) on, at least, the most limiting Critical Network Element with Contingency (CNEC) to get closer to the nominal criteria fulfilment with a limited impact on the rest of the network.</w:t>
      </w:r>
    </w:p>
    <w:p>
      <w:pPr>
        <w:spacing w:after="0" w:line="249" w:lineRule="auto"/>
        <w:sectPr>
          <w:type w:val="continuous"/>
          <w:pgSz w:w="11900" w:h="16840"/>
          <w:pgMar w:top="400" w:bottom="240" w:left="260" w:right="160"/>
          <w:cols w:num="2" w:equalWidth="0">
            <w:col w:w="2930" w:space="289"/>
            <w:col w:w="8261"/>
          </w:cols>
        </w:sectPr>
      </w:pPr>
    </w:p>
    <w:p>
      <w:pPr>
        <w:pStyle w:val="BodyText"/>
        <w:spacing w:before="6"/>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Frequency deviation larger than standard deviation</w:t>
      </w:r>
    </w:p>
    <w:p>
      <w:pPr>
        <w:pStyle w:val="BodyText"/>
        <w:spacing w:line="249" w:lineRule="auto" w:before="118"/>
        <w:ind w:left="230" w:right="453"/>
      </w:pPr>
      <w:r>
        <w:rPr/>
        <w:br w:type="column"/>
      </w:r>
      <w:r>
        <w:rPr/>
        <w:t>Total time in which the absolute value of the instantaneous frequency deviation was larger than the standard frequency deviation.</w:t>
      </w:r>
    </w:p>
    <w:p>
      <w:pPr>
        <w:spacing w:after="0" w:line="249" w:lineRule="auto"/>
        <w:sectPr>
          <w:type w:val="continuous"/>
          <w:pgSz w:w="11900" w:h="16840"/>
          <w:pgMar w:top="400" w:bottom="240" w:left="260" w:right="160"/>
          <w:cols w:num="2" w:equalWidth="0">
            <w:col w:w="2803" w:space="415"/>
            <w:col w:w="8262"/>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8"/>
        <w:jc w:val="both"/>
      </w:pPr>
      <w:r>
        <w:rPr/>
        <w:t>Frequency deviation larger than maximum deviation</w:t>
      </w:r>
    </w:p>
    <w:p>
      <w:pPr>
        <w:pStyle w:val="BodyText"/>
        <w:spacing w:line="249" w:lineRule="auto" w:before="118"/>
        <w:ind w:left="230" w:right="429"/>
      </w:pPr>
      <w:r>
        <w:rPr/>
        <w:br w:type="column"/>
      </w:r>
      <w:r>
        <w:rPr/>
        <w:t>Total time in which the absolute value of the instantaneous frequency deviation was larger than the maximum instantaneous frequency deviation.</w:t>
      </w:r>
    </w:p>
    <w:p>
      <w:pPr>
        <w:spacing w:after="0" w:line="249" w:lineRule="auto"/>
        <w:sectPr>
          <w:type w:val="continuous"/>
          <w:pgSz w:w="11900" w:h="16840"/>
          <w:pgMar w:top="400" w:bottom="240" w:left="260" w:right="160"/>
          <w:cols w:num="2" w:equalWidth="0">
            <w:col w:w="2677" w:space="542"/>
            <w:col w:w="8261"/>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before="130"/>
        <w:ind w:right="-6"/>
      </w:pPr>
      <w:r>
        <w:rPr/>
        <w:t>Frequency deviation not returned to 50%</w:t>
      </w:r>
    </w:p>
    <w:p>
      <w:pPr>
        <w:pStyle w:val="BodyText"/>
        <w:spacing w:line="249" w:lineRule="auto" w:before="118"/>
        <w:ind w:left="230" w:right="778"/>
        <w:jc w:val="both"/>
      </w:pPr>
      <w:r>
        <w:rPr/>
        <w:br w:type="column"/>
      </w:r>
      <w:r>
        <w:rPr/>
        <w:t>Number of events in which the absolute value of the instantaneous frequency deviation of the synchronous area exceeded 200 % of the standard frequency deviation as stated in SO GL (EU) regulation Art 131.1.a.vi.</w:t>
      </w:r>
    </w:p>
    <w:p>
      <w:pPr>
        <w:spacing w:after="0" w:line="249" w:lineRule="auto"/>
        <w:jc w:val="both"/>
        <w:sectPr>
          <w:type w:val="continuous"/>
          <w:pgSz w:w="11900" w:h="16840"/>
          <w:pgMar w:top="400" w:bottom="240" w:left="260" w:right="160"/>
          <w:cols w:num="2" w:equalWidth="0">
            <w:col w:w="3143" w:space="76"/>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00" w:bottom="240" w:left="260" w:right="160"/>
        </w:sectPr>
      </w:pPr>
    </w:p>
    <w:p>
      <w:pPr>
        <w:pStyle w:val="Heading2"/>
        <w:spacing w:line="201" w:lineRule="auto" w:before="129"/>
        <w:ind w:right="-6"/>
      </w:pPr>
      <w:r>
        <w:rPr/>
        <w:pict>
          <v:line style="position:absolute;mso-position-horizontal-relative:page;mso-position-vertical-relative:page;z-index:252557312" from="18.904499pt,25.997999pt" to="18.904499pt,805.999999pt" stroked="true" strokeweight=".661pt" strokecolor="#808080">
            <v:stroke dashstyle="solid"/>
            <w10:wrap type="none"/>
          </v:line>
        </w:pict>
      </w:r>
      <w:r>
        <w:rPr/>
        <w:pict>
          <v:line style="position:absolute;mso-position-horizontal-relative:page;mso-position-vertical-relative:page;z-index:252558336" from="575.59552pt,25.997999pt" to="575.59552pt,805.999999pt" stroked="true" strokeweight=".661pt" strokecolor="#808080">
            <v:stroke dashstyle="solid"/>
            <w10:wrap type="none"/>
          </v:line>
        </w:pict>
      </w:r>
      <w:r>
        <w:rPr/>
        <w:t>Frequency deviation not returned to restoration</w:t>
      </w:r>
    </w:p>
    <w:p>
      <w:pPr>
        <w:pStyle w:val="BodyText"/>
        <w:spacing w:before="120"/>
        <w:ind w:left="230"/>
      </w:pPr>
      <w:r>
        <w:rPr/>
        <w:br w:type="column"/>
      </w:r>
      <w:r>
        <w:rPr/>
        <w:t>Number of events in which the absolute value of the instantaneous frequency</w:t>
      </w:r>
    </w:p>
    <w:p>
      <w:pPr>
        <w:spacing w:after="0"/>
        <w:sectPr>
          <w:type w:val="continuous"/>
          <w:pgSz w:w="11900" w:h="16840"/>
          <w:pgMar w:top="400" w:bottom="240" w:left="260" w:right="160"/>
          <w:cols w:num="2" w:equalWidth="0">
            <w:col w:w="3143" w:space="76"/>
            <w:col w:w="8261"/>
          </w:cols>
        </w:sectPr>
      </w:pPr>
    </w:p>
    <w:p>
      <w:pPr>
        <w:pStyle w:val="BodyText"/>
        <w:tabs>
          <w:tab w:pos="3448" w:val="left" w:leader="none"/>
        </w:tabs>
        <w:spacing w:line="163" w:lineRule="auto" w:before="130"/>
        <w:ind w:left="3449" w:right="778" w:hanging="3219"/>
      </w:pPr>
      <w:r>
        <w:rPr>
          <w:rFonts w:ascii="Courier New"/>
          <w:b/>
          <w:position w:val="-10"/>
        </w:rPr>
        <w:t>range</w:t>
        <w:tab/>
      </w:r>
      <w:r>
        <w:rPr/>
        <w:t>deviation of the synchronous area exceeded 200 % of the standard frequency deviation.</w:t>
      </w:r>
    </w:p>
    <w:p>
      <w:pPr>
        <w:pStyle w:val="BodyText"/>
        <w:spacing w:before="3"/>
        <w:rPr>
          <w:sz w:val="20"/>
        </w:rPr>
      </w:pPr>
      <w:r>
        <w:rPr/>
        <w:pict>
          <v:group style="position:absolute;margin-left:23.851pt;margin-top:13.619028pt;width:546.8pt;height:.7pt;mso-position-horizontal-relative:page;mso-position-vertical-relative:paragraph;z-index:-250754048;mso-wrap-distance-left:0;mso-wrap-distance-right:0" coordorigin="477,272" coordsize="10936,14">
            <v:line style="position:absolute" from="477,279" to="3669,279" stroked="true" strokeweight=".66pt" strokecolor="#808080">
              <v:stroke dashstyle="solid"/>
            </v:line>
            <v:line style="position:absolute" from="3696,279" to="11413,279"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34"/>
      </w:pPr>
      <w:r>
        <w:rPr/>
        <w:t>Frequency deviation outside recovery range</w:t>
      </w:r>
    </w:p>
    <w:p>
      <w:pPr>
        <w:pStyle w:val="BodyText"/>
        <w:spacing w:line="249" w:lineRule="auto" w:before="118"/>
        <w:ind w:left="230"/>
      </w:pPr>
      <w:r>
        <w:rPr/>
        <w:br w:type="column"/>
      </w:r>
      <w:r>
        <w:rPr/>
        <w:t>Number of events for which the absolute value of the instantaneous frequency deviation was outside of the frequency recovery range.</w:t>
      </w:r>
    </w:p>
    <w:p>
      <w:pPr>
        <w:spacing w:after="0" w:line="249" w:lineRule="auto"/>
        <w:sectPr>
          <w:type w:val="continuous"/>
          <w:pgSz w:w="11900" w:h="16840"/>
          <w:pgMar w:top="400" w:bottom="240" w:left="260" w:right="160"/>
          <w:cols w:num="2" w:equalWidth="0">
            <w:col w:w="3057" w:space="162"/>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pStyle w:val="BodyText"/>
        <w:tabs>
          <w:tab w:pos="3448" w:val="left" w:leader="none"/>
        </w:tabs>
        <w:spacing w:before="101"/>
        <w:ind w:left="230"/>
      </w:pPr>
      <w:r>
        <w:rPr/>
        <w:pict>
          <v:shape style="position:absolute;margin-left:23.851pt;margin-top:68.234886pt;width:546.8pt;height:.1pt;mso-position-horizontal-relative:page;mso-position-vertical-relative:paragraph;z-index:-261778432" coordorigin="477,1365" coordsize="10936,0" path="m477,1365l3669,1365m3696,1365l11413,1365e" filled="false" stroked="true" strokeweight=".661pt" strokecolor="#808080">
            <v:path arrowok="t"/>
            <v:stroke dashstyle="solid"/>
            <w10:wrap type="none"/>
          </v:shape>
        </w:pict>
      </w:r>
      <w:r>
        <w:rPr/>
        <w:pict>
          <v:shape style="position:absolute;margin-left:23.851pt;margin-top:105.170387pt;width:546.8pt;height:.1pt;mso-position-horizontal-relative:page;mso-position-vertical-relative:paragraph;z-index:-261777408" coordorigin="477,2103" coordsize="10936,0" path="m477,2103l3669,2103m3696,2103l11413,2103e" filled="false" stroked="true" strokeweight=".656pt" strokecolor="#808080">
            <v:path arrowok="t"/>
            <v:stroke dashstyle="solid"/>
            <w10:wrap type="none"/>
          </v:shape>
        </w:pict>
      </w:r>
      <w:r>
        <w:rPr>
          <w:rFonts w:ascii="Courier New"/>
          <w:b/>
          <w:position w:val="4"/>
        </w:rPr>
        <w:t>Frequency</w:t>
        <w:tab/>
      </w:r>
      <w:r>
        <w:rPr/>
        <w:t>A time series describing measurement</w:t>
      </w:r>
      <w:r>
        <w:rPr>
          <w:spacing w:val="1"/>
        </w:rPr>
        <w:t> </w:t>
      </w:r>
      <w:r>
        <w:rPr/>
        <w:t>frequency.</w:t>
      </w:r>
    </w:p>
    <w:p>
      <w:pPr>
        <w:pStyle w:val="BodyText"/>
        <w:rPr>
          <w:sz w:val="19"/>
        </w:rPr>
      </w:pPr>
      <w:r>
        <w:rPr/>
        <w:pict>
          <v:group style="position:absolute;margin-left:23.851pt;margin-top:12.939837pt;width:546.8pt;height:.7pt;mso-position-horizontal-relative:page;mso-position-vertical-relative:paragraph;z-index:-250752000;mso-wrap-distance-left:0;mso-wrap-distance-right:0" coordorigin="477,259" coordsize="10936,14">
            <v:line style="position:absolute" from="477,265" to="3669,265" stroked="true" strokeweight=".661pt" strokecolor="#808080">
              <v:stroke dashstyle="solid"/>
            </v:line>
            <v:line style="position:absolute" from="3696,265" to="11413,265" stroked="true" strokeweight=".661pt" strokecolor="#808080">
              <v:stroke dashstyle="solid"/>
            </v:line>
            <w10:wrap type="topAndBottom"/>
          </v:group>
        </w:pict>
      </w:r>
    </w:p>
    <w:p>
      <w:pPr>
        <w:tabs>
          <w:tab w:pos="3448" w:val="left" w:leader="none"/>
        </w:tabs>
        <w:spacing w:line="681" w:lineRule="auto" w:before="178"/>
        <w:ind w:left="230" w:right="3946" w:firstLine="0"/>
        <w:jc w:val="left"/>
        <w:rPr>
          <w:sz w:val="21"/>
        </w:rPr>
      </w:pPr>
      <w:r>
        <w:rPr>
          <w:rFonts w:ascii="Courier New"/>
          <w:b/>
          <w:position w:val="4"/>
          <w:sz w:val="21"/>
        </w:rPr>
        <w:t>Mean</w:t>
      </w:r>
      <w:r>
        <w:rPr>
          <w:rFonts w:ascii="Courier New"/>
          <w:b/>
          <w:spacing w:val="-1"/>
          <w:position w:val="4"/>
          <w:sz w:val="21"/>
        </w:rPr>
        <w:t> </w:t>
      </w:r>
      <w:r>
        <w:rPr>
          <w:rFonts w:ascii="Courier New"/>
          <w:b/>
          <w:position w:val="4"/>
          <w:sz w:val="21"/>
        </w:rPr>
        <w:t>value</w:t>
        <w:tab/>
      </w:r>
      <w:r>
        <w:rPr>
          <w:sz w:val="21"/>
        </w:rPr>
        <w:t>A time series describing mean values. </w:t>
      </w:r>
      <w:r>
        <w:rPr>
          <w:rFonts w:ascii="Courier New"/>
          <w:b/>
          <w:position w:val="4"/>
          <w:sz w:val="21"/>
        </w:rPr>
        <w:t>Standard</w:t>
      </w:r>
      <w:r>
        <w:rPr>
          <w:rFonts w:ascii="Courier New"/>
          <w:b/>
          <w:spacing w:val="-3"/>
          <w:position w:val="4"/>
          <w:sz w:val="21"/>
        </w:rPr>
        <w:t> </w:t>
      </w:r>
      <w:r>
        <w:rPr>
          <w:rFonts w:ascii="Courier New"/>
          <w:b/>
          <w:position w:val="4"/>
          <w:sz w:val="21"/>
        </w:rPr>
        <w:t>deviation</w:t>
        <w:tab/>
      </w:r>
      <w:r>
        <w:rPr>
          <w:sz w:val="21"/>
        </w:rPr>
        <w:t>A time series describing standard deviation. </w:t>
      </w:r>
      <w:r>
        <w:rPr>
          <w:rFonts w:ascii="Courier New"/>
          <w:b/>
          <w:position w:val="4"/>
          <w:sz w:val="21"/>
        </w:rPr>
        <w:t>Percentile</w:t>
        <w:tab/>
      </w:r>
      <w:r>
        <w:rPr>
          <w:sz w:val="21"/>
        </w:rPr>
        <w:t>A time series describing</w:t>
      </w:r>
      <w:r>
        <w:rPr>
          <w:spacing w:val="-2"/>
          <w:sz w:val="21"/>
        </w:rPr>
        <w:t> </w:t>
      </w:r>
      <w:r>
        <w:rPr>
          <w:sz w:val="21"/>
        </w:rPr>
        <w:t>percentiles.</w:t>
      </w:r>
    </w:p>
    <w:p>
      <w:pPr>
        <w:spacing w:after="0" w:line="681" w:lineRule="auto"/>
        <w:jc w:val="left"/>
        <w:rPr>
          <w:sz w:val="21"/>
        </w:rPr>
        <w:sectPr>
          <w:type w:val="continuous"/>
          <w:pgSz w:w="11900" w:h="16840"/>
          <w:pgMar w:top="400" w:bottom="240" w:left="260" w:right="160"/>
        </w:sectPr>
      </w:pPr>
    </w:p>
    <w:p>
      <w:pPr>
        <w:pStyle w:val="Heading2"/>
        <w:spacing w:line="199" w:lineRule="auto" w:before="135"/>
        <w:ind w:right="31"/>
      </w:pPr>
      <w:r>
        <w:rPr/>
        <w:pict>
          <v:shape style="position:absolute;margin-left:23.851pt;margin-top:-5.454269pt;width:546.8pt;height:.1pt;mso-position-horizontal-relative:page;mso-position-vertical-relative:paragraph;z-index:-261776384" coordorigin="477,-109" coordsize="10936,0" path="m477,-109l3669,-109m3696,-109l11413,-109e" filled="false" stroked="true" strokeweight=".661pt" strokecolor="#808080">
            <v:path arrowok="t"/>
            <v:stroke dashstyle="solid"/>
            <w10:wrap type="none"/>
          </v:shape>
        </w:pict>
      </w:r>
      <w:r>
        <w:rPr/>
        <w:t>Measured frequency resolution</w:t>
      </w:r>
    </w:p>
    <w:p>
      <w:pPr>
        <w:pStyle w:val="BodyText"/>
        <w:spacing w:before="123"/>
        <w:ind w:left="230"/>
      </w:pPr>
      <w:r>
        <w:rPr/>
        <w:br w:type="column"/>
      </w:r>
      <w:r>
        <w:rPr/>
        <w:t>A time series describing the resolution of a measured frequency.</w:t>
      </w:r>
    </w:p>
    <w:p>
      <w:pPr>
        <w:spacing w:after="0"/>
        <w:sectPr>
          <w:type w:val="continuous"/>
          <w:pgSz w:w="11900" w:h="16840"/>
          <w:pgMar w:top="400" w:bottom="240" w:left="260" w:right="160"/>
          <w:cols w:num="2" w:equalWidth="0">
            <w:col w:w="2550" w:space="669"/>
            <w:col w:w="8261"/>
          </w:cols>
        </w:sectPr>
      </w:pPr>
    </w:p>
    <w:p>
      <w:pPr>
        <w:pStyle w:val="BodyText"/>
        <w:spacing w:before="8"/>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pStyle w:val="BodyText"/>
        <w:tabs>
          <w:tab w:pos="3448" w:val="left" w:leader="none"/>
        </w:tabs>
        <w:spacing w:before="100"/>
        <w:ind w:left="230"/>
      </w:pPr>
      <w:r>
        <w:rPr>
          <w:rFonts w:ascii="Courier New"/>
          <w:b/>
          <w:position w:val="4"/>
        </w:rPr>
        <w:t>Accuracy</w:t>
        <w:tab/>
      </w:r>
      <w:r>
        <w:rPr/>
        <w:t>A time series describing measurement accuracy.</w:t>
      </w:r>
    </w:p>
    <w:p>
      <w:pPr>
        <w:pStyle w:val="BodyText"/>
        <w:spacing w:before="1"/>
        <w:rPr>
          <w:sz w:val="19"/>
        </w:rPr>
      </w:pPr>
      <w:r>
        <w:rPr/>
        <w:pict>
          <v:group style="position:absolute;margin-left:23.851pt;margin-top:12.986338pt;width:546.8pt;height:.7pt;mso-position-horizontal-relative:page;mso-position-vertical-relative:paragraph;z-index:-25074995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pPr>
      <w:r>
        <w:rPr/>
        <w:t>FRCE outside level 1 range</w:t>
      </w:r>
    </w:p>
    <w:p>
      <w:pPr>
        <w:pStyle w:val="BodyText"/>
        <w:spacing w:line="249" w:lineRule="auto" w:before="118"/>
        <w:ind w:left="230" w:right="323"/>
      </w:pPr>
      <w:r>
        <w:rPr/>
        <w:br w:type="column"/>
      </w:r>
      <w:r>
        <w:rPr/>
        <w:t>The number of time intervals in which the average value of the FRCE was outside the Level 1 FRCE range as stated in SO GL. (EU) regulation Art 131.1.b.i.</w:t>
      </w:r>
    </w:p>
    <w:p>
      <w:pPr>
        <w:spacing w:after="0" w:line="249" w:lineRule="auto"/>
        <w:sectPr>
          <w:type w:val="continuous"/>
          <w:pgSz w:w="11900" w:h="16840"/>
          <w:pgMar w:top="400" w:bottom="240" w:left="260" w:right="160"/>
          <w:cols w:num="2" w:equalWidth="0">
            <w:col w:w="2803" w:space="416"/>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pPr>
      <w:r>
        <w:rPr/>
        <w:t>FRCE outside level 2 range</w:t>
      </w:r>
    </w:p>
    <w:p>
      <w:pPr>
        <w:pStyle w:val="BodyText"/>
        <w:spacing w:line="249" w:lineRule="auto" w:before="118"/>
        <w:ind w:left="230" w:right="323"/>
      </w:pPr>
      <w:r>
        <w:rPr/>
        <w:br w:type="column"/>
      </w:r>
      <w:r>
        <w:rPr/>
        <w:t>The number of time intervals in which the average value of the FRCE was outside the Level 2 FRCE range as stated in SO GL (EU) regulation. Art 131.1.b.i.</w:t>
      </w:r>
    </w:p>
    <w:p>
      <w:pPr>
        <w:spacing w:after="0" w:line="249" w:lineRule="auto"/>
        <w:sectPr>
          <w:type w:val="continuous"/>
          <w:pgSz w:w="11900" w:h="16840"/>
          <w:pgMar w:top="400" w:bottom="240" w:left="260" w:right="160"/>
          <w:cols w:num="2" w:equalWidth="0">
            <w:col w:w="2803" w:space="416"/>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ind w:right="-5"/>
      </w:pPr>
      <w:r>
        <w:rPr/>
        <w:t>FRCE exceeded 60% of FRR capacity</w:t>
      </w:r>
    </w:p>
    <w:p>
      <w:pPr>
        <w:pStyle w:val="BodyText"/>
        <w:spacing w:line="249" w:lineRule="auto" w:before="118"/>
        <w:ind w:left="139" w:right="382"/>
      </w:pPr>
      <w:r>
        <w:rPr/>
        <w:br w:type="column"/>
      </w:r>
      <w:r>
        <w:rPr/>
        <w:t>The number of events for which the FRCE exceeded 60 % of the reserve capacity on FRR as stated in SO GL (EU) regulation Art 131.1.b.ii.</w:t>
      </w:r>
    </w:p>
    <w:p>
      <w:pPr>
        <w:spacing w:after="0" w:line="249" w:lineRule="auto"/>
        <w:sectPr>
          <w:type w:val="continuous"/>
          <w:pgSz w:w="11900" w:h="16840"/>
          <w:pgMar w:top="400" w:bottom="240" w:left="260" w:right="160"/>
          <w:cols w:num="2" w:equalWidth="0">
            <w:col w:w="3270" w:space="40"/>
            <w:col w:w="8170"/>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00" w:bottom="240" w:left="260" w:right="160"/>
        </w:sectPr>
      </w:pPr>
    </w:p>
    <w:p>
      <w:pPr>
        <w:pStyle w:val="Heading2"/>
        <w:spacing w:line="199" w:lineRule="auto" w:before="130"/>
      </w:pPr>
      <w:r>
        <w:rPr/>
        <w:t>FRCE exceeded steady state deviation</w:t>
      </w:r>
    </w:p>
    <w:p>
      <w:pPr>
        <w:pStyle w:val="BodyText"/>
        <w:spacing w:line="249" w:lineRule="auto" w:before="118"/>
        <w:ind w:left="230"/>
      </w:pPr>
      <w:r>
        <w:rPr/>
        <w:br w:type="column"/>
      </w:r>
      <w:r>
        <w:rPr/>
        <w:t>The number of events for which the absolute value of the FRCE exceeded the maximum steady-state frequency deviation.</w:t>
      </w:r>
    </w:p>
    <w:p>
      <w:pPr>
        <w:spacing w:after="0" w:line="249" w:lineRule="auto"/>
        <w:sectPr>
          <w:type w:val="continuous"/>
          <w:pgSz w:w="11900" w:h="16840"/>
          <w:pgMar w:top="400" w:bottom="240" w:left="260" w:right="160"/>
          <w:cols w:num="2" w:equalWidth="0">
            <w:col w:w="2803" w:space="416"/>
            <w:col w:w="8261"/>
          </w:cols>
        </w:sectPr>
      </w:pPr>
    </w:p>
    <w:p>
      <w:pPr>
        <w:pStyle w:val="BodyText"/>
        <w:spacing w:before="7"/>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pPr>
      <w:r>
        <w:rPr/>
        <w:t>FRCE calculation and accuracy descriptor</w:t>
      </w:r>
    </w:p>
    <w:p>
      <w:pPr>
        <w:pStyle w:val="BodyText"/>
        <w:spacing w:before="119"/>
        <w:ind w:left="230"/>
      </w:pPr>
      <w:r>
        <w:rPr/>
        <w:br w:type="column"/>
      </w:r>
      <w:r>
        <w:rPr/>
        <w:t>A time series describing how FRCE is calculated and its accuracy.</w:t>
      </w:r>
    </w:p>
    <w:p>
      <w:pPr>
        <w:spacing w:after="0"/>
        <w:sectPr>
          <w:type w:val="continuous"/>
          <w:pgSz w:w="11900" w:h="16840"/>
          <w:pgMar w:top="400" w:bottom="240" w:left="260" w:right="160"/>
          <w:cols w:num="2" w:equalWidth="0">
            <w:col w:w="2803" w:space="41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448" w:val="left" w:leader="none"/>
        </w:tabs>
        <w:spacing w:before="101"/>
        <w:ind w:left="230" w:right="0" w:firstLine="0"/>
        <w:jc w:val="left"/>
        <w:rPr>
          <w:sz w:val="21"/>
        </w:rPr>
      </w:pPr>
      <w:r>
        <w:rPr>
          <w:rFonts w:ascii="Courier New"/>
          <w:b/>
          <w:position w:val="4"/>
          <w:sz w:val="21"/>
        </w:rPr>
        <w:t>Forecasted</w:t>
      </w:r>
      <w:r>
        <w:rPr>
          <w:rFonts w:ascii="Courier New"/>
          <w:b/>
          <w:spacing w:val="-3"/>
          <w:position w:val="4"/>
          <w:sz w:val="21"/>
        </w:rPr>
        <w:t> </w:t>
      </w:r>
      <w:r>
        <w:rPr>
          <w:rFonts w:ascii="Courier New"/>
          <w:b/>
          <w:position w:val="4"/>
          <w:sz w:val="21"/>
        </w:rPr>
        <w:t>capacity</w:t>
        <w:tab/>
      </w:r>
      <w:r>
        <w:rPr>
          <w:sz w:val="21"/>
        </w:rPr>
        <w:t>A time series describing forecasted</w:t>
      </w:r>
      <w:r>
        <w:rPr>
          <w:spacing w:val="1"/>
          <w:sz w:val="21"/>
        </w:rPr>
        <w:t> </w:t>
      </w:r>
      <w:r>
        <w:rPr>
          <w:sz w:val="21"/>
        </w:rPr>
        <w:t>capacity.</w:t>
      </w:r>
    </w:p>
    <w:p>
      <w:pPr>
        <w:pStyle w:val="BodyText"/>
        <w:spacing w:before="1"/>
        <w:rPr>
          <w:sz w:val="19"/>
        </w:rPr>
      </w:pPr>
      <w:r>
        <w:rPr/>
        <w:pict>
          <v:group style="position:absolute;margin-left:23.851pt;margin-top:12.991338pt;width:546.8pt;height:.7pt;mso-position-horizontal-relative:page;mso-position-vertical-relative:paragraph;z-index:-25074380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30"/>
      </w:pPr>
      <w:r>
        <w:rPr/>
        <w:t>Minimum available capacity</w:t>
      </w:r>
    </w:p>
    <w:p>
      <w:pPr>
        <w:pStyle w:val="BodyText"/>
        <w:spacing w:before="119"/>
        <w:ind w:left="230"/>
      </w:pPr>
      <w:r>
        <w:rPr/>
        <w:br w:type="column"/>
      </w:r>
      <w:r>
        <w:rPr/>
        <w:t>A time series describing minimum available capacity.</w:t>
      </w:r>
    </w:p>
    <w:p>
      <w:pPr>
        <w:spacing w:after="0"/>
        <w:sectPr>
          <w:type w:val="continuous"/>
          <w:pgSz w:w="11900" w:h="16840"/>
          <w:pgMar w:top="400" w:bottom="240" w:left="260" w:right="160"/>
          <w:cols w:num="2" w:equalWidth="0">
            <w:col w:w="2423" w:space="795"/>
            <w:col w:w="8262"/>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0"/>
      </w:pPr>
      <w:r>
        <w:rPr/>
        <w:t>Average available capacity</w:t>
      </w:r>
    </w:p>
    <w:p>
      <w:pPr>
        <w:pStyle w:val="BodyText"/>
        <w:spacing w:before="119"/>
        <w:ind w:left="230"/>
      </w:pPr>
      <w:r>
        <w:rPr/>
        <w:br w:type="column"/>
      </w:r>
      <w:r>
        <w:rPr/>
        <w:t>A time series describing average available capacity.</w:t>
      </w:r>
    </w:p>
    <w:p>
      <w:pPr>
        <w:spacing w:after="0"/>
        <w:sectPr>
          <w:type w:val="continuous"/>
          <w:pgSz w:w="11900" w:h="16840"/>
          <w:pgMar w:top="400" w:bottom="240" w:left="260" w:right="160"/>
          <w:cols w:num="2" w:equalWidth="0">
            <w:col w:w="2423" w:space="795"/>
            <w:col w:w="8262"/>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0"/>
      </w:pPr>
      <w:r>
        <w:rPr/>
        <w:t>Maximum available capacity</w:t>
      </w:r>
    </w:p>
    <w:p>
      <w:pPr>
        <w:pStyle w:val="BodyText"/>
        <w:spacing w:before="119"/>
        <w:ind w:left="230"/>
      </w:pPr>
      <w:r>
        <w:rPr/>
        <w:br w:type="column"/>
      </w:r>
      <w:r>
        <w:rPr/>
        <w:t>A time series describing maximum available capacity.</w:t>
      </w:r>
    </w:p>
    <w:p>
      <w:pPr>
        <w:spacing w:after="0"/>
        <w:sectPr>
          <w:type w:val="continuous"/>
          <w:pgSz w:w="11900" w:h="16840"/>
          <w:pgMar w:top="400" w:bottom="240" w:left="260" w:right="160"/>
          <w:cols w:num="2" w:equalWidth="0">
            <w:col w:w="2423" w:space="795"/>
            <w:col w:w="8262"/>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34"/>
      </w:pPr>
      <w:r>
        <w:rPr/>
        <w:t>Frequency and accuracy descriptor</w:t>
      </w:r>
    </w:p>
    <w:p>
      <w:pPr>
        <w:pStyle w:val="BodyText"/>
        <w:spacing w:before="118"/>
        <w:ind w:left="230"/>
      </w:pPr>
      <w:r>
        <w:rPr/>
        <w:br w:type="column"/>
      </w:r>
      <w:r>
        <w:rPr/>
        <w:t>A time series describing how system frequency and accuracy are determined.</w:t>
      </w:r>
    </w:p>
    <w:p>
      <w:pPr>
        <w:spacing w:after="0"/>
        <w:sectPr>
          <w:type w:val="continuous"/>
          <w:pgSz w:w="11900" w:h="16840"/>
          <w:pgMar w:top="400" w:bottom="240" w:left="260" w:right="160"/>
          <w:cols w:num="2" w:equalWidth="0">
            <w:col w:w="3057" w:space="162"/>
            <w:col w:w="8261"/>
          </w:cols>
        </w:sectPr>
      </w:pPr>
    </w:p>
    <w:p>
      <w:pPr>
        <w:pStyle w:val="BodyText"/>
        <w:spacing w:before="9"/>
        <w:rPr>
          <w:sz w:val="20"/>
        </w:rPr>
      </w:pPr>
      <w:r>
        <w:rPr/>
        <w:pict>
          <v:line style="position:absolute;mso-position-horizontal-relative:page;mso-position-vertical-relative:page;z-index:252577792" from="18.9055pt,25.999001pt" to="18.9055pt,805.999001pt" stroked="true" strokeweight=".661pt" strokecolor="#808080">
            <v:stroke dashstyle="solid"/>
            <w10:wrap type="none"/>
          </v:line>
        </w:pict>
      </w:r>
      <w:r>
        <w:rPr/>
        <w:pict>
          <v:line style="position:absolute;mso-position-horizontal-relative:page;mso-position-vertical-relative:page;z-index:252578816" from="575.596497pt,25.999001pt" to="575.596497pt,805.999001pt" stroked="true" strokeweight=".661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spacing w:after="0" w:line="20" w:lineRule="exact"/>
        <w:rPr>
          <w:sz w:val="2"/>
        </w:rPr>
        <w:sectPr>
          <w:type w:val="continuous"/>
          <w:pgSz w:w="11900" w:h="16840"/>
          <w:pgMar w:top="400" w:bottom="240" w:left="260" w:right="160"/>
        </w:sectPr>
      </w:pPr>
    </w:p>
    <w:p>
      <w:pPr>
        <w:pStyle w:val="Heading2"/>
        <w:spacing w:line="199" w:lineRule="auto" w:before="199"/>
        <w:ind w:right="31"/>
      </w:pPr>
      <w:bookmarkStart w:name="_bookmark19" w:id="21"/>
      <w:bookmarkEnd w:id="21"/>
      <w:r>
        <w:rPr>
          <w:b w:val="0"/>
        </w:rPr>
      </w:r>
      <w:r>
        <w:rPr/>
        <w:t>Long-Term internal redispatch</w:t>
      </w:r>
    </w:p>
    <w:p>
      <w:pPr>
        <w:pStyle w:val="BodyText"/>
        <w:spacing w:line="249" w:lineRule="auto" w:before="187"/>
        <w:ind w:left="230"/>
      </w:pPr>
      <w:r>
        <w:rPr/>
        <w:br w:type="column"/>
      </w:r>
      <w:r>
        <w:rPr/>
        <w:t>A time series describing long-term redispatch to relieve Scheduling Area internal congestion.</w:t>
      </w:r>
    </w:p>
    <w:p>
      <w:pPr>
        <w:spacing w:after="0" w:line="249" w:lineRule="auto"/>
        <w:sectPr>
          <w:pgSz w:w="11900" w:h="16840"/>
          <w:pgMar w:header="94" w:footer="41" w:top="400" w:bottom="240" w:left="260" w:right="160"/>
          <w:cols w:num="2" w:equalWidth="0">
            <w:col w:w="2550" w:space="669"/>
            <w:col w:w="8261"/>
          </w:cols>
        </w:sectPr>
      </w:pPr>
    </w:p>
    <w:p>
      <w:pPr>
        <w:pStyle w:val="BodyText"/>
        <w:rPr>
          <w:sz w:val="20"/>
        </w:rPr>
      </w:pPr>
    </w:p>
    <w:p>
      <w:pPr>
        <w:pStyle w:val="BodyText"/>
        <w:spacing w:before="9"/>
        <w:rPr>
          <w:sz w:val="20"/>
        </w:rPr>
      </w:pPr>
    </w:p>
    <w:p>
      <w:pPr>
        <w:tabs>
          <w:tab w:pos="3448" w:val="left" w:leader="none"/>
        </w:tabs>
        <w:spacing w:before="0"/>
        <w:ind w:left="230" w:right="0" w:firstLine="0"/>
        <w:jc w:val="left"/>
        <w:rPr>
          <w:sz w:val="21"/>
        </w:rPr>
      </w:pPr>
      <w:r>
        <w:rPr>
          <w:rFonts w:ascii="Courier New"/>
          <w:b/>
          <w:position w:val="4"/>
          <w:sz w:val="21"/>
        </w:rPr>
        <w:t>Other</w:t>
      </w:r>
      <w:r>
        <w:rPr>
          <w:rFonts w:ascii="Courier New"/>
          <w:b/>
          <w:spacing w:val="-3"/>
          <w:position w:val="4"/>
          <w:sz w:val="21"/>
        </w:rPr>
        <w:t> </w:t>
      </w:r>
      <w:r>
        <w:rPr>
          <w:rFonts w:ascii="Courier New"/>
          <w:b/>
          <w:position w:val="4"/>
          <w:sz w:val="21"/>
        </w:rPr>
        <w:t>unavailability</w:t>
        <w:tab/>
      </w:r>
      <w:r>
        <w:rPr>
          <w:sz w:val="21"/>
        </w:rPr>
        <w:t>This is an unplanned unavailability. Not considered by market participants as</w:t>
      </w:r>
      <w:r>
        <w:rPr>
          <w:spacing w:val="-2"/>
          <w:sz w:val="21"/>
        </w:rPr>
        <w:t> </w:t>
      </w:r>
      <w:r>
        <w:rPr>
          <w:sz w:val="21"/>
        </w:rPr>
        <w:t>a</w:t>
      </w:r>
    </w:p>
    <w:p>
      <w:pPr>
        <w:pStyle w:val="BodyText"/>
        <w:spacing w:before="9"/>
        <w:ind w:left="3449"/>
      </w:pPr>
      <w:r>
        <w:rPr/>
        <w:t>planned maintenance.</w:t>
      </w:r>
    </w:p>
    <w:p>
      <w:pPr>
        <w:pStyle w:val="BodyText"/>
        <w:rPr>
          <w:sz w:val="24"/>
        </w:rPr>
      </w:pPr>
    </w:p>
    <w:p>
      <w:pPr>
        <w:spacing w:before="204"/>
        <w:ind w:left="230" w:right="0" w:firstLine="0"/>
        <w:jc w:val="left"/>
        <w:rPr>
          <w:sz w:val="21"/>
        </w:rPr>
      </w:pPr>
      <w:r>
        <w:rPr>
          <w:rFonts w:ascii="Courier New"/>
          <w:b/>
          <w:position w:val="4"/>
          <w:sz w:val="21"/>
        </w:rPr>
        <w:t>Faster than standard FAT</w:t>
      </w:r>
      <w:r>
        <w:rPr>
          <w:rFonts w:ascii="Courier New"/>
          <w:b/>
          <w:spacing w:val="70"/>
          <w:position w:val="4"/>
          <w:sz w:val="21"/>
        </w:rPr>
        <w:t> </w:t>
      </w:r>
      <w:r>
        <w:rPr>
          <w:sz w:val="21"/>
        </w:rPr>
        <w:t>Bids that can support a ?Full Activation Time? (FAT) that is faster than standard</w:t>
      </w:r>
    </w:p>
    <w:p>
      <w:pPr>
        <w:pStyle w:val="BodyText"/>
        <w:spacing w:line="249" w:lineRule="auto" w:before="9"/>
        <w:ind w:left="3449" w:right="109"/>
      </w:pPr>
      <w:r>
        <w:rPr/>
        <w:t>FAT. Fast activation can be done for bids with activation time shorter than the minimum requirement for the standard product. When circumstances call for it, the TSO can order activation of such bids on a shorter notice.</w:t>
      </w:r>
    </w:p>
    <w:p>
      <w:pPr>
        <w:pStyle w:val="BodyText"/>
        <w:rPr>
          <w:sz w:val="20"/>
        </w:rPr>
      </w:pPr>
    </w:p>
    <w:p>
      <w:pPr>
        <w:spacing w:after="0"/>
        <w:rPr>
          <w:sz w:val="20"/>
        </w:rPr>
        <w:sectPr>
          <w:type w:val="continuous"/>
          <w:pgSz w:w="11900" w:h="16840"/>
          <w:pgMar w:top="400" w:bottom="240" w:left="260" w:right="160"/>
        </w:sectPr>
      </w:pPr>
    </w:p>
    <w:p>
      <w:pPr>
        <w:pStyle w:val="BodyText"/>
        <w:spacing w:before="4"/>
        <w:rPr>
          <w:sz w:val="23"/>
        </w:rPr>
      </w:pPr>
    </w:p>
    <w:p>
      <w:pPr>
        <w:pStyle w:val="Heading2"/>
        <w:spacing w:line="199" w:lineRule="auto" w:before="0"/>
      </w:pPr>
      <w:r>
        <w:rPr/>
        <w:t>Faster than standard deactivation time</w:t>
      </w:r>
    </w:p>
    <w:p>
      <w:pPr>
        <w:pStyle w:val="BodyText"/>
        <w:spacing w:before="7"/>
        <w:rPr>
          <w:rFonts w:ascii="Courier New"/>
          <w:b/>
          <w:sz w:val="22"/>
        </w:rPr>
      </w:pPr>
      <w:r>
        <w:rPr/>
        <w:br w:type="column"/>
      </w:r>
      <w:r>
        <w:rPr>
          <w:rFonts w:ascii="Courier New"/>
          <w:b/>
          <w:sz w:val="22"/>
        </w:rPr>
      </w:r>
    </w:p>
    <w:p>
      <w:pPr>
        <w:pStyle w:val="BodyText"/>
        <w:spacing w:line="249" w:lineRule="auto"/>
        <w:ind w:left="230" w:right="347"/>
      </w:pPr>
      <w:r>
        <w:rPr/>
        <w:t>Fast deactivation can be done for bids with activation time shorter than the minimum requirement for the standard product. When circumstances call for it, the TSO can order activation of such bids on a shorter notice.</w:t>
      </w:r>
    </w:p>
    <w:p>
      <w:pPr>
        <w:spacing w:after="0" w:line="249" w:lineRule="auto"/>
        <w:sectPr>
          <w:type w:val="continuous"/>
          <w:pgSz w:w="11900" w:h="16840"/>
          <w:pgMar w:top="400" w:bottom="240" w:left="260" w:right="160"/>
          <w:cols w:num="2" w:equalWidth="0">
            <w:col w:w="2803" w:space="415"/>
            <w:col w:w="8262"/>
          </w:cols>
        </w:sectPr>
      </w:pPr>
    </w:p>
    <w:p>
      <w:pPr>
        <w:pStyle w:val="BodyText"/>
        <w:rPr>
          <w:sz w:val="20"/>
        </w:rPr>
      </w:pPr>
    </w:p>
    <w:p>
      <w:pPr>
        <w:pStyle w:val="BodyText"/>
        <w:spacing w:before="8"/>
        <w:rPr>
          <w:sz w:val="20"/>
        </w:rPr>
      </w:pPr>
    </w:p>
    <w:p>
      <w:pPr>
        <w:spacing w:before="1"/>
        <w:ind w:left="230" w:right="0" w:firstLine="0"/>
        <w:jc w:val="left"/>
        <w:rPr>
          <w:sz w:val="21"/>
        </w:rPr>
      </w:pPr>
      <w:r>
        <w:rPr>
          <w:rFonts w:ascii="Courier New"/>
          <w:b/>
          <w:position w:val="4"/>
          <w:sz w:val="21"/>
        </w:rPr>
        <w:t>Slower than standard FAT</w:t>
      </w:r>
      <w:r>
        <w:rPr>
          <w:rFonts w:ascii="Courier New"/>
          <w:b/>
          <w:spacing w:val="71"/>
          <w:position w:val="4"/>
          <w:sz w:val="21"/>
        </w:rPr>
        <w:t> </w:t>
      </w:r>
      <w:r>
        <w:rPr>
          <w:sz w:val="21"/>
        </w:rPr>
        <w:t>Bids that can support a Full Activation Time (FAT) that is slower than standard</w:t>
      </w:r>
    </w:p>
    <w:p>
      <w:pPr>
        <w:pStyle w:val="BodyText"/>
        <w:spacing w:before="9"/>
        <w:ind w:left="3449"/>
      </w:pPr>
      <w:r>
        <w:rPr/>
        <w:t>FAT.</w:t>
      </w:r>
    </w:p>
    <w:p>
      <w:pPr>
        <w:pStyle w:val="BodyText"/>
        <w:rPr>
          <w:sz w:val="20"/>
        </w:rPr>
      </w:pPr>
    </w:p>
    <w:p>
      <w:pPr>
        <w:spacing w:after="0"/>
        <w:rPr>
          <w:sz w:val="20"/>
        </w:rPr>
        <w:sectPr>
          <w:type w:val="continuous"/>
          <w:pgSz w:w="11900" w:h="16840"/>
          <w:pgMar w:top="400" w:bottom="240" w:left="260" w:right="160"/>
        </w:sectPr>
      </w:pPr>
    </w:p>
    <w:p>
      <w:pPr>
        <w:pStyle w:val="BodyText"/>
        <w:spacing w:before="3"/>
        <w:rPr>
          <w:sz w:val="24"/>
        </w:rPr>
      </w:pPr>
    </w:p>
    <w:p>
      <w:pPr>
        <w:pStyle w:val="Heading2"/>
        <w:spacing w:line="199" w:lineRule="auto" w:before="0"/>
      </w:pPr>
      <w:r>
        <w:rPr/>
        <w:t>Remedial action cost summary</w:t>
      </w:r>
    </w:p>
    <w:p>
      <w:pPr>
        <w:pStyle w:val="BodyText"/>
        <w:spacing w:before="6"/>
        <w:rPr>
          <w:rFonts w:ascii="Courier New"/>
          <w:b/>
          <w:sz w:val="23"/>
        </w:rPr>
      </w:pPr>
      <w:r>
        <w:rPr/>
        <w:br w:type="column"/>
      </w:r>
      <w:r>
        <w:rPr>
          <w:rFonts w:ascii="Courier New"/>
          <w:b/>
          <w:sz w:val="23"/>
        </w:rPr>
      </w:r>
    </w:p>
    <w:p>
      <w:pPr>
        <w:pStyle w:val="BodyText"/>
        <w:spacing w:line="249" w:lineRule="auto"/>
        <w:ind w:left="230" w:right="429"/>
      </w:pPr>
      <w:r>
        <w:rPr/>
        <w:t>A timeseries summarizing all incurred costs and/or revenues per party related to the activated remedial actions eligible to Cost Sharing.</w:t>
      </w:r>
    </w:p>
    <w:p>
      <w:pPr>
        <w:spacing w:after="0" w:line="249" w:lineRule="auto"/>
        <w:sectPr>
          <w:type w:val="continuous"/>
          <w:pgSz w:w="11900" w:h="16840"/>
          <w:pgMar w:top="400" w:bottom="240" w:left="260" w:right="160"/>
          <w:cols w:num="2" w:equalWidth="0">
            <w:col w:w="2803" w:space="416"/>
            <w:col w:w="8261"/>
          </w:cols>
        </w:sectPr>
      </w:pPr>
    </w:p>
    <w:p>
      <w:pPr>
        <w:pStyle w:val="BodyText"/>
        <w:rPr>
          <w:sz w:val="20"/>
        </w:rPr>
      </w:pPr>
    </w:p>
    <w:p>
      <w:pPr>
        <w:pStyle w:val="BodyText"/>
        <w:spacing w:before="9"/>
        <w:rPr>
          <w:sz w:val="20"/>
        </w:rPr>
      </w:pPr>
    </w:p>
    <w:p>
      <w:pPr>
        <w:pStyle w:val="BodyText"/>
        <w:tabs>
          <w:tab w:pos="3448" w:val="left" w:leader="none"/>
        </w:tabs>
        <w:spacing w:line="247" w:lineRule="auto" w:before="1"/>
        <w:ind w:left="3449" w:right="415" w:hanging="3219"/>
      </w:pPr>
      <w:r>
        <w:rPr>
          <w:rFonts w:ascii="Courier New"/>
          <w:b/>
          <w:position w:val="4"/>
        </w:rPr>
        <w:t>Settlement</w:t>
      </w:r>
      <w:r>
        <w:rPr>
          <w:rFonts w:ascii="Courier New"/>
          <w:b/>
          <w:spacing w:val="-2"/>
          <w:position w:val="4"/>
        </w:rPr>
        <w:t> </w:t>
      </w:r>
      <w:r>
        <w:rPr>
          <w:rFonts w:ascii="Courier New"/>
          <w:b/>
          <w:position w:val="4"/>
        </w:rPr>
        <w:t>result</w:t>
        <w:tab/>
      </w:r>
      <w:r>
        <w:rPr/>
        <w:t>A timeseries representing the cost sharing settlement results between parties (i.e. which party will be paying and/or receiving money for the concerned</w:t>
      </w:r>
      <w:r>
        <w:rPr>
          <w:spacing w:val="1"/>
        </w:rPr>
        <w:t> </w:t>
      </w:r>
      <w:r>
        <w:rPr/>
        <w:t>period).</w:t>
      </w:r>
    </w:p>
    <w:p>
      <w:pPr>
        <w:pStyle w:val="BodyText"/>
        <w:rPr>
          <w:sz w:val="20"/>
        </w:rPr>
      </w:pPr>
    </w:p>
    <w:p>
      <w:pPr>
        <w:spacing w:after="0"/>
        <w:rPr>
          <w:sz w:val="20"/>
        </w:rPr>
        <w:sectPr>
          <w:type w:val="continuous"/>
          <w:pgSz w:w="11900" w:h="16840"/>
          <w:pgMar w:top="400" w:bottom="240" w:left="260" w:right="160"/>
        </w:sectPr>
      </w:pPr>
    </w:p>
    <w:p>
      <w:pPr>
        <w:pStyle w:val="BodyText"/>
        <w:spacing w:before="9"/>
        <w:rPr>
          <w:sz w:val="23"/>
        </w:rPr>
      </w:pPr>
    </w:p>
    <w:p>
      <w:pPr>
        <w:pStyle w:val="Heading2"/>
        <w:spacing w:line="199" w:lineRule="auto" w:before="0"/>
      </w:pPr>
      <w:r>
        <w:rPr/>
        <w:t>Reserved cross zonal capacity</w:t>
      </w:r>
    </w:p>
    <w:p>
      <w:pPr>
        <w:pStyle w:val="BodyText"/>
        <w:spacing w:before="1"/>
        <w:rPr>
          <w:rFonts w:ascii="Courier New"/>
          <w:b/>
          <w:sz w:val="23"/>
        </w:rPr>
      </w:pPr>
      <w:r>
        <w:rPr/>
        <w:br w:type="column"/>
      </w:r>
      <w:r>
        <w:rPr>
          <w:rFonts w:ascii="Courier New"/>
          <w:b/>
          <w:sz w:val="23"/>
        </w:rPr>
      </w:r>
    </w:p>
    <w:p>
      <w:pPr>
        <w:pStyle w:val="BodyText"/>
        <w:spacing w:line="249" w:lineRule="auto"/>
        <w:ind w:left="230" w:right="429"/>
      </w:pPr>
      <w:r>
        <w:rPr/>
        <w:t>The reserved cross zonal capacity for system operator needs (EBGL art. 38(1)(b) and art. 41.).</w:t>
      </w:r>
    </w:p>
    <w:p>
      <w:pPr>
        <w:spacing w:after="0" w:line="249" w:lineRule="auto"/>
        <w:sectPr>
          <w:type w:val="continuous"/>
          <w:pgSz w:w="11900" w:h="16840"/>
          <w:pgMar w:top="400" w:bottom="240" w:left="260" w:right="160"/>
          <w:cols w:num="2" w:equalWidth="0">
            <w:col w:w="2803" w:space="416"/>
            <w:col w:w="8261"/>
          </w:cols>
        </w:sectPr>
      </w:pPr>
    </w:p>
    <w:p>
      <w:pPr>
        <w:pStyle w:val="BodyText"/>
        <w:rPr>
          <w:sz w:val="20"/>
        </w:rPr>
      </w:pPr>
    </w:p>
    <w:p>
      <w:pPr>
        <w:pStyle w:val="BodyText"/>
        <w:spacing w:before="9"/>
        <w:rPr>
          <w:sz w:val="20"/>
        </w:rPr>
      </w:pPr>
    </w:p>
    <w:p>
      <w:pPr>
        <w:tabs>
          <w:tab w:pos="3448" w:val="left" w:leader="none"/>
        </w:tabs>
        <w:spacing w:before="0"/>
        <w:ind w:left="230" w:right="0" w:firstLine="0"/>
        <w:jc w:val="left"/>
        <w:rPr>
          <w:sz w:val="21"/>
        </w:rPr>
      </w:pPr>
      <w:r>
        <w:rPr>
          <w:rFonts w:ascii="Courier New"/>
          <w:b/>
          <w:position w:val="4"/>
          <w:sz w:val="21"/>
        </w:rPr>
        <w:t>Energy</w:t>
      </w:r>
      <w:r>
        <w:rPr>
          <w:rFonts w:ascii="Courier New"/>
          <w:b/>
          <w:spacing w:val="-2"/>
          <w:position w:val="4"/>
          <w:sz w:val="21"/>
        </w:rPr>
        <w:t> </w:t>
      </w:r>
      <w:r>
        <w:rPr>
          <w:rFonts w:ascii="Courier New"/>
          <w:b/>
          <w:position w:val="4"/>
          <w:sz w:val="21"/>
        </w:rPr>
        <w:t>reserves</w:t>
        <w:tab/>
      </w:r>
      <w:r>
        <w:rPr>
          <w:sz w:val="21"/>
        </w:rPr>
        <w:t>A timeseries describing energy reserves.</w:t>
      </w:r>
    </w:p>
    <w:p>
      <w:pPr>
        <w:pStyle w:val="BodyText"/>
        <w:rPr>
          <w:sz w:val="20"/>
        </w:rPr>
      </w:pPr>
    </w:p>
    <w:p>
      <w:pPr>
        <w:spacing w:after="0"/>
        <w:rPr>
          <w:sz w:val="20"/>
        </w:rPr>
        <w:sectPr>
          <w:type w:val="continuous"/>
          <w:pgSz w:w="11900" w:h="16840"/>
          <w:pgMar w:top="400" w:bottom="240" w:left="260" w:right="160"/>
        </w:sectPr>
      </w:pPr>
    </w:p>
    <w:p>
      <w:pPr>
        <w:pStyle w:val="BodyText"/>
        <w:spacing w:before="4"/>
        <w:rPr>
          <w:sz w:val="24"/>
        </w:rPr>
      </w:pPr>
    </w:p>
    <w:p>
      <w:pPr>
        <w:pStyle w:val="Heading2"/>
        <w:spacing w:line="199" w:lineRule="auto" w:before="0"/>
        <w:ind w:right="30"/>
      </w:pPr>
      <w:r>
        <w:rPr/>
        <w:t>Combined dynamic constraint</w:t>
      </w:r>
    </w:p>
    <w:p>
      <w:pPr>
        <w:pStyle w:val="BodyText"/>
        <w:spacing w:before="7"/>
        <w:rPr>
          <w:rFonts w:ascii="Courier New"/>
          <w:b/>
          <w:sz w:val="23"/>
        </w:rPr>
      </w:pPr>
      <w:r>
        <w:rPr/>
        <w:br w:type="column"/>
      </w:r>
      <w:r>
        <w:rPr>
          <w:rFonts w:ascii="Courier New"/>
          <w:b/>
          <w:sz w:val="23"/>
        </w:rPr>
      </w:r>
    </w:p>
    <w:p>
      <w:pPr>
        <w:pStyle w:val="BodyText"/>
        <w:spacing w:line="249" w:lineRule="auto"/>
        <w:ind w:left="230" w:right="357"/>
        <w:jc w:val="both"/>
      </w:pPr>
      <w:r>
        <w:rPr/>
        <w:t>The time series describes a combined dynamic constraint, being defined as a limit on the sum of power flows on a set of network elements or partial flows on a set of network elements for the purpose to respect dynamic stability limits.</w:t>
      </w:r>
    </w:p>
    <w:p>
      <w:pPr>
        <w:spacing w:after="0" w:line="249" w:lineRule="auto"/>
        <w:jc w:val="both"/>
        <w:sectPr>
          <w:type w:val="continuous"/>
          <w:pgSz w:w="11900" w:h="16840"/>
          <w:pgMar w:top="400" w:bottom="240" w:left="260" w:right="160"/>
          <w:cols w:num="2" w:equalWidth="0">
            <w:col w:w="2297" w:space="922"/>
            <w:col w:w="8261"/>
          </w:cols>
        </w:sectPr>
      </w:pPr>
    </w:p>
    <w:p>
      <w:pPr>
        <w:pStyle w:val="BodyText"/>
        <w:rPr>
          <w:sz w:val="20"/>
        </w:rPr>
      </w:pPr>
    </w:p>
    <w:p>
      <w:pPr>
        <w:pStyle w:val="BodyText"/>
        <w:spacing w:before="8"/>
        <w:rPr>
          <w:sz w:val="20"/>
        </w:rPr>
      </w:pPr>
    </w:p>
    <w:p>
      <w:pPr>
        <w:tabs>
          <w:tab w:pos="3448" w:val="left" w:leader="none"/>
        </w:tabs>
        <w:spacing w:before="0"/>
        <w:ind w:left="230" w:right="0" w:firstLine="0"/>
        <w:jc w:val="left"/>
        <w:rPr>
          <w:sz w:val="21"/>
        </w:rPr>
      </w:pPr>
      <w:r>
        <w:rPr>
          <w:rFonts w:ascii="Courier New"/>
          <w:b/>
          <w:position w:val="4"/>
          <w:sz w:val="21"/>
        </w:rPr>
        <w:t>Anonymised</w:t>
      </w:r>
      <w:r>
        <w:rPr>
          <w:rFonts w:ascii="Courier New"/>
          <w:b/>
          <w:spacing w:val="-3"/>
          <w:position w:val="4"/>
          <w:sz w:val="21"/>
        </w:rPr>
        <w:t> </w:t>
      </w:r>
      <w:r>
        <w:rPr>
          <w:rFonts w:ascii="Courier New"/>
          <w:b/>
          <w:position w:val="4"/>
          <w:sz w:val="21"/>
        </w:rPr>
        <w:t>constraint</w:t>
        <w:tab/>
      </w:r>
      <w:r>
        <w:rPr>
          <w:sz w:val="21"/>
        </w:rPr>
        <w:t>The time series describes an anonymised constraint.</w:t>
      </w:r>
    </w:p>
    <w:p>
      <w:pPr>
        <w:pStyle w:val="BodyText"/>
        <w:rPr>
          <w:sz w:val="20"/>
        </w:rPr>
      </w:pPr>
    </w:p>
    <w:p>
      <w:pPr>
        <w:spacing w:after="0"/>
        <w:rPr>
          <w:sz w:val="20"/>
        </w:rPr>
        <w:sectPr>
          <w:type w:val="continuous"/>
          <w:pgSz w:w="11900" w:h="16840"/>
          <w:pgMar w:top="400" w:bottom="240" w:left="260" w:right="160"/>
        </w:sectPr>
      </w:pPr>
    </w:p>
    <w:p>
      <w:pPr>
        <w:pStyle w:val="BodyText"/>
        <w:spacing w:before="4"/>
        <w:rPr>
          <w:sz w:val="24"/>
        </w:rPr>
      </w:pPr>
    </w:p>
    <w:p>
      <w:pPr>
        <w:pStyle w:val="Heading2"/>
        <w:spacing w:line="199" w:lineRule="auto" w:before="0"/>
        <w:ind w:right="33"/>
      </w:pPr>
      <w:r>
        <w:rPr/>
        <w:t>Synchronous condenser activation</w:t>
      </w:r>
    </w:p>
    <w:p>
      <w:pPr>
        <w:pStyle w:val="BodyText"/>
        <w:spacing w:before="7"/>
        <w:rPr>
          <w:rFonts w:ascii="Courier New"/>
          <w:b/>
          <w:sz w:val="23"/>
        </w:rPr>
      </w:pPr>
      <w:r>
        <w:rPr/>
        <w:br w:type="column"/>
      </w:r>
      <w:r>
        <w:rPr>
          <w:rFonts w:ascii="Courier New"/>
          <w:b/>
          <w:sz w:val="23"/>
        </w:rPr>
      </w:r>
    </w:p>
    <w:p>
      <w:pPr>
        <w:pStyle w:val="BodyText"/>
        <w:ind w:left="230"/>
      </w:pPr>
      <w:r>
        <w:rPr/>
        <w:t>Activates a number of generators or other units in synchronous condenser mode.</w:t>
      </w:r>
    </w:p>
    <w:p>
      <w:pPr>
        <w:spacing w:after="0"/>
        <w:sectPr>
          <w:type w:val="continuous"/>
          <w:pgSz w:w="11900" w:h="16840"/>
          <w:pgMar w:top="400" w:bottom="240" w:left="260" w:right="160"/>
          <w:cols w:num="2" w:equalWidth="0">
            <w:col w:w="2930" w:space="289"/>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6"/>
        <w:rPr>
          <w:sz w:val="22"/>
        </w:rPr>
      </w:pPr>
    </w:p>
    <w:p>
      <w:pPr>
        <w:pStyle w:val="Heading2"/>
        <w:spacing w:line="199" w:lineRule="auto" w:before="0"/>
        <w:ind w:right="34"/>
      </w:pPr>
      <w:r>
        <w:rPr/>
        <w:t>Permission administration details</w:t>
      </w:r>
    </w:p>
    <w:p>
      <w:pPr>
        <w:pStyle w:val="BodyText"/>
        <w:spacing w:before="9"/>
        <w:rPr>
          <w:rFonts w:ascii="Courier New"/>
          <w:b/>
        </w:rPr>
      </w:pPr>
      <w:r>
        <w:rPr/>
        <w:br w:type="column"/>
      </w:r>
      <w:r>
        <w:rPr>
          <w:rFonts w:ascii="Courier New"/>
          <w:b/>
        </w:rPr>
      </w:r>
    </w:p>
    <w:p>
      <w:pPr>
        <w:pStyle w:val="BodyText"/>
        <w:spacing w:line="249" w:lineRule="auto"/>
        <w:ind w:left="230" w:right="429"/>
      </w:pPr>
      <w:r>
        <w:rPr/>
        <w:t>A timeseries describing permission details such as authorisations, licenses or related regulatory requirements.</w:t>
      </w:r>
    </w:p>
    <w:p>
      <w:pPr>
        <w:spacing w:after="0" w:line="249" w:lineRule="auto"/>
        <w:sectPr>
          <w:type w:val="continuous"/>
          <w:pgSz w:w="11900" w:h="16840"/>
          <w:pgMar w:top="400" w:bottom="240" w:left="260" w:right="160"/>
          <w:cols w:num="2" w:equalWidth="0">
            <w:col w:w="3057" w:space="162"/>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4"/>
        <w:rPr>
          <w:sz w:val="23"/>
        </w:rPr>
      </w:pPr>
    </w:p>
    <w:p>
      <w:pPr>
        <w:pStyle w:val="Heading2"/>
        <w:spacing w:line="199" w:lineRule="auto" w:before="1"/>
        <w:ind w:right="34"/>
      </w:pPr>
      <w:r>
        <w:rPr/>
        <w:t>Maximum capacity value of AC border flow</w:t>
      </w:r>
    </w:p>
    <w:p>
      <w:pPr>
        <w:pStyle w:val="BodyText"/>
        <w:spacing w:before="7"/>
        <w:rPr>
          <w:rFonts w:ascii="Courier New"/>
          <w:b/>
          <w:sz w:val="22"/>
        </w:rPr>
      </w:pPr>
      <w:r>
        <w:rPr/>
        <w:br w:type="column"/>
      </w:r>
      <w:r>
        <w:rPr>
          <w:rFonts w:ascii="Courier New"/>
          <w:b/>
          <w:sz w:val="22"/>
        </w:rPr>
      </w:r>
    </w:p>
    <w:p>
      <w:pPr>
        <w:pStyle w:val="BodyText"/>
        <w:spacing w:before="1"/>
        <w:ind w:left="230"/>
      </w:pPr>
      <w:r>
        <w:rPr/>
        <w:t>Maximum flow on an AC border between two areas (capacity)</w:t>
      </w:r>
    </w:p>
    <w:p>
      <w:pPr>
        <w:spacing w:after="0"/>
        <w:sectPr>
          <w:type w:val="continuous"/>
          <w:pgSz w:w="11900" w:h="16840"/>
          <w:pgMar w:top="400" w:bottom="240" w:left="260" w:right="160"/>
          <w:cols w:num="2" w:equalWidth="0">
            <w:col w:w="3057" w:space="162"/>
            <w:col w:w="8261"/>
          </w:cols>
        </w:sectPr>
      </w:pPr>
    </w:p>
    <w:p>
      <w:pPr>
        <w:pStyle w:val="BodyText"/>
        <w:rPr>
          <w:sz w:val="20"/>
        </w:rPr>
      </w:pPr>
    </w:p>
    <w:p>
      <w:pPr>
        <w:spacing w:after="0"/>
        <w:rPr>
          <w:sz w:val="20"/>
        </w:rPr>
        <w:sectPr>
          <w:type w:val="continuous"/>
          <w:pgSz w:w="11900" w:h="16840"/>
          <w:pgMar w:top="400" w:bottom="240" w:left="260" w:right="160"/>
        </w:sectPr>
      </w:pPr>
    </w:p>
    <w:p>
      <w:pPr>
        <w:pStyle w:val="BodyText"/>
        <w:spacing w:before="5"/>
        <w:rPr>
          <w:sz w:val="22"/>
        </w:rPr>
      </w:pPr>
    </w:p>
    <w:p>
      <w:pPr>
        <w:pStyle w:val="Heading2"/>
        <w:spacing w:line="199" w:lineRule="auto" w:before="1"/>
        <w:ind w:right="34"/>
      </w:pPr>
      <w:r>
        <w:rPr/>
        <w:t>Initial forecast value of AC border flow</w:t>
      </w:r>
    </w:p>
    <w:p>
      <w:pPr>
        <w:pStyle w:val="BodyText"/>
        <w:spacing w:before="8"/>
        <w:rPr>
          <w:rFonts w:ascii="Courier New"/>
          <w:b/>
        </w:rPr>
      </w:pPr>
      <w:r>
        <w:rPr/>
        <w:br w:type="column"/>
      </w:r>
      <w:r>
        <w:rPr>
          <w:rFonts w:ascii="Courier New"/>
          <w:b/>
        </w:rPr>
      </w:r>
    </w:p>
    <w:p>
      <w:pPr>
        <w:pStyle w:val="BodyText"/>
        <w:ind w:left="230"/>
      </w:pPr>
      <w:r>
        <w:rPr/>
        <w:t>Initial flow on an AC border between two areas (forecast)</w:t>
      </w:r>
    </w:p>
    <w:p>
      <w:pPr>
        <w:spacing w:after="0"/>
        <w:sectPr>
          <w:type w:val="continuous"/>
          <w:pgSz w:w="11900" w:h="16840"/>
          <w:pgMar w:top="400" w:bottom="240" w:left="260" w:right="160"/>
          <w:cols w:num="2" w:equalWidth="0">
            <w:col w:w="3057" w:space="162"/>
            <w:col w:w="8261"/>
          </w:cols>
        </w:sectPr>
      </w:pPr>
    </w:p>
    <w:p>
      <w:pPr>
        <w:pStyle w:val="BodyText"/>
        <w:rPr>
          <w:sz w:val="20"/>
        </w:rPr>
      </w:pPr>
      <w:r>
        <w:rPr/>
        <w:pict>
          <v:group style="position:absolute;margin-left:18.5732pt;margin-top:25.9988pt;width:557.4pt;height:747.7pt;mso-position-horizontal-relative:page;mso-position-vertical-relative:page;z-index:-261774336" coordorigin="371,520" coordsize="11148,14954">
            <v:line style="position:absolute" from="371,15467" to="11518,15467" stroked="true" strokeweight=".661pt" strokecolor="#808080">
              <v:stroke dashstyle="solid"/>
            </v:line>
            <v:line style="position:absolute" from="378,520" to="378,15474" stroked="true" strokeweight=".663pt" strokecolor="#808080">
              <v:stroke dashstyle="solid"/>
            </v:line>
            <v:line style="position:absolute" from="11512,520" to="11512,15474" stroked="true" strokeweight=".659pt" strokecolor="#808080">
              <v:stroke dashstyle="solid"/>
            </v:line>
            <v:shape style="position:absolute;left:477;top:1365;width:10936;height:990" coordorigin="477,1365" coordsize="10936,990" path="m477,1365l3669,1365m3696,1365l11413,1365m477,2354l3669,2354m3696,2354l11413,2354e" filled="false" stroked="true" strokeweight=".661pt" strokecolor="#808080">
              <v:path arrowok="t"/>
              <v:stroke dashstyle="solid"/>
            </v:shape>
            <v:shape style="position:absolute;left:477;top:3845;width:10936;height:2" coordorigin="477,3845" coordsize="10936,0" path="m477,3845l3669,3845m3696,3845l11413,3845e" filled="false" stroked="true" strokeweight=".66pt" strokecolor="#808080">
              <v:path arrowok="t"/>
              <v:stroke dashstyle="solid"/>
            </v:shape>
            <v:shape style="position:absolute;left:477;top:5085;width:10936;height:990" coordorigin="477,5085" coordsize="10936,990" path="m477,5085l3669,5085m3696,5085l11413,5085m477,6074l3669,6074m3696,6074l11413,6074e" filled="false" stroked="true" strokeweight=".661pt" strokecolor="#808080">
              <v:path arrowok="t"/>
              <v:stroke dashstyle="solid"/>
            </v:shape>
            <v:shape style="position:absolute;left:477;top:7063;width:10936;height:2" coordorigin="477,7064" coordsize="10936,0" path="m477,7064l3669,7064m3696,7064l11413,7064e" filled="false" stroked="true" strokeweight=".66pt" strokecolor="#808080">
              <v:path arrowok="t"/>
              <v:stroke dashstyle="solid"/>
            </v:shape>
            <v:shape style="position:absolute;left:477;top:8053;width:10936;height:990" coordorigin="477,8053" coordsize="10936,990" path="m477,8053l3669,8053m3696,8053l11413,8053m477,9043l3669,9043m3696,9043l11413,9043e" filled="false" stroked="true" strokeweight=".661pt" strokecolor="#808080">
              <v:path arrowok="t"/>
              <v:stroke dashstyle="solid"/>
            </v:shape>
            <v:shape style="position:absolute;left:477;top:9781;width:10936;height:1240" coordorigin="477,9781" coordsize="10936,1240" path="m477,9781l3669,9781m3696,9781l11413,9781m477,11021l3669,11021m3696,11021l11413,11021e" filled="false" stroked="true" strokeweight=".66pt" strokecolor="#808080">
              <v:path arrowok="t"/>
              <v:stroke dashstyle="solid"/>
            </v:shape>
            <v:shape style="position:absolute;left:477;top:11760;width:10936;height:2" coordorigin="477,11760" coordsize="10936,0" path="m477,11760l3669,11760m3696,11760l11413,11760e" filled="false" stroked="true" strokeweight=".66pt" strokecolor="#808080">
              <v:path arrowok="t"/>
              <v:stroke dashstyle="solid"/>
            </v:shape>
            <v:shape style="position:absolute;left:477;top:12643;width:10936;height:990" coordorigin="477,12644" coordsize="10936,990" path="m477,12644l3669,12644m3696,12644l11413,12644m477,13633l3669,13633m3696,13633l11413,13633e" filled="false" stroked="true" strokeweight=".661pt" strokecolor="#808080">
              <v:path arrowok="t"/>
              <v:stroke dashstyle="solid"/>
            </v:shape>
            <v:shape style="position:absolute;left:477;top:14517;width:10936;height:2" coordorigin="477,14517" coordsize="10936,0" path="m477,14517l3669,14517m3696,14517l11413,14517e" filled="false" stroked="true" strokeweight=".66pt" strokecolor="#808080">
              <v:path arrowok="t"/>
              <v:stroke dashstyle="solid"/>
            </v:shape>
            <w10:wrap type="none"/>
          </v:group>
        </w:pict>
      </w:r>
    </w:p>
    <w:p>
      <w:pPr>
        <w:pStyle w:val="BodyText"/>
        <w:spacing w:before="6"/>
        <w:rPr>
          <w:sz w:val="18"/>
        </w:rPr>
      </w:pPr>
    </w:p>
    <w:p>
      <w:pPr>
        <w:pStyle w:val="BodyText"/>
        <w:ind w:left="104"/>
        <w:rPr>
          <w:sz w:val="20"/>
        </w:rPr>
      </w:pPr>
      <w:r>
        <w:rPr>
          <w:sz w:val="20"/>
        </w:rPr>
        <w:pict>
          <v:group style="width:557.4pt;height:25.75pt;mso-position-horizontal-relative:char;mso-position-vertical-relative:line" coordorigin="0,0" coordsize="11148,515">
            <v:line style="position:absolute" from="0,7" to="11147,7" stroked="true" strokeweight=".66pt" strokecolor="#808080">
              <v:stroke dashstyle="solid"/>
            </v:line>
            <v:line style="position:absolute" from="7,0" to="7,515" stroked="true" strokeweight=".66pt" strokecolor="#808080">
              <v:stroke dashstyle="solid"/>
            </v:line>
            <v:line style="position:absolute" from="11140,0" to="11140,515" stroked="true" strokeweight=".66pt" strokecolor="#808080">
              <v:stroke dashstyle="solid"/>
            </v:line>
          </v:group>
        </w:pict>
      </w:r>
      <w:r>
        <w:rPr>
          <w:sz w:val="20"/>
        </w:rPr>
      </w:r>
    </w:p>
    <w:p>
      <w:pPr>
        <w:spacing w:after="0"/>
        <w:rPr>
          <w:sz w:val="20"/>
        </w:rPr>
        <w:sectPr>
          <w:type w:val="continuous"/>
          <w:pgSz w:w="11900" w:h="16840"/>
          <w:pgMar w:top="400" w:bottom="240" w:left="260" w:right="160"/>
        </w:sectPr>
      </w:pPr>
    </w:p>
    <w:p>
      <w:pPr>
        <w:pStyle w:val="BodyText"/>
        <w:spacing w:before="1"/>
        <w:rPr>
          <w:sz w:val="8"/>
        </w:rPr>
      </w:pPr>
    </w:p>
    <w:p>
      <w:pPr>
        <w:pStyle w:val="BodyText"/>
        <w:ind w:left="104"/>
        <w:rPr>
          <w:sz w:val="20"/>
        </w:rPr>
      </w:pPr>
      <w:r>
        <w:rPr>
          <w:sz w:val="20"/>
        </w:rPr>
        <w:pict>
          <v:group style="width:557.4pt;height:232.7pt;mso-position-horizontal-relative:char;mso-position-vertical-relative:line" coordorigin="0,0" coordsize="11148,4654">
            <v:line style="position:absolute" from="0,4646" to="11147,4646" stroked="true" strokeweight=".66pt" strokecolor="#808080">
              <v:stroke dashstyle="solid"/>
            </v:line>
            <v:line style="position:absolute" from="7,2" to="7,4653" stroked="true" strokeweight=".66pt" strokecolor="#808080">
              <v:stroke dashstyle="solid"/>
            </v:line>
            <v:line style="position:absolute" from="11140,2" to="11140,4653" stroked="true" strokeweight=".66pt" strokecolor="#808080">
              <v:stroke dashstyle="solid"/>
            </v:line>
            <v:line style="position:absolute" from="106,1124" to="3298,1124" stroked="true" strokeweight=".66pt" strokecolor="#808080">
              <v:stroke dashstyle="solid"/>
            </v:line>
            <v:line style="position:absolute" from="3324,1124" to="11042,1124" stroked="true" strokeweight=".66pt" strokecolor="#808080">
              <v:stroke dashstyle="solid"/>
            </v:line>
            <v:line style="position:absolute" from="106,2114" to="3298,2114" stroked="true" strokeweight=".661pt" strokecolor="#808080">
              <v:stroke dashstyle="solid"/>
            </v:line>
            <v:line style="position:absolute" from="3324,2114" to="11042,2114" stroked="true" strokeweight=".661pt" strokecolor="#808080">
              <v:stroke dashstyle="solid"/>
            </v:line>
            <v:line style="position:absolute" from="106,3103" to="3298,3103" stroked="true" strokeweight=".661pt" strokecolor="#808080">
              <v:stroke dashstyle="solid"/>
            </v:line>
            <v:line style="position:absolute" from="3324,3103" to="11042,3103" stroked="true" strokeweight=".661pt" strokecolor="#808080">
              <v:stroke dashstyle="solid"/>
            </v:line>
            <v:line style="position:absolute" from="106,3842" to="3298,3842" stroked="true" strokeweight=".661pt" strokecolor="#808080">
              <v:stroke dashstyle="solid"/>
            </v:line>
            <v:line style="position:absolute" from="3324,3842" to="11042,3842" stroked="true" strokeweight=".661pt" strokecolor="#808080">
              <v:stroke dashstyle="solid"/>
            </v:line>
            <v:shape style="position:absolute;left:79;top:0;width:5123;height:873" type="#_x0000_t202" filled="false" stroked="false">
              <v:textbox inset="0,0,0,0">
                <w:txbxContent>
                  <w:p>
                    <w:pPr>
                      <w:spacing w:line="352" w:lineRule="exact" w:before="0"/>
                      <w:ind w:left="0" w:right="0" w:firstLine="0"/>
                      <w:jc w:val="left"/>
                      <w:rPr>
                        <w:b/>
                        <w:i/>
                        <w:sz w:val="31"/>
                      </w:rPr>
                    </w:pPr>
                    <w:bookmarkStart w:name="_bookmark20" w:id="22"/>
                    <w:bookmarkEnd w:id="22"/>
                    <w:r>
                      <w:rPr/>
                    </w:r>
                    <w:hyperlink w:history="true" w:anchor="_bookmark20">
                      <w:r>
                        <w:rPr>
                          <w:b/>
                          <w:i/>
                          <w:color w:val="808080"/>
                          <w:sz w:val="31"/>
                          <w:u w:val="single" w:color="800080"/>
                        </w:rPr>
                        <w:t>DirectionTypeList</w:t>
                      </w:r>
                    </w:hyperlink>
                  </w:p>
                  <w:p>
                    <w:pPr>
                      <w:spacing w:before="278"/>
                      <w:ind w:left="0" w:right="0" w:firstLine="0"/>
                      <w:jc w:val="left"/>
                      <w:rPr>
                        <w:sz w:val="21"/>
                      </w:rPr>
                    </w:pPr>
                    <w:r>
                      <w:rPr>
                        <w:sz w:val="21"/>
                      </w:rPr>
                      <w:t>The coded identification of the direction of energy flow.</w:t>
                    </w:r>
                  </w:p>
                </w:txbxContent>
              </v:textbox>
              <w10:wrap type="none"/>
            </v:shape>
            <v:shape style="position:absolute;left:8139;top:0;width:2871;height:354" type="#_x0000_t202" filled="false" stroked="false">
              <v:textbox inset="0,0,0,0">
                <w:txbxContent>
                  <w:p>
                    <w:pPr>
                      <w:spacing w:line="352" w:lineRule="exact" w:before="0"/>
                      <w:ind w:left="0" w:right="0" w:firstLine="0"/>
                      <w:jc w:val="left"/>
                      <w:rPr>
                        <w:sz w:val="31"/>
                      </w:rPr>
                    </w:pPr>
                    <w:hyperlink w:history="true" w:anchor="_bookmark42">
                      <w:r>
                        <w:rPr>
                          <w:color w:val="800080"/>
                          <w:sz w:val="31"/>
                          <w:u w:val="single" w:color="800080"/>
                        </w:rPr>
                        <w:t>ESMPEnumerations</w:t>
                      </w:r>
                    </w:hyperlink>
                  </w:p>
                </w:txbxContent>
              </v:textbox>
              <w10:wrap type="none"/>
            </v:shape>
            <v:shape style="position:absolute;left:118;top:1337;width:274;height:240" type="#_x0000_t202" filled="false" stroked="false">
              <v:textbox inset="0,0,0,0">
                <w:txbxContent>
                  <w:p>
                    <w:pPr>
                      <w:spacing w:before="1"/>
                      <w:ind w:left="0" w:right="0" w:firstLine="0"/>
                      <w:jc w:val="left"/>
                      <w:rPr>
                        <w:rFonts w:ascii="Courier New"/>
                        <w:b/>
                        <w:sz w:val="21"/>
                      </w:rPr>
                    </w:pPr>
                    <w:r>
                      <w:rPr>
                        <w:rFonts w:ascii="Courier New"/>
                        <w:b/>
                        <w:sz w:val="21"/>
                      </w:rPr>
                      <w:t>UP</w:t>
                    </w:r>
                  </w:p>
                </w:txbxContent>
              </v:textbox>
              <w10:wrap type="none"/>
            </v:shape>
            <v:shape style="position:absolute;left:3337;top:1361;width:7072;height:487" type="#_x0000_t202" filled="false" stroked="false">
              <v:textbox inset="0,0,0,0">
                <w:txbxContent>
                  <w:p>
                    <w:pPr>
                      <w:spacing w:line="249" w:lineRule="auto" w:before="0"/>
                      <w:ind w:left="0" w:right="0" w:firstLine="0"/>
                      <w:jc w:val="left"/>
                      <w:rPr>
                        <w:sz w:val="21"/>
                      </w:rPr>
                    </w:pPr>
                    <w:r>
                      <w:rPr>
                        <w:sz w:val="21"/>
                      </w:rPr>
                      <w:t>Up signifies that the available power can be used by the Purchasing area to increase energy.</w:t>
                    </w:r>
                  </w:p>
                </w:txbxContent>
              </v:textbox>
              <w10:wrap type="none"/>
            </v:shape>
            <v:shape style="position:absolute;left:118;top:2327;width:527;height:240" type="#_x0000_t202" filled="false" stroked="false">
              <v:textbox inset="0,0,0,0">
                <w:txbxContent>
                  <w:p>
                    <w:pPr>
                      <w:spacing w:before="1"/>
                      <w:ind w:left="0" w:right="0" w:firstLine="0"/>
                      <w:jc w:val="left"/>
                      <w:rPr>
                        <w:rFonts w:ascii="Courier New"/>
                        <w:b/>
                        <w:sz w:val="21"/>
                      </w:rPr>
                    </w:pPr>
                    <w:r>
                      <w:rPr>
                        <w:rFonts w:ascii="Courier New"/>
                        <w:b/>
                        <w:sz w:val="21"/>
                      </w:rPr>
                      <w:t>DOWN</w:t>
                    </w:r>
                  </w:p>
                </w:txbxContent>
              </v:textbox>
              <w10:wrap type="none"/>
            </v:shape>
            <v:shape style="position:absolute;left:3337;top:2351;width:7341;height:487" type="#_x0000_t202" filled="false" stroked="false">
              <v:textbox inset="0,0,0,0">
                <w:txbxContent>
                  <w:p>
                    <w:pPr>
                      <w:spacing w:line="249" w:lineRule="auto" w:before="0"/>
                      <w:ind w:left="0" w:right="0" w:firstLine="0"/>
                      <w:jc w:val="left"/>
                      <w:rPr>
                        <w:sz w:val="21"/>
                      </w:rPr>
                    </w:pPr>
                    <w:r>
                      <w:rPr>
                        <w:sz w:val="21"/>
                      </w:rPr>
                      <w:t>Down signifies that the available power can be used by the Purchasing area to decrease energy.</w:t>
                    </w:r>
                  </w:p>
                </w:txbxContent>
              </v:textbox>
              <w10:wrap type="none"/>
            </v:shape>
            <v:shape style="position:absolute;left:118;top:3316;width:1413;height:240" type="#_x0000_t202" filled="false" stroked="false">
              <v:textbox inset="0,0,0,0">
                <w:txbxContent>
                  <w:p>
                    <w:pPr>
                      <w:spacing w:before="1"/>
                      <w:ind w:left="0" w:right="0" w:firstLine="0"/>
                      <w:jc w:val="left"/>
                      <w:rPr>
                        <w:rFonts w:ascii="Courier New"/>
                        <w:b/>
                        <w:sz w:val="21"/>
                      </w:rPr>
                    </w:pPr>
                    <w:r>
                      <w:rPr>
                        <w:rFonts w:ascii="Courier New"/>
                        <w:b/>
                        <w:sz w:val="21"/>
                      </w:rPr>
                      <w:t>UP and DOWN</w:t>
                    </w:r>
                  </w:p>
                </w:txbxContent>
              </v:textbox>
              <w10:wrap type="none"/>
            </v:shape>
            <v:shape style="position:absolute;left:3337;top:3340;width:5910;height:236" type="#_x0000_t202" filled="false" stroked="false">
              <v:textbox inset="0,0,0,0">
                <w:txbxContent>
                  <w:p>
                    <w:pPr>
                      <w:spacing w:line="236" w:lineRule="exact" w:before="0"/>
                      <w:ind w:left="0" w:right="0" w:firstLine="0"/>
                      <w:jc w:val="left"/>
                      <w:rPr>
                        <w:sz w:val="21"/>
                      </w:rPr>
                    </w:pPr>
                    <w:r>
                      <w:rPr>
                        <w:sz w:val="21"/>
                      </w:rPr>
                      <w:t>Up and Down signifies that the UP and Down values are equal.</w:t>
                    </w:r>
                  </w:p>
                </w:txbxContent>
              </v:textbox>
              <w10:wrap type="none"/>
            </v:shape>
            <v:shape style="position:absolute;left:118;top:4055;width:780;height:240" type="#_x0000_t202" filled="false" stroked="false">
              <v:textbox inset="0,0,0,0">
                <w:txbxContent>
                  <w:p>
                    <w:pPr>
                      <w:spacing w:before="1"/>
                      <w:ind w:left="0" w:right="0" w:firstLine="0"/>
                      <w:jc w:val="left"/>
                      <w:rPr>
                        <w:rFonts w:ascii="Courier New"/>
                        <w:b/>
                        <w:sz w:val="21"/>
                      </w:rPr>
                    </w:pPr>
                    <w:r>
                      <w:rPr>
                        <w:rFonts w:ascii="Courier New"/>
                        <w:b/>
                        <w:sz w:val="21"/>
                      </w:rPr>
                      <w:t>Stable</w:t>
                    </w:r>
                  </w:p>
                </w:txbxContent>
              </v:textbox>
              <w10:wrap type="none"/>
            </v:shape>
            <v:shape style="position:absolute;left:3337;top:4079;width:6085;height:236" type="#_x0000_t202" filled="false" stroked="false">
              <v:textbox inset="0,0,0,0">
                <w:txbxContent>
                  <w:p>
                    <w:pPr>
                      <w:spacing w:line="236" w:lineRule="exact" w:before="0"/>
                      <w:ind w:left="0" w:right="0" w:firstLine="0"/>
                      <w:jc w:val="left"/>
                      <w:rPr>
                        <w:sz w:val="21"/>
                      </w:rPr>
                    </w:pPr>
                    <w:r>
                      <w:rPr>
                        <w:sz w:val="21"/>
                      </w:rPr>
                      <w:t>The direction at a given instant in time is considered to be stable.</w:t>
                    </w:r>
                  </w:p>
                </w:txbxContent>
              </v:textbox>
              <w10:wrap type="none"/>
            </v:shape>
          </v:group>
        </w:pict>
      </w:r>
      <w:r>
        <w:rPr>
          <w:sz w:val="20"/>
        </w:rPr>
      </w:r>
    </w:p>
    <w:p>
      <w:pPr>
        <w:pStyle w:val="BodyText"/>
        <w:spacing w:before="3"/>
        <w:rPr>
          <w:sz w:val="29"/>
        </w:rPr>
      </w:pPr>
    </w:p>
    <w:p>
      <w:pPr>
        <w:tabs>
          <w:tab w:pos="8250" w:val="left" w:leader="none"/>
        </w:tabs>
        <w:spacing w:before="96"/>
        <w:ind w:left="190" w:right="0" w:firstLine="0"/>
        <w:jc w:val="left"/>
        <w:rPr>
          <w:sz w:val="31"/>
        </w:rPr>
      </w:pPr>
      <w:r>
        <w:rPr/>
        <w:pict>
          <v:group style="position:absolute;margin-left:18.5742pt;margin-top:-11.66128pt;width:557.4pt;height:540.9pt;mso-position-horizontal-relative:page;mso-position-vertical-relative:paragraph;z-index:-261762048" coordorigin="371,-233" coordsize="11148,10818">
            <v:line style="position:absolute" from="371,-227" to="11519,-227" stroked="true" strokeweight=".661pt" strokecolor="#808080">
              <v:stroke dashstyle="solid"/>
            </v:line>
            <v:line style="position:absolute" from="378,-233" to="378,10584" stroked="true" strokeweight=".66pt" strokecolor="#808080">
              <v:stroke dashstyle="solid"/>
            </v:line>
            <v:line style="position:absolute" from="11512,-233" to="11512,10584" stroked="true" strokeweight=".66pt" strokecolor="#808080">
              <v:stroke dashstyle="solid"/>
            </v:line>
            <v:shape style="position:absolute;left:477;top:1224;width:10936;height:2" coordorigin="477,1224" coordsize="10936,0" path="m477,1224l3669,1224m3696,1224l11413,1224e" filled="false" stroked="true" strokeweight=".661pt" strokecolor="#808080">
              <v:path arrowok="t"/>
              <v:stroke dashstyle="solid"/>
            </v:shape>
            <v:shape style="position:absolute;left:477;top:1963;width:10936;height:2" coordorigin="477,1963" coordsize="10936,0" path="m477,1963l3669,1963m3696,1963l11413,1963e" filled="false" stroked="true" strokeweight=".656pt" strokecolor="#808080">
              <v:path arrowok="t"/>
              <v:stroke dashstyle="solid"/>
            </v:shape>
            <v:shape style="position:absolute;left:477;top:2701;width:10936;height:739" coordorigin="477,2702" coordsize="10936,739" path="m477,2702l3669,2702m3696,2702l11413,2702m477,3441l3669,3441m3696,3441l11413,3441e" filled="false" stroked="true" strokeweight=".661pt" strokecolor="#808080">
              <v:path arrowok="t"/>
              <v:stroke dashstyle="solid"/>
            </v:shape>
            <v:shape style="position:absolute;left:477;top:4179;width:10936;height:2" coordorigin="477,4179" coordsize="10936,0" path="m477,4179l3669,4179m3696,4179l11413,4179e" filled="false" stroked="true" strokeweight=".66pt" strokecolor="#808080">
              <v:path arrowok="t"/>
              <v:stroke dashstyle="solid"/>
            </v:shape>
            <v:shape style="position:absolute;left:477;top:4918;width:10936;height:739" coordorigin="477,4918" coordsize="10936,739" path="m477,4918l3669,4918m3696,4918l11413,4918m477,5657l3669,5657m3696,5657l11413,5657e" filled="false" stroked="true" strokeweight=".661pt" strokecolor="#808080">
              <v:path arrowok="t"/>
              <v:stroke dashstyle="solid"/>
            </v:shape>
            <v:shape style="position:absolute;left:477;top:6395;width:10936;height:990" coordorigin="477,6396" coordsize="10936,990" path="m477,6396l3669,6396m3696,6396l11413,6396m477,7385l3669,7385m3696,7385l11413,7385e" filled="false" stroked="true" strokeweight=".656pt" strokecolor="#808080">
              <v:path arrowok="t"/>
              <v:stroke dashstyle="solid"/>
            </v:shape>
            <v:shape style="position:absolute;left:477;top:8625;width:10936;height:739" coordorigin="477,8625" coordsize="10936,739" path="m477,8625l3669,8625m3696,8625l11413,8625m477,9364l3669,9364m3696,9364l11413,9364e" filled="false" stroked="true" strokeweight=".66pt" strokecolor="#808080">
              <v:path arrowok="t"/>
              <v:stroke dashstyle="solid"/>
            </v:shape>
            <v:shape style="position:absolute;left:477;top:10102;width:10936;height:2" coordorigin="477,10102" coordsize="10936,0" path="m477,10102l3669,10102m3696,10102l11413,10102e" filled="false" stroked="true" strokeweight=".656pt" strokecolor="#808080">
              <v:path arrowok="t"/>
              <v:stroke dashstyle="solid"/>
            </v:shape>
            <w10:wrap type="none"/>
          </v:group>
        </w:pict>
      </w:r>
      <w:hyperlink w:history="true" w:anchor="_bookmark21">
        <w:r>
          <w:rPr>
            <w:b/>
            <w:i/>
            <w:color w:val="808080"/>
            <w:sz w:val="31"/>
            <w:u w:val="single" w:color="800080"/>
          </w:rPr>
          <w:t>StatusTypeList</w:t>
        </w:r>
      </w:hyperlink>
      <w:r>
        <w:rPr>
          <w:b/>
          <w:i/>
          <w:color w:val="808080"/>
          <w:sz w:val="31"/>
        </w:rPr>
        <w:tab/>
      </w:r>
      <w:hyperlink w:history="true" w:anchor="_bookmark42">
        <w:r>
          <w:rPr>
            <w:color w:val="800080"/>
            <w:sz w:val="31"/>
            <w:u w:val="single" w:color="800080"/>
          </w:rPr>
          <w:t>ESMPEnumerations</w:t>
        </w:r>
      </w:hyperlink>
    </w:p>
    <w:p>
      <w:pPr>
        <w:pStyle w:val="BodyText"/>
        <w:spacing w:before="11"/>
        <w:rPr>
          <w:sz w:val="15"/>
        </w:rPr>
      </w:pPr>
    </w:p>
    <w:p>
      <w:pPr>
        <w:pStyle w:val="BodyText"/>
        <w:spacing w:before="94"/>
        <w:ind w:left="190"/>
      </w:pPr>
      <w:r>
        <w:rPr/>
        <w:t>The condition or position of an object with regard to its standing.</w:t>
      </w:r>
    </w:p>
    <w:p>
      <w:pPr>
        <w:pStyle w:val="BodyText"/>
        <w:rPr>
          <w:sz w:val="24"/>
        </w:rPr>
      </w:pPr>
    </w:p>
    <w:p>
      <w:pPr>
        <w:tabs>
          <w:tab w:pos="3448" w:val="left" w:leader="none"/>
        </w:tabs>
        <w:spacing w:before="190"/>
        <w:ind w:left="230" w:right="0" w:firstLine="0"/>
        <w:jc w:val="left"/>
        <w:rPr>
          <w:sz w:val="21"/>
        </w:rPr>
      </w:pPr>
      <w:r>
        <w:rPr>
          <w:rFonts w:ascii="Courier New"/>
          <w:b/>
          <w:position w:val="4"/>
          <w:sz w:val="21"/>
        </w:rPr>
        <w:t>Intermediate</w:t>
        <w:tab/>
      </w:r>
      <w:r>
        <w:rPr>
          <w:sz w:val="21"/>
        </w:rPr>
        <w:t>The document is in a non finalized state.</w:t>
      </w:r>
    </w:p>
    <w:p>
      <w:pPr>
        <w:pStyle w:val="BodyText"/>
        <w:rPr>
          <w:sz w:val="26"/>
        </w:rPr>
      </w:pPr>
    </w:p>
    <w:p>
      <w:pPr>
        <w:pStyle w:val="BodyText"/>
        <w:tabs>
          <w:tab w:pos="3448" w:val="left" w:leader="none"/>
        </w:tabs>
        <w:spacing w:before="181"/>
        <w:ind w:left="230"/>
      </w:pPr>
      <w:r>
        <w:rPr>
          <w:rFonts w:ascii="Courier New"/>
          <w:b/>
          <w:position w:val="4"/>
        </w:rPr>
        <w:t>Final</w:t>
        <w:tab/>
      </w:r>
      <w:r>
        <w:rPr/>
        <w:t>The document is in a definitive</w:t>
      </w:r>
      <w:r>
        <w:rPr>
          <w:spacing w:val="-1"/>
        </w:rPr>
        <w:t> </w:t>
      </w:r>
      <w:r>
        <w:rPr/>
        <w:t>state.</w:t>
      </w:r>
    </w:p>
    <w:p>
      <w:pPr>
        <w:pStyle w:val="BodyText"/>
        <w:rPr>
          <w:sz w:val="26"/>
        </w:rPr>
      </w:pPr>
    </w:p>
    <w:p>
      <w:pPr>
        <w:tabs>
          <w:tab w:pos="3448" w:val="left" w:leader="none"/>
        </w:tabs>
        <w:spacing w:before="180"/>
        <w:ind w:left="230" w:right="0" w:firstLine="0"/>
        <w:jc w:val="left"/>
        <w:rPr>
          <w:sz w:val="21"/>
        </w:rPr>
      </w:pPr>
      <w:r>
        <w:rPr>
          <w:rFonts w:ascii="Courier New"/>
          <w:b/>
          <w:position w:val="4"/>
          <w:sz w:val="21"/>
        </w:rPr>
        <w:t>Deactivated</w:t>
        <w:tab/>
      </w:r>
      <w:r>
        <w:rPr>
          <w:sz w:val="21"/>
        </w:rPr>
        <w:t>The object being reported has been</w:t>
      </w:r>
      <w:r>
        <w:rPr>
          <w:spacing w:val="-5"/>
          <w:sz w:val="21"/>
        </w:rPr>
        <w:t> </w:t>
      </w:r>
      <w:r>
        <w:rPr>
          <w:sz w:val="21"/>
        </w:rPr>
        <w:t>deactivated.</w:t>
      </w:r>
    </w:p>
    <w:p>
      <w:pPr>
        <w:pStyle w:val="BodyText"/>
        <w:rPr>
          <w:sz w:val="26"/>
        </w:rPr>
      </w:pPr>
    </w:p>
    <w:p>
      <w:pPr>
        <w:tabs>
          <w:tab w:pos="3448" w:val="left" w:leader="none"/>
        </w:tabs>
        <w:spacing w:before="181"/>
        <w:ind w:left="230" w:right="0" w:firstLine="0"/>
        <w:jc w:val="left"/>
        <w:rPr>
          <w:sz w:val="21"/>
        </w:rPr>
      </w:pPr>
      <w:r>
        <w:rPr>
          <w:rFonts w:ascii="Courier New"/>
          <w:b/>
          <w:position w:val="4"/>
          <w:sz w:val="21"/>
        </w:rPr>
        <w:t>Reactivated</w:t>
        <w:tab/>
      </w:r>
      <w:r>
        <w:rPr>
          <w:sz w:val="21"/>
        </w:rPr>
        <w:t>The object being reported has been</w:t>
      </w:r>
      <w:r>
        <w:rPr>
          <w:spacing w:val="6"/>
          <w:sz w:val="21"/>
        </w:rPr>
        <w:t> </w:t>
      </w:r>
      <w:r>
        <w:rPr>
          <w:sz w:val="21"/>
        </w:rPr>
        <w:t>reactivated.</w:t>
      </w:r>
    </w:p>
    <w:p>
      <w:pPr>
        <w:pStyle w:val="BodyText"/>
        <w:rPr>
          <w:sz w:val="26"/>
        </w:rPr>
      </w:pPr>
    </w:p>
    <w:p>
      <w:pPr>
        <w:pStyle w:val="BodyText"/>
        <w:tabs>
          <w:tab w:pos="3448" w:val="left" w:leader="none"/>
        </w:tabs>
        <w:spacing w:before="180"/>
        <w:ind w:left="230"/>
      </w:pPr>
      <w:r>
        <w:rPr>
          <w:rFonts w:ascii="Courier New"/>
          <w:b/>
          <w:position w:val="4"/>
        </w:rPr>
        <w:t>Active</w:t>
        <w:tab/>
      </w:r>
      <w:r>
        <w:rPr/>
        <w:t>The object being reported is currently active.</w:t>
      </w:r>
    </w:p>
    <w:p>
      <w:pPr>
        <w:pStyle w:val="BodyText"/>
        <w:rPr>
          <w:sz w:val="26"/>
        </w:rPr>
      </w:pPr>
    </w:p>
    <w:p>
      <w:pPr>
        <w:pStyle w:val="BodyText"/>
        <w:tabs>
          <w:tab w:pos="3448" w:val="left" w:leader="none"/>
        </w:tabs>
        <w:spacing w:before="181"/>
        <w:ind w:left="230"/>
      </w:pPr>
      <w:r>
        <w:rPr>
          <w:rFonts w:ascii="Courier New"/>
          <w:b/>
          <w:position w:val="4"/>
        </w:rPr>
        <w:t>Available</w:t>
        <w:tab/>
      </w:r>
      <w:r>
        <w:rPr/>
        <w:t>The volumes (one or more) are available.</w:t>
      </w:r>
    </w:p>
    <w:p>
      <w:pPr>
        <w:pStyle w:val="BodyText"/>
        <w:rPr>
          <w:sz w:val="26"/>
        </w:rPr>
      </w:pPr>
    </w:p>
    <w:p>
      <w:pPr>
        <w:pStyle w:val="BodyText"/>
        <w:tabs>
          <w:tab w:pos="3448" w:val="left" w:leader="none"/>
        </w:tabs>
        <w:spacing w:before="180"/>
        <w:ind w:left="230"/>
      </w:pPr>
      <w:r>
        <w:rPr>
          <w:rFonts w:ascii="Courier New"/>
          <w:b/>
          <w:position w:val="4"/>
        </w:rPr>
        <w:t>Activated</w:t>
        <w:tab/>
      </w:r>
      <w:r>
        <w:rPr/>
        <w:t>The quantities in the time series have been</w:t>
      </w:r>
      <w:r>
        <w:rPr>
          <w:spacing w:val="-1"/>
        </w:rPr>
        <w:t> </w:t>
      </w:r>
      <w:r>
        <w:rPr/>
        <w:t>activated.</w:t>
      </w:r>
    </w:p>
    <w:p>
      <w:pPr>
        <w:pStyle w:val="BodyText"/>
        <w:rPr>
          <w:sz w:val="26"/>
        </w:rPr>
      </w:pPr>
    </w:p>
    <w:p>
      <w:pPr>
        <w:pStyle w:val="BodyText"/>
        <w:tabs>
          <w:tab w:pos="3448" w:val="left" w:leader="none"/>
        </w:tabs>
        <w:spacing w:before="180"/>
        <w:ind w:left="230"/>
      </w:pPr>
      <w:r>
        <w:rPr>
          <w:rFonts w:ascii="Courier New"/>
          <w:b/>
          <w:position w:val="4"/>
        </w:rPr>
        <w:t>In</w:t>
      </w:r>
      <w:r>
        <w:rPr>
          <w:rFonts w:ascii="Courier New"/>
          <w:b/>
          <w:spacing w:val="-1"/>
          <w:position w:val="4"/>
        </w:rPr>
        <w:t> </w:t>
      </w:r>
      <w:r>
        <w:rPr>
          <w:rFonts w:ascii="Courier New"/>
          <w:b/>
          <w:position w:val="4"/>
        </w:rPr>
        <w:t>process</w:t>
        <w:tab/>
      </w:r>
      <w:r>
        <w:rPr/>
        <w:t>The quantities in the time series are in the process of activation (an</w:t>
      </w:r>
      <w:r>
        <w:rPr>
          <w:spacing w:val="-3"/>
        </w:rPr>
        <w:t> </w:t>
      </w:r>
      <w:r>
        <w:rPr/>
        <w:t>activation</w:t>
      </w:r>
    </w:p>
    <w:p>
      <w:pPr>
        <w:pStyle w:val="BodyText"/>
        <w:spacing w:before="9"/>
        <w:ind w:left="3448"/>
      </w:pPr>
      <w:r>
        <w:rPr/>
        <w:t>request has been made).</w:t>
      </w:r>
    </w:p>
    <w:p>
      <w:pPr>
        <w:pStyle w:val="BodyText"/>
        <w:rPr>
          <w:sz w:val="24"/>
        </w:rPr>
      </w:pPr>
    </w:p>
    <w:p>
      <w:pPr>
        <w:pStyle w:val="BodyText"/>
        <w:tabs>
          <w:tab w:pos="3448" w:val="left" w:leader="none"/>
        </w:tabs>
        <w:spacing w:before="204"/>
        <w:ind w:left="230"/>
      </w:pPr>
      <w:r>
        <w:rPr>
          <w:rFonts w:ascii="Courier New"/>
          <w:b/>
          <w:position w:val="4"/>
        </w:rPr>
        <w:t>Cancelled</w:t>
        <w:tab/>
      </w:r>
      <w:r>
        <w:rPr/>
        <w:t>The tender indicated in the time series has been completely</w:t>
      </w:r>
      <w:r>
        <w:rPr>
          <w:spacing w:val="4"/>
        </w:rPr>
        <w:t> </w:t>
      </w:r>
      <w:r>
        <w:rPr/>
        <w:t>cancelled.</w:t>
      </w:r>
    </w:p>
    <w:p>
      <w:pPr>
        <w:pStyle w:val="BodyText"/>
        <w:spacing w:line="249" w:lineRule="auto" w:before="9"/>
        <w:ind w:left="3448" w:right="370"/>
      </w:pPr>
      <w:r>
        <w:rPr/>
        <w:t>In this case the resources are no longer available to all Acquiring System Operators</w:t>
      </w:r>
    </w:p>
    <w:p>
      <w:pPr>
        <w:pStyle w:val="BodyText"/>
        <w:rPr>
          <w:sz w:val="24"/>
        </w:rPr>
      </w:pPr>
    </w:p>
    <w:p>
      <w:pPr>
        <w:pStyle w:val="BodyText"/>
        <w:tabs>
          <w:tab w:pos="3448" w:val="left" w:leader="none"/>
        </w:tabs>
        <w:spacing w:before="193"/>
        <w:ind w:left="230"/>
      </w:pPr>
      <w:r>
        <w:rPr>
          <w:rFonts w:ascii="Courier New"/>
          <w:b/>
          <w:position w:val="4"/>
        </w:rPr>
        <w:t>Ordered</w:t>
        <w:tab/>
      </w:r>
      <w:r>
        <w:rPr/>
        <w:t>The quantities in the time series are to be</w:t>
      </w:r>
      <w:r>
        <w:rPr>
          <w:spacing w:val="-1"/>
        </w:rPr>
        <w:t> </w:t>
      </w:r>
      <w:r>
        <w:rPr/>
        <w:t>activated.</w:t>
      </w:r>
    </w:p>
    <w:p>
      <w:pPr>
        <w:pStyle w:val="BodyText"/>
        <w:rPr>
          <w:sz w:val="26"/>
        </w:rPr>
      </w:pPr>
    </w:p>
    <w:p>
      <w:pPr>
        <w:tabs>
          <w:tab w:pos="3448" w:val="left" w:leader="none"/>
        </w:tabs>
        <w:spacing w:before="181"/>
        <w:ind w:left="230" w:right="0" w:firstLine="0"/>
        <w:jc w:val="left"/>
        <w:rPr>
          <w:sz w:val="21"/>
        </w:rPr>
      </w:pPr>
      <w:r>
        <w:rPr>
          <w:rFonts w:ascii="Courier New"/>
          <w:b/>
          <w:position w:val="4"/>
          <w:sz w:val="21"/>
        </w:rPr>
        <w:t>Unavailable</w:t>
        <w:tab/>
      </w:r>
      <w:r>
        <w:rPr>
          <w:sz w:val="21"/>
        </w:rPr>
        <w:t>The volumes (one or more) are unavailable.</w:t>
      </w:r>
    </w:p>
    <w:p>
      <w:pPr>
        <w:pStyle w:val="BodyText"/>
        <w:rPr>
          <w:sz w:val="26"/>
        </w:rPr>
      </w:pPr>
    </w:p>
    <w:p>
      <w:pPr>
        <w:pStyle w:val="BodyText"/>
        <w:tabs>
          <w:tab w:pos="3448" w:val="left" w:leader="none"/>
        </w:tabs>
        <w:spacing w:before="180"/>
        <w:ind w:left="230"/>
      </w:pPr>
      <w:r>
        <w:rPr>
          <w:rFonts w:ascii="Courier New"/>
          <w:b/>
          <w:position w:val="4"/>
        </w:rPr>
        <w:t>RGCE</w:t>
      </w:r>
      <w:r>
        <w:rPr>
          <w:rFonts w:ascii="Courier New"/>
          <w:b/>
          <w:spacing w:val="-1"/>
          <w:position w:val="4"/>
        </w:rPr>
        <w:t> </w:t>
      </w:r>
      <w:r>
        <w:rPr>
          <w:rFonts w:ascii="Courier New"/>
          <w:b/>
          <w:position w:val="4"/>
        </w:rPr>
        <w:t>agreed</w:t>
        <w:tab/>
      </w:r>
      <w:r>
        <w:rPr/>
        <w:t>The information has been agreed within the ENTSO-E Regional</w:t>
      </w:r>
      <w:r>
        <w:rPr>
          <w:spacing w:val="-1"/>
        </w:rPr>
        <w:t> </w:t>
      </w:r>
      <w:r>
        <w:rPr/>
        <w:t>Group</w:t>
      </w:r>
    </w:p>
    <w:p>
      <w:pPr>
        <w:spacing w:after="0"/>
        <w:sectPr>
          <w:pgSz w:w="11900" w:h="16840"/>
          <w:pgMar w:header="94" w:footer="41" w:top="400" w:bottom="240" w:left="260" w:right="160"/>
        </w:sectPr>
      </w:pPr>
    </w:p>
    <w:p>
      <w:pPr>
        <w:pStyle w:val="BodyText"/>
        <w:spacing w:before="108"/>
        <w:ind w:right="1917"/>
        <w:jc w:val="center"/>
      </w:pPr>
      <w:r>
        <w:rPr/>
        <w:pict>
          <v:line style="position:absolute;mso-position-horizontal-relative:page;mso-position-vertical-relative:page;z-index:252615680" from="18.903999pt,26pt" to="18.903999pt,806pt" stroked="true" strokeweight=".66pt" strokecolor="#808080">
            <v:stroke dashstyle="solid"/>
            <w10:wrap type="none"/>
          </v:line>
        </w:pict>
      </w:r>
      <w:r>
        <w:rPr/>
        <w:pict>
          <v:line style="position:absolute;mso-position-horizontal-relative:page;mso-position-vertical-relative:page;z-index:252616704" from="575.596008pt,26pt" to="575.596008pt,806pt" stroked="true" strokeweight=".66pt" strokecolor="#808080">
            <v:stroke dashstyle="solid"/>
            <w10:wrap type="none"/>
          </v:line>
        </w:pict>
      </w:r>
      <w:r>
        <w:rPr/>
        <w:t>Continental Europe process.</w:t>
      </w:r>
    </w:p>
    <w:p>
      <w:pPr>
        <w:pStyle w:val="BodyText"/>
        <w:spacing w:before="1"/>
        <w:rPr>
          <w:sz w:val="19"/>
        </w:rPr>
      </w:pPr>
      <w:r>
        <w:rPr/>
        <w:pict>
          <v:group style="position:absolute;margin-left:23.851pt;margin-top:12.962637pt;width:546.8pt;height:.7pt;mso-position-horizontal-relative:page;mso-position-vertical-relative:paragraph;z-index:-250719232;mso-wrap-distance-left:0;mso-wrap-distance-right:0" coordorigin="477,259" coordsize="10936,14">
            <v:line style="position:absolute" from="477,266" to="3669,266" stroked="true" strokeweight=".656pt" strokecolor="#808080">
              <v:stroke dashstyle="solid"/>
            </v:line>
            <v:line style="position:absolute" from="3696,266" to="11413,266" stroked="true" strokeweight=".656pt" strokecolor="#808080">
              <v:stroke dashstyle="solid"/>
            </v:line>
            <w10:wrap type="topAndBottom"/>
          </v:group>
        </w:pict>
      </w:r>
    </w:p>
    <w:p>
      <w:pPr>
        <w:pStyle w:val="BodyText"/>
        <w:tabs>
          <w:tab w:pos="3218" w:val="left" w:leader="none"/>
        </w:tabs>
        <w:spacing w:before="177"/>
        <w:ind w:right="1911"/>
        <w:jc w:val="center"/>
      </w:pPr>
      <w:r>
        <w:rPr>
          <w:rFonts w:ascii="Courier New"/>
          <w:b/>
          <w:position w:val="4"/>
        </w:rPr>
        <w:t>Withdrawn</w:t>
        <w:tab/>
      </w:r>
      <w:r>
        <w:rPr/>
        <w:t>The information or action has been withdrawn by the</w:t>
      </w:r>
      <w:r>
        <w:rPr>
          <w:spacing w:val="-2"/>
        </w:rPr>
        <w:t> </w:t>
      </w:r>
      <w:r>
        <w:rPr/>
        <w:t>submitter.</w:t>
      </w:r>
    </w:p>
    <w:p>
      <w:pPr>
        <w:pStyle w:val="BodyText"/>
        <w:spacing w:before="1"/>
        <w:rPr>
          <w:sz w:val="19"/>
        </w:rPr>
      </w:pPr>
      <w:r>
        <w:rPr/>
        <w:pict>
          <v:group style="position:absolute;margin-left:23.851pt;margin-top:12.988447pt;width:546.8pt;height:.7pt;mso-position-horizontal-relative:page;mso-position-vertical-relative:paragraph;z-index:-25071820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before="178"/>
        <w:ind w:left="230"/>
      </w:pPr>
      <w:r>
        <w:rPr>
          <w:rFonts w:ascii="Courier New"/>
          <w:b/>
          <w:position w:val="4"/>
        </w:rPr>
        <w:t>Creation</w:t>
        <w:tab/>
      </w:r>
      <w:r>
        <w:rPr/>
        <w:t>The action requested to be carried out is the creation of a new</w:t>
      </w:r>
      <w:r>
        <w:rPr>
          <w:spacing w:val="3"/>
        </w:rPr>
        <w:t> </w:t>
      </w:r>
      <w:r>
        <w:rPr/>
        <w:t>object.</w:t>
      </w:r>
    </w:p>
    <w:p>
      <w:pPr>
        <w:pStyle w:val="BodyText"/>
        <w:rPr>
          <w:sz w:val="19"/>
        </w:rPr>
      </w:pPr>
      <w:r>
        <w:rPr/>
        <w:pict>
          <v:group style="position:absolute;margin-left:23.851pt;margin-top:12.939947pt;width:546.8pt;height:.7pt;mso-position-horizontal-relative:page;mso-position-vertical-relative:paragraph;z-index:-250717184;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pStyle w:val="BodyText"/>
        <w:tabs>
          <w:tab w:pos="3448" w:val="left" w:leader="none"/>
        </w:tabs>
        <w:spacing w:before="178"/>
        <w:ind w:left="230"/>
      </w:pPr>
      <w:r>
        <w:rPr>
          <w:rFonts w:ascii="Courier New"/>
          <w:b/>
          <w:position w:val="4"/>
        </w:rPr>
        <w:t>Update</w:t>
        <w:tab/>
      </w:r>
      <w:r>
        <w:rPr/>
        <w:t>The action requested to be carried out is the update an existing object.</w:t>
      </w:r>
    </w:p>
    <w:p>
      <w:pPr>
        <w:pStyle w:val="BodyText"/>
        <w:rPr>
          <w:sz w:val="19"/>
        </w:rPr>
      </w:pPr>
      <w:r>
        <w:rPr/>
        <w:pict>
          <v:group style="position:absolute;margin-left:23.851pt;margin-top:12.941447pt;width:546.8pt;height:.7pt;mso-position-horizontal-relative:page;mso-position-vertical-relative:paragraph;z-index:-250716160;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pStyle w:val="BodyText"/>
        <w:tabs>
          <w:tab w:pos="3448" w:val="left" w:leader="none"/>
        </w:tabs>
        <w:spacing w:before="178"/>
        <w:ind w:left="230"/>
      </w:pPr>
      <w:r>
        <w:rPr>
          <w:rFonts w:ascii="Courier New"/>
          <w:b/>
          <w:position w:val="4"/>
        </w:rPr>
        <w:t>Deactivation</w:t>
        <w:tab/>
      </w:r>
      <w:r>
        <w:rPr/>
        <w:t>The action requested to be carried out is to deactivate an existing</w:t>
      </w:r>
      <w:r>
        <w:rPr>
          <w:spacing w:val="-1"/>
        </w:rPr>
        <w:t> </w:t>
      </w:r>
      <w:r>
        <w:rPr/>
        <w:t>object.</w:t>
      </w:r>
    </w:p>
    <w:p>
      <w:pPr>
        <w:pStyle w:val="BodyText"/>
        <w:rPr>
          <w:sz w:val="19"/>
        </w:rPr>
      </w:pPr>
      <w:r>
        <w:rPr/>
        <w:pict>
          <v:group style="position:absolute;margin-left:23.851pt;margin-top:12.940447pt;width:546.8pt;height:.7pt;mso-position-horizontal-relative:page;mso-position-vertical-relative:paragraph;z-index:-250715136;mso-wrap-distance-left:0;mso-wrap-distance-right:0" coordorigin="477,259" coordsize="10936,14">
            <v:line style="position:absolute" from="477,265" to="3669,265" stroked="true" strokeweight=".661pt" strokecolor="#808080">
              <v:stroke dashstyle="solid"/>
            </v:line>
            <v:line style="position:absolute" from="3696,265" to="11413,265"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Reactivation</w:t>
        <w:tab/>
      </w:r>
      <w:r>
        <w:rPr/>
        <w:t>The action requested to be carried out is to reactivate a previously</w:t>
      </w:r>
      <w:r>
        <w:rPr>
          <w:spacing w:val="2"/>
        </w:rPr>
        <w:t> </w:t>
      </w:r>
      <w:r>
        <w:rPr/>
        <w:t>deactivated</w:t>
      </w:r>
    </w:p>
    <w:p>
      <w:pPr>
        <w:pStyle w:val="BodyText"/>
        <w:spacing w:before="10"/>
        <w:ind w:left="3449"/>
      </w:pPr>
      <w:r>
        <w:rPr/>
        <w:t>object.</w:t>
      </w:r>
    </w:p>
    <w:p>
      <w:pPr>
        <w:pStyle w:val="BodyText"/>
        <w:spacing w:before="1"/>
        <w:rPr>
          <w:sz w:val="19"/>
        </w:rPr>
      </w:pPr>
      <w:r>
        <w:rPr/>
        <w:pict>
          <v:group style="position:absolute;margin-left:23.851pt;margin-top:12.948973pt;width:546.8pt;height:.7pt;mso-position-horizontal-relative:page;mso-position-vertical-relative:paragraph;z-index:-250714112;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Preventive</w:t>
        <w:tab/>
      </w:r>
      <w:r>
        <w:rPr/>
        <w:t>The remedial action is applied to prevent an</w:t>
      </w:r>
      <w:r>
        <w:rPr>
          <w:spacing w:val="-1"/>
        </w:rPr>
        <w:t> </w:t>
      </w:r>
      <w:r>
        <w:rPr/>
        <w:t>outage.</w:t>
      </w:r>
    </w:p>
    <w:p>
      <w:pPr>
        <w:pStyle w:val="BodyText"/>
        <w:spacing w:before="1"/>
        <w:rPr>
          <w:sz w:val="19"/>
        </w:rPr>
      </w:pPr>
      <w:r>
        <w:rPr/>
        <w:pict>
          <v:group style="position:absolute;margin-left:23.851pt;margin-top:12.989448pt;width:546.8pt;height:.7pt;mso-position-horizontal-relative:page;mso-position-vertical-relative:paragraph;z-index:-25071308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line="247" w:lineRule="auto" w:before="177"/>
        <w:ind w:left="3449" w:right="545" w:hanging="3219"/>
      </w:pPr>
      <w:r>
        <w:rPr>
          <w:rFonts w:ascii="Courier New"/>
          <w:b/>
          <w:position w:val="4"/>
        </w:rPr>
        <w:t>Curative</w:t>
        <w:tab/>
      </w:r>
      <w:r>
        <w:rPr/>
        <w:t>The remedial action is applied after an outage has occurred, in order to maintain the operational security.</w:t>
      </w:r>
    </w:p>
    <w:p>
      <w:pPr>
        <w:pStyle w:val="BodyText"/>
        <w:spacing w:before="8"/>
        <w:rPr>
          <w:sz w:val="18"/>
        </w:rPr>
      </w:pPr>
      <w:r>
        <w:rPr/>
        <w:pict>
          <v:group style="position:absolute;margin-left:23.851pt;margin-top:12.723535pt;width:546.8pt;height:.7pt;mso-position-horizontal-relative:page;mso-position-vertical-relative:paragraph;z-index:-250712064;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pStyle w:val="BodyText"/>
        <w:tabs>
          <w:tab w:pos="3448" w:val="left" w:leader="none"/>
        </w:tabs>
        <w:spacing w:line="247" w:lineRule="auto" w:before="177"/>
        <w:ind w:left="3449" w:right="440" w:hanging="3219"/>
      </w:pPr>
      <w:r>
        <w:rPr>
          <w:rFonts w:ascii="Courier New"/>
          <w:b/>
          <w:position w:val="4"/>
        </w:rPr>
        <w:t>Automatic</w:t>
        <w:tab/>
      </w:r>
      <w:r>
        <w:rPr/>
        <w:t>The remedial action being described is applied by an automation when an outage occurs.</w:t>
      </w:r>
    </w:p>
    <w:p>
      <w:pPr>
        <w:pStyle w:val="BodyText"/>
        <w:spacing w:before="8"/>
        <w:rPr>
          <w:sz w:val="18"/>
        </w:rPr>
      </w:pPr>
      <w:r>
        <w:rPr/>
        <w:pict>
          <v:group style="position:absolute;margin-left:23.851pt;margin-top:12.723535pt;width:546.8pt;height:.7pt;mso-position-horizontal-relative:page;mso-position-vertical-relative:paragraph;z-index:-250711040;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tabs>
          <w:tab w:pos="3448" w:val="left" w:leader="none"/>
        </w:tabs>
        <w:spacing w:line="247" w:lineRule="auto" w:before="177"/>
        <w:ind w:left="3449" w:right="543" w:hanging="3219"/>
      </w:pPr>
      <w:r>
        <w:rPr>
          <w:rFonts w:ascii="Courier New"/>
          <w:b/>
          <w:position w:val="4"/>
        </w:rPr>
        <w:t>Open</w:t>
        <w:tab/>
      </w:r>
      <w:r>
        <w:rPr/>
        <w:t>The action being described consists of disconnecting the network element to the transmission network.</w:t>
      </w:r>
    </w:p>
    <w:p>
      <w:pPr>
        <w:pStyle w:val="BodyText"/>
        <w:spacing w:before="8"/>
        <w:rPr>
          <w:sz w:val="18"/>
        </w:rPr>
      </w:pPr>
      <w:r>
        <w:rPr/>
        <w:pict>
          <v:group style="position:absolute;margin-left:23.851pt;margin-top:12.724034pt;width:546.8pt;height:.7pt;mso-position-horizontal-relative:page;mso-position-vertical-relative:paragraph;z-index:-250710016;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pStyle w:val="BodyText"/>
        <w:tabs>
          <w:tab w:pos="3448" w:val="left" w:leader="none"/>
        </w:tabs>
        <w:spacing w:line="247" w:lineRule="auto" w:before="177"/>
        <w:ind w:left="3449" w:right="812" w:hanging="3219"/>
      </w:pPr>
      <w:r>
        <w:rPr>
          <w:rFonts w:ascii="Courier New"/>
          <w:b/>
          <w:position w:val="4"/>
        </w:rPr>
        <w:t>Close</w:t>
        <w:tab/>
      </w:r>
      <w:r>
        <w:rPr/>
        <w:t>The action being described consists of connecting the network element to the transmission network.</w:t>
      </w:r>
    </w:p>
    <w:p>
      <w:pPr>
        <w:pStyle w:val="BodyText"/>
        <w:spacing w:before="8"/>
        <w:rPr>
          <w:sz w:val="18"/>
        </w:rPr>
      </w:pPr>
      <w:r>
        <w:rPr/>
        <w:pict>
          <v:group style="position:absolute;margin-left:23.851pt;margin-top:12.722534pt;width:546.8pt;height:.7pt;mso-position-horizontal-relative:page;mso-position-vertical-relative:paragraph;z-index:-250708992;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pStyle w:val="BodyText"/>
        <w:tabs>
          <w:tab w:pos="3448" w:val="left" w:leader="none"/>
        </w:tabs>
        <w:spacing w:line="247" w:lineRule="auto" w:before="177"/>
        <w:ind w:left="3449" w:right="685" w:hanging="3219"/>
      </w:pPr>
      <w:r>
        <w:rPr>
          <w:rFonts w:ascii="Courier New"/>
          <w:b/>
          <w:position w:val="4"/>
        </w:rPr>
        <w:t>Stop</w:t>
        <w:tab/>
      </w:r>
      <w:r>
        <w:rPr/>
        <w:t>The action being described consists of stopping the production or consumption connected to a network element.</w:t>
      </w:r>
    </w:p>
    <w:p>
      <w:pPr>
        <w:pStyle w:val="BodyText"/>
        <w:spacing w:before="8"/>
        <w:rPr>
          <w:sz w:val="18"/>
        </w:rPr>
      </w:pPr>
      <w:r>
        <w:rPr/>
        <w:pict>
          <v:group style="position:absolute;margin-left:23.851pt;margin-top:12.724534pt;width:546.8pt;height:.7pt;mso-position-horizontal-relative:page;mso-position-vertical-relative:paragraph;z-index:-250707968;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tabs>
          <w:tab w:pos="3448" w:val="left" w:leader="none"/>
        </w:tabs>
        <w:spacing w:line="247" w:lineRule="auto" w:before="177"/>
        <w:ind w:left="3449" w:right="791" w:hanging="3219"/>
      </w:pPr>
      <w:r>
        <w:rPr>
          <w:rFonts w:ascii="Courier New"/>
          <w:b/>
          <w:position w:val="4"/>
        </w:rPr>
        <w:t>Start</w:t>
        <w:tab/>
      </w:r>
      <w:r>
        <w:rPr/>
        <w:t>The action being described consists of starting the production or consumption connected to a network element.</w:t>
      </w:r>
    </w:p>
    <w:p>
      <w:pPr>
        <w:pStyle w:val="BodyText"/>
        <w:spacing w:before="8"/>
        <w:rPr>
          <w:sz w:val="18"/>
        </w:rPr>
      </w:pPr>
      <w:r>
        <w:rPr/>
        <w:pict>
          <v:group style="position:absolute;margin-left:23.851pt;margin-top:12.723034pt;width:546.8pt;height:.7pt;mso-position-horizontal-relative:page;mso-position-vertical-relative:paragraph;z-index:-250706944;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tabs>
          <w:tab w:pos="3448" w:val="left" w:leader="none"/>
        </w:tabs>
        <w:spacing w:before="177"/>
        <w:ind w:left="230"/>
      </w:pPr>
      <w:r>
        <w:rPr>
          <w:rFonts w:ascii="Courier New"/>
          <w:b/>
          <w:position w:val="4"/>
        </w:rPr>
        <w:t>Relative</w:t>
        <w:tab/>
      </w:r>
      <w:r>
        <w:rPr/>
        <w:t>The quantity being described is a relative value to an initial state.</w:t>
      </w:r>
    </w:p>
    <w:p>
      <w:pPr>
        <w:pStyle w:val="BodyText"/>
        <w:spacing w:before="1"/>
        <w:rPr>
          <w:sz w:val="19"/>
        </w:rPr>
      </w:pPr>
      <w:r>
        <w:rPr/>
        <w:pict>
          <v:group style="position:absolute;margin-left:23.851pt;margin-top:12.990447pt;width:546.8pt;height:.7pt;mso-position-horizontal-relative:page;mso-position-vertical-relative:paragraph;z-index:-25070592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Absolute</w:t>
        <w:tab/>
      </w:r>
      <w:r>
        <w:rPr/>
        <w:t>The quantity being described is an absolute</w:t>
      </w:r>
      <w:r>
        <w:rPr>
          <w:spacing w:val="-1"/>
        </w:rPr>
        <w:t> </w:t>
      </w:r>
      <w:r>
        <w:rPr/>
        <w:t>value.</w:t>
      </w:r>
    </w:p>
    <w:p>
      <w:pPr>
        <w:pStyle w:val="BodyText"/>
        <w:spacing w:before="1"/>
        <w:rPr>
          <w:sz w:val="19"/>
        </w:rPr>
      </w:pPr>
      <w:r>
        <w:rPr/>
        <w:pict>
          <v:group style="position:absolute;margin-left:23.851pt;margin-top:12.990948pt;width:546.8pt;height:.7pt;mso-position-horizontal-relative:page;mso-position-vertical-relative:paragraph;z-index:-25070489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Curative</w:t>
      </w:r>
      <w:r>
        <w:rPr>
          <w:rFonts w:ascii="Courier New"/>
          <w:b/>
          <w:spacing w:val="-2"/>
          <w:position w:val="4"/>
          <w:sz w:val="21"/>
        </w:rPr>
        <w:t> </w:t>
      </w:r>
      <w:r>
        <w:rPr>
          <w:rFonts w:ascii="Courier New"/>
          <w:b/>
          <w:position w:val="4"/>
          <w:sz w:val="21"/>
        </w:rPr>
        <w:t>or</w:t>
      </w:r>
      <w:r>
        <w:rPr>
          <w:rFonts w:ascii="Courier New"/>
          <w:b/>
          <w:spacing w:val="-1"/>
          <w:position w:val="4"/>
          <w:sz w:val="21"/>
        </w:rPr>
        <w:t> </w:t>
      </w:r>
      <w:r>
        <w:rPr>
          <w:rFonts w:ascii="Courier New"/>
          <w:b/>
          <w:position w:val="4"/>
          <w:sz w:val="21"/>
        </w:rPr>
        <w:t>preventive</w:t>
        <w:tab/>
      </w:r>
      <w:r>
        <w:rPr>
          <w:sz w:val="21"/>
        </w:rPr>
        <w:t>The remedial action can be applied to prevent an outage or after an outage</w:t>
      </w:r>
      <w:r>
        <w:rPr>
          <w:spacing w:val="-3"/>
          <w:sz w:val="21"/>
        </w:rPr>
        <w:t> </w:t>
      </w:r>
      <w:r>
        <w:rPr>
          <w:sz w:val="21"/>
        </w:rPr>
        <w:t>has</w:t>
      </w:r>
    </w:p>
    <w:p>
      <w:pPr>
        <w:pStyle w:val="BodyText"/>
        <w:spacing w:before="9"/>
        <w:ind w:left="3449"/>
      </w:pPr>
      <w:r>
        <w:rPr/>
        <w:t>occurred in order to maintain the operational security.</w:t>
      </w:r>
    </w:p>
    <w:p>
      <w:pPr>
        <w:pStyle w:val="BodyText"/>
        <w:spacing w:before="2"/>
        <w:rPr>
          <w:sz w:val="19"/>
        </w:rPr>
      </w:pPr>
      <w:r>
        <w:rPr/>
        <w:pict>
          <v:group style="position:absolute;margin-left:23.851pt;margin-top:12.996973pt;width:546.8pt;height:.7pt;mso-position-horizontal-relative:page;mso-position-vertical-relative:paragraph;z-index:-250703872;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Unshared</w:t>
      </w:r>
      <w:r>
        <w:rPr>
          <w:rFonts w:ascii="Courier New"/>
          <w:b/>
          <w:spacing w:val="-1"/>
          <w:position w:val="4"/>
          <w:sz w:val="21"/>
        </w:rPr>
        <w:t> </w:t>
      </w:r>
      <w:r>
        <w:rPr>
          <w:rFonts w:ascii="Courier New"/>
          <w:b/>
          <w:position w:val="4"/>
          <w:sz w:val="21"/>
        </w:rPr>
        <w:t>bid</w:t>
        <w:tab/>
      </w:r>
      <w:r>
        <w:rPr>
          <w:sz w:val="21"/>
        </w:rPr>
        <w:t>Used to indicate that the bid cannot be shared.</w:t>
      </w:r>
    </w:p>
    <w:p>
      <w:pPr>
        <w:pStyle w:val="BodyText"/>
        <w:spacing w:before="1"/>
        <w:rPr>
          <w:sz w:val="19"/>
        </w:rPr>
      </w:pPr>
      <w:r>
        <w:rPr/>
        <w:pict>
          <v:group style="position:absolute;margin-left:23.851pt;margin-top:12.990948pt;width:546.8pt;height:.7pt;mso-position-horizontal-relative:page;mso-position-vertical-relative:paragraph;z-index:-25070284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sz w:val="21"/>
        </w:rPr>
        <w:t>Pre</w:t>
      </w:r>
      <w:r>
        <w:rPr>
          <w:rFonts w:ascii="Courier New"/>
          <w:b/>
          <w:spacing w:val="-2"/>
          <w:sz w:val="21"/>
        </w:rPr>
        <w:t> </w:t>
      </w:r>
      <w:r>
        <w:rPr>
          <w:rFonts w:ascii="Courier New"/>
          <w:b/>
          <w:sz w:val="21"/>
        </w:rPr>
        <w:t>Processed</w:t>
        <w:tab/>
      </w:r>
      <w:r>
        <w:rPr>
          <w:position w:val="-3"/>
          <w:sz w:val="21"/>
        </w:rPr>
        <w:t>to be process</w:t>
      </w:r>
    </w:p>
    <w:p>
      <w:pPr>
        <w:pStyle w:val="BodyText"/>
        <w:spacing w:before="1"/>
        <w:rPr>
          <w:sz w:val="19"/>
        </w:rPr>
      </w:pPr>
      <w:r>
        <w:rPr/>
        <w:pict>
          <v:group style="position:absolute;margin-left:23.851pt;margin-top:12.990948pt;width:546.8pt;height:.7pt;mso-position-horizontal-relative:page;mso-position-vertical-relative:paragraph;z-index:-25070182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position w:val="4"/>
          <w:sz w:val="21"/>
        </w:rPr>
        <w:t>Substituted</w:t>
        <w:tab/>
      </w:r>
      <w:r>
        <w:rPr>
          <w:sz w:val="21"/>
        </w:rPr>
        <w:t>Substituted pre-processing</w:t>
      </w:r>
      <w:r>
        <w:rPr>
          <w:spacing w:val="-1"/>
          <w:sz w:val="21"/>
        </w:rPr>
        <w:t> </w:t>
      </w:r>
      <w:r>
        <w:rPr>
          <w:sz w:val="21"/>
        </w:rPr>
        <w:t>data.</w:t>
      </w:r>
    </w:p>
    <w:p>
      <w:pPr>
        <w:spacing w:after="0"/>
        <w:jc w:val="left"/>
        <w:rPr>
          <w:sz w:val="21"/>
        </w:rPr>
        <w:sectPr>
          <w:pgSz w:w="11900" w:h="16840"/>
          <w:pgMar w:header="94" w:footer="41" w:top="400" w:bottom="240" w:left="260" w:right="160"/>
        </w:sectPr>
      </w:pPr>
    </w:p>
    <w:p>
      <w:pPr>
        <w:pStyle w:val="BodyText"/>
        <w:spacing w:before="7"/>
        <w:rPr>
          <w:sz w:val="27"/>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pStyle w:val="BodyText"/>
        <w:tabs>
          <w:tab w:pos="3448" w:val="left" w:leader="none"/>
        </w:tabs>
        <w:spacing w:before="101"/>
        <w:ind w:left="230"/>
      </w:pPr>
      <w:r>
        <w:rPr>
          <w:rFonts w:ascii="Courier New"/>
          <w:b/>
          <w:position w:val="4"/>
        </w:rPr>
        <w:t>Modified</w:t>
        <w:tab/>
      </w:r>
      <w:r>
        <w:rPr/>
        <w:t>Modified pre-processing data by RSC or CGMA</w:t>
      </w:r>
      <w:r>
        <w:rPr>
          <w:spacing w:val="-1"/>
        </w:rPr>
        <w:t> </w:t>
      </w:r>
      <w:r>
        <w:rPr/>
        <w:t>platform.</w:t>
      </w:r>
    </w:p>
    <w:p>
      <w:pPr>
        <w:pStyle w:val="BodyText"/>
        <w:rPr>
          <w:sz w:val="19"/>
        </w:rPr>
      </w:pPr>
      <w:r>
        <w:rPr/>
        <w:pict>
          <v:group style="position:absolute;margin-left:23.851pt;margin-top:12.941338pt;width:546.8pt;height:.7pt;mso-position-horizontal-relative:page;mso-position-vertical-relative:paragraph;z-index:-250697728;mso-wrap-distance-left:0;mso-wrap-distance-right:0" coordorigin="477,259" coordsize="10936,14">
            <v:line style="position:absolute" from="477,265" to="3669,265" stroked="true" strokeweight=".661pt" strokecolor="#808080">
              <v:stroke dashstyle="solid"/>
            </v:line>
            <v:line style="position:absolute" from="3696,265" to="11413,265" stroked="true" strokeweight=".661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sz w:val="21"/>
        </w:rPr>
        <w:t>Result</w:t>
        <w:tab/>
      </w:r>
      <w:r>
        <w:rPr>
          <w:position w:val="-3"/>
          <w:sz w:val="21"/>
        </w:rPr>
        <w:t>Result</w:t>
      </w:r>
    </w:p>
    <w:p>
      <w:pPr>
        <w:pStyle w:val="BodyText"/>
        <w:rPr>
          <w:sz w:val="19"/>
        </w:rPr>
      </w:pPr>
      <w:r>
        <w:rPr/>
        <w:pict>
          <v:group style="position:absolute;margin-left:23.851pt;margin-top:12.940948pt;width:546.8pt;height:.7pt;mso-position-horizontal-relative:page;mso-position-vertical-relative:paragraph;z-index:-250696704;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pStyle w:val="BodyText"/>
        <w:tabs>
          <w:tab w:pos="3448" w:val="left" w:leader="none"/>
        </w:tabs>
        <w:spacing w:before="178"/>
        <w:ind w:left="230"/>
      </w:pPr>
      <w:r>
        <w:rPr>
          <w:rFonts w:ascii="Courier New"/>
          <w:b/>
          <w:position w:val="4"/>
        </w:rPr>
        <w:t>Not</w:t>
      </w:r>
      <w:r>
        <w:rPr>
          <w:rFonts w:ascii="Courier New"/>
          <w:b/>
          <w:spacing w:val="-2"/>
          <w:position w:val="4"/>
        </w:rPr>
        <w:t> </w:t>
      </w:r>
      <w:r>
        <w:rPr>
          <w:rFonts w:ascii="Courier New"/>
          <w:b/>
          <w:position w:val="4"/>
        </w:rPr>
        <w:t>satisfied</w:t>
        <w:tab/>
      </w:r>
      <w:r>
        <w:rPr/>
        <w:t>The need described in the time series cannot be</w:t>
      </w:r>
      <w:r>
        <w:rPr>
          <w:spacing w:val="2"/>
        </w:rPr>
        <w:t> </w:t>
      </w:r>
      <w:r>
        <w:rPr/>
        <w:t>satisfied.</w:t>
      </w:r>
    </w:p>
    <w:p>
      <w:pPr>
        <w:pStyle w:val="BodyText"/>
        <w:rPr>
          <w:sz w:val="19"/>
        </w:rPr>
      </w:pPr>
      <w:r>
        <w:rPr/>
        <w:pict>
          <v:group style="position:absolute;margin-left:23.851pt;margin-top:12.940447pt;width:546.8pt;height:.7pt;mso-position-horizontal-relative:page;mso-position-vertical-relative:paragraph;z-index:-250695680;mso-wrap-distance-left:0;mso-wrap-distance-right:0" coordorigin="477,259" coordsize="10936,14">
            <v:line style="position:absolute" from="477,265" to="3669,265" stroked="true" strokeweight=".661pt" strokecolor="#808080">
              <v:stroke dashstyle="solid"/>
            </v:line>
            <v:line style="position:absolute" from="3696,265" to="11413,265"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Rejected</w:t>
        <w:tab/>
      </w:r>
      <w:r>
        <w:rPr/>
        <w:t>The document rejected by one or more parties.</w:t>
      </w:r>
    </w:p>
    <w:p>
      <w:pPr>
        <w:pStyle w:val="BodyText"/>
        <w:spacing w:before="1"/>
        <w:rPr>
          <w:sz w:val="19"/>
        </w:rPr>
      </w:pPr>
      <w:r>
        <w:rPr/>
        <w:pict>
          <v:group style="position:absolute;margin-left:23.851pt;margin-top:12.989947pt;width:546.8pt;height:.7pt;mso-position-horizontal-relative:page;mso-position-vertical-relative:paragraph;z-index:-25069465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448" w:val="left" w:leader="none"/>
        </w:tabs>
        <w:spacing w:before="177"/>
        <w:ind w:left="230"/>
      </w:pPr>
      <w:r>
        <w:rPr>
          <w:rFonts w:ascii="Courier New"/>
          <w:b/>
          <w:position w:val="4"/>
        </w:rPr>
        <w:t>Preliminary</w:t>
        <w:tab/>
      </w:r>
      <w:r>
        <w:rPr/>
        <w:t>Indicative information only for initial planning</w:t>
      </w:r>
      <w:r>
        <w:rPr>
          <w:spacing w:val="-2"/>
        </w:rPr>
        <w:t> </w:t>
      </w:r>
      <w:r>
        <w:rPr/>
        <w:t>purposes.</w:t>
      </w:r>
    </w:p>
    <w:p>
      <w:pPr>
        <w:pStyle w:val="BodyText"/>
        <w:spacing w:before="1"/>
        <w:rPr>
          <w:sz w:val="19"/>
        </w:rPr>
      </w:pPr>
      <w:r>
        <w:rPr/>
        <w:pict>
          <v:group style="position:absolute;margin-left:23.851pt;margin-top:12.990948pt;width:546.8pt;height:.7pt;mso-position-horizontal-relative:page;mso-position-vertical-relative:paragraph;z-index:-25069363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Planned</w:t>
        <w:tab/>
      </w:r>
      <w:r>
        <w:rPr>
          <w:sz w:val="21"/>
        </w:rPr>
        <w:t>Is</w:t>
      </w:r>
      <w:r>
        <w:rPr>
          <w:spacing w:val="-1"/>
          <w:sz w:val="21"/>
        </w:rPr>
        <w:t> </w:t>
      </w:r>
      <w:r>
        <w:rPr>
          <w:sz w:val="21"/>
        </w:rPr>
        <w:t>planned.</w:t>
      </w:r>
    </w:p>
    <w:p>
      <w:pPr>
        <w:pStyle w:val="BodyText"/>
        <w:spacing w:before="1"/>
        <w:rPr>
          <w:sz w:val="19"/>
        </w:rPr>
      </w:pPr>
      <w:r>
        <w:rPr/>
        <w:pict>
          <v:group style="position:absolute;margin-left:23.851pt;margin-top:12.987448pt;width:546.8pt;height:.7pt;mso-position-horizontal-relative:page;mso-position-vertical-relative:paragraph;z-index:-25069260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position w:val="4"/>
          <w:sz w:val="21"/>
        </w:rPr>
        <w:t>Confirmed</w:t>
        <w:tab/>
      </w:r>
      <w:r>
        <w:rPr>
          <w:sz w:val="21"/>
        </w:rPr>
        <w:t>The status is confirmed.</w:t>
      </w:r>
    </w:p>
    <w:p>
      <w:pPr>
        <w:pStyle w:val="BodyText"/>
        <w:rPr>
          <w:sz w:val="19"/>
        </w:rPr>
      </w:pPr>
      <w:r>
        <w:rPr/>
        <w:pict>
          <v:group style="position:absolute;margin-left:23.851pt;margin-top:12.939947pt;width:546.8pt;height:.7pt;mso-position-horizontal-relative:page;mso-position-vertical-relative:paragraph;z-index:-250691584;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position w:val="4"/>
          <w:sz w:val="21"/>
        </w:rPr>
        <w:t>Shall</w:t>
      </w:r>
      <w:r>
        <w:rPr>
          <w:rFonts w:ascii="Courier New"/>
          <w:b/>
          <w:spacing w:val="-1"/>
          <w:position w:val="4"/>
          <w:sz w:val="21"/>
        </w:rPr>
        <w:t> </w:t>
      </w:r>
      <w:r>
        <w:rPr>
          <w:rFonts w:ascii="Courier New"/>
          <w:b/>
          <w:position w:val="4"/>
          <w:sz w:val="21"/>
        </w:rPr>
        <w:t>Be Used</w:t>
        <w:tab/>
      </w:r>
      <w:r>
        <w:rPr>
          <w:sz w:val="21"/>
        </w:rPr>
        <w:t>The object defined in the series shall be used.</w:t>
      </w:r>
    </w:p>
    <w:p>
      <w:pPr>
        <w:pStyle w:val="BodyText"/>
        <w:rPr>
          <w:sz w:val="19"/>
        </w:rPr>
      </w:pPr>
      <w:r>
        <w:rPr/>
        <w:pict>
          <v:group style="position:absolute;margin-left:23.851pt;margin-top:12.940447pt;width:546.8pt;height:.7pt;mso-position-horizontal-relative:page;mso-position-vertical-relative:paragraph;z-index:-250690560;mso-wrap-distance-left:0;mso-wrap-distance-right:0" coordorigin="477,259" coordsize="10936,14">
            <v:line style="position:absolute" from="477,265" to="3669,265" stroked="true" strokeweight=".661pt" strokecolor="#808080">
              <v:stroke dashstyle="solid"/>
            </v:line>
            <v:line style="position:absolute" from="3696,265" to="11413,265" stroked="true" strokeweight=".661pt" strokecolor="#808080">
              <v:stroke dashstyle="solid"/>
            </v:line>
            <w10:wrap type="topAndBottom"/>
          </v:group>
        </w:pict>
      </w:r>
    </w:p>
    <w:p>
      <w:pPr>
        <w:tabs>
          <w:tab w:pos="3448" w:val="left" w:leader="none"/>
        </w:tabs>
        <w:spacing w:before="178"/>
        <w:ind w:left="230" w:right="0" w:firstLine="0"/>
        <w:jc w:val="left"/>
        <w:rPr>
          <w:sz w:val="21"/>
        </w:rPr>
      </w:pPr>
      <w:r>
        <w:rPr>
          <w:rFonts w:ascii="Courier New"/>
          <w:b/>
          <w:position w:val="4"/>
          <w:sz w:val="21"/>
        </w:rPr>
        <w:t>Could</w:t>
      </w:r>
      <w:r>
        <w:rPr>
          <w:rFonts w:ascii="Courier New"/>
          <w:b/>
          <w:spacing w:val="-1"/>
          <w:position w:val="4"/>
          <w:sz w:val="21"/>
        </w:rPr>
        <w:t> </w:t>
      </w:r>
      <w:r>
        <w:rPr>
          <w:rFonts w:ascii="Courier New"/>
          <w:b/>
          <w:position w:val="4"/>
          <w:sz w:val="21"/>
        </w:rPr>
        <w:t>Be Used</w:t>
        <w:tab/>
      </w:r>
      <w:r>
        <w:rPr>
          <w:sz w:val="21"/>
        </w:rPr>
        <w:t>The object defined in the series could be used.</w:t>
      </w:r>
    </w:p>
    <w:p>
      <w:pPr>
        <w:pStyle w:val="BodyText"/>
        <w:rPr>
          <w:sz w:val="19"/>
        </w:rPr>
      </w:pPr>
      <w:r>
        <w:rPr/>
        <w:pict>
          <v:group style="position:absolute;margin-left:23.851pt;margin-top:12.940948pt;width:546.8pt;height:.7pt;mso-position-horizontal-relative:page;mso-position-vertical-relative:paragraph;z-index:-250689536;mso-wrap-distance-left:0;mso-wrap-distance-right:0" coordorigin="477,259" coordsize="10936,14">
            <v:line style="position:absolute" from="477,265" to="3669,265" stroked="true" strokeweight=".661pt" strokecolor="#808080">
              <v:stroke dashstyle="solid"/>
            </v:line>
            <v:line style="position:absolute" from="3696,265" to="11413,265" stroked="true" strokeweight=".661pt" strokecolor="#808080">
              <v:stroke dashstyle="solid"/>
            </v:line>
            <w10:wrap type="topAndBottom"/>
          </v:group>
        </w:pict>
      </w:r>
    </w:p>
    <w:p>
      <w:pPr>
        <w:pStyle w:val="BodyText"/>
        <w:tabs>
          <w:tab w:pos="3448" w:val="left" w:leader="none"/>
        </w:tabs>
        <w:spacing w:before="178"/>
        <w:ind w:left="230"/>
      </w:pPr>
      <w:r>
        <w:rPr>
          <w:rFonts w:ascii="Courier New"/>
          <w:b/>
          <w:position w:val="4"/>
        </w:rPr>
        <w:t>Proposed</w:t>
        <w:tab/>
      </w:r>
      <w:r>
        <w:rPr/>
        <w:t>The status of the information is</w:t>
      </w:r>
      <w:r>
        <w:rPr>
          <w:spacing w:val="-1"/>
        </w:rPr>
        <w:t> </w:t>
      </w:r>
      <w:r>
        <w:rPr/>
        <w:t>proposed.</w:t>
      </w:r>
    </w:p>
    <w:p>
      <w:pPr>
        <w:pStyle w:val="BodyText"/>
        <w:rPr>
          <w:sz w:val="19"/>
        </w:rPr>
      </w:pPr>
      <w:r>
        <w:rPr/>
        <w:pict>
          <v:group style="position:absolute;margin-left:23.851pt;margin-top:12.940948pt;width:546.8pt;height:.7pt;mso-position-horizontal-relative:page;mso-position-vertical-relative:paragraph;z-index:-250688512;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Individual</w:t>
      </w:r>
      <w:r>
        <w:rPr>
          <w:rFonts w:ascii="Courier New"/>
          <w:b/>
          <w:spacing w:val="-2"/>
          <w:position w:val="4"/>
          <w:sz w:val="21"/>
        </w:rPr>
        <w:t> </w:t>
      </w:r>
      <w:r>
        <w:rPr>
          <w:rFonts w:ascii="Courier New"/>
          <w:b/>
          <w:position w:val="4"/>
          <w:sz w:val="21"/>
        </w:rPr>
        <w:t>Network</w:t>
      </w:r>
      <w:r>
        <w:rPr>
          <w:rFonts w:ascii="Courier New"/>
          <w:b/>
          <w:spacing w:val="-2"/>
          <w:position w:val="4"/>
          <w:sz w:val="21"/>
        </w:rPr>
        <w:t> </w:t>
      </w:r>
      <w:r>
        <w:rPr>
          <w:rFonts w:ascii="Courier New"/>
          <w:b/>
          <w:position w:val="4"/>
          <w:sz w:val="21"/>
        </w:rPr>
        <w:t>Data</w:t>
        <w:tab/>
      </w:r>
      <w:r>
        <w:rPr>
          <w:sz w:val="21"/>
        </w:rPr>
        <w:t>The network data provided in the document or series concerns the the</w:t>
      </w:r>
      <w:r>
        <w:rPr>
          <w:spacing w:val="1"/>
          <w:sz w:val="21"/>
        </w:rPr>
        <w:t> </w:t>
      </w:r>
      <w:r>
        <w:rPr>
          <w:sz w:val="21"/>
        </w:rPr>
        <w:t>unique</w:t>
      </w:r>
    </w:p>
    <w:p>
      <w:pPr>
        <w:pStyle w:val="BodyText"/>
        <w:spacing w:before="10"/>
        <w:ind w:left="3449"/>
      </w:pPr>
      <w:r>
        <w:rPr/>
        <w:t>TSO area describes by the document or series.</w:t>
      </w:r>
    </w:p>
    <w:p>
      <w:pPr>
        <w:pStyle w:val="BodyText"/>
        <w:spacing w:before="1"/>
        <w:rPr>
          <w:sz w:val="19"/>
        </w:rPr>
      </w:pPr>
      <w:r>
        <w:rPr/>
        <w:pict>
          <v:group style="position:absolute;margin-left:23.851pt;margin-top:12.947473pt;width:546.8pt;height:.7pt;mso-position-horizontal-relative:page;mso-position-vertical-relative:paragraph;z-index:-250687488;mso-wrap-distance-left:0;mso-wrap-distance-right:0" coordorigin="477,259"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Common</w:t>
      </w:r>
      <w:r>
        <w:rPr>
          <w:rFonts w:ascii="Courier New"/>
          <w:b/>
          <w:spacing w:val="-2"/>
          <w:position w:val="4"/>
          <w:sz w:val="21"/>
        </w:rPr>
        <w:t> </w:t>
      </w:r>
      <w:r>
        <w:rPr>
          <w:rFonts w:ascii="Courier New"/>
          <w:b/>
          <w:position w:val="4"/>
          <w:sz w:val="21"/>
        </w:rPr>
        <w:t>Network</w:t>
      </w:r>
      <w:r>
        <w:rPr>
          <w:rFonts w:ascii="Courier New"/>
          <w:b/>
          <w:spacing w:val="-1"/>
          <w:position w:val="4"/>
          <w:sz w:val="21"/>
        </w:rPr>
        <w:t> </w:t>
      </w:r>
      <w:r>
        <w:rPr>
          <w:rFonts w:ascii="Courier New"/>
          <w:b/>
          <w:position w:val="4"/>
          <w:sz w:val="21"/>
        </w:rPr>
        <w:t>Data</w:t>
        <w:tab/>
      </w:r>
      <w:r>
        <w:rPr>
          <w:sz w:val="21"/>
        </w:rPr>
        <w:t>The network data provided in the document or series concerns the whole</w:t>
      </w:r>
      <w:r>
        <w:rPr>
          <w:spacing w:val="1"/>
          <w:sz w:val="21"/>
        </w:rPr>
        <w:t> </w:t>
      </w:r>
      <w:r>
        <w:rPr>
          <w:sz w:val="21"/>
        </w:rPr>
        <w:t>area</w:t>
      </w:r>
    </w:p>
    <w:p>
      <w:pPr>
        <w:pStyle w:val="BodyText"/>
        <w:spacing w:before="9"/>
        <w:ind w:left="3449"/>
      </w:pPr>
      <w:r>
        <w:rPr/>
        <w:t>describes by the document or series.</w:t>
      </w:r>
    </w:p>
    <w:p>
      <w:pPr>
        <w:pStyle w:val="BodyText"/>
        <w:spacing w:before="2"/>
        <w:rPr>
          <w:sz w:val="19"/>
        </w:rPr>
      </w:pPr>
      <w:r>
        <w:rPr/>
        <w:pict>
          <v:group style="position:absolute;margin-left:23.851pt;margin-top:12.997972pt;width:546.8pt;height:.7pt;mso-position-horizontal-relative:page;mso-position-vertical-relative:paragraph;z-index:-250686464;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448" w:val="left" w:leader="none"/>
        </w:tabs>
        <w:spacing w:before="177"/>
        <w:ind w:left="230" w:right="0" w:firstLine="0"/>
        <w:jc w:val="left"/>
        <w:rPr>
          <w:sz w:val="21"/>
        </w:rPr>
      </w:pPr>
      <w:r>
        <w:rPr>
          <w:rFonts w:ascii="Courier New"/>
          <w:b/>
          <w:position w:val="4"/>
          <w:sz w:val="21"/>
        </w:rPr>
        <w:t>Setpoint</w:t>
      </w:r>
      <w:r>
        <w:rPr>
          <w:rFonts w:ascii="Courier New"/>
          <w:b/>
          <w:spacing w:val="-2"/>
          <w:position w:val="4"/>
          <w:sz w:val="21"/>
        </w:rPr>
        <w:t> </w:t>
      </w:r>
      <w:r>
        <w:rPr>
          <w:rFonts w:ascii="Courier New"/>
          <w:b/>
          <w:position w:val="4"/>
          <w:sz w:val="21"/>
        </w:rPr>
        <w:t>schedule</w:t>
        <w:tab/>
      </w:r>
      <w:r>
        <w:rPr>
          <w:sz w:val="21"/>
        </w:rPr>
        <w:t>The code for the power setpoint mode of operation of the HVDC</w:t>
      </w:r>
      <w:r>
        <w:rPr>
          <w:spacing w:val="2"/>
          <w:sz w:val="21"/>
        </w:rPr>
        <w:t> </w:t>
      </w:r>
      <w:r>
        <w:rPr>
          <w:sz w:val="21"/>
        </w:rPr>
        <w:t>link.</w:t>
      </w:r>
    </w:p>
    <w:p>
      <w:pPr>
        <w:pStyle w:val="BodyText"/>
        <w:spacing w:before="1"/>
        <w:rPr>
          <w:sz w:val="19"/>
        </w:rPr>
      </w:pPr>
      <w:r>
        <w:rPr/>
        <w:pict>
          <v:group style="position:absolute;margin-left:23.851pt;margin-top:12.990948pt;width:546.8pt;height:.7pt;mso-position-horizontal-relative:page;mso-position-vertical-relative:paragraph;z-index:-25068544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ind w:right="33"/>
      </w:pPr>
      <w:r>
        <w:rPr/>
        <w:t>Proportional external signal</w:t>
      </w:r>
    </w:p>
    <w:p>
      <w:pPr>
        <w:pStyle w:val="BodyText"/>
        <w:spacing w:before="118"/>
        <w:ind w:left="230"/>
      </w:pPr>
      <w:r>
        <w:rPr/>
        <w:br w:type="column"/>
      </w:r>
      <w:r>
        <w:rPr/>
        <w:t>The code for the proportional external signal mode of operation of the HVDC link.</w:t>
      </w:r>
    </w:p>
    <w:p>
      <w:pPr>
        <w:spacing w:after="0"/>
        <w:sectPr>
          <w:type w:val="continuous"/>
          <w:pgSz w:w="11900" w:h="16840"/>
          <w:pgMar w:top="400" w:bottom="240" w:left="260" w:right="160"/>
          <w:cols w:num="2" w:equalWidth="0">
            <w:col w:w="2930" w:space="289"/>
            <w:col w:w="8261"/>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pStyle w:val="BodyText"/>
        <w:tabs>
          <w:tab w:pos="3448" w:val="left" w:leader="none"/>
        </w:tabs>
        <w:spacing w:line="681" w:lineRule="auto" w:before="100"/>
        <w:ind w:left="230" w:right="652"/>
      </w:pPr>
      <w:r>
        <w:rPr/>
        <w:pict>
          <v:shape style="position:absolute;margin-left:23.851pt;margin-top:31.262407pt;width:546.8pt;height:.1pt;mso-position-horizontal-relative:page;mso-position-vertical-relative:paragraph;z-index:-261722112" coordorigin="477,625" coordsize="10936,0" path="m477,625l3669,625m3696,625l11413,625e" filled="false" stroked="true" strokeweight=".661pt" strokecolor="#808080">
            <v:path arrowok="t"/>
            <v:stroke dashstyle="solid"/>
            <w10:wrap type="none"/>
          </v:shape>
        </w:pict>
      </w:r>
      <w:r>
        <w:rPr/>
        <w:pict>
          <v:shape style="position:absolute;margin-left:23.851pt;margin-top:68.199905pt;width:546.8pt;height:.1pt;mso-position-horizontal-relative:page;mso-position-vertical-relative:paragraph;z-index:-261721088" coordorigin="477,1364" coordsize="10936,0" path="m477,1364l3669,1364m3696,1364l11413,1364e" filled="false" stroked="true" strokeweight=".66pt" strokecolor="#808080">
            <v:path arrowok="t"/>
            <v:stroke dashstyle="solid"/>
            <w10:wrap type="none"/>
          </v:shape>
        </w:pict>
      </w:r>
      <w:r>
        <w:rPr/>
        <w:pict>
          <v:shape style="position:absolute;margin-left:23.851pt;margin-top:105.13591pt;width:546.8pt;height:.1pt;mso-position-horizontal-relative:page;mso-position-vertical-relative:paragraph;z-index:-261720064" coordorigin="477,2103" coordsize="10936,0" path="m477,2103l3669,2103m3696,2103l11413,2103e" filled="false" stroked="true" strokeweight=".656pt" strokecolor="#808080">
            <v:path arrowok="t"/>
            <v:stroke dashstyle="solid"/>
            <w10:wrap type="none"/>
          </v:shape>
        </w:pict>
      </w:r>
      <w:r>
        <w:rPr/>
        <w:pict>
          <v:shape style="position:absolute;margin-left:23.851pt;margin-top:142.070908pt;width:546.8pt;height:.1pt;mso-position-horizontal-relative:page;mso-position-vertical-relative:paragraph;z-index:-261719040" coordorigin="477,2841" coordsize="10936,0" path="m477,2841l3669,2841m3696,2841l11413,2841e" filled="false" stroked="true" strokeweight=".66pt" strokecolor="#808080">
            <v:path arrowok="t"/>
            <v:stroke dashstyle="solid"/>
            <w10:wrap type="none"/>
          </v:shape>
        </w:pict>
      </w:r>
      <w:r>
        <w:rPr>
          <w:rFonts w:ascii="Courier New"/>
          <w:b/>
          <w:position w:val="4"/>
        </w:rPr>
        <w:t>AC</w:t>
      </w:r>
      <w:r>
        <w:rPr>
          <w:rFonts w:ascii="Courier New"/>
          <w:b/>
          <w:spacing w:val="-1"/>
          <w:position w:val="4"/>
        </w:rPr>
        <w:t> </w:t>
      </w:r>
      <w:r>
        <w:rPr>
          <w:rFonts w:ascii="Courier New"/>
          <w:b/>
          <w:position w:val="4"/>
        </w:rPr>
        <w:t>emulation</w:t>
        <w:tab/>
      </w:r>
      <w:r>
        <w:rPr/>
        <w:t>The code for the AC emulation mode of operation of the HVDC link. </w:t>
      </w:r>
      <w:r>
        <w:rPr>
          <w:rFonts w:ascii="Courier New"/>
          <w:b/>
          <w:position w:val="4"/>
        </w:rPr>
        <w:t>Importing</w:t>
      </w:r>
      <w:r>
        <w:rPr>
          <w:rFonts w:ascii="Courier New"/>
          <w:b/>
          <w:spacing w:val="-2"/>
          <w:position w:val="4"/>
        </w:rPr>
        <w:t> </w:t>
      </w:r>
      <w:r>
        <w:rPr>
          <w:rFonts w:ascii="Courier New"/>
          <w:b/>
          <w:position w:val="4"/>
        </w:rPr>
        <w:t>element</w:t>
        <w:tab/>
      </w:r>
      <w:r>
        <w:rPr/>
        <w:t>An importing network element in which the flow measurement enters. </w:t>
      </w:r>
      <w:r>
        <w:rPr>
          <w:rFonts w:ascii="Courier New"/>
          <w:b/>
          <w:position w:val="4"/>
        </w:rPr>
        <w:t>Exporting</w:t>
      </w:r>
      <w:r>
        <w:rPr>
          <w:rFonts w:ascii="Courier New"/>
          <w:b/>
          <w:spacing w:val="-2"/>
          <w:position w:val="4"/>
        </w:rPr>
        <w:t> </w:t>
      </w:r>
      <w:r>
        <w:rPr>
          <w:rFonts w:ascii="Courier New"/>
          <w:b/>
          <w:position w:val="4"/>
        </w:rPr>
        <w:t>element</w:t>
        <w:tab/>
      </w:r>
      <w:r>
        <w:rPr/>
        <w:t>An exporting network element from which the flow measurement comes out. </w:t>
      </w:r>
      <w:r>
        <w:rPr>
          <w:position w:val="4"/>
        </w:rPr>
        <w:t> </w:t>
      </w:r>
      <w:r>
        <w:rPr>
          <w:rFonts w:ascii="Courier New"/>
          <w:b/>
          <w:position w:val="4"/>
        </w:rPr>
        <w:t>To</w:t>
      </w:r>
      <w:r>
        <w:rPr>
          <w:rFonts w:ascii="Courier New"/>
          <w:b/>
          <w:spacing w:val="-1"/>
          <w:position w:val="4"/>
        </w:rPr>
        <w:t> </w:t>
      </w:r>
      <w:r>
        <w:rPr>
          <w:rFonts w:ascii="Courier New"/>
          <w:b/>
          <w:position w:val="4"/>
        </w:rPr>
        <w:t>be</w:t>
      </w:r>
      <w:r>
        <w:rPr>
          <w:rFonts w:ascii="Courier New"/>
          <w:b/>
          <w:spacing w:val="-1"/>
          <w:position w:val="4"/>
        </w:rPr>
        <w:t> </w:t>
      </w:r>
      <w:r>
        <w:rPr>
          <w:rFonts w:ascii="Courier New"/>
          <w:b/>
          <w:position w:val="4"/>
        </w:rPr>
        <w:t>optimized</w:t>
        <w:tab/>
      </w:r>
      <w:r>
        <w:rPr/>
        <w:t>Describes an element which needs to be optimized by an optimization</w:t>
      </w:r>
      <w:r>
        <w:rPr>
          <w:spacing w:val="-17"/>
        </w:rPr>
        <w:t> </w:t>
      </w:r>
      <w:r>
        <w:rPr/>
        <w:t>process.</w:t>
      </w:r>
    </w:p>
    <w:p>
      <w:pPr>
        <w:pStyle w:val="BodyText"/>
        <w:tabs>
          <w:tab w:pos="3448" w:val="left" w:leader="none"/>
        </w:tabs>
        <w:spacing w:before="141"/>
        <w:ind w:left="230"/>
      </w:pPr>
      <w:r>
        <w:rPr>
          <w:rFonts w:ascii="Courier New"/>
          <w:b/>
          <w:position w:val="4"/>
        </w:rPr>
        <w:t>To</w:t>
      </w:r>
      <w:r>
        <w:rPr>
          <w:rFonts w:ascii="Courier New"/>
          <w:b/>
          <w:spacing w:val="-1"/>
          <w:position w:val="4"/>
        </w:rPr>
        <w:t> </w:t>
      </w:r>
      <w:r>
        <w:rPr>
          <w:rFonts w:ascii="Courier New"/>
          <w:b/>
          <w:position w:val="4"/>
        </w:rPr>
        <w:t>be</w:t>
      </w:r>
      <w:r>
        <w:rPr>
          <w:rFonts w:ascii="Courier New"/>
          <w:b/>
          <w:spacing w:val="-1"/>
          <w:position w:val="4"/>
        </w:rPr>
        <w:t> </w:t>
      </w:r>
      <w:r>
        <w:rPr>
          <w:rFonts w:ascii="Courier New"/>
          <w:b/>
          <w:position w:val="4"/>
        </w:rPr>
        <w:t>monitored</w:t>
        <w:tab/>
      </w:r>
      <w:r>
        <w:rPr/>
        <w:t>Describes an element which needs to be monitored by an optimization</w:t>
      </w:r>
      <w:r>
        <w:rPr>
          <w:spacing w:val="-5"/>
        </w:rPr>
        <w:t> </w:t>
      </w:r>
      <w:r>
        <w:rPr/>
        <w:t>process.</w:t>
      </w:r>
    </w:p>
    <w:p>
      <w:pPr>
        <w:pStyle w:val="BodyText"/>
        <w:spacing w:before="1"/>
        <w:rPr>
          <w:sz w:val="19"/>
        </w:rPr>
      </w:pPr>
      <w:r>
        <w:rPr/>
        <w:pict>
          <v:group style="position:absolute;margin-left:23.851pt;margin-top:12.956174pt;width:546.8pt;height:.7pt;mso-position-horizontal-relative:page;mso-position-vertical-relative:paragraph;z-index:-250683392;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before="130"/>
      </w:pPr>
      <w:r>
        <w:rPr/>
        <w:pict>
          <v:line style="position:absolute;mso-position-horizontal-relative:page;mso-position-vertical-relative:page;z-index:252634112" from="18.903999pt,26pt" to="18.903999pt,806pt" stroked="true" strokeweight=".66pt" strokecolor="#808080">
            <v:stroke dashstyle="solid"/>
            <w10:wrap type="none"/>
          </v:line>
        </w:pict>
      </w:r>
      <w:r>
        <w:rPr/>
        <w:pict>
          <v:line style="position:absolute;mso-position-horizontal-relative:page;mso-position-vertical-relative:page;z-index:252635136" from="575.596008pt,26pt" to="575.596008pt,806pt" stroked="true" strokeweight=".66pt" strokecolor="#808080">
            <v:stroke dashstyle="solid"/>
            <w10:wrap type="none"/>
          </v:line>
        </w:pict>
      </w:r>
      <w:r>
        <w:rPr/>
        <w:t>To be included in capacity calculation</w:t>
      </w:r>
    </w:p>
    <w:p>
      <w:pPr>
        <w:pStyle w:val="BodyText"/>
        <w:spacing w:before="118"/>
        <w:ind w:left="230"/>
      </w:pPr>
      <w:r>
        <w:rPr/>
        <w:br w:type="column"/>
      </w:r>
      <w:r>
        <w:rPr/>
        <w:t>Describes an element which needs to be taken into account in a capacity</w:t>
      </w:r>
    </w:p>
    <w:p>
      <w:pPr>
        <w:spacing w:after="0"/>
        <w:sectPr>
          <w:type w:val="continuous"/>
          <w:pgSz w:w="11900" w:h="16840"/>
          <w:pgMar w:top="400" w:bottom="240" w:left="260" w:right="160"/>
          <w:cols w:num="2" w:equalWidth="0">
            <w:col w:w="2803" w:space="415"/>
            <w:col w:w="8262"/>
          </w:cols>
        </w:sectPr>
      </w:pPr>
    </w:p>
    <w:p>
      <w:pPr>
        <w:pStyle w:val="BodyText"/>
        <w:spacing w:before="108"/>
        <w:ind w:left="3449"/>
      </w:pPr>
      <w:r>
        <w:rPr/>
        <w:t>calculation process.</w:t>
      </w:r>
    </w:p>
    <w:p>
      <w:pPr>
        <w:pStyle w:val="BodyText"/>
        <w:spacing w:before="1"/>
        <w:rPr>
          <w:sz w:val="19"/>
        </w:rPr>
      </w:pPr>
      <w:r>
        <w:rPr/>
        <w:pict>
          <v:group style="position:absolute;margin-left:23.851pt;margin-top:12.958637pt;width:546.8pt;height:.7pt;mso-position-horizontal-relative:page;mso-position-vertical-relative:paragraph;z-index:-250676224;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00" w:bottom="240" w:left="260" w:right="160"/>
        </w:sectPr>
      </w:pPr>
    </w:p>
    <w:p>
      <w:pPr>
        <w:pStyle w:val="Heading2"/>
        <w:spacing w:line="199" w:lineRule="auto"/>
      </w:pPr>
      <w:r>
        <w:rPr/>
        <w:t>Relative to previous point in time</w:t>
      </w:r>
    </w:p>
    <w:p>
      <w:pPr>
        <w:pStyle w:val="BodyText"/>
        <w:spacing w:before="118"/>
        <w:ind w:left="230"/>
      </w:pPr>
      <w:r>
        <w:rPr/>
        <w:br w:type="column"/>
      </w:r>
      <w:r>
        <w:rPr/>
        <w:t>The quantity being described is a relative value to a previous point in time.</w:t>
      </w:r>
    </w:p>
    <w:p>
      <w:pPr>
        <w:spacing w:after="0"/>
        <w:sectPr>
          <w:type w:val="continuous"/>
          <w:pgSz w:w="11900" w:h="16840"/>
          <w:pgMar w:top="400" w:bottom="240" w:left="260" w:right="160"/>
          <w:cols w:num="2" w:equalWidth="0">
            <w:col w:w="2803" w:space="415"/>
            <w:col w:w="8262"/>
          </w:cols>
        </w:sectPr>
      </w:pPr>
    </w:p>
    <w:p>
      <w:pPr>
        <w:pStyle w:val="BodyText"/>
        <w:spacing w:before="7"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tabs>
          <w:tab w:pos="3448" w:val="left" w:leader="none"/>
        </w:tabs>
        <w:spacing w:before="100"/>
        <w:ind w:left="230" w:right="0" w:firstLine="0"/>
        <w:jc w:val="left"/>
        <w:rPr>
          <w:sz w:val="21"/>
        </w:rPr>
      </w:pPr>
      <w:r>
        <w:rPr>
          <w:rFonts w:ascii="Courier New"/>
          <w:b/>
          <w:position w:val="4"/>
          <w:sz w:val="21"/>
        </w:rPr>
        <w:t>For</w:t>
      </w:r>
      <w:r>
        <w:rPr>
          <w:rFonts w:ascii="Courier New"/>
          <w:b/>
          <w:spacing w:val="-2"/>
          <w:position w:val="4"/>
          <w:sz w:val="21"/>
        </w:rPr>
        <w:t> </w:t>
      </w:r>
      <w:r>
        <w:rPr>
          <w:rFonts w:ascii="Courier New"/>
          <w:b/>
          <w:position w:val="4"/>
          <w:sz w:val="21"/>
        </w:rPr>
        <w:t>flow</w:t>
      </w:r>
      <w:r>
        <w:rPr>
          <w:rFonts w:ascii="Courier New"/>
          <w:b/>
          <w:spacing w:val="-1"/>
          <w:position w:val="4"/>
          <w:sz w:val="21"/>
        </w:rPr>
        <w:t> </w:t>
      </w:r>
      <w:r>
        <w:rPr>
          <w:rFonts w:ascii="Courier New"/>
          <w:b/>
          <w:position w:val="4"/>
          <w:sz w:val="21"/>
        </w:rPr>
        <w:t>optimization</w:t>
        <w:tab/>
      </w:r>
      <w:r>
        <w:rPr>
          <w:sz w:val="21"/>
        </w:rPr>
        <w:t>Describes an element which needs to be optimized by a flow</w:t>
      </w:r>
      <w:r>
        <w:rPr>
          <w:spacing w:val="-5"/>
          <w:sz w:val="21"/>
        </w:rPr>
        <w:t> </w:t>
      </w:r>
      <w:r>
        <w:rPr>
          <w:sz w:val="21"/>
        </w:rPr>
        <w:t>optimization</w:t>
      </w:r>
    </w:p>
    <w:p>
      <w:pPr>
        <w:pStyle w:val="BodyText"/>
        <w:spacing w:before="9"/>
        <w:ind w:left="3449"/>
      </w:pPr>
      <w:r>
        <w:rPr/>
        <w:t>process.</w:t>
      </w:r>
    </w:p>
    <w:p>
      <w:pPr>
        <w:pStyle w:val="BodyText"/>
        <w:spacing w:before="2"/>
        <w:rPr>
          <w:sz w:val="19"/>
        </w:rPr>
      </w:pPr>
      <w:r>
        <w:rPr/>
        <w:pict>
          <v:group style="position:absolute;margin-left:23.851pt;margin-top:13.002363pt;width:546.8pt;height:.7pt;mso-position-horizontal-relative:page;mso-position-vertical-relative:paragraph;z-index:-250674176;mso-wrap-distance-left:0;mso-wrap-distance-right:0" coordorigin="477,260" coordsize="10936,14">
            <v:line style="position:absolute" from="477,267" to="3669,267" stroked="true" strokeweight=".656pt" strokecolor="#808080">
              <v:stroke dashstyle="solid"/>
            </v:line>
            <v:line style="position:absolute" from="3696,267" to="11413,267" stroked="true" strokeweight=".656pt" strokecolor="#808080">
              <v:stroke dashstyle="solid"/>
            </v:line>
            <w10:wrap type="topAndBottom"/>
          </v:group>
        </w:pict>
      </w:r>
    </w:p>
    <w:p>
      <w:pPr>
        <w:spacing w:before="177"/>
        <w:ind w:left="230" w:right="0" w:firstLine="0"/>
        <w:jc w:val="left"/>
        <w:rPr>
          <w:sz w:val="21"/>
        </w:rPr>
      </w:pPr>
      <w:r>
        <w:rPr>
          <w:rFonts w:ascii="Courier New"/>
          <w:b/>
          <w:position w:val="4"/>
          <w:sz w:val="21"/>
        </w:rPr>
        <w:t>For voltage optimization </w:t>
      </w:r>
      <w:r>
        <w:rPr>
          <w:sz w:val="21"/>
        </w:rPr>
        <w:t>Describes an element which needs to be optimized by a voltage optimization</w:t>
      </w:r>
    </w:p>
    <w:p>
      <w:pPr>
        <w:pStyle w:val="BodyText"/>
        <w:spacing w:before="9"/>
        <w:ind w:left="3449"/>
      </w:pPr>
      <w:r>
        <w:rPr/>
        <w:t>process.</w:t>
      </w:r>
    </w:p>
    <w:p>
      <w:pPr>
        <w:pStyle w:val="BodyText"/>
        <w:spacing w:before="2"/>
        <w:rPr>
          <w:sz w:val="19"/>
        </w:rPr>
      </w:pPr>
      <w:r>
        <w:rPr/>
        <w:pict>
          <v:group style="position:absolute;margin-left:23.851pt;margin-top:13.000473pt;width:546.8pt;height:.7pt;mso-position-horizontal-relative:page;mso-position-vertical-relative:paragraph;z-index:-250673152;mso-wrap-distance-left:0;mso-wrap-distance-right:0" coordorigin="477,260" coordsize="10936,14">
            <v:line style="position:absolute" from="477,267" to="3669,267" stroked="true" strokeweight=".656pt" strokecolor="#808080">
              <v:stroke dashstyle="solid"/>
            </v:line>
            <v:line style="position:absolute" from="3696,267" to="11413,267" stroked="true" strokeweight=".656pt" strokecolor="#808080">
              <v:stroke dashstyle="solid"/>
            </v:line>
            <w10:wrap type="topAndBottom"/>
          </v:group>
        </w:pict>
      </w:r>
    </w:p>
    <w:p>
      <w:pPr>
        <w:pStyle w:val="BodyText"/>
        <w:tabs>
          <w:tab w:pos="3448" w:val="left" w:leader="none"/>
        </w:tabs>
        <w:spacing w:line="247" w:lineRule="auto" w:before="177"/>
        <w:ind w:left="3449" w:right="405" w:hanging="3219"/>
      </w:pPr>
      <w:r>
        <w:rPr>
          <w:rFonts w:ascii="Courier New"/>
          <w:b/>
          <w:position w:val="4"/>
        </w:rPr>
        <w:t>Presolved</w:t>
        <w:tab/>
      </w:r>
      <w:r>
        <w:rPr/>
        <w:t>Describes an active constraint that limits the exchanges. It is part of the presolved domain.</w:t>
      </w:r>
    </w:p>
    <w:p>
      <w:pPr>
        <w:pStyle w:val="BodyText"/>
        <w:spacing w:before="8"/>
        <w:rPr>
          <w:sz w:val="18"/>
        </w:rPr>
      </w:pPr>
      <w:r>
        <w:rPr/>
        <w:pict>
          <v:group style="position:absolute;margin-left:23.851pt;margin-top:12.725034pt;width:546.8pt;height:.7pt;mso-position-horizontal-relative:page;mso-position-vertical-relative:paragraph;z-index:-250672128;mso-wrap-distance-left:0;mso-wrap-distance-right:0" coordorigin="477,255"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00" w:bottom="240" w:left="260" w:right="160"/>
        </w:sectPr>
      </w:pPr>
    </w:p>
    <w:p>
      <w:pPr>
        <w:pStyle w:val="Heading2"/>
        <w:spacing w:line="199" w:lineRule="auto" w:before="130"/>
        <w:ind w:right="-6"/>
      </w:pPr>
      <w:r>
        <w:rPr/>
        <w:t>Not available if linked bid activated</w:t>
      </w:r>
    </w:p>
    <w:p>
      <w:pPr>
        <w:pStyle w:val="BodyText"/>
        <w:spacing w:before="118"/>
        <w:ind w:left="230"/>
      </w:pPr>
      <w:r>
        <w:rPr/>
        <w:br w:type="column"/>
      </w:r>
      <w:r>
        <w:rPr/>
        <w:t>Bid not available if linked bid activated.</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6"/>
      </w:pPr>
      <w:r>
        <w:rPr/>
        <w:t>Not available if linked bid rejected</w:t>
      </w:r>
    </w:p>
    <w:p>
      <w:pPr>
        <w:pStyle w:val="BodyText"/>
        <w:spacing w:before="119"/>
        <w:ind w:left="230"/>
      </w:pPr>
      <w:r>
        <w:rPr/>
        <w:br w:type="column"/>
      </w:r>
      <w:r>
        <w:rPr/>
        <w:t>Bid not available if linked bid rejected.</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5"/>
      </w:pPr>
      <w:r>
        <w:rPr/>
        <w:t>Not available for DA if linked bid subject to DA</w:t>
      </w:r>
    </w:p>
    <w:p>
      <w:pPr>
        <w:pStyle w:val="BodyText"/>
        <w:spacing w:before="119"/>
        <w:ind w:left="139"/>
      </w:pPr>
      <w:r>
        <w:rPr/>
        <w:br w:type="column"/>
      </w:r>
      <w:r>
        <w:rPr/>
        <w:t>Bid not available for direct activation if linked bid subject to direct activation.</w:t>
      </w:r>
    </w:p>
    <w:p>
      <w:pPr>
        <w:spacing w:after="0"/>
        <w:sectPr>
          <w:type w:val="continuous"/>
          <w:pgSz w:w="11900" w:h="16840"/>
          <w:pgMar w:top="400" w:bottom="240" w:left="260" w:right="160"/>
          <w:cols w:num="2" w:equalWidth="0">
            <w:col w:w="3270" w:space="40"/>
            <w:col w:w="8170"/>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5"/>
      </w:pPr>
      <w:r>
        <w:rPr/>
        <w:t>Not available for DA if linked bid subject to SA</w:t>
      </w:r>
    </w:p>
    <w:p>
      <w:pPr>
        <w:pStyle w:val="BodyText"/>
        <w:spacing w:before="119"/>
        <w:ind w:left="139"/>
      </w:pPr>
      <w:r>
        <w:rPr/>
        <w:br w:type="column"/>
      </w:r>
      <w:r>
        <w:rPr/>
        <w:t>Bid not available for direct activation if linked bid subject to scheduled activation.</w:t>
      </w:r>
    </w:p>
    <w:p>
      <w:pPr>
        <w:spacing w:after="0"/>
        <w:sectPr>
          <w:type w:val="continuous"/>
          <w:pgSz w:w="11900" w:h="16840"/>
          <w:pgMar w:top="400" w:bottom="240" w:left="260" w:right="160"/>
          <w:cols w:num="2" w:equalWidth="0">
            <w:col w:w="3270" w:space="40"/>
            <w:col w:w="8170"/>
          </w:cols>
        </w:sectPr>
      </w:pPr>
    </w:p>
    <w:p>
      <w:pPr>
        <w:pStyle w:val="BodyText"/>
        <w:spacing w:before="9"/>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6"/>
      </w:pPr>
      <w:r>
        <w:rPr/>
        <w:t>Not available if linked bid subject to SA</w:t>
      </w:r>
    </w:p>
    <w:p>
      <w:pPr>
        <w:pStyle w:val="BodyText"/>
        <w:spacing w:before="119"/>
        <w:ind w:left="230"/>
      </w:pPr>
      <w:r>
        <w:rPr/>
        <w:br w:type="column"/>
      </w:r>
      <w:r>
        <w:rPr/>
        <w:t>Bid not available if linked bid subject to scheduled activation.</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6"/>
      </w:pPr>
      <w:r>
        <w:rPr/>
        <w:t>Not available if linked bid subject to DA</w:t>
      </w:r>
    </w:p>
    <w:p>
      <w:pPr>
        <w:pStyle w:val="BodyText"/>
        <w:spacing w:before="118"/>
        <w:ind w:left="230"/>
      </w:pPr>
      <w:r>
        <w:rPr/>
        <w:br w:type="column"/>
      </w:r>
      <w:r>
        <w:rPr/>
        <w:t>Bid not available if linked bid subject to direct activation.</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448" w:val="left" w:leader="none"/>
        </w:tabs>
        <w:spacing w:before="100"/>
        <w:ind w:left="230" w:right="0" w:firstLine="0"/>
        <w:jc w:val="left"/>
        <w:rPr>
          <w:sz w:val="21"/>
        </w:rPr>
      </w:pPr>
      <w:r>
        <w:rPr>
          <w:rFonts w:ascii="Courier New"/>
          <w:b/>
          <w:position w:val="4"/>
          <w:sz w:val="21"/>
        </w:rPr>
        <w:t>Primary</w:t>
      </w:r>
      <w:r>
        <w:rPr>
          <w:rFonts w:ascii="Courier New"/>
          <w:b/>
          <w:spacing w:val="-2"/>
          <w:position w:val="4"/>
          <w:sz w:val="21"/>
        </w:rPr>
        <w:t> </w:t>
      </w:r>
      <w:r>
        <w:rPr>
          <w:rFonts w:ascii="Courier New"/>
          <w:b/>
          <w:position w:val="4"/>
          <w:sz w:val="21"/>
        </w:rPr>
        <w:t>market</w:t>
        <w:tab/>
      </w:r>
      <w:r>
        <w:rPr>
          <w:sz w:val="21"/>
        </w:rPr>
        <w:t>A value is traded for the first</w:t>
      </w:r>
      <w:r>
        <w:rPr>
          <w:spacing w:val="1"/>
          <w:sz w:val="21"/>
        </w:rPr>
        <w:t> </w:t>
      </w:r>
      <w:r>
        <w:rPr>
          <w:sz w:val="21"/>
        </w:rPr>
        <w:t>time.</w:t>
      </w:r>
    </w:p>
    <w:p>
      <w:pPr>
        <w:pStyle w:val="BodyText"/>
        <w:spacing w:before="2"/>
        <w:rPr>
          <w:sz w:val="19"/>
        </w:rPr>
      </w:pPr>
      <w:r>
        <w:rPr/>
        <w:pict>
          <v:group style="position:absolute;margin-left:23.851pt;margin-top:13.041338pt;width:546.8pt;height:.7pt;mso-position-horizontal-relative:page;mso-position-vertical-relative:paragraph;z-index:-250664960;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448" w:val="left" w:leader="none"/>
        </w:tabs>
        <w:spacing w:before="176"/>
        <w:ind w:left="230" w:right="0" w:firstLine="0"/>
        <w:jc w:val="left"/>
        <w:rPr>
          <w:sz w:val="21"/>
        </w:rPr>
      </w:pPr>
      <w:r>
        <w:rPr>
          <w:rFonts w:ascii="Courier New"/>
          <w:b/>
          <w:position w:val="4"/>
          <w:sz w:val="21"/>
        </w:rPr>
        <w:t>Secondary</w:t>
      </w:r>
      <w:r>
        <w:rPr>
          <w:rFonts w:ascii="Courier New"/>
          <w:b/>
          <w:spacing w:val="-2"/>
          <w:position w:val="4"/>
          <w:sz w:val="21"/>
        </w:rPr>
        <w:t> </w:t>
      </w:r>
      <w:r>
        <w:rPr>
          <w:rFonts w:ascii="Courier New"/>
          <w:b/>
          <w:position w:val="4"/>
          <w:sz w:val="21"/>
        </w:rPr>
        <w:t>market</w:t>
        <w:tab/>
      </w:r>
      <w:r>
        <w:rPr>
          <w:sz w:val="21"/>
        </w:rPr>
        <w:t>A value is traded for the second or next times between two</w:t>
      </w:r>
      <w:r>
        <w:rPr>
          <w:spacing w:val="2"/>
          <w:sz w:val="21"/>
        </w:rPr>
        <w:t> </w:t>
      </w:r>
      <w:r>
        <w:rPr>
          <w:sz w:val="21"/>
        </w:rPr>
        <w:t>parties.</w:t>
      </w:r>
    </w:p>
    <w:p>
      <w:pPr>
        <w:pStyle w:val="BodyText"/>
        <w:spacing w:before="2"/>
        <w:rPr>
          <w:sz w:val="19"/>
        </w:rPr>
      </w:pPr>
      <w:r>
        <w:rPr/>
        <w:pict>
          <v:group style="position:absolute;margin-left:23.851pt;margin-top:13.040447pt;width:546.8pt;height:.7pt;mso-position-horizontal-relative:page;mso-position-vertical-relative:paragraph;z-index:-250663936;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448" w:val="left" w:leader="none"/>
        </w:tabs>
        <w:spacing w:before="176"/>
        <w:ind w:left="230"/>
      </w:pPr>
      <w:r>
        <w:rPr>
          <w:rFonts w:ascii="Courier New"/>
          <w:b/>
          <w:position w:val="4"/>
        </w:rPr>
        <w:t>Interesting</w:t>
        <w:tab/>
      </w:r>
      <w:r>
        <w:rPr/>
        <w:t>Describes an asset which is considered as</w:t>
      </w:r>
      <w:r>
        <w:rPr>
          <w:spacing w:val="-1"/>
        </w:rPr>
        <w:t> </w:t>
      </w:r>
      <w:r>
        <w:rPr/>
        <w:t>interesting.</w:t>
      </w:r>
    </w:p>
    <w:p>
      <w:pPr>
        <w:pStyle w:val="BodyText"/>
        <w:spacing w:before="2"/>
        <w:rPr>
          <w:sz w:val="19"/>
        </w:rPr>
      </w:pPr>
      <w:r>
        <w:rPr/>
        <w:pict>
          <v:group style="position:absolute;margin-left:23.851pt;margin-top:13.040947pt;width:546.8pt;height:.7pt;mso-position-horizontal-relative:page;mso-position-vertical-relative:paragraph;z-index:-250662912;mso-wrap-distance-left:0;mso-wrap-distance-right:0" coordorigin="477,261" coordsize="10936,14">
            <v:line style="position:absolute" from="477,267" to="3669,267" stroked="true" strokeweight=".656pt" strokecolor="#808080">
              <v:stroke dashstyle="solid"/>
            </v:line>
            <v:line style="position:absolute" from="3696,267" to="11413,267" stroked="true" strokeweight=".656pt" strokecolor="#808080">
              <v:stroke dashstyle="solid"/>
            </v:line>
            <w10:wrap type="topAndBottom"/>
          </v:group>
        </w:pict>
      </w:r>
    </w:p>
    <w:p>
      <w:pPr>
        <w:pStyle w:val="BodyText"/>
        <w:tabs>
          <w:tab w:pos="3448" w:val="left" w:leader="none"/>
        </w:tabs>
        <w:spacing w:before="176"/>
        <w:ind w:left="230"/>
      </w:pPr>
      <w:r>
        <w:rPr>
          <w:rFonts w:ascii="Courier New"/>
          <w:b/>
          <w:position w:val="4"/>
        </w:rPr>
        <w:t>Relevant</w:t>
        <w:tab/>
      </w:r>
      <w:r>
        <w:rPr/>
        <w:t>Describes an asset which is considered as relevant.</w:t>
      </w:r>
    </w:p>
    <w:p>
      <w:pPr>
        <w:pStyle w:val="BodyText"/>
        <w:spacing w:before="2"/>
        <w:rPr>
          <w:sz w:val="19"/>
        </w:rPr>
      </w:pPr>
      <w:r>
        <w:rPr/>
        <w:pict>
          <v:group style="position:absolute;margin-left:23.851pt;margin-top:13.038447pt;width:546.8pt;height:.7pt;mso-position-horizontal-relative:page;mso-position-vertical-relative:paragraph;z-index:-250661888;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448" w:val="left" w:leader="none"/>
        </w:tabs>
        <w:spacing w:before="176"/>
        <w:ind w:left="230" w:right="0" w:firstLine="0"/>
        <w:jc w:val="left"/>
        <w:rPr>
          <w:sz w:val="21"/>
        </w:rPr>
      </w:pPr>
      <w:r>
        <w:rPr>
          <w:rFonts w:ascii="Courier New"/>
          <w:b/>
          <w:position w:val="4"/>
          <w:sz w:val="21"/>
        </w:rPr>
        <w:t>Conditionally</w:t>
      </w:r>
      <w:r>
        <w:rPr>
          <w:rFonts w:ascii="Courier New"/>
          <w:b/>
          <w:spacing w:val="-3"/>
          <w:position w:val="4"/>
          <w:sz w:val="21"/>
        </w:rPr>
        <w:t> </w:t>
      </w:r>
      <w:r>
        <w:rPr>
          <w:rFonts w:ascii="Courier New"/>
          <w:b/>
          <w:position w:val="4"/>
          <w:sz w:val="21"/>
        </w:rPr>
        <w:t>available</w:t>
        <w:tab/>
      </w:r>
      <w:r>
        <w:rPr>
          <w:sz w:val="21"/>
        </w:rPr>
        <w:t>Bid available as long as none of the conditions associated with the linked</w:t>
      </w:r>
      <w:r>
        <w:rPr>
          <w:spacing w:val="-3"/>
          <w:sz w:val="21"/>
        </w:rPr>
        <w:t> </w:t>
      </w:r>
      <w:r>
        <w:rPr>
          <w:sz w:val="21"/>
        </w:rPr>
        <w:t>bids</w:t>
      </w:r>
    </w:p>
    <w:p>
      <w:pPr>
        <w:pStyle w:val="BodyText"/>
        <w:spacing w:before="10"/>
        <w:ind w:left="3449"/>
      </w:pPr>
      <w:r>
        <w:rPr/>
        <w:t>materialise.</w:t>
      </w:r>
    </w:p>
    <w:p>
      <w:pPr>
        <w:pStyle w:val="BodyText"/>
        <w:spacing w:before="2"/>
        <w:rPr>
          <w:sz w:val="19"/>
        </w:rPr>
      </w:pPr>
      <w:r>
        <w:rPr/>
        <w:pict>
          <v:group style="position:absolute;margin-left:23.851pt;margin-top:12.998973pt;width:546.8pt;height:.7pt;mso-position-horizontal-relative:page;mso-position-vertical-relative:paragraph;z-index:-250660864;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00" w:bottom="240" w:left="260" w:right="160"/>
        </w:sectPr>
      </w:pPr>
    </w:p>
    <w:p>
      <w:pPr>
        <w:pStyle w:val="Heading2"/>
        <w:spacing w:line="199" w:lineRule="auto"/>
        <w:ind w:right="28"/>
      </w:pPr>
      <w:r>
        <w:rPr/>
        <w:t>Conditionally unavailable</w:t>
      </w:r>
    </w:p>
    <w:p>
      <w:pPr>
        <w:pStyle w:val="BodyText"/>
        <w:spacing w:line="249" w:lineRule="auto" w:before="118"/>
        <w:ind w:left="230"/>
      </w:pPr>
      <w:r>
        <w:rPr/>
        <w:br w:type="column"/>
      </w:r>
      <w:r>
        <w:rPr/>
        <w:t>Bid unavailable as long as none of the conditions associated with the linked bids materialise.</w:t>
      </w:r>
    </w:p>
    <w:p>
      <w:pPr>
        <w:spacing w:after="0" w:line="249" w:lineRule="auto"/>
        <w:sectPr>
          <w:type w:val="continuous"/>
          <w:pgSz w:w="11900" w:h="16840"/>
          <w:pgMar w:top="400" w:bottom="240" w:left="260" w:right="160"/>
          <w:cols w:num="2" w:equalWidth="0">
            <w:col w:w="1917" w:space="1302"/>
            <w:col w:w="8261"/>
          </w:cols>
        </w:sectPr>
      </w:pPr>
    </w:p>
    <w:p>
      <w:pPr>
        <w:pStyle w:val="BodyText"/>
        <w:spacing w:before="8"/>
      </w:pP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7"/>
        <w:rPr>
          <w:sz w:val="8"/>
        </w:rPr>
      </w:pPr>
    </w:p>
    <w:p>
      <w:pPr>
        <w:spacing w:after="0"/>
        <w:rPr>
          <w:sz w:val="8"/>
        </w:rPr>
        <w:sectPr>
          <w:type w:val="continuous"/>
          <w:pgSz w:w="11900" w:h="16840"/>
          <w:pgMar w:top="400" w:bottom="240" w:left="260" w:right="160"/>
        </w:sectPr>
      </w:pPr>
    </w:p>
    <w:p>
      <w:pPr>
        <w:pStyle w:val="Heading2"/>
        <w:spacing w:line="199" w:lineRule="auto"/>
        <w:ind w:right="-6"/>
      </w:pPr>
      <w:r>
        <w:rPr/>
        <w:t>Available if linked bid activated</w:t>
      </w:r>
    </w:p>
    <w:p>
      <w:pPr>
        <w:pStyle w:val="BodyText"/>
        <w:spacing w:before="118"/>
        <w:ind w:left="230"/>
      </w:pPr>
      <w:r>
        <w:rPr/>
        <w:br w:type="column"/>
      </w:r>
      <w:r>
        <w:rPr/>
        <w:t>Bid available if linked bid activated.</w:t>
      </w:r>
    </w:p>
    <w:p>
      <w:pPr>
        <w:spacing w:after="0"/>
        <w:sectPr>
          <w:type w:val="continuous"/>
          <w:pgSz w:w="11900" w:h="16840"/>
          <w:pgMar w:top="400" w:bottom="240" w:left="260" w:right="160"/>
          <w:cols w:num="2" w:equalWidth="0">
            <w:col w:w="3143" w:space="76"/>
            <w:col w:w="8261"/>
          </w:cols>
        </w:sectPr>
      </w:pPr>
    </w:p>
    <w:p>
      <w:pPr>
        <w:pStyle w:val="BodyText"/>
        <w:spacing w:before="8" w:after="1"/>
        <w:rPr>
          <w:sz w:val="20"/>
        </w:rPr>
      </w:pPr>
      <w:r>
        <w:rPr/>
        <w:pict>
          <v:line style="position:absolute;mso-position-horizontal-relative:page;mso-position-vertical-relative:page;z-index:252658688" from="18.903999pt,26pt" to="18.903999pt,806pt" stroked="true" strokeweight=".66pt" strokecolor="#808080">
            <v:stroke dashstyle="solid"/>
            <w10:wrap type="none"/>
          </v:line>
        </w:pict>
      </w:r>
      <w:r>
        <w:rPr/>
        <w:pict>
          <v:line style="position:absolute;mso-position-horizontal-relative:page;mso-position-vertical-relative:page;z-index:252659712" from="575.596008pt,26pt" to="575.596008pt,806pt" stroked="true" strokeweight=".66pt" strokecolor="#808080">
            <v:stroke dashstyle="solid"/>
            <w10:wrap type="none"/>
          </v:line>
        </w:pict>
      </w:r>
    </w:p>
    <w:p>
      <w:pPr>
        <w:pStyle w:val="BodyText"/>
        <w:spacing w:line="20" w:lineRule="exact"/>
        <w:ind w:left="21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spacing w:after="0" w:line="20" w:lineRule="exact"/>
        <w:rPr>
          <w:sz w:val="2"/>
        </w:rPr>
        <w:sectPr>
          <w:type w:val="continuous"/>
          <w:pgSz w:w="11900" w:h="16840"/>
          <w:pgMar w:top="400" w:bottom="240" w:left="260" w:right="160"/>
        </w:sectPr>
      </w:pPr>
    </w:p>
    <w:p>
      <w:pPr>
        <w:pStyle w:val="BodyText"/>
        <w:spacing w:before="1"/>
        <w:rPr>
          <w:sz w:val="8"/>
        </w:rPr>
      </w:pPr>
    </w:p>
    <w:p>
      <w:pPr>
        <w:pStyle w:val="BodyText"/>
        <w:ind w:left="104"/>
        <w:rPr>
          <w:sz w:val="20"/>
        </w:rPr>
      </w:pPr>
      <w:r>
        <w:rPr>
          <w:sz w:val="20"/>
        </w:rPr>
        <w:pict>
          <v:group style="width:557.4pt;height:367.1pt;mso-position-horizontal-relative:char;mso-position-vertical-relative:line" coordorigin="0,0" coordsize="11148,7342">
            <v:line style="position:absolute" from="0,7335" to="11147,7335" stroked="true" strokeweight=".657pt" strokecolor="#808080">
              <v:stroke dashstyle="solid"/>
            </v:line>
            <v:line style="position:absolute" from="7,0" to="7,7342" stroked="true" strokeweight=".659pt" strokecolor="#808080">
              <v:stroke dashstyle="solid"/>
            </v:line>
            <v:line style="position:absolute" from="11140,0" to="11140,7342" stroked="true" strokeweight=".659pt" strokecolor="#808080">
              <v:stroke dashstyle="solid"/>
            </v:line>
            <v:line style="position:absolute" from="106,779" to="3298,779" stroked="true" strokeweight=".661pt" strokecolor="#808080">
              <v:stroke dashstyle="solid"/>
            </v:line>
            <v:line style="position:absolute" from="3324,779" to="11042,779" stroked="true" strokeweight=".661pt" strokecolor="#808080">
              <v:stroke dashstyle="solid"/>
            </v:line>
            <v:line style="position:absolute" from="106,1663" to="3298,1663" stroked="true" strokeweight=".66pt" strokecolor="#808080">
              <v:stroke dashstyle="solid"/>
            </v:line>
            <v:line style="position:absolute" from="3324,1663" to="11042,1663" stroked="true" strokeweight=".66pt" strokecolor="#808080">
              <v:stroke dashstyle="solid"/>
            </v:line>
            <v:line style="position:absolute" from="106,2547" to="3298,2547" stroked="true" strokeweight=".661pt" strokecolor="#808080">
              <v:stroke dashstyle="solid"/>
            </v:line>
            <v:line style="position:absolute" from="3324,2547" to="11042,2547" stroked="true" strokeweight=".661pt" strokecolor="#808080">
              <v:stroke dashstyle="solid"/>
            </v:line>
            <v:line style="position:absolute" from="106,3431" to="3298,3431" stroked="true" strokeweight=".661pt" strokecolor="#808080">
              <v:stroke dashstyle="solid"/>
            </v:line>
            <v:line style="position:absolute" from="3324,3431" to="11042,3431" stroked="true" strokeweight=".661pt" strokecolor="#808080">
              <v:stroke dashstyle="solid"/>
            </v:line>
            <v:line style="position:absolute" from="106,4314" to="3298,4314" stroked="true" strokeweight=".66pt" strokecolor="#808080">
              <v:stroke dashstyle="solid"/>
            </v:line>
            <v:line style="position:absolute" from="3324,4314" to="11042,4314" stroked="true" strokeweight=".66pt" strokecolor="#808080">
              <v:stroke dashstyle="solid"/>
            </v:line>
            <v:line style="position:absolute" from="106,5053" to="3298,5053" stroked="true" strokeweight=".661pt" strokecolor="#808080">
              <v:stroke dashstyle="solid"/>
            </v:line>
            <v:line style="position:absolute" from="3324,5053" to="11042,5053" stroked="true" strokeweight=".661pt" strokecolor="#808080">
              <v:stroke dashstyle="solid"/>
            </v:line>
            <v:line style="position:absolute" from="106,5792" to="3298,5792" stroked="true" strokeweight=".656pt" strokecolor="#808080">
              <v:stroke dashstyle="solid"/>
            </v:line>
            <v:line style="position:absolute" from="3324,5792" to="11042,5792" stroked="true" strokeweight=".656pt" strokecolor="#808080">
              <v:stroke dashstyle="solid"/>
            </v:line>
            <v:line style="position:absolute" from="106,6531" to="3298,6531" stroked="true" strokeweight=".661pt" strokecolor="#808080">
              <v:stroke dashstyle="solid"/>
            </v:line>
            <v:line style="position:absolute" from="3324,6531" to="11042,6531" stroked="true" strokeweight=".661pt" strokecolor="#808080">
              <v:stroke dashstyle="solid"/>
            </v:line>
            <v:shape style="position:absolute;left:118;top:108;width:2933;height:437" type="#_x0000_t202" filled="false" stroked="false">
              <v:textbox inset="0,0,0,0">
                <w:txbxContent>
                  <w:p>
                    <w:pPr>
                      <w:spacing w:line="199" w:lineRule="auto" w:before="30"/>
                      <w:ind w:left="0" w:right="14" w:firstLine="0"/>
                      <w:jc w:val="left"/>
                      <w:rPr>
                        <w:rFonts w:ascii="Courier New"/>
                        <w:b/>
                        <w:sz w:val="21"/>
                      </w:rPr>
                    </w:pPr>
                    <w:bookmarkStart w:name="_bookmark21" w:id="23"/>
                    <w:bookmarkEnd w:id="23"/>
                    <w:r>
                      <w:rPr/>
                    </w:r>
                    <w:r>
                      <w:rPr>
                        <w:rFonts w:ascii="Courier New"/>
                        <w:b/>
                        <w:sz w:val="21"/>
                      </w:rPr>
                      <w:t>Available if linked bid rejected</w:t>
                    </w:r>
                  </w:p>
                </w:txbxContent>
              </v:textbox>
              <w10:wrap type="none"/>
            </v:shape>
            <v:shape style="position:absolute;left:3337;top:132;width:3199;height:236" type="#_x0000_t202" filled="false" stroked="false">
              <v:textbox inset="0,0,0,0">
                <w:txbxContent>
                  <w:p>
                    <w:pPr>
                      <w:spacing w:line="236" w:lineRule="exact" w:before="0"/>
                      <w:ind w:left="0" w:right="0" w:firstLine="0"/>
                      <w:jc w:val="left"/>
                      <w:rPr>
                        <w:sz w:val="21"/>
                      </w:rPr>
                    </w:pPr>
                    <w:r>
                      <w:rPr>
                        <w:sz w:val="21"/>
                      </w:rPr>
                      <w:t>Bid available if linked bid rejected.</w:t>
                    </w:r>
                  </w:p>
                </w:txbxContent>
              </v:textbox>
              <w10:wrap type="none"/>
            </v:shape>
            <v:shape style="position:absolute;left:118;top:992;width:2933;height:437" type="#_x0000_t202" filled="false" stroked="false">
              <v:textbox inset="0,0,0,0">
                <w:txbxContent>
                  <w:p>
                    <w:pPr>
                      <w:spacing w:line="199" w:lineRule="auto" w:before="30"/>
                      <w:ind w:left="0" w:right="14" w:firstLine="0"/>
                      <w:jc w:val="left"/>
                      <w:rPr>
                        <w:rFonts w:ascii="Courier New"/>
                        <w:b/>
                        <w:sz w:val="21"/>
                      </w:rPr>
                    </w:pPr>
                    <w:r>
                      <w:rPr>
                        <w:rFonts w:ascii="Courier New"/>
                        <w:b/>
                        <w:sz w:val="21"/>
                      </w:rPr>
                      <w:t>Available if linked bid subject to SA</w:t>
                    </w:r>
                  </w:p>
                </w:txbxContent>
              </v:textbox>
              <w10:wrap type="none"/>
            </v:shape>
            <v:shape style="position:absolute;left:3337;top:1016;width:5323;height:236" type="#_x0000_t202" filled="false" stroked="false">
              <v:textbox inset="0,0,0,0">
                <w:txbxContent>
                  <w:p>
                    <w:pPr>
                      <w:spacing w:line="236" w:lineRule="exact" w:before="0"/>
                      <w:ind w:left="0" w:right="0" w:firstLine="0"/>
                      <w:jc w:val="left"/>
                      <w:rPr>
                        <w:sz w:val="21"/>
                      </w:rPr>
                    </w:pPr>
                    <w:r>
                      <w:rPr>
                        <w:sz w:val="21"/>
                      </w:rPr>
                      <w:t>Bid available if linked bid subject to scheduled activation.</w:t>
                    </w:r>
                  </w:p>
                </w:txbxContent>
              </v:textbox>
              <w10:wrap type="none"/>
            </v:shape>
            <v:shape style="position:absolute;left:118;top:1876;width:2933;height:437" type="#_x0000_t202" filled="false" stroked="false">
              <v:textbox inset="0,0,0,0">
                <w:txbxContent>
                  <w:p>
                    <w:pPr>
                      <w:spacing w:line="199" w:lineRule="auto" w:before="30"/>
                      <w:ind w:left="0" w:right="14" w:firstLine="0"/>
                      <w:jc w:val="left"/>
                      <w:rPr>
                        <w:rFonts w:ascii="Courier New"/>
                        <w:b/>
                        <w:sz w:val="21"/>
                      </w:rPr>
                    </w:pPr>
                    <w:r>
                      <w:rPr>
                        <w:rFonts w:ascii="Courier New"/>
                        <w:b/>
                        <w:sz w:val="21"/>
                      </w:rPr>
                      <w:t>Available if linked bid subject to DA</w:t>
                    </w:r>
                  </w:p>
                </w:txbxContent>
              </v:textbox>
              <w10:wrap type="none"/>
            </v:shape>
            <v:shape style="position:absolute;left:3337;top:1900;width:4876;height:236" type="#_x0000_t202" filled="false" stroked="false">
              <v:textbox inset="0,0,0,0">
                <w:txbxContent>
                  <w:p>
                    <w:pPr>
                      <w:spacing w:line="236" w:lineRule="exact" w:before="0"/>
                      <w:ind w:left="0" w:right="0" w:firstLine="0"/>
                      <w:jc w:val="left"/>
                      <w:rPr>
                        <w:sz w:val="21"/>
                      </w:rPr>
                    </w:pPr>
                    <w:r>
                      <w:rPr>
                        <w:sz w:val="21"/>
                      </w:rPr>
                      <w:t>Bid available if linked bid subject to direct activation.</w:t>
                    </w:r>
                  </w:p>
                </w:txbxContent>
              </v:textbox>
              <w10:wrap type="none"/>
            </v:shape>
            <v:shape style="position:absolute;left:118;top:2759;width:3059;height:437" type="#_x0000_t202" filled="false" stroked="false">
              <v:textbox inset="0,0,0,0">
                <w:txbxContent>
                  <w:p>
                    <w:pPr>
                      <w:spacing w:line="199" w:lineRule="auto" w:before="30"/>
                      <w:ind w:left="0" w:right="14" w:firstLine="0"/>
                      <w:jc w:val="left"/>
                      <w:rPr>
                        <w:rFonts w:ascii="Courier New"/>
                        <w:b/>
                        <w:sz w:val="21"/>
                      </w:rPr>
                    </w:pPr>
                    <w:r>
                      <w:rPr>
                        <w:rFonts w:ascii="Courier New"/>
                        <w:b/>
                        <w:sz w:val="21"/>
                      </w:rPr>
                      <w:t>Available for DA if linked bid subject to DA</w:t>
                    </w:r>
                  </w:p>
                </w:txbxContent>
              </v:textbox>
              <w10:wrap type="none"/>
            </v:shape>
            <v:shape style="position:absolute;left:3337;top:2784;width:6705;height:236" type="#_x0000_t202" filled="false" stroked="false">
              <v:textbox inset="0,0,0,0">
                <w:txbxContent>
                  <w:p>
                    <w:pPr>
                      <w:spacing w:line="236" w:lineRule="exact" w:before="0"/>
                      <w:ind w:left="0" w:right="0" w:firstLine="0"/>
                      <w:jc w:val="left"/>
                      <w:rPr>
                        <w:sz w:val="21"/>
                      </w:rPr>
                    </w:pPr>
                    <w:r>
                      <w:rPr>
                        <w:sz w:val="21"/>
                      </w:rPr>
                      <w:t>Bid available for direct activation if linked bid subject to direct activation.</w:t>
                    </w:r>
                  </w:p>
                </w:txbxContent>
              </v:textbox>
              <w10:wrap type="none"/>
            </v:shape>
            <v:shape style="position:absolute;left:118;top:3643;width:3059;height:437" type="#_x0000_t202" filled="false" stroked="false">
              <v:textbox inset="0,0,0,0">
                <w:txbxContent>
                  <w:p>
                    <w:pPr>
                      <w:spacing w:line="199" w:lineRule="auto" w:before="30"/>
                      <w:ind w:left="0" w:right="14" w:firstLine="0"/>
                      <w:jc w:val="left"/>
                      <w:rPr>
                        <w:rFonts w:ascii="Courier New"/>
                        <w:b/>
                        <w:sz w:val="21"/>
                      </w:rPr>
                    </w:pPr>
                    <w:r>
                      <w:rPr>
                        <w:rFonts w:ascii="Courier New"/>
                        <w:b/>
                        <w:sz w:val="21"/>
                      </w:rPr>
                      <w:t>Available for DA if linked bid subject to SA</w:t>
                    </w:r>
                  </w:p>
                </w:txbxContent>
              </v:textbox>
              <w10:wrap type="none"/>
            </v:shape>
            <v:shape style="position:absolute;left:3337;top:3667;width:7152;height:236" type="#_x0000_t202" filled="false" stroked="false">
              <v:textbox inset="0,0,0,0">
                <w:txbxContent>
                  <w:p>
                    <w:pPr>
                      <w:spacing w:line="236" w:lineRule="exact" w:before="0"/>
                      <w:ind w:left="0" w:right="0" w:firstLine="0"/>
                      <w:jc w:val="left"/>
                      <w:rPr>
                        <w:sz w:val="21"/>
                      </w:rPr>
                    </w:pPr>
                    <w:r>
                      <w:rPr>
                        <w:sz w:val="21"/>
                      </w:rPr>
                      <w:t>Bid available for direct activation if linked bid subject to scheduled activation.</w:t>
                    </w:r>
                  </w:p>
                </w:txbxContent>
              </v:textbox>
              <w10:wrap type="none"/>
            </v:shape>
            <v:shape style="position:absolute;left:118;top:4527;width:654;height:240" type="#_x0000_t202" filled="false" stroked="false">
              <v:textbox inset="0,0,0,0">
                <w:txbxContent>
                  <w:p>
                    <w:pPr>
                      <w:spacing w:before="1"/>
                      <w:ind w:left="0" w:right="0" w:firstLine="0"/>
                      <w:jc w:val="left"/>
                      <w:rPr>
                        <w:rFonts w:ascii="Courier New"/>
                        <w:b/>
                        <w:sz w:val="21"/>
                      </w:rPr>
                    </w:pPr>
                    <w:r>
                      <w:rPr>
                        <w:rFonts w:ascii="Courier New"/>
                        <w:b/>
                        <w:sz w:val="21"/>
                      </w:rPr>
                      <w:t>Delta</w:t>
                    </w:r>
                  </w:p>
                </w:txbxContent>
              </v:textbox>
              <w10:wrap type="none"/>
            </v:shape>
            <v:shape style="position:absolute;left:3337;top:4551;width:6120;height:236" type="#_x0000_t202" filled="false" stroked="false">
              <v:textbox inset="0,0,0,0">
                <w:txbxContent>
                  <w:p>
                    <w:pPr>
                      <w:spacing w:line="236" w:lineRule="exact" w:before="0"/>
                      <w:ind w:left="0" w:right="0" w:firstLine="0"/>
                      <w:jc w:val="left"/>
                      <w:rPr>
                        <w:sz w:val="21"/>
                      </w:rPr>
                    </w:pPr>
                    <w:r>
                      <w:rPr>
                        <w:sz w:val="21"/>
                      </w:rPr>
                      <w:t>Describes a status representing a difference between two values.</w:t>
                    </w:r>
                  </w:p>
                </w:txbxContent>
              </v:textbox>
              <w10:wrap type="none"/>
            </v:shape>
            <v:shape style="position:absolute;left:118;top:5266;width:1160;height:240" type="#_x0000_t202" filled="false" stroked="false">
              <v:textbox inset="0,0,0,0">
                <w:txbxContent>
                  <w:p>
                    <w:pPr>
                      <w:spacing w:before="1"/>
                      <w:ind w:left="0" w:right="0" w:firstLine="0"/>
                      <w:jc w:val="left"/>
                      <w:rPr>
                        <w:rFonts w:ascii="Courier New"/>
                        <w:b/>
                        <w:sz w:val="21"/>
                      </w:rPr>
                    </w:pPr>
                    <w:r>
                      <w:rPr>
                        <w:rFonts w:ascii="Courier New"/>
                        <w:b/>
                        <w:sz w:val="21"/>
                      </w:rPr>
                      <w:t>Validated</w:t>
                    </w:r>
                  </w:p>
                </w:txbxContent>
              </v:textbox>
              <w10:wrap type="none"/>
            </v:shape>
            <v:shape style="position:absolute;left:3337;top:5290;width:3270;height:236" type="#_x0000_t202" filled="false" stroked="false">
              <v:textbox inset="0,0,0,0">
                <w:txbxContent>
                  <w:p>
                    <w:pPr>
                      <w:spacing w:line="236" w:lineRule="exact" w:before="0"/>
                      <w:ind w:left="0" w:right="0" w:firstLine="0"/>
                      <w:jc w:val="left"/>
                      <w:rPr>
                        <w:sz w:val="21"/>
                      </w:rPr>
                    </w:pPr>
                    <w:r>
                      <w:rPr>
                        <w:sz w:val="21"/>
                      </w:rPr>
                      <w:t>The object or action was validated.</w:t>
                    </w:r>
                  </w:p>
                </w:txbxContent>
              </v:textbox>
              <w10:wrap type="none"/>
            </v:shape>
            <v:shape style="position:absolute;left:118;top:6004;width:907;height:240" type="#_x0000_t202" filled="false" stroked="false">
              <v:textbox inset="0,0,0,0">
                <w:txbxContent>
                  <w:p>
                    <w:pPr>
                      <w:spacing w:before="1"/>
                      <w:ind w:left="0" w:right="0" w:firstLine="0"/>
                      <w:jc w:val="left"/>
                      <w:rPr>
                        <w:rFonts w:ascii="Courier New"/>
                        <w:b/>
                        <w:sz w:val="21"/>
                      </w:rPr>
                    </w:pPr>
                    <w:r>
                      <w:rPr>
                        <w:rFonts w:ascii="Courier New"/>
                        <w:b/>
                        <w:sz w:val="21"/>
                      </w:rPr>
                      <w:t>Invalid</w:t>
                    </w:r>
                  </w:p>
                </w:txbxContent>
              </v:textbox>
              <w10:wrap type="none"/>
            </v:shape>
            <v:shape style="position:absolute;left:3337;top:6028;width:3023;height:236" type="#_x0000_t202" filled="false" stroked="false">
              <v:textbox inset="0,0,0,0">
                <w:txbxContent>
                  <w:p>
                    <w:pPr>
                      <w:spacing w:line="236" w:lineRule="exact" w:before="0"/>
                      <w:ind w:left="0" w:right="0" w:firstLine="0"/>
                      <w:jc w:val="left"/>
                      <w:rPr>
                        <w:sz w:val="21"/>
                      </w:rPr>
                    </w:pPr>
                    <w:r>
                      <w:rPr>
                        <w:sz w:val="21"/>
                      </w:rPr>
                      <w:t>The object or action was invalid.</w:t>
                    </w:r>
                  </w:p>
                </w:txbxContent>
              </v:textbox>
              <w10:wrap type="none"/>
            </v:shape>
            <v:shape style="position:absolute;left:118;top:6743;width:1160;height:240" type="#_x0000_t202" filled="false" stroked="false">
              <v:textbox inset="0,0,0,0">
                <w:txbxContent>
                  <w:p>
                    <w:pPr>
                      <w:spacing w:before="1"/>
                      <w:ind w:left="0" w:right="0" w:firstLine="0"/>
                      <w:jc w:val="left"/>
                      <w:rPr>
                        <w:rFonts w:ascii="Courier New"/>
                        <w:b/>
                        <w:sz w:val="21"/>
                      </w:rPr>
                    </w:pPr>
                    <w:r>
                      <w:rPr>
                        <w:rFonts w:ascii="Courier New"/>
                        <w:b/>
                        <w:sz w:val="21"/>
                      </w:rPr>
                      <w:t>Timed out</w:t>
                    </w:r>
                  </w:p>
                </w:txbxContent>
              </v:textbox>
              <w10:wrap type="none"/>
            </v:shape>
            <v:shape style="position:absolute;left:3337;top:6767;width:3293;height:236" type="#_x0000_t202" filled="false" stroked="false">
              <v:textbox inset="0,0,0,0">
                <w:txbxContent>
                  <w:p>
                    <w:pPr>
                      <w:spacing w:line="236" w:lineRule="exact" w:before="0"/>
                      <w:ind w:left="0" w:right="0" w:firstLine="0"/>
                      <w:jc w:val="left"/>
                      <w:rPr>
                        <w:sz w:val="21"/>
                      </w:rPr>
                    </w:pPr>
                    <w:r>
                      <w:rPr>
                        <w:sz w:val="21"/>
                      </w:rPr>
                      <w:t>The object or action was timed out.</w:t>
                    </w:r>
                  </w:p>
                </w:txbxContent>
              </v:textbox>
              <w10:wrap type="none"/>
            </v:shape>
          </v:group>
        </w:pict>
      </w:r>
      <w:r>
        <w:rPr>
          <w:sz w:val="20"/>
        </w:rPr>
      </w:r>
    </w:p>
    <w:p>
      <w:pPr>
        <w:pStyle w:val="BodyText"/>
        <w:rPr>
          <w:sz w:val="19"/>
        </w:rPr>
      </w:pPr>
    </w:p>
    <w:p>
      <w:pPr>
        <w:pStyle w:val="Heading1"/>
        <w:tabs>
          <w:tab w:pos="11258" w:val="left" w:leader="none"/>
        </w:tabs>
        <w:spacing w:before="88"/>
      </w:pPr>
      <w:r>
        <w:rPr/>
        <w:pict>
          <v:group style="position:absolute;margin-left:18.573900pt;margin-top:47.842842pt;width:557.4pt;height:188pt;mso-position-horizontal-relative:page;mso-position-vertical-relative:paragraph;z-index:-261670912" coordorigin="371,957" coordsize="11148,3760">
            <v:line style="position:absolute" from="371,963" to="11519,963" stroked="true" strokeweight=".66pt" strokecolor="#808080">
              <v:stroke dashstyle="solid"/>
            </v:line>
            <v:line style="position:absolute" from="371,4710" to="11518,4710" stroked="true" strokeweight=".656pt" strokecolor="#808080">
              <v:stroke dashstyle="solid"/>
            </v:line>
            <v:line style="position:absolute" from="378,957" to="378,4716" stroked="true" strokeweight=".66pt" strokecolor="#808080">
              <v:stroke dashstyle="solid"/>
            </v:line>
            <v:line style="position:absolute" from="11512,957" to="11512,4716" stroked="true" strokeweight=".66pt" strokecolor="#808080">
              <v:stroke dashstyle="solid"/>
            </v:line>
            <v:shape style="position:absolute;left:477;top:2665;width:10936;height:2" coordorigin="477,2665" coordsize="10936,0" path="m477,2665l3669,2665m3696,2665l4566,2665m4593,2665l7785,2665m7812,2665l11413,2665e" filled="false" stroked="true" strokeweight=".66pt" strokecolor="#808080">
              <v:path arrowok="t"/>
              <v:stroke dashstyle="solid"/>
            </v:shape>
            <v:shape style="position:absolute;left:450;top:1290;width:3645;height:354" type="#_x0000_t202" filled="false" stroked="false">
              <v:textbox inset="0,0,0,0">
                <w:txbxContent>
                  <w:p>
                    <w:pPr>
                      <w:spacing w:line="352" w:lineRule="exact" w:before="0"/>
                      <w:ind w:left="0" w:right="0" w:firstLine="0"/>
                      <w:jc w:val="left"/>
                      <w:rPr>
                        <w:b/>
                        <w:i/>
                        <w:sz w:val="31"/>
                      </w:rPr>
                    </w:pPr>
                    <w:hyperlink w:history="true" w:anchor="_bookmark22">
                      <w:r>
                        <w:rPr>
                          <w:b/>
                          <w:i/>
                          <w:color w:val="808080"/>
                          <w:sz w:val="31"/>
                          <w:u w:val="single" w:color="800080"/>
                        </w:rPr>
                        <w:t>ESMP_DateTimeInterval</w:t>
                      </w:r>
                    </w:hyperlink>
                  </w:p>
                </w:txbxContent>
              </v:textbox>
              <w10:wrap type="none"/>
            </v:shape>
            <v:shape style="position:absolute;left:8932;top:1290;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shape style="position:absolute;left:450;top:1926;width:10825;height:487" type="#_x0000_t202" filled="false" stroked="false">
              <v:textbox inset="0,0,0,0">
                <w:txbxContent>
                  <w:p>
                    <w:pPr>
                      <w:spacing w:line="249" w:lineRule="auto" w:before="0"/>
                      <w:ind w:left="0" w:right="0" w:firstLine="0"/>
                      <w:jc w:val="left"/>
                      <w:rPr>
                        <w:sz w:val="21"/>
                      </w:rPr>
                    </w:pPr>
                    <w:r>
                      <w:rPr>
                        <w:sz w:val="21"/>
                      </w:rPr>
                      <w:t>This datatype enables to express the start date and time, and the end date and time of a time interval with a specific pattern. This pattern is the YYYY-MM-DDThh:mmZ.</w:t>
                    </w:r>
                  </w:p>
                </w:txbxContent>
              </v:textbox>
              <w10:wrap type="none"/>
            </v:shape>
            <w10:wrap type="none"/>
          </v:group>
        </w:pict>
      </w:r>
      <w:r>
        <w:rPr>
          <w:color w:val="FFFFFF"/>
          <w:spacing w:val="-52"/>
          <w:w w:val="100"/>
          <w:shd w:fill="808080" w:color="auto" w:val="clear"/>
        </w:rPr>
        <w:t> </w:t>
      </w:r>
      <w:r>
        <w:rPr>
          <w:color w:val="FFFFFF"/>
          <w:shd w:fill="808080" w:color="auto" w:val="clear"/>
        </w:rPr>
        <w:t>Compound</w:t>
      </w:r>
      <w:r>
        <w:rPr>
          <w:color w:val="FFFFFF"/>
          <w:spacing w:val="9"/>
          <w:shd w:fill="808080" w:color="auto" w:val="clear"/>
        </w:rPr>
        <w:t> </w:t>
      </w:r>
      <w:r>
        <w:rPr>
          <w:color w:val="FFFFFF"/>
          <w:shd w:fill="808080" w:color="auto" w:val="clear"/>
        </w:rPr>
        <w:t>types</w:t>
        <w:tab/>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
        <w:rPr>
          <w:b/>
          <w:sz w:val="20"/>
        </w:rPr>
      </w:pPr>
    </w:p>
    <w:tbl>
      <w:tblPr>
        <w:tblW w:w="0" w:type="auto"/>
        <w:jc w:val="left"/>
        <w:tblInd w:w="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9"/>
        <w:gridCol w:w="1995"/>
        <w:gridCol w:w="2692"/>
        <w:gridCol w:w="4312"/>
      </w:tblGrid>
      <w:tr>
        <w:trPr>
          <w:trHeight w:val="768" w:hRule="atLeast"/>
        </w:trPr>
        <w:tc>
          <w:tcPr>
            <w:tcW w:w="1939" w:type="dxa"/>
            <w:tcBorders>
              <w:bottom w:val="single" w:sz="6" w:space="0" w:color="808080"/>
            </w:tcBorders>
          </w:tcPr>
          <w:p>
            <w:pPr>
              <w:pStyle w:val="TableParagraph"/>
              <w:spacing w:before="1"/>
              <w:ind w:left="13"/>
              <w:rPr>
                <w:rFonts w:ascii="Courier New"/>
                <w:b/>
                <w:sz w:val="21"/>
              </w:rPr>
            </w:pPr>
            <w:bookmarkStart w:name="_bookmark22" w:id="24"/>
            <w:bookmarkEnd w:id="24"/>
            <w:r>
              <w:rPr/>
            </w:r>
            <w:r>
              <w:rPr>
                <w:rFonts w:ascii="Courier New"/>
                <w:b/>
                <w:sz w:val="21"/>
              </w:rPr>
              <w:t>start</w:t>
            </w:r>
          </w:p>
        </w:tc>
        <w:tc>
          <w:tcPr>
            <w:tcW w:w="1995" w:type="dxa"/>
            <w:tcBorders>
              <w:bottom w:val="single" w:sz="6" w:space="0" w:color="808080"/>
            </w:tcBorders>
          </w:tcPr>
          <w:p>
            <w:pPr>
              <w:pStyle w:val="TableParagraph"/>
              <w:spacing w:before="1"/>
              <w:ind w:right="193"/>
              <w:jc w:val="right"/>
              <w:rPr>
                <w:rFonts w:ascii="Courier New"/>
                <w:sz w:val="21"/>
              </w:rPr>
            </w:pPr>
            <w:r>
              <w:rPr>
                <w:rFonts w:ascii="Courier New"/>
                <w:sz w:val="21"/>
              </w:rPr>
              <w:t>1..1</w:t>
            </w:r>
          </w:p>
        </w:tc>
        <w:tc>
          <w:tcPr>
            <w:tcW w:w="2692" w:type="dxa"/>
            <w:tcBorders>
              <w:bottom w:val="single" w:sz="6" w:space="0" w:color="808080"/>
            </w:tcBorders>
          </w:tcPr>
          <w:p>
            <w:pPr>
              <w:pStyle w:val="TableParagraph"/>
              <w:spacing w:before="1"/>
              <w:ind w:left="194"/>
              <w:rPr>
                <w:rFonts w:ascii="Courier New"/>
                <w:sz w:val="21"/>
              </w:rPr>
            </w:pPr>
            <w:hyperlink w:history="true" w:anchor="_bookmark23">
              <w:r>
                <w:rPr>
                  <w:rFonts w:ascii="Courier New"/>
                  <w:color w:val="800080"/>
                  <w:sz w:val="21"/>
                  <w:u w:val="single" w:color="800080"/>
                </w:rPr>
                <w:t>YMDHM_DateTime</w:t>
              </w:r>
            </w:hyperlink>
          </w:p>
        </w:tc>
        <w:tc>
          <w:tcPr>
            <w:tcW w:w="4312" w:type="dxa"/>
            <w:tcBorders>
              <w:bottom w:val="single" w:sz="6" w:space="0" w:color="808080"/>
            </w:tcBorders>
          </w:tcPr>
          <w:p>
            <w:pPr>
              <w:pStyle w:val="TableParagraph"/>
              <w:spacing w:line="249" w:lineRule="auto" w:before="18"/>
              <w:ind w:left="721"/>
              <w:rPr>
                <w:sz w:val="21"/>
              </w:rPr>
            </w:pPr>
            <w:r>
              <w:rPr>
                <w:sz w:val="21"/>
              </w:rPr>
              <w:t>The start date and time of the interval with a minute resolution.</w:t>
            </w:r>
          </w:p>
        </w:tc>
      </w:tr>
      <w:tr>
        <w:trPr>
          <w:trHeight w:val="716" w:hRule="atLeast"/>
        </w:trPr>
        <w:tc>
          <w:tcPr>
            <w:tcW w:w="1939" w:type="dxa"/>
            <w:tcBorders>
              <w:top w:val="single" w:sz="6" w:space="0" w:color="808080"/>
            </w:tcBorders>
          </w:tcPr>
          <w:p>
            <w:pPr>
              <w:pStyle w:val="TableParagraph"/>
              <w:spacing w:before="207"/>
              <w:ind w:left="13"/>
              <w:rPr>
                <w:rFonts w:ascii="Courier New"/>
                <w:b/>
                <w:sz w:val="21"/>
              </w:rPr>
            </w:pPr>
            <w:r>
              <w:rPr>
                <w:rFonts w:ascii="Courier New"/>
                <w:b/>
                <w:sz w:val="21"/>
              </w:rPr>
              <w:t>end</w:t>
            </w:r>
          </w:p>
        </w:tc>
        <w:tc>
          <w:tcPr>
            <w:tcW w:w="1995" w:type="dxa"/>
            <w:tcBorders>
              <w:top w:val="single" w:sz="6" w:space="0" w:color="808080"/>
            </w:tcBorders>
          </w:tcPr>
          <w:p>
            <w:pPr>
              <w:pStyle w:val="TableParagraph"/>
              <w:spacing w:before="207"/>
              <w:ind w:right="193"/>
              <w:jc w:val="right"/>
              <w:rPr>
                <w:rFonts w:ascii="Courier New"/>
                <w:sz w:val="21"/>
              </w:rPr>
            </w:pPr>
            <w:r>
              <w:rPr>
                <w:rFonts w:ascii="Courier New"/>
                <w:sz w:val="21"/>
              </w:rPr>
              <w:t>1..1</w:t>
            </w:r>
          </w:p>
        </w:tc>
        <w:tc>
          <w:tcPr>
            <w:tcW w:w="2692" w:type="dxa"/>
            <w:tcBorders>
              <w:top w:val="single" w:sz="6" w:space="0" w:color="808080"/>
            </w:tcBorders>
          </w:tcPr>
          <w:p>
            <w:pPr>
              <w:pStyle w:val="TableParagraph"/>
              <w:spacing w:before="207"/>
              <w:ind w:left="195"/>
              <w:rPr>
                <w:rFonts w:ascii="Courier New"/>
                <w:sz w:val="21"/>
              </w:rPr>
            </w:pPr>
            <w:hyperlink w:history="true" w:anchor="_bookmark23">
              <w:r>
                <w:rPr>
                  <w:rFonts w:ascii="Courier New"/>
                  <w:color w:val="800080"/>
                  <w:sz w:val="21"/>
                  <w:u w:val="single" w:color="800080"/>
                </w:rPr>
                <w:t>YMDHM_DateTime</w:t>
              </w:r>
            </w:hyperlink>
          </w:p>
        </w:tc>
        <w:tc>
          <w:tcPr>
            <w:tcW w:w="4312" w:type="dxa"/>
            <w:tcBorders>
              <w:top w:val="single" w:sz="6" w:space="0" w:color="808080"/>
            </w:tcBorders>
          </w:tcPr>
          <w:p>
            <w:pPr>
              <w:pStyle w:val="TableParagraph"/>
              <w:spacing w:line="250" w:lineRule="atLeast" w:before="215"/>
              <w:ind w:left="721"/>
              <w:rPr>
                <w:sz w:val="21"/>
              </w:rPr>
            </w:pPr>
            <w:r>
              <w:rPr>
                <w:sz w:val="21"/>
              </w:rPr>
              <w:t>The end date and time of the interval with a minute resolution.</w:t>
            </w:r>
          </w:p>
        </w:tc>
      </w:tr>
    </w:tbl>
    <w:p>
      <w:pPr>
        <w:pStyle w:val="BodyText"/>
        <w:spacing w:before="4"/>
        <w:rPr>
          <w:b/>
          <w:sz w:val="59"/>
        </w:rPr>
      </w:pPr>
    </w:p>
    <w:p>
      <w:pPr>
        <w:tabs>
          <w:tab w:pos="11258" w:val="left" w:leader="none"/>
        </w:tabs>
        <w:spacing w:before="0"/>
        <w:ind w:left="111" w:right="0" w:firstLine="0"/>
        <w:jc w:val="left"/>
        <w:rPr>
          <w:b/>
          <w:sz w:val="42"/>
        </w:rPr>
      </w:pPr>
      <w:r>
        <w:rPr>
          <w:b/>
          <w:color w:val="FFFFFF"/>
          <w:spacing w:val="-52"/>
          <w:w w:val="100"/>
          <w:sz w:val="42"/>
          <w:shd w:fill="808080" w:color="auto" w:val="clear"/>
        </w:rPr>
        <w:t> </w:t>
      </w:r>
      <w:r>
        <w:rPr>
          <w:b/>
          <w:color w:val="FFFFFF"/>
          <w:sz w:val="42"/>
          <w:shd w:fill="808080" w:color="auto" w:val="clear"/>
        </w:rPr>
        <w:t>Datatypes</w:t>
        <w:tab/>
      </w:r>
    </w:p>
    <w:p>
      <w:pPr>
        <w:pStyle w:val="BodyText"/>
        <w:spacing w:before="6"/>
        <w:rPr>
          <w:b/>
          <w:sz w:val="29"/>
        </w:rPr>
      </w:pPr>
      <w:r>
        <w:rPr/>
        <w:pict>
          <v:group style="position:absolute;margin-left:18.5742pt;margin-top:19.308231pt;width:557.4pt;height:103.6pt;mso-position-horizontal-relative:page;mso-position-vertical-relative:paragraph;z-index:-250633216;mso-wrap-distance-left:0;mso-wrap-distance-right:0" coordorigin="371,386" coordsize="11148,2072">
            <v:line style="position:absolute" from="371,393" to="11519,393" stroked="true" strokeweight=".661pt" strokecolor="#808080">
              <v:stroke dashstyle="solid"/>
            </v:line>
            <v:line style="position:absolute" from="378,386" to="378,2457" stroked="true" strokeweight=".66pt" strokecolor="#808080">
              <v:stroke dashstyle="solid"/>
            </v:line>
            <v:line style="position:absolute" from="11512,386" to="11512,2457" stroked="true" strokeweight=".66pt" strokecolor="#808080">
              <v:stroke dashstyle="solid"/>
            </v:line>
            <v:line style="position:absolute" from="477,2095" to="3669,2095" stroked="true" strokeweight=".661pt" strokecolor="#808080">
              <v:stroke dashstyle="solid"/>
            </v:line>
            <v:line style="position:absolute" from="3696,2095" to="4566,2095" stroked="true" strokeweight=".661pt" strokecolor="#808080">
              <v:stroke dashstyle="solid"/>
            </v:line>
            <v:line style="position:absolute" from="4593,2095" to="7785,2095" stroked="true" strokeweight=".661pt" strokecolor="#808080">
              <v:stroke dashstyle="solid"/>
            </v:line>
            <v:line style="position:absolute" from="7812,2095" to="11413,2095" stroked="true" strokeweight=".661pt" strokecolor="#808080">
              <v:stroke dashstyle="solid"/>
            </v:line>
            <v:shape style="position:absolute;left:450;top:719;width:2818;height:354" type="#_x0000_t202" filled="false" stroked="false">
              <v:textbox inset="0,0,0,0">
                <w:txbxContent>
                  <w:p>
                    <w:pPr>
                      <w:spacing w:line="352" w:lineRule="exact" w:before="0"/>
                      <w:ind w:left="0" w:right="0" w:firstLine="0"/>
                      <w:jc w:val="left"/>
                      <w:rPr>
                        <w:b/>
                        <w:sz w:val="31"/>
                      </w:rPr>
                    </w:pPr>
                    <w:hyperlink w:history="true" w:anchor="_bookmark23">
                      <w:r>
                        <w:rPr>
                          <w:b/>
                          <w:color w:val="808080"/>
                          <w:sz w:val="31"/>
                          <w:u w:val="single" w:color="800080"/>
                        </w:rPr>
                        <w:t>YMDHM_DateTime</w:t>
                      </w:r>
                    </w:hyperlink>
                  </w:p>
                </w:txbxContent>
              </v:textbox>
              <w10:wrap type="none"/>
            </v:shape>
            <v:shape style="position:absolute;left:8932;top:719;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shape style="position:absolute;left:450;top:1355;width:10515;height:487" type="#_x0000_t202" filled="false" stroked="false">
              <v:textbox inset="0,0,0,0">
                <w:txbxContent>
                  <w:p>
                    <w:pPr>
                      <w:spacing w:line="249" w:lineRule="auto" w:before="0"/>
                      <w:ind w:left="0" w:right="0" w:firstLine="0"/>
                      <w:jc w:val="left"/>
                      <w:rPr>
                        <w:sz w:val="21"/>
                      </w:rPr>
                    </w:pPr>
                    <w:r>
                      <w:rPr>
                        <w:sz w:val="21"/>
                      </w:rPr>
                      <w:t>In ESMP, the date and time is expressed as "YYYY-MM-DDThh:mmZ", which conforms with ISO 8601 UTC time zone. This date and time is without the seconds.</w:t>
                    </w:r>
                  </w:p>
                </w:txbxContent>
              </v:textbox>
              <w10:wrap type="none"/>
            </v:shape>
            <w10:wrap type="topAndBottom"/>
          </v:group>
        </w:pict>
      </w:r>
    </w:p>
    <w:p>
      <w:pPr>
        <w:spacing w:after="0"/>
        <w:rPr>
          <w:sz w:val="29"/>
        </w:rPr>
        <w:sectPr>
          <w:pgSz w:w="11900" w:h="16840"/>
          <w:pgMar w:header="94" w:footer="41" w:top="400" w:bottom="240" w:left="260" w:right="160"/>
        </w:sectPr>
      </w:pPr>
    </w:p>
    <w:p>
      <w:pPr>
        <w:pStyle w:val="BodyText"/>
        <w:spacing w:before="1"/>
        <w:rPr>
          <w:b/>
          <w:sz w:val="8"/>
        </w:rPr>
      </w:pPr>
      <w:r>
        <w:rPr/>
        <w:pict>
          <v:group style="position:absolute;margin-left:18.573900pt;margin-top:207.753799pt;width:557.4pt;height:188pt;mso-position-horizontal-relative:page;mso-position-vertical-relative:page;z-index:-261639168" coordorigin="371,4155" coordsize="11148,3760">
            <v:line style="position:absolute" from="371,4162" to="11519,4162" stroked="true" strokeweight=".656pt" strokecolor="#808080">
              <v:stroke dashstyle="solid"/>
            </v:line>
            <v:line style="position:absolute" from="371,7908" to="11518,7908" stroked="true" strokeweight=".66pt" strokecolor="#808080">
              <v:stroke dashstyle="solid"/>
            </v:line>
            <v:line style="position:absolute" from="378,4155" to="378,7915" stroked="true" strokeweight=".66pt" strokecolor="#808080">
              <v:stroke dashstyle="solid"/>
            </v:line>
            <v:line style="position:absolute" from="11512,4155" to="11512,7915" stroked="true" strokeweight=".66pt" strokecolor="#808080">
              <v:stroke dashstyle="solid"/>
            </v:line>
            <v:shape style="position:absolute;left:477;top:6364;width:9617;height:2" coordorigin="477,6365" coordsize="9617,0" path="m477,6365l3669,6365m3696,6365l4566,6365m4593,6365l7785,6365m7812,6365l10094,6365e" filled="false" stroked="true" strokeweight=".661pt" strokecolor="#808080">
              <v:path arrowok="t"/>
              <v:stroke dashstyle="solid"/>
            </v:shape>
            <v:shape style="position:absolute;left:450;top:4488;width:6494;height:873" type="#_x0000_t202" filled="false" stroked="false">
              <v:textbox inset="0,0,0,0">
                <w:txbxContent>
                  <w:p>
                    <w:pPr>
                      <w:spacing w:line="352" w:lineRule="exact" w:before="0"/>
                      <w:ind w:left="0" w:right="0" w:firstLine="0"/>
                      <w:jc w:val="left"/>
                      <w:rPr>
                        <w:b/>
                        <w:sz w:val="31"/>
                      </w:rPr>
                    </w:pPr>
                    <w:hyperlink w:history="true" w:anchor="_bookmark25">
                      <w:r>
                        <w:rPr>
                          <w:b/>
                          <w:color w:val="808080"/>
                          <w:sz w:val="31"/>
                          <w:u w:val="single" w:color="800080"/>
                        </w:rPr>
                        <w:t>AreaID_String</w:t>
                      </w:r>
                    </w:hyperlink>
                  </w:p>
                  <w:p>
                    <w:pPr>
                      <w:spacing w:before="278"/>
                      <w:ind w:left="0" w:right="0" w:firstLine="0"/>
                      <w:jc w:val="left"/>
                      <w:rPr>
                        <w:sz w:val="21"/>
                      </w:rPr>
                    </w:pPr>
                    <w:r>
                      <w:rPr>
                        <w:sz w:val="21"/>
                      </w:rPr>
                      <w:t>The coded identification of a domain, i.e. balance area, grid area, etc.</w:t>
                    </w:r>
                  </w:p>
                </w:txbxContent>
              </v:textbox>
              <w10:wrap type="none"/>
            </v:shape>
            <v:shape style="position:absolute;left:8932;top:4488;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shape style="position:absolute;left:450;top:5626;width:10284;height:487" type="#_x0000_t202" filled="false" stroked="false">
              <v:textbox inset="0,0,0,0">
                <w:txbxContent>
                  <w:p>
                    <w:pPr>
                      <w:spacing w:line="249" w:lineRule="auto" w:before="0"/>
                      <w:ind w:left="0" w:right="0" w:firstLine="0"/>
                      <w:jc w:val="left"/>
                      <w:rPr>
                        <w:sz w:val="21"/>
                      </w:rPr>
                    </w:pPr>
                    <w:r>
                      <w:rPr>
                        <w:sz w:val="21"/>
                      </w:rPr>
                      <w:t>In the ESMP context, it is an authorized issuing office that provides an agreed identification coding scheme for domain identification.</w:t>
                    </w:r>
                  </w:p>
                </w:txbxContent>
              </v:textbox>
              <w10:wrap type="none"/>
            </v:shape>
            <w10:wrap type="none"/>
          </v:group>
        </w:pict>
      </w:r>
    </w:p>
    <w:p>
      <w:pPr>
        <w:pStyle w:val="BodyText"/>
        <w:ind w:left="104"/>
        <w:rPr>
          <w:sz w:val="20"/>
        </w:rPr>
      </w:pPr>
      <w:r>
        <w:rPr/>
        <w:pict>
          <v:group style="position:absolute;margin-left:18.573900pt;margin-top:62.057201pt;width:557.4pt;height:113.45pt;mso-position-horizontal-relative:page;mso-position-vertical-relative:paragraph;z-index:-250618880;mso-wrap-distance-left:0;mso-wrap-distance-right:0" coordorigin="371,1241" coordsize="11148,2269">
            <v:line style="position:absolute" from="371,1248" to="11519,1248" stroked="true" strokeweight=".66pt" strokecolor="#808080">
              <v:stroke dashstyle="solid"/>
            </v:line>
            <v:line style="position:absolute" from="371,3504" to="11518,3504" stroked="true" strokeweight=".66pt" strokecolor="#808080">
              <v:stroke dashstyle="solid"/>
            </v:line>
            <v:line style="position:absolute" from="378,1241" to="378,3510" stroked="true" strokeweight=".66pt" strokecolor="#808080">
              <v:stroke dashstyle="solid"/>
            </v:line>
            <v:line style="position:absolute" from="11512,1241" to="11512,3510" stroked="true" strokeweight=".66pt" strokecolor="#808080">
              <v:stroke dashstyle="solid"/>
            </v:line>
            <v:line style="position:absolute" from="477,2699" to="3669,2699" stroked="true" strokeweight=".661pt" strokecolor="#808080">
              <v:stroke dashstyle="solid"/>
            </v:line>
            <v:line style="position:absolute" from="3696,2699" to="4566,2699" stroked="true" strokeweight=".661pt" strokecolor="#808080">
              <v:stroke dashstyle="solid"/>
            </v:line>
            <v:line style="position:absolute" from="4593,2699" to="7785,2699" stroked="true" strokeweight=".661pt" strokecolor="#808080">
              <v:stroke dashstyle="solid"/>
            </v:line>
            <v:line style="position:absolute" from="7812,2699" to="10160,2699" stroked="true" strokeweight=".661pt" strokecolor="#808080">
              <v:stroke dashstyle="solid"/>
            </v:line>
            <v:shape style="position:absolute;left:7824;top:2936;width:2273;height:236" type="#_x0000_t202" filled="false" stroked="false">
              <v:textbox inset="0,0,0,0">
                <w:txbxContent>
                  <w:p>
                    <w:pPr>
                      <w:spacing w:line="236" w:lineRule="exact" w:before="0"/>
                      <w:ind w:left="0" w:right="0" w:firstLine="0"/>
                      <w:jc w:val="left"/>
                      <w:rPr>
                        <w:sz w:val="21"/>
                      </w:rPr>
                    </w:pPr>
                    <w:bookmarkStart w:name="_bookmark24" w:id="25"/>
                    <w:bookmarkEnd w:id="25"/>
                    <w:r>
                      <w:rPr/>
                    </w:r>
                    <w:r>
                      <w:rPr>
                        <w:sz w:val="21"/>
                      </w:rPr>
                      <w:t>Main Core value Space.</w:t>
                    </w:r>
                  </w:p>
                </w:txbxContent>
              </v:textbox>
              <w10:wrap type="none"/>
            </v:shape>
            <v:shape style="position:absolute;left:3708;top:2912;width:1931;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0">
                      <w:r>
                        <w:rPr>
                          <w:rFonts w:ascii="Courier New"/>
                          <w:color w:val="800080"/>
                          <w:sz w:val="21"/>
                          <w:u w:val="single" w:color="800080"/>
                        </w:rPr>
                        <w:t>DateTime</w:t>
                      </w:r>
                    </w:hyperlink>
                  </w:p>
                </w:txbxContent>
              </v:textbox>
              <w10:wrap type="none"/>
            </v:shape>
            <v:shape style="position:absolute;left:490;top:2912;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932;top:1574;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shape style="position:absolute;left:450;top:1574;width:7667;height:873" type="#_x0000_t202" filled="false" stroked="false">
              <v:textbox inset="0,0,0,0">
                <w:txbxContent>
                  <w:p>
                    <w:pPr>
                      <w:spacing w:line="352" w:lineRule="exact" w:before="0"/>
                      <w:ind w:left="0" w:right="0" w:firstLine="0"/>
                      <w:jc w:val="left"/>
                      <w:rPr>
                        <w:b/>
                        <w:sz w:val="31"/>
                      </w:rPr>
                    </w:pPr>
                    <w:hyperlink w:history="true" w:anchor="_bookmark24">
                      <w:r>
                        <w:rPr>
                          <w:b/>
                          <w:color w:val="808080"/>
                          <w:sz w:val="31"/>
                          <w:u w:val="single" w:color="800080"/>
                        </w:rPr>
                        <w:t>ESMP_DateTime</w:t>
                      </w:r>
                    </w:hyperlink>
                  </w:p>
                  <w:p>
                    <w:pPr>
                      <w:spacing w:before="278"/>
                      <w:ind w:left="0" w:right="0" w:firstLine="0"/>
                      <w:jc w:val="left"/>
                      <w:rPr>
                        <w:sz w:val="21"/>
                      </w:rPr>
                    </w:pPr>
                    <w:r>
                      <w:rPr>
                        <w:sz w:val="21"/>
                      </w:rPr>
                      <w:t>In ESMP, the dateTime shall be expressed in UTC as YYYY-MM-DDThh:mm:ssZ.</w:t>
                    </w:r>
                  </w:p>
                </w:txbxContent>
              </v:textbox>
              <w10:wrap type="none"/>
            </v:shape>
            <w10:wrap type="topAndBottom"/>
          </v:group>
        </w:pict>
      </w:r>
      <w:r>
        <w:rPr>
          <w:sz w:val="20"/>
        </w:rPr>
        <w:pict>
          <v:group style="width:557.4pt;height:55.15pt;mso-position-horizontal-relative:char;mso-position-vertical-relative:line" coordorigin="0,0" coordsize="11148,1103">
            <v:line style="position:absolute" from="0,1096" to="11147,1096" stroked="true" strokeweight=".66pt" strokecolor="#808080">
              <v:stroke dashstyle="solid"/>
            </v:line>
            <v:line style="position:absolute" from="7,0" to="7,1102" stroked="true" strokeweight=".66pt" strokecolor="#808080">
              <v:stroke dashstyle="solid"/>
            </v:line>
            <v:line style="position:absolute" from="11140,0" to="11140,1102" stroked="true" strokeweight=".66pt" strokecolor="#808080">
              <v:stroke dashstyle="solid"/>
            </v:line>
            <v:shape style="position:absolute;left:118;top:3;width:654;height:240" type="#_x0000_t202" filled="false" stroked="false">
              <v:textbox inset="0,0,0,0">
                <w:txbxContent>
                  <w:p>
                    <w:pPr>
                      <w:spacing w:before="1"/>
                      <w:ind w:left="0" w:right="0" w:firstLine="0"/>
                      <w:jc w:val="left"/>
                      <w:rPr>
                        <w:rFonts w:ascii="Courier New"/>
                        <w:b/>
                        <w:sz w:val="21"/>
                      </w:rPr>
                    </w:pPr>
                    <w:bookmarkStart w:name="_bookmark23" w:id="26"/>
                    <w:bookmarkEnd w:id="26"/>
                    <w:r>
                      <w:rPr/>
                    </w:r>
                    <w:r>
                      <w:rPr>
                        <w:rFonts w:ascii="Courier New"/>
                        <w:b/>
                        <w:sz w:val="21"/>
                      </w:rPr>
                      <w:t>value</w:t>
                    </w:r>
                  </w:p>
                </w:txbxContent>
              </v:textbox>
              <w10:wrap type="none"/>
            </v:shape>
            <v:shape style="position:absolute;left:3337;top:3;width:1931;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0">
                      <w:r>
                        <w:rPr>
                          <w:rFonts w:ascii="Courier New"/>
                          <w:color w:val="800080"/>
                          <w:sz w:val="21"/>
                          <w:u w:val="single" w:color="800080"/>
                        </w:rPr>
                        <w:t>DateTime</w:t>
                      </w:r>
                    </w:hyperlink>
                  </w:p>
                </w:txbxContent>
              </v:textbox>
              <w10:wrap type="none"/>
            </v:shape>
            <v:shape style="position:absolute;left:7453;top:27;width:3320;height:737" type="#_x0000_t202" filled="false" stroked="false">
              <v:textbox inset="0,0,0,0">
                <w:txbxContent>
                  <w:p>
                    <w:pPr>
                      <w:spacing w:line="249" w:lineRule="auto" w:before="0"/>
                      <w:ind w:left="0" w:right="16" w:firstLine="0"/>
                      <w:jc w:val="left"/>
                      <w:rPr>
                        <w:sz w:val="21"/>
                      </w:rPr>
                    </w:pPr>
                    <w:r>
                      <w:rPr>
                        <w:sz w:val="21"/>
                      </w:rPr>
                      <w:t>The date and time as "YYYY-MM- DDThh:mmZ", which conforms with the ISO 8601 UTC time zone.</w:t>
                    </w:r>
                  </w:p>
                </w:txbxContent>
              </v:textbox>
              <w10:wrap type="none"/>
            </v:shape>
          </v:group>
        </w:pict>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19"/>
        </w:rPr>
      </w:pPr>
    </w:p>
    <w:tbl>
      <w:tblPr>
        <w:tblW w:w="0" w:type="auto"/>
        <w:jc w:val="left"/>
        <w:tblInd w:w="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2"/>
        <w:gridCol w:w="1551"/>
        <w:gridCol w:w="3071"/>
        <w:gridCol w:w="2612"/>
      </w:tblGrid>
      <w:tr>
        <w:trPr>
          <w:trHeight w:val="517" w:hRule="atLeast"/>
        </w:trPr>
        <w:tc>
          <w:tcPr>
            <w:tcW w:w="2382" w:type="dxa"/>
            <w:tcBorders>
              <w:bottom w:val="single" w:sz="6" w:space="0" w:color="808080"/>
            </w:tcBorders>
          </w:tcPr>
          <w:p>
            <w:pPr>
              <w:pStyle w:val="TableParagraph"/>
              <w:spacing w:before="1"/>
              <w:ind w:left="13"/>
              <w:rPr>
                <w:rFonts w:ascii="Courier New"/>
                <w:b/>
                <w:sz w:val="21"/>
              </w:rPr>
            </w:pPr>
            <w:bookmarkStart w:name="_bookmark25" w:id="27"/>
            <w:bookmarkEnd w:id="27"/>
            <w:r>
              <w:rPr/>
            </w:r>
            <w:r>
              <w:rPr>
                <w:rFonts w:ascii="Courier New"/>
                <w:b/>
                <w:sz w:val="21"/>
              </w:rPr>
              <w:t>codingScheme</w:t>
            </w:r>
          </w:p>
        </w:tc>
        <w:tc>
          <w:tcPr>
            <w:tcW w:w="1551" w:type="dxa"/>
            <w:tcBorders>
              <w:bottom w:val="single" w:sz="6" w:space="0" w:color="808080"/>
            </w:tcBorders>
          </w:tcPr>
          <w:p>
            <w:pPr>
              <w:pStyle w:val="TableParagraph"/>
              <w:spacing w:before="1"/>
              <w:ind w:right="192"/>
              <w:jc w:val="right"/>
              <w:rPr>
                <w:rFonts w:ascii="Courier New"/>
                <w:sz w:val="21"/>
              </w:rPr>
            </w:pPr>
            <w:r>
              <w:rPr>
                <w:rFonts w:ascii="Courier New"/>
                <w:sz w:val="21"/>
              </w:rPr>
              <w:t>1..1</w:t>
            </w:r>
          </w:p>
        </w:tc>
        <w:tc>
          <w:tcPr>
            <w:tcW w:w="3071" w:type="dxa"/>
            <w:tcBorders>
              <w:bottom w:val="single" w:sz="6" w:space="0" w:color="808080"/>
            </w:tcBorders>
          </w:tcPr>
          <w:p>
            <w:pPr>
              <w:pStyle w:val="TableParagraph"/>
              <w:spacing w:before="1"/>
              <w:ind w:left="195"/>
              <w:rPr>
                <w:rFonts w:ascii="Courier New"/>
                <w:sz w:val="21"/>
              </w:rPr>
            </w:pPr>
            <w:hyperlink w:history="true" w:anchor="_bookmark11">
              <w:r>
                <w:rPr>
                  <w:rFonts w:ascii="Courier New"/>
                  <w:color w:val="800080"/>
                  <w:sz w:val="21"/>
                  <w:u w:val="single" w:color="800080"/>
                </w:rPr>
                <w:t>CodingSchemeTypeList</w:t>
              </w:r>
            </w:hyperlink>
          </w:p>
        </w:tc>
        <w:tc>
          <w:tcPr>
            <w:tcW w:w="2612" w:type="dxa"/>
            <w:tcBorders>
              <w:bottom w:val="single" w:sz="6" w:space="0" w:color="808080"/>
            </w:tcBorders>
          </w:tcPr>
          <w:p>
            <w:pPr>
              <w:pStyle w:val="TableParagraph"/>
              <w:spacing w:before="18"/>
              <w:ind w:left="343"/>
              <w:rPr>
                <w:sz w:val="21"/>
              </w:rPr>
            </w:pPr>
            <w:r>
              <w:rPr>
                <w:sz w:val="21"/>
              </w:rPr>
              <w:t>DomainQualification.</w:t>
            </w:r>
          </w:p>
        </w:tc>
      </w:tr>
      <w:tr>
        <w:trPr>
          <w:trHeight w:val="465" w:hRule="atLeast"/>
        </w:trPr>
        <w:tc>
          <w:tcPr>
            <w:tcW w:w="2382" w:type="dxa"/>
            <w:tcBorders>
              <w:top w:val="single" w:sz="6" w:space="0" w:color="808080"/>
            </w:tcBorders>
          </w:tcPr>
          <w:p>
            <w:pPr>
              <w:pStyle w:val="TableParagraph"/>
              <w:spacing w:before="207"/>
              <w:ind w:left="13"/>
              <w:rPr>
                <w:rFonts w:ascii="Courier New"/>
                <w:b/>
                <w:sz w:val="21"/>
              </w:rPr>
            </w:pPr>
            <w:r>
              <w:rPr>
                <w:rFonts w:ascii="Courier New"/>
                <w:b/>
                <w:sz w:val="21"/>
              </w:rPr>
              <w:t>value</w:t>
            </w:r>
          </w:p>
        </w:tc>
        <w:tc>
          <w:tcPr>
            <w:tcW w:w="1551" w:type="dxa"/>
            <w:tcBorders>
              <w:top w:val="single" w:sz="6" w:space="0" w:color="808080"/>
            </w:tcBorders>
          </w:tcPr>
          <w:p>
            <w:pPr>
              <w:pStyle w:val="TableParagraph"/>
              <w:spacing w:before="207"/>
              <w:ind w:right="192"/>
              <w:jc w:val="right"/>
              <w:rPr>
                <w:rFonts w:ascii="Courier New"/>
                <w:sz w:val="21"/>
              </w:rPr>
            </w:pPr>
            <w:r>
              <w:rPr>
                <w:rFonts w:ascii="Courier New"/>
                <w:sz w:val="21"/>
              </w:rPr>
              <w:t>1..1</w:t>
            </w:r>
          </w:p>
        </w:tc>
        <w:tc>
          <w:tcPr>
            <w:tcW w:w="3071" w:type="dxa"/>
            <w:tcBorders>
              <w:top w:val="single" w:sz="6" w:space="0" w:color="808080"/>
            </w:tcBorders>
          </w:tcPr>
          <w:p>
            <w:pPr>
              <w:pStyle w:val="TableParagraph"/>
              <w:spacing w:before="207"/>
              <w:ind w:left="196"/>
              <w:rPr>
                <w:rFonts w:ascii="Courier New"/>
                <w:sz w:val="21"/>
              </w:rPr>
            </w:pPr>
            <w:hyperlink w:history="true" w:anchor="_bookmark0">
              <w:r>
                <w:rPr>
                  <w:rFonts w:ascii="Courier New"/>
                  <w:color w:val="800080"/>
                  <w:sz w:val="21"/>
                  <w:u w:val="single" w:color="800080"/>
                </w:rPr>
                <w:t>String</w:t>
              </w:r>
            </w:hyperlink>
          </w:p>
        </w:tc>
        <w:tc>
          <w:tcPr>
            <w:tcW w:w="2612" w:type="dxa"/>
            <w:tcBorders>
              <w:top w:val="single" w:sz="6" w:space="0" w:color="808080"/>
            </w:tcBorders>
          </w:tcPr>
          <w:p>
            <w:pPr>
              <w:pStyle w:val="TableParagraph"/>
              <w:spacing w:before="5"/>
              <w:rPr>
                <w:b/>
                <w:sz w:val="19"/>
              </w:rPr>
            </w:pPr>
          </w:p>
          <w:p>
            <w:pPr>
              <w:pStyle w:val="TableParagraph"/>
              <w:spacing w:line="222" w:lineRule="exact"/>
              <w:ind w:left="343"/>
              <w:rPr>
                <w:sz w:val="21"/>
              </w:rPr>
            </w:pPr>
            <w:r>
              <w:rPr>
                <w:sz w:val="21"/>
              </w:rPr>
              <w:t>Main Core value Space.</w:t>
            </w:r>
          </w:p>
        </w:tc>
      </w:tr>
    </w:tbl>
    <w:p>
      <w:pPr>
        <w:pStyle w:val="BodyText"/>
        <w:rPr>
          <w:b/>
          <w:sz w:val="20"/>
        </w:rPr>
      </w:pPr>
    </w:p>
    <w:p>
      <w:pPr>
        <w:pStyle w:val="BodyText"/>
        <w:spacing w:before="9"/>
        <w:rPr>
          <w:b/>
          <w:sz w:val="16"/>
        </w:rPr>
      </w:pPr>
      <w:r>
        <w:rPr/>
        <w:pict>
          <v:group style="position:absolute;margin-left:18.573900pt;margin-top:11.989862pt;width:557.4pt;height:188.65pt;mso-position-horizontal-relative:page;mso-position-vertical-relative:paragraph;z-index:-250611712;mso-wrap-distance-left:0;mso-wrap-distance-right:0" coordorigin="371,240" coordsize="11148,3773">
            <v:line style="position:absolute" from="371,246" to="11519,246" stroked="true" strokeweight=".656pt" strokecolor="#808080">
              <v:stroke dashstyle="solid"/>
            </v:line>
            <v:line style="position:absolute" from="371,4006" to="11518,4006" stroked="true" strokeweight=".661pt" strokecolor="#808080">
              <v:stroke dashstyle="solid"/>
            </v:line>
            <v:line style="position:absolute" from="378,240" to="378,4013" stroked="true" strokeweight=".66pt" strokecolor="#808080">
              <v:stroke dashstyle="solid"/>
            </v:line>
            <v:line style="position:absolute" from="11512,240" to="11512,4013" stroked="true" strokeweight=".66pt" strokecolor="#808080">
              <v:stroke dashstyle="solid"/>
            </v:line>
            <v:line style="position:absolute" from="477,3201" to="3669,3201" stroked="true" strokeweight=".661pt" strokecolor="#808080">
              <v:stroke dashstyle="solid"/>
            </v:line>
            <v:line style="position:absolute" from="3696,3201" to="4566,3201" stroked="true" strokeweight=".661pt" strokecolor="#808080">
              <v:stroke dashstyle="solid"/>
            </v:line>
            <v:line style="position:absolute" from="4593,3201" to="7785,3201" stroked="true" strokeweight=".661pt" strokecolor="#808080">
              <v:stroke dashstyle="solid"/>
            </v:line>
            <v:line style="position:absolute" from="7812,3201" to="10094,3201" stroked="true" strokeweight=".661pt" strokecolor="#808080">
              <v:stroke dashstyle="solid"/>
            </v:line>
            <v:shape style="position:absolute;left:7824;top:3438;width:2273;height:236" type="#_x0000_t202" filled="false" stroked="false">
              <v:textbox inset="0,0,0,0">
                <w:txbxContent>
                  <w:p>
                    <w:pPr>
                      <w:spacing w:line="236" w:lineRule="exact" w:before="0"/>
                      <w:ind w:left="0" w:right="0" w:firstLine="0"/>
                      <w:jc w:val="left"/>
                      <w:rPr>
                        <w:sz w:val="21"/>
                      </w:rPr>
                    </w:pPr>
                    <w:bookmarkStart w:name="_bookmark26" w:id="28"/>
                    <w:bookmarkEnd w:id="28"/>
                    <w:r>
                      <w:rPr/>
                    </w:r>
                    <w:r>
                      <w:rPr>
                        <w:sz w:val="21"/>
                      </w:rPr>
                      <w:t>Main Core value Space.</w:t>
                    </w:r>
                  </w:p>
                </w:txbxContent>
              </v:textbox>
              <w10:wrap type="none"/>
            </v:shape>
            <v:shape style="position:absolute;left:3708;top:3414;width:167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0">
                      <w:r>
                        <w:rPr>
                          <w:rFonts w:ascii="Courier New"/>
                          <w:color w:val="800080"/>
                          <w:sz w:val="21"/>
                          <w:u w:val="single" w:color="800080"/>
                        </w:rPr>
                        <w:t>String</w:t>
                      </w:r>
                    </w:hyperlink>
                  </w:p>
                </w:txbxContent>
              </v:textbox>
              <w10:wrap type="none"/>
            </v:shape>
            <v:shape style="position:absolute;left:490;top:3414;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450;top:1710;width:10695;height:1238" type="#_x0000_t202" filled="false" stroked="false">
              <v:textbox inset="0,0,0,0">
                <w:txbxContent>
                  <w:p>
                    <w:pPr>
                      <w:spacing w:line="236" w:lineRule="exact" w:before="0"/>
                      <w:ind w:left="0" w:right="0" w:firstLine="0"/>
                      <w:jc w:val="left"/>
                      <w:rPr>
                        <w:sz w:val="21"/>
                      </w:rPr>
                    </w:pPr>
                    <w:r>
                      <w:rPr>
                        <w:sz w:val="21"/>
                      </w:rPr>
                      <w:t>In the ESMP context, the code is defined either by:</w:t>
                    </w:r>
                  </w:p>
                  <w:p>
                    <w:pPr>
                      <w:numPr>
                        <w:ilvl w:val="0"/>
                        <w:numId w:val="2"/>
                      </w:numPr>
                      <w:tabs>
                        <w:tab w:pos="129" w:val="left" w:leader="none"/>
                      </w:tabs>
                      <w:spacing w:line="249" w:lineRule="auto" w:before="9"/>
                      <w:ind w:left="0" w:right="394" w:firstLine="0"/>
                      <w:jc w:val="left"/>
                      <w:rPr>
                        <w:sz w:val="21"/>
                      </w:rPr>
                    </w:pPr>
                    <w:r>
                      <w:rPr>
                        <w:sz w:val="21"/>
                      </w:rPr>
                      <w:t>an emitting company that provides an agreed identification unique within a business context such as capacity auction identification, market agreement identification,</w:t>
                    </w:r>
                    <w:r>
                      <w:rPr>
                        <w:spacing w:val="-2"/>
                        <w:sz w:val="21"/>
                      </w:rPr>
                      <w:t> </w:t>
                    </w:r>
                    <w:r>
                      <w:rPr>
                        <w:sz w:val="21"/>
                      </w:rPr>
                      <w:t>etc.</w:t>
                    </w:r>
                  </w:p>
                  <w:p>
                    <w:pPr>
                      <w:numPr>
                        <w:ilvl w:val="0"/>
                        <w:numId w:val="2"/>
                      </w:numPr>
                      <w:tabs>
                        <w:tab w:pos="129" w:val="left" w:leader="none"/>
                      </w:tabs>
                      <w:spacing w:line="249" w:lineRule="auto" w:before="0"/>
                      <w:ind w:left="0" w:right="18" w:firstLine="0"/>
                      <w:jc w:val="left"/>
                      <w:rPr>
                        <w:sz w:val="21"/>
                      </w:rPr>
                    </w:pPr>
                    <w:r>
                      <w:rPr>
                        <w:sz w:val="21"/>
                      </w:rPr>
                      <w:t>a party (originator of the exchange) that provides a unique identification in the framework of a business exchange such as document identification, time series identification, bid identification,</w:t>
                    </w:r>
                    <w:r>
                      <w:rPr>
                        <w:spacing w:val="-3"/>
                        <w:sz w:val="21"/>
                      </w:rPr>
                      <w:t> </w:t>
                    </w:r>
                    <w:r>
                      <w:rPr>
                        <w:sz w:val="21"/>
                      </w:rPr>
                      <w:t>...</w:t>
                    </w:r>
                  </w:p>
                </w:txbxContent>
              </v:textbox>
              <w10:wrap type="none"/>
            </v:shape>
            <v:shape style="position:absolute;left:8932;top:573;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shape style="position:absolute;left:450;top:573;width:6730;height:873" type="#_x0000_t202" filled="false" stroked="false">
              <v:textbox inset="0,0,0,0">
                <w:txbxContent>
                  <w:p>
                    <w:pPr>
                      <w:spacing w:line="352" w:lineRule="exact" w:before="0"/>
                      <w:ind w:left="0" w:right="0" w:firstLine="0"/>
                      <w:jc w:val="left"/>
                      <w:rPr>
                        <w:b/>
                        <w:sz w:val="31"/>
                      </w:rPr>
                    </w:pPr>
                    <w:hyperlink w:history="true" w:anchor="_bookmark26">
                      <w:r>
                        <w:rPr>
                          <w:b/>
                          <w:color w:val="808080"/>
                          <w:sz w:val="31"/>
                          <w:u w:val="single" w:color="800080"/>
                        </w:rPr>
                        <w:t>ID_String</w:t>
                      </w:r>
                    </w:hyperlink>
                  </w:p>
                  <w:p>
                    <w:pPr>
                      <w:spacing w:before="278"/>
                      <w:ind w:left="0" w:right="0" w:firstLine="0"/>
                      <w:jc w:val="left"/>
                      <w:rPr>
                        <w:sz w:val="21"/>
                      </w:rPr>
                    </w:pPr>
                    <w:r>
                      <w:rPr>
                        <w:sz w:val="21"/>
                      </w:rPr>
                      <w:t>A code to uniquely distinguish one occurrence of an entity from another.</w:t>
                    </w:r>
                  </w:p>
                </w:txbxContent>
              </v:textbox>
              <w10:wrap type="none"/>
            </v:shape>
            <w10:wrap type="topAndBottom"/>
          </v:group>
        </w:pict>
      </w:r>
    </w:p>
    <w:p>
      <w:pPr>
        <w:pStyle w:val="BodyText"/>
        <w:spacing w:before="8"/>
        <w:rPr>
          <w:b/>
          <w:sz w:val="7"/>
        </w:rPr>
      </w:pPr>
    </w:p>
    <w:p>
      <w:pPr>
        <w:pStyle w:val="BodyText"/>
        <w:ind w:left="104"/>
        <w:rPr>
          <w:sz w:val="20"/>
        </w:rPr>
      </w:pPr>
      <w:r>
        <w:rPr>
          <w:sz w:val="20"/>
        </w:rPr>
        <w:pict>
          <v:group style="width:557.4pt;height:151.050pt;mso-position-horizontal-relative:char;mso-position-vertical-relative:line" coordorigin="0,0" coordsize="11148,3021">
            <v:line style="position:absolute" from="0,7" to="11147,7" stroked="true" strokeweight=".661pt" strokecolor="#808080">
              <v:stroke dashstyle="solid"/>
            </v:line>
            <v:line style="position:absolute" from="0,3014" to="11147,3014" stroked="true" strokeweight=".661pt" strokecolor="#808080">
              <v:stroke dashstyle="solid"/>
            </v:line>
            <v:line style="position:absolute" from="7,0" to="7,3021" stroked="true" strokeweight=".66pt" strokecolor="#808080">
              <v:stroke dashstyle="solid"/>
            </v:line>
            <v:line style="position:absolute" from="11140,0" to="11140,3021" stroked="true" strokeweight=".66pt" strokecolor="#808080">
              <v:stroke dashstyle="solid"/>
            </v:line>
            <v:line style="position:absolute" from="106,2210" to="3298,2210" stroked="true" strokeweight=".66pt" strokecolor="#808080">
              <v:stroke dashstyle="solid"/>
            </v:line>
            <v:line style="position:absolute" from="3324,2210" to="4195,2210" stroked="true" strokeweight=".66pt" strokecolor="#808080">
              <v:stroke dashstyle="solid"/>
            </v:line>
            <v:line style="position:absolute" from="4221,2210" to="7414,2210" stroked="true" strokeweight=".66pt" strokecolor="#808080">
              <v:stroke dashstyle="solid"/>
            </v:line>
            <v:line style="position:absolute" from="7440,2210" to="9722,2210" stroked="true" strokeweight=".66pt" strokecolor="#808080">
              <v:stroke dashstyle="solid"/>
            </v:line>
            <v:shape style="position:absolute;left:7453;top:2447;width:2273;height:236" type="#_x0000_t202" filled="false" stroked="false">
              <v:textbox inset="0,0,0,0">
                <w:txbxContent>
                  <w:p>
                    <w:pPr>
                      <w:spacing w:line="236" w:lineRule="exact" w:before="0"/>
                      <w:ind w:left="0" w:right="0" w:firstLine="0"/>
                      <w:jc w:val="left"/>
                      <w:rPr>
                        <w:sz w:val="21"/>
                      </w:rPr>
                    </w:pPr>
                    <w:bookmarkStart w:name="_bookmark27" w:id="29"/>
                    <w:bookmarkEnd w:id="29"/>
                    <w:r>
                      <w:rPr/>
                    </w:r>
                    <w:r>
                      <w:rPr>
                        <w:sz w:val="21"/>
                      </w:rPr>
                      <w:t>Main Core value Space.</w:t>
                    </w:r>
                  </w:p>
                </w:txbxContent>
              </v:textbox>
              <w10:wrap type="none"/>
            </v:shape>
            <v:shape style="position:absolute;left:3337;top:2423;width:167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0">
                      <w:r>
                        <w:rPr>
                          <w:rFonts w:ascii="Courier New"/>
                          <w:color w:val="800080"/>
                          <w:sz w:val="21"/>
                          <w:u w:val="single" w:color="800080"/>
                        </w:rPr>
                        <w:t>String</w:t>
                      </w:r>
                    </w:hyperlink>
                  </w:p>
                </w:txbxContent>
              </v:textbox>
              <w10:wrap type="none"/>
            </v:shape>
            <v:shape style="position:absolute;left:118;top:2423;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79;top:1471;width:10766;height:487" type="#_x0000_t202" filled="false" stroked="false">
              <v:textbox inset="0,0,0,0">
                <w:txbxContent>
                  <w:p>
                    <w:pPr>
                      <w:spacing w:line="249" w:lineRule="auto" w:before="0"/>
                      <w:ind w:left="0" w:right="0" w:firstLine="0"/>
                      <w:jc w:val="left"/>
                      <w:rPr>
                        <w:sz w:val="21"/>
                      </w:rPr>
                    </w:pPr>
                    <w:r>
                      <w:rPr>
                        <w:sz w:val="21"/>
                      </w:rPr>
                      <w:t>A code that distinguishes one evolution of an identified object from another. Information about a specific object may be sent several times, each transmission being identified by a different version number.</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shape style="position:absolute;left:79;top:333;width:4444;height:873" type="#_x0000_t202" filled="false" stroked="false">
              <v:textbox inset="0,0,0,0">
                <w:txbxContent>
                  <w:p>
                    <w:pPr>
                      <w:spacing w:line="352" w:lineRule="exact" w:before="0"/>
                      <w:ind w:left="0" w:right="0" w:firstLine="0"/>
                      <w:jc w:val="left"/>
                      <w:rPr>
                        <w:b/>
                        <w:sz w:val="31"/>
                      </w:rPr>
                    </w:pPr>
                    <w:hyperlink w:history="true" w:anchor="_bookmark27">
                      <w:r>
                        <w:rPr>
                          <w:b/>
                          <w:color w:val="808080"/>
                          <w:sz w:val="31"/>
                          <w:u w:val="single" w:color="800080"/>
                        </w:rPr>
                        <w:t>ESMPVersion_String</w:t>
                      </w:r>
                    </w:hyperlink>
                  </w:p>
                  <w:p>
                    <w:pPr>
                      <w:spacing w:before="278"/>
                      <w:ind w:left="0" w:right="0" w:firstLine="0"/>
                      <w:jc w:val="left"/>
                      <w:rPr>
                        <w:sz w:val="21"/>
                      </w:rPr>
                    </w:pPr>
                    <w:r>
                      <w:rPr>
                        <w:sz w:val="21"/>
                      </w:rPr>
                      <w:t>In ESMP, the coded value is restricted to digits.</w:t>
                    </w:r>
                  </w:p>
                </w:txbxContent>
              </v:textbox>
              <w10:wrap type="none"/>
            </v:shape>
          </v:group>
        </w:pict>
      </w:r>
      <w:r>
        <w:rPr>
          <w:sz w:val="20"/>
        </w:rPr>
      </w:r>
    </w:p>
    <w:p>
      <w:pPr>
        <w:pStyle w:val="BodyText"/>
        <w:spacing w:before="6"/>
        <w:rPr>
          <w:b/>
          <w:sz w:val="7"/>
        </w:rPr>
      </w:pPr>
    </w:p>
    <w:p>
      <w:pPr>
        <w:pStyle w:val="BodyText"/>
        <w:ind w:left="104"/>
        <w:rPr>
          <w:sz w:val="20"/>
        </w:rPr>
      </w:pPr>
      <w:r>
        <w:rPr>
          <w:sz w:val="20"/>
        </w:rPr>
        <w:pict>
          <v:group style="width:557.4pt;height:50.8pt;mso-position-horizontal-relative:char;mso-position-vertical-relative:line" coordorigin="0,0" coordsize="11148,1016">
            <v:line style="position:absolute" from="0,7" to="11147,7" stroked="true" strokeweight=".656pt" strokecolor="#808080">
              <v:stroke dashstyle="solid"/>
            </v:line>
            <v:line style="position:absolute" from="7,0" to="7,1016" stroked="true" strokeweight=".66pt" strokecolor="#808080">
              <v:stroke dashstyle="solid"/>
            </v:line>
            <v:line style="position:absolute" from="11140,0" to="11140,1016" stroked="true" strokeweight=".66pt" strokecolor="#808080">
              <v:stroke dashstyle="solid"/>
            </v:line>
            <v:shape style="position:absolute;left:79;top:333;width:3047;height:354" type="#_x0000_t202" filled="false" stroked="false">
              <v:textbox inset="0,0,0,0">
                <w:txbxContent>
                  <w:p>
                    <w:pPr>
                      <w:spacing w:line="352" w:lineRule="exact" w:before="0"/>
                      <w:ind w:left="0" w:right="0" w:firstLine="0"/>
                      <w:jc w:val="left"/>
                      <w:rPr>
                        <w:b/>
                        <w:sz w:val="31"/>
                      </w:rPr>
                    </w:pPr>
                    <w:hyperlink w:history="true" w:anchor="_bookmark28">
                      <w:r>
                        <w:rPr>
                          <w:b/>
                          <w:color w:val="808080"/>
                          <w:sz w:val="31"/>
                          <w:u w:val="single" w:color="800080"/>
                        </w:rPr>
                        <w:t>ProcessKind_String</w:t>
                      </w:r>
                    </w:hyperlink>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group>
        </w:pict>
      </w:r>
      <w:r>
        <w:rPr>
          <w:sz w:val="20"/>
        </w:rPr>
      </w:r>
    </w:p>
    <w:p>
      <w:pPr>
        <w:spacing w:after="0"/>
        <w:rPr>
          <w:sz w:val="20"/>
        </w:rPr>
        <w:sectPr>
          <w:pgSz w:w="11900" w:h="16840"/>
          <w:pgMar w:header="94" w:footer="41" w:top="400" w:bottom="240" w:left="260" w:right="160"/>
        </w:sectPr>
      </w:pPr>
    </w:p>
    <w:p>
      <w:pPr>
        <w:pStyle w:val="BodyText"/>
        <w:spacing w:before="1"/>
        <w:rPr>
          <w:b/>
          <w:sz w:val="8"/>
        </w:rPr>
      </w:pPr>
    </w:p>
    <w:p>
      <w:pPr>
        <w:pStyle w:val="BodyText"/>
        <w:ind w:left="104"/>
        <w:rPr>
          <w:sz w:val="20"/>
        </w:rPr>
      </w:pPr>
      <w:r>
        <w:rPr/>
        <w:pict>
          <v:group style="position:absolute;margin-left:18.573900pt;margin-top:72.611504pt;width:557.4pt;height:126pt;mso-position-horizontal-relative:page;mso-position-vertical-relative:paragraph;z-index:-250586112;mso-wrap-distance-left:0;mso-wrap-distance-right:0" coordorigin="371,1452" coordsize="11148,2520">
            <v:line style="position:absolute" from="371,1459" to="11519,1459" stroked="true" strokeweight=".661pt" strokecolor="#808080">
              <v:stroke dashstyle="solid"/>
            </v:line>
            <v:line style="position:absolute" from="371,3965" to="11518,3965" stroked="true" strokeweight=".66pt" strokecolor="#808080">
              <v:stroke dashstyle="solid"/>
            </v:line>
            <v:line style="position:absolute" from="378,1452" to="378,3972" stroked="true" strokeweight=".66pt" strokecolor="#808080">
              <v:stroke dashstyle="solid"/>
            </v:line>
            <v:line style="position:absolute" from="11512,1452" to="11512,3972" stroked="true" strokeweight=".66pt" strokecolor="#808080">
              <v:stroke dashstyle="solid"/>
            </v:line>
            <v:line style="position:absolute" from="477,3161" to="3669,3161" stroked="true" strokeweight=".661pt" strokecolor="#808080">
              <v:stroke dashstyle="solid"/>
            </v:line>
            <v:line style="position:absolute" from="3696,3161" to="4566,3161" stroked="true" strokeweight=".661pt" strokecolor="#808080">
              <v:stroke dashstyle="solid"/>
            </v:line>
            <v:line style="position:absolute" from="4593,3161" to="7785,3161" stroked="true" strokeweight=".661pt" strokecolor="#808080">
              <v:stroke dashstyle="solid"/>
            </v:line>
            <v:line style="position:absolute" from="7812,3161" to="10160,3161" stroked="true" strokeweight=".661pt" strokecolor="#808080">
              <v:stroke dashstyle="solid"/>
            </v:line>
            <v:shape style="position:absolute;left:7824;top:3398;width:2273;height:236" type="#_x0000_t202" filled="false" stroked="false">
              <v:textbox inset="0,0,0,0">
                <w:txbxContent>
                  <w:p>
                    <w:pPr>
                      <w:spacing w:line="236" w:lineRule="exact" w:before="0"/>
                      <w:ind w:left="0" w:right="0" w:firstLine="0"/>
                      <w:jc w:val="left"/>
                      <w:rPr>
                        <w:sz w:val="21"/>
                      </w:rPr>
                    </w:pPr>
                    <w:bookmarkStart w:name="_bookmark29" w:id="30"/>
                    <w:bookmarkEnd w:id="30"/>
                    <w:r>
                      <w:rPr/>
                    </w:r>
                    <w:r>
                      <w:rPr>
                        <w:sz w:val="21"/>
                      </w:rPr>
                      <w:t>Main Core value Space.</w:t>
                    </w:r>
                  </w:p>
                </w:txbxContent>
              </v:textbox>
              <w10:wrap type="none"/>
            </v:shape>
            <v:shape style="position:absolute;left:3708;top:3373;width:243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3">
                      <w:r>
                        <w:rPr>
                          <w:rFonts w:ascii="Courier New"/>
                          <w:color w:val="800080"/>
                          <w:sz w:val="21"/>
                          <w:u w:val="single" w:color="800080"/>
                        </w:rPr>
                        <w:t>RoleTypeList</w:t>
                      </w:r>
                    </w:hyperlink>
                  </w:p>
                </w:txbxContent>
              </v:textbox>
              <w10:wrap type="none"/>
            </v:shape>
            <v:shape style="position:absolute;left:490;top:3373;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932;top:1785;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shape style="position:absolute;left:450;top:1785;width:4337;height:873" type="#_x0000_t202" filled="false" stroked="false">
              <v:textbox inset="0,0,0,0">
                <w:txbxContent>
                  <w:p>
                    <w:pPr>
                      <w:spacing w:line="352" w:lineRule="exact" w:before="0"/>
                      <w:ind w:left="0" w:right="0" w:firstLine="0"/>
                      <w:jc w:val="left"/>
                      <w:rPr>
                        <w:b/>
                        <w:sz w:val="31"/>
                      </w:rPr>
                    </w:pPr>
                    <w:hyperlink w:history="true" w:anchor="_bookmark29">
                      <w:r>
                        <w:rPr>
                          <w:b/>
                          <w:color w:val="808080"/>
                          <w:sz w:val="31"/>
                          <w:u w:val="single" w:color="800080"/>
                        </w:rPr>
                        <w:t>MarketRoleKind_String</w:t>
                      </w:r>
                    </w:hyperlink>
                  </w:p>
                  <w:p>
                    <w:pPr>
                      <w:spacing w:before="278"/>
                      <w:ind w:left="0" w:right="0" w:firstLine="0"/>
                      <w:jc w:val="left"/>
                      <w:rPr>
                        <w:sz w:val="21"/>
                      </w:rPr>
                    </w:pPr>
                    <w:r>
                      <w:rPr>
                        <w:sz w:val="21"/>
                      </w:rPr>
                      <w:t>The identification of the role played by a party.</w:t>
                    </w:r>
                  </w:p>
                </w:txbxContent>
              </v:textbox>
              <w10:wrap type="none"/>
            </v:shape>
            <w10:wrap type="topAndBottom"/>
          </v:group>
        </w:pict>
      </w:r>
      <w:r>
        <w:rPr>
          <w:sz w:val="20"/>
        </w:rPr>
        <w:pict>
          <v:group style="width:557.4pt;height:65.7pt;mso-position-horizontal-relative:char;mso-position-vertical-relative:line" coordorigin="0,0" coordsize="11148,1314">
            <v:line style="position:absolute" from="0,1307" to="11147,1307" stroked="true" strokeweight=".661pt" strokecolor="#808080">
              <v:stroke dashstyle="solid"/>
            </v:line>
            <v:line style="position:absolute" from="7,0" to="7,1313" stroked="true" strokeweight=".66pt" strokecolor="#808080">
              <v:stroke dashstyle="solid"/>
            </v:line>
            <v:line style="position:absolute" from="11140,0" to="11140,1313" stroked="true" strokeweight=".66pt" strokecolor="#808080">
              <v:stroke dashstyle="solid"/>
            </v:line>
            <v:line style="position:absolute" from="106,502" to="3298,502" stroked="true" strokeweight=".657pt" strokecolor="#808080">
              <v:stroke dashstyle="solid"/>
            </v:line>
            <v:line style="position:absolute" from="3324,502" to="4195,502" stroked="true" strokeweight=".657pt" strokecolor="#808080">
              <v:stroke dashstyle="solid"/>
            </v:line>
            <v:line style="position:absolute" from="4221,502" to="7414,502" stroked="true" strokeweight=".657pt" strokecolor="#808080">
              <v:stroke dashstyle="solid"/>
            </v:line>
            <v:line style="position:absolute" from="7440,502" to="9788,502" stroked="true" strokeweight=".657pt" strokecolor="#808080">
              <v:stroke dashstyle="solid"/>
            </v:line>
            <v:shape style="position:absolute;left:79;top:14;width:4584;height:236" type="#_x0000_t202" filled="false" stroked="false">
              <v:textbox inset="0,0,0,0">
                <w:txbxContent>
                  <w:p>
                    <w:pPr>
                      <w:spacing w:line="236" w:lineRule="exact" w:before="0"/>
                      <w:ind w:left="0" w:right="0" w:firstLine="0"/>
                      <w:jc w:val="left"/>
                      <w:rPr>
                        <w:sz w:val="21"/>
                      </w:rPr>
                    </w:pPr>
                    <w:bookmarkStart w:name="_bookmark28" w:id="31"/>
                    <w:bookmarkEnd w:id="31"/>
                    <w:r>
                      <w:rPr/>
                    </w:r>
                    <w:r>
                      <w:rPr>
                        <w:sz w:val="21"/>
                      </w:rPr>
                      <w:t>The coded identification of the nature of process.</w:t>
                    </w:r>
                  </w:p>
                </w:txbxContent>
              </v:textbox>
              <w10:wrap type="none"/>
            </v:shape>
            <v:shape style="position:absolute;left:118;top:715;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3337;top:715;width:281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2">
                      <w:r>
                        <w:rPr>
                          <w:rFonts w:ascii="Courier New"/>
                          <w:color w:val="800080"/>
                          <w:sz w:val="21"/>
                          <w:u w:val="single" w:color="800080"/>
                        </w:rPr>
                        <w:t>ProcessTypeList</w:t>
                      </w:r>
                    </w:hyperlink>
                  </w:p>
                </w:txbxContent>
              </v:textbox>
              <w10:wrap type="none"/>
            </v:shape>
            <v:shape style="position:absolute;left:7453;top:739;width:2273;height:236" type="#_x0000_t202" filled="false" stroked="false">
              <v:textbox inset="0,0,0,0">
                <w:txbxContent>
                  <w:p>
                    <w:pPr>
                      <w:spacing w:line="236" w:lineRule="exact" w:before="0"/>
                      <w:ind w:left="0" w:right="0" w:firstLine="0"/>
                      <w:jc w:val="left"/>
                      <w:rPr>
                        <w:sz w:val="21"/>
                      </w:rPr>
                    </w:pPr>
                    <w:r>
                      <w:rPr>
                        <w:sz w:val="21"/>
                      </w:rPr>
                      <w:t>Main Core value Space.</w:t>
                    </w:r>
                  </w:p>
                </w:txbxContent>
              </v:textbox>
              <w10:wrap type="none"/>
            </v:shape>
          </v:group>
        </w:pict>
      </w:r>
      <w:r>
        <w:rPr>
          <w:sz w:val="20"/>
        </w:rPr>
      </w:r>
    </w:p>
    <w:p>
      <w:pPr>
        <w:pStyle w:val="BodyText"/>
        <w:spacing w:before="8"/>
        <w:rPr>
          <w:b/>
          <w:sz w:val="7"/>
        </w:rPr>
      </w:pPr>
    </w:p>
    <w:p>
      <w:pPr>
        <w:pStyle w:val="BodyText"/>
        <w:ind w:left="104"/>
        <w:rPr>
          <w:sz w:val="20"/>
        </w:rPr>
      </w:pPr>
      <w:r>
        <w:rPr>
          <w:sz w:val="20"/>
        </w:rPr>
        <w:pict>
          <v:group style="width:557.4pt;height:188pt;mso-position-horizontal-relative:char;mso-position-vertical-relative:line" coordorigin="0,0" coordsize="11148,3760">
            <v:line style="position:absolute" from="0,7" to="11147,7" stroked="true" strokeweight=".661pt" strokecolor="#808080">
              <v:stroke dashstyle="solid"/>
            </v:line>
            <v:line style="position:absolute" from="0,3753" to="11147,3753" stroked="true" strokeweight=".66pt" strokecolor="#808080">
              <v:stroke dashstyle="solid"/>
            </v:line>
            <v:line style="position:absolute" from="7,0" to="7,3760" stroked="true" strokeweight=".66pt" strokecolor="#808080">
              <v:stroke dashstyle="solid"/>
            </v:line>
            <v:line style="position:absolute" from="11140,0" to="11140,3760" stroked="true" strokeweight=".66pt" strokecolor="#808080">
              <v:stroke dashstyle="solid"/>
            </v:line>
            <v:line style="position:absolute" from="106,2210" to="3298,2210" stroked="true" strokeweight=".661pt" strokecolor="#808080">
              <v:stroke dashstyle="solid"/>
            </v:line>
            <v:line style="position:absolute" from="3324,2210" to="4195,2210" stroked="true" strokeweight=".661pt" strokecolor="#808080">
              <v:stroke dashstyle="solid"/>
            </v:line>
            <v:line style="position:absolute" from="4221,2210" to="7414,2210" stroked="true" strokeweight=".661pt" strokecolor="#808080">
              <v:stroke dashstyle="solid"/>
            </v:line>
            <v:line style="position:absolute" from="7440,2210" to="9722,2210" stroked="true" strokeweight=".661pt" strokecolor="#808080">
              <v:stroke dashstyle="solid"/>
            </v:line>
            <v:line style="position:absolute" from="106,2948" to="3298,2948" stroked="true" strokeweight=".66pt" strokecolor="#808080">
              <v:stroke dashstyle="solid"/>
            </v:line>
            <v:line style="position:absolute" from="3324,2948" to="4195,2948" stroked="true" strokeweight=".66pt" strokecolor="#808080">
              <v:stroke dashstyle="solid"/>
            </v:line>
            <v:line style="position:absolute" from="4221,2948" to="7414,2948" stroked="true" strokeweight=".66pt" strokecolor="#808080">
              <v:stroke dashstyle="solid"/>
            </v:line>
            <v:line style="position:absolute" from="7440,2948" to="9722,2948" stroked="true" strokeweight=".66pt" strokecolor="#808080">
              <v:stroke dashstyle="solid"/>
            </v:line>
            <v:shape style="position:absolute;left:7453;top:3186;width:2273;height:236" type="#_x0000_t202" filled="false" stroked="false">
              <v:textbox inset="0,0,0,0">
                <w:txbxContent>
                  <w:p>
                    <w:pPr>
                      <w:spacing w:line="236" w:lineRule="exact" w:before="0"/>
                      <w:ind w:left="0" w:right="0" w:firstLine="0"/>
                      <w:jc w:val="left"/>
                      <w:rPr>
                        <w:sz w:val="21"/>
                      </w:rPr>
                    </w:pPr>
                    <w:bookmarkStart w:name="_bookmark30" w:id="32"/>
                    <w:bookmarkEnd w:id="32"/>
                    <w:r>
                      <w:rPr/>
                    </w:r>
                    <w:r>
                      <w:rPr>
                        <w:sz w:val="21"/>
                      </w:rPr>
                      <w:t>Main Core value Space.</w:t>
                    </w:r>
                  </w:p>
                </w:txbxContent>
              </v:textbox>
              <w10:wrap type="none"/>
            </v:shape>
            <v:shape style="position:absolute;left:3337;top:3161;width:167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0">
                      <w:r>
                        <w:rPr>
                          <w:rFonts w:ascii="Courier New"/>
                          <w:color w:val="800080"/>
                          <w:sz w:val="21"/>
                          <w:u w:val="single" w:color="800080"/>
                        </w:rPr>
                        <w:t>String</w:t>
                      </w:r>
                    </w:hyperlink>
                  </w:p>
                </w:txbxContent>
              </v:textbox>
              <w10:wrap type="none"/>
            </v:shape>
            <v:shape style="position:absolute;left:118;top:316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7453;top:2447;width:1967;height:236" type="#_x0000_t202" filled="false" stroked="false">
              <v:textbox inset="0,0,0,0">
                <w:txbxContent>
                  <w:p>
                    <w:pPr>
                      <w:spacing w:line="236" w:lineRule="exact" w:before="0"/>
                      <w:ind w:left="0" w:right="0" w:firstLine="0"/>
                      <w:jc w:val="left"/>
                      <w:rPr>
                        <w:sz w:val="21"/>
                      </w:rPr>
                    </w:pPr>
                    <w:r>
                      <w:rPr>
                        <w:sz w:val="21"/>
                      </w:rPr>
                      <w:t>DomainQualification.</w:t>
                    </w:r>
                  </w:p>
                </w:txbxContent>
              </v:textbox>
              <w10:wrap type="none"/>
            </v:shape>
            <v:shape style="position:absolute;left:3337;top:2422;width:3450;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1">
                      <w:r>
                        <w:rPr>
                          <w:rFonts w:ascii="Courier New"/>
                          <w:color w:val="800080"/>
                          <w:sz w:val="21"/>
                          <w:u w:val="single" w:color="800080"/>
                        </w:rPr>
                        <w:t>CodingSchemeTypeList</w:t>
                      </w:r>
                    </w:hyperlink>
                  </w:p>
                </w:txbxContent>
              </v:textbox>
              <w10:wrap type="none"/>
            </v:shape>
            <v:shape style="position:absolute;left:118;top:2422;width:1540;height:240" type="#_x0000_t202" filled="false" stroked="false">
              <v:textbox inset="0,0,0,0">
                <w:txbxContent>
                  <w:p>
                    <w:pPr>
                      <w:spacing w:before="1"/>
                      <w:ind w:left="0" w:right="0" w:firstLine="0"/>
                      <w:jc w:val="left"/>
                      <w:rPr>
                        <w:rFonts w:ascii="Courier New"/>
                        <w:b/>
                        <w:sz w:val="21"/>
                      </w:rPr>
                    </w:pPr>
                    <w:r>
                      <w:rPr>
                        <w:rFonts w:ascii="Courier New"/>
                        <w:b/>
                        <w:sz w:val="21"/>
                      </w:rPr>
                      <w:t>codingScheme</w:t>
                    </w:r>
                  </w:p>
                </w:txbxContent>
              </v:textbox>
              <w10:wrap type="none"/>
            </v:shape>
            <v:shape style="position:absolute;left:79;top:1471;width:10988;height:487" type="#_x0000_t202" filled="false" stroked="false">
              <v:textbox inset="0,0,0,0">
                <w:txbxContent>
                  <w:p>
                    <w:pPr>
                      <w:spacing w:line="249" w:lineRule="auto" w:before="0"/>
                      <w:ind w:left="0" w:right="0" w:firstLine="0"/>
                      <w:jc w:val="left"/>
                      <w:rPr>
                        <w:sz w:val="21"/>
                      </w:rPr>
                    </w:pPr>
                    <w:r>
                      <w:rPr>
                        <w:sz w:val="21"/>
                      </w:rPr>
                      <w:t>In the ESMP context, it is an authorized issuing office that provides an agreed identification coding scheme for market participant identification.</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shape style="position:absolute;left:79;top:333;width:4712;height:873" type="#_x0000_t202" filled="false" stroked="false">
              <v:textbox inset="0,0,0,0">
                <w:txbxContent>
                  <w:p>
                    <w:pPr>
                      <w:spacing w:line="352" w:lineRule="exact" w:before="0"/>
                      <w:ind w:left="0" w:right="0" w:firstLine="0"/>
                      <w:jc w:val="left"/>
                      <w:rPr>
                        <w:b/>
                        <w:sz w:val="31"/>
                      </w:rPr>
                    </w:pPr>
                    <w:hyperlink w:history="true" w:anchor="_bookmark30">
                      <w:r>
                        <w:rPr>
                          <w:b/>
                          <w:color w:val="808080"/>
                          <w:sz w:val="31"/>
                          <w:u w:val="single" w:color="800080"/>
                        </w:rPr>
                        <w:t>PartyID_String</w:t>
                      </w:r>
                    </w:hyperlink>
                  </w:p>
                  <w:p>
                    <w:pPr>
                      <w:spacing w:before="278"/>
                      <w:ind w:left="0" w:right="0" w:firstLine="0"/>
                      <w:jc w:val="left"/>
                      <w:rPr>
                        <w:sz w:val="21"/>
                      </w:rPr>
                    </w:pPr>
                    <w:r>
                      <w:rPr>
                        <w:sz w:val="21"/>
                      </w:rPr>
                      <w:t>The identification of an actor in the energy market.</w:t>
                    </w:r>
                  </w:p>
                </w:txbxContent>
              </v:textbox>
              <w10:wrap type="none"/>
            </v:shape>
          </v:group>
        </w:pict>
      </w:r>
      <w:r>
        <w:rPr>
          <w:sz w:val="20"/>
        </w:rPr>
      </w:r>
    </w:p>
    <w:p>
      <w:pPr>
        <w:pStyle w:val="BodyText"/>
        <w:spacing w:before="9"/>
        <w:rPr>
          <w:b/>
          <w:sz w:val="7"/>
        </w:rPr>
      </w:pPr>
    </w:p>
    <w:p>
      <w:pPr>
        <w:pStyle w:val="BodyText"/>
        <w:ind w:left="104"/>
        <w:rPr>
          <w:sz w:val="20"/>
        </w:rPr>
      </w:pPr>
      <w:r>
        <w:rPr>
          <w:sz w:val="20"/>
        </w:rPr>
        <w:pict>
          <v:group style="width:557.4pt;height:113.45pt;mso-position-horizontal-relative:char;mso-position-vertical-relative:line" coordorigin="0,0" coordsize="11148,2269">
            <v:line style="position:absolute" from="0,7" to="11147,7" stroked="true" strokeweight=".661pt" strokecolor="#808080">
              <v:stroke dashstyle="solid"/>
            </v:line>
            <v:line style="position:absolute" from="0,2262" to="11147,2262" stroked="true" strokeweight=".661pt" strokecolor="#808080">
              <v:stroke dashstyle="solid"/>
            </v:line>
            <v:line style="position:absolute" from="7,0" to="7,2269" stroked="true" strokeweight=".66pt" strokecolor="#808080">
              <v:stroke dashstyle="solid"/>
            </v:line>
            <v:line style="position:absolute" from="11140,0" to="11140,2269" stroked="true" strokeweight=".66pt" strokecolor="#808080">
              <v:stroke dashstyle="solid"/>
            </v:line>
            <v:line style="position:absolute" from="106,1458" to="3298,1458" stroked="true" strokeweight=".661pt" strokecolor="#808080">
              <v:stroke dashstyle="solid"/>
            </v:line>
            <v:line style="position:absolute" from="3324,1458" to="4195,1458" stroked="true" strokeweight=".661pt" strokecolor="#808080">
              <v:stroke dashstyle="solid"/>
            </v:line>
            <v:line style="position:absolute" from="4221,1458" to="7414,1458" stroked="true" strokeweight=".661pt" strokecolor="#808080">
              <v:stroke dashstyle="solid"/>
            </v:line>
            <v:line style="position:absolute" from="7440,1458" to="9788,1458" stroked="true" strokeweight=".661pt" strokecolor="#808080">
              <v:stroke dashstyle="solid"/>
            </v:line>
            <v:shape style="position:absolute;left:7453;top:1695;width:2273;height:236" type="#_x0000_t202" filled="false" stroked="false">
              <v:textbox inset="0,0,0,0">
                <w:txbxContent>
                  <w:p>
                    <w:pPr>
                      <w:spacing w:line="236" w:lineRule="exact" w:before="0"/>
                      <w:ind w:left="0" w:right="0" w:firstLine="0"/>
                      <w:jc w:val="left"/>
                      <w:rPr>
                        <w:sz w:val="21"/>
                      </w:rPr>
                    </w:pPr>
                    <w:bookmarkStart w:name="_bookmark31" w:id="33"/>
                    <w:bookmarkEnd w:id="33"/>
                    <w:r>
                      <w:rPr/>
                    </w:r>
                    <w:r>
                      <w:rPr>
                        <w:sz w:val="21"/>
                      </w:rPr>
                      <w:t>Main Core value Space.</w:t>
                    </w:r>
                  </w:p>
                </w:txbxContent>
              </v:textbox>
              <w10:wrap type="none"/>
            </v:shape>
            <v:shape style="position:absolute;left:3337;top:1671;width:281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4">
                      <w:r>
                        <w:rPr>
                          <w:rFonts w:ascii="Courier New"/>
                          <w:color w:val="800080"/>
                          <w:sz w:val="21"/>
                          <w:u w:val="single" w:color="800080"/>
                        </w:rPr>
                        <w:t>MessageTypeList</w:t>
                      </w:r>
                    </w:hyperlink>
                  </w:p>
                </w:txbxContent>
              </v:textbox>
              <w10:wrap type="none"/>
            </v:shape>
            <v:shape style="position:absolute;left:118;top:167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shape style="position:absolute;left:79;top:333;width:3152;height:873" type="#_x0000_t202" filled="false" stroked="false">
              <v:textbox inset="0,0,0,0">
                <w:txbxContent>
                  <w:p>
                    <w:pPr>
                      <w:spacing w:line="352" w:lineRule="exact" w:before="0"/>
                      <w:ind w:left="0" w:right="0" w:firstLine="0"/>
                      <w:jc w:val="left"/>
                      <w:rPr>
                        <w:b/>
                        <w:sz w:val="31"/>
                      </w:rPr>
                    </w:pPr>
                    <w:hyperlink w:history="true" w:anchor="_bookmark31">
                      <w:r>
                        <w:rPr>
                          <w:b/>
                          <w:color w:val="808080"/>
                          <w:sz w:val="31"/>
                          <w:u w:val="single" w:color="800080"/>
                        </w:rPr>
                        <w:t>MessageKind_String</w:t>
                      </w:r>
                    </w:hyperlink>
                  </w:p>
                  <w:p>
                    <w:pPr>
                      <w:spacing w:before="278"/>
                      <w:ind w:left="0" w:right="0" w:firstLine="0"/>
                      <w:jc w:val="left"/>
                      <w:rPr>
                        <w:sz w:val="21"/>
                      </w:rPr>
                    </w:pPr>
                    <w:r>
                      <w:rPr>
                        <w:sz w:val="21"/>
                      </w:rPr>
                      <w:t>The coded type of a document.</w:t>
                    </w:r>
                  </w:p>
                </w:txbxContent>
              </v:textbox>
              <w10:wrap type="none"/>
            </v:shape>
          </v:group>
        </w:pict>
      </w:r>
      <w:r>
        <w:rPr>
          <w:sz w:val="20"/>
        </w:rPr>
      </w:r>
    </w:p>
    <w:p>
      <w:pPr>
        <w:pStyle w:val="BodyText"/>
        <w:spacing w:before="4"/>
        <w:rPr>
          <w:b/>
          <w:sz w:val="7"/>
        </w:rPr>
      </w:pPr>
    </w:p>
    <w:p>
      <w:pPr>
        <w:pStyle w:val="BodyText"/>
        <w:ind w:left="104"/>
        <w:rPr>
          <w:sz w:val="20"/>
        </w:rPr>
      </w:pPr>
      <w:r>
        <w:rPr>
          <w:sz w:val="20"/>
        </w:rPr>
        <w:pict>
          <v:group style="width:557.4pt;height:126pt;mso-position-horizontal-relative:char;mso-position-vertical-relative:line" coordorigin="0,0" coordsize="11148,2520">
            <v:line style="position:absolute" from="0,7" to="11147,7" stroked="true" strokeweight=".661pt" strokecolor="#808080">
              <v:stroke dashstyle="solid"/>
            </v:line>
            <v:line style="position:absolute" from="0,2513" to="11147,2513" stroked="true" strokeweight=".66pt" strokecolor="#808080">
              <v:stroke dashstyle="solid"/>
            </v:line>
            <v:line style="position:absolute" from="7,0" to="7,2520" stroked="true" strokeweight=".66pt" strokecolor="#808080">
              <v:stroke dashstyle="solid"/>
            </v:line>
            <v:line style="position:absolute" from="11140,0" to="11140,2520" stroked="true" strokeweight=".66pt" strokecolor="#808080">
              <v:stroke dashstyle="solid"/>
            </v:line>
            <v:line style="position:absolute" from="106,1708" to="3298,1708" stroked="true" strokeweight=".661pt" strokecolor="#808080">
              <v:stroke dashstyle="solid"/>
            </v:line>
            <v:line style="position:absolute" from="3324,1708" to="4195,1708" stroked="true" strokeweight=".661pt" strokecolor="#808080">
              <v:stroke dashstyle="solid"/>
            </v:line>
            <v:line style="position:absolute" from="4221,1708" to="7414,1708" stroked="true" strokeweight=".661pt" strokecolor="#808080">
              <v:stroke dashstyle="solid"/>
            </v:line>
            <v:line style="position:absolute" from="7440,1708" to="9722,1708" stroked="true" strokeweight=".661pt" strokecolor="#808080">
              <v:stroke dashstyle="solid"/>
            </v:line>
            <v:shape style="position:absolute;left:7453;top:1946;width:2273;height:236" type="#_x0000_t202" filled="false" stroked="false">
              <v:textbox inset="0,0,0,0">
                <w:txbxContent>
                  <w:p>
                    <w:pPr>
                      <w:spacing w:line="236" w:lineRule="exact" w:before="0"/>
                      <w:ind w:left="0" w:right="0" w:firstLine="0"/>
                      <w:jc w:val="left"/>
                      <w:rPr>
                        <w:sz w:val="21"/>
                      </w:rPr>
                    </w:pPr>
                    <w:bookmarkStart w:name="_bookmark32" w:id="34"/>
                    <w:bookmarkEnd w:id="34"/>
                    <w:r>
                      <w:rPr/>
                    </w:r>
                    <w:r>
                      <w:rPr>
                        <w:sz w:val="21"/>
                      </w:rPr>
                      <w:t>Main Core value Space.</w:t>
                    </w:r>
                  </w:p>
                </w:txbxContent>
              </v:textbox>
              <w10:wrap type="none"/>
            </v:shape>
            <v:shape style="position:absolute;left:3337;top:1921;width:1804;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0">
                      <w:r>
                        <w:rPr>
                          <w:rFonts w:ascii="Courier New"/>
                          <w:color w:val="800080"/>
                          <w:sz w:val="21"/>
                          <w:u w:val="single" w:color="800080"/>
                        </w:rPr>
                        <w:t>Integer</w:t>
                      </w:r>
                    </w:hyperlink>
                  </w:p>
                </w:txbxContent>
              </v:textbox>
              <w10:wrap type="none"/>
            </v:shape>
            <v:shape style="position:absolute;left:118;top:192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79;top:969;width:10919;height:487" type="#_x0000_t202" filled="false" stroked="false">
              <v:textbox inset="0,0,0,0">
                <w:txbxContent>
                  <w:p>
                    <w:pPr>
                      <w:spacing w:line="249" w:lineRule="auto" w:before="0"/>
                      <w:ind w:left="0" w:right="0" w:firstLine="0"/>
                      <w:jc w:val="left"/>
                      <w:rPr>
                        <w:sz w:val="21"/>
                      </w:rPr>
                    </w:pPr>
                    <w:r>
                      <w:rPr>
                        <w:sz w:val="21"/>
                      </w:rPr>
                      <w:t>An integer value, this value is used as a sequential value representing the relative position of an entity within a space such as a time interval.</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shape style="position:absolute;left:79;top:333;width:2501;height:354" type="#_x0000_t202" filled="false" stroked="false">
              <v:textbox inset="0,0,0,0">
                <w:txbxContent>
                  <w:p>
                    <w:pPr>
                      <w:spacing w:line="352" w:lineRule="exact" w:before="0"/>
                      <w:ind w:left="0" w:right="0" w:firstLine="0"/>
                      <w:jc w:val="left"/>
                      <w:rPr>
                        <w:b/>
                        <w:sz w:val="31"/>
                      </w:rPr>
                    </w:pPr>
                    <w:hyperlink w:history="true" w:anchor="_bookmark32">
                      <w:r>
                        <w:rPr>
                          <w:b/>
                          <w:color w:val="808080"/>
                          <w:sz w:val="31"/>
                          <w:u w:val="single" w:color="800080"/>
                        </w:rPr>
                        <w:t>Position_Integer</w:t>
                      </w:r>
                    </w:hyperlink>
                  </w:p>
                </w:txbxContent>
              </v:textbox>
              <w10:wrap type="none"/>
            </v:shape>
          </v:group>
        </w:pict>
      </w:r>
      <w:r>
        <w:rPr>
          <w:sz w:val="20"/>
        </w:rPr>
      </w:r>
    </w:p>
    <w:p>
      <w:pPr>
        <w:pStyle w:val="BodyText"/>
        <w:spacing w:before="3"/>
        <w:rPr>
          <w:b/>
          <w:sz w:val="8"/>
        </w:rPr>
      </w:pPr>
    </w:p>
    <w:p>
      <w:pPr>
        <w:pStyle w:val="BodyText"/>
        <w:ind w:left="104"/>
        <w:rPr>
          <w:sz w:val="20"/>
        </w:rPr>
      </w:pPr>
      <w:r>
        <w:rPr>
          <w:sz w:val="20"/>
        </w:rPr>
        <w:pict>
          <v:group style="width:557.4pt;height:113.45pt;mso-position-horizontal-relative:char;mso-position-vertical-relative:line" coordorigin="0,0" coordsize="11148,2269">
            <v:line style="position:absolute" from="0,7" to="11147,7" stroked="true" strokeweight=".661pt" strokecolor="#808080">
              <v:stroke dashstyle="solid"/>
            </v:line>
            <v:line style="position:absolute" from="0,2262" to="11147,2262" stroked="true" strokeweight=".661pt" strokecolor="#808080">
              <v:stroke dashstyle="solid"/>
            </v:line>
            <v:line style="position:absolute" from="7,0" to="7,2269" stroked="true" strokeweight=".66pt" strokecolor="#808080">
              <v:stroke dashstyle="solid"/>
            </v:line>
            <v:line style="position:absolute" from="11140,0" to="11140,2269" stroked="true" strokeweight=".66pt" strokecolor="#808080">
              <v:stroke dashstyle="solid"/>
            </v:line>
            <v:line style="position:absolute" from="106,1458" to="3298,1458" stroked="true" strokeweight=".66pt" strokecolor="#808080">
              <v:stroke dashstyle="solid"/>
            </v:line>
            <v:line style="position:absolute" from="3324,1458" to="4195,1458" stroked="true" strokeweight=".66pt" strokecolor="#808080">
              <v:stroke dashstyle="solid"/>
            </v:line>
            <v:line style="position:absolute" from="4221,1458" to="7414,1458" stroked="true" strokeweight=".66pt" strokecolor="#808080">
              <v:stroke dashstyle="solid"/>
            </v:line>
            <v:line style="position:absolute" from="7440,1458" to="9722,1458" stroked="true" strokeweight=".66pt" strokecolor="#808080">
              <v:stroke dashstyle="solid"/>
            </v:line>
            <v:shape style="position:absolute;left:7453;top:1695;width:2273;height:236" type="#_x0000_t202" filled="false" stroked="false">
              <v:textbox inset="0,0,0,0">
                <w:txbxContent>
                  <w:p>
                    <w:pPr>
                      <w:spacing w:line="236" w:lineRule="exact" w:before="0"/>
                      <w:ind w:left="0" w:right="0" w:firstLine="0"/>
                      <w:jc w:val="left"/>
                      <w:rPr>
                        <w:sz w:val="21"/>
                      </w:rPr>
                    </w:pPr>
                    <w:bookmarkStart w:name="_bookmark33" w:id="35"/>
                    <w:bookmarkEnd w:id="35"/>
                    <w:r>
                      <w:rPr/>
                    </w:r>
                    <w:r>
                      <w:rPr>
                        <w:sz w:val="21"/>
                      </w:rPr>
                      <w:t>Main Core value Space.</w:t>
                    </w:r>
                  </w:p>
                </w:txbxContent>
              </v:textbox>
              <w10:wrap type="none"/>
            </v:shape>
            <v:shape style="position:absolute;left:3337;top:1671;width:281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5">
                      <w:r>
                        <w:rPr>
                          <w:rFonts w:ascii="Courier New"/>
                          <w:color w:val="800080"/>
                          <w:sz w:val="21"/>
                          <w:u w:val="single" w:color="800080"/>
                        </w:rPr>
                        <w:t>QualityTypeList</w:t>
                      </w:r>
                    </w:hyperlink>
                  </w:p>
                </w:txbxContent>
              </v:textbox>
              <w10:wrap type="none"/>
            </v:shape>
            <v:shape style="position:absolute;left:118;top:167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shape style="position:absolute;left:79;top:333;width:5252;height:873" type="#_x0000_t202" filled="false" stroked="false">
              <v:textbox inset="0,0,0,0">
                <w:txbxContent>
                  <w:p>
                    <w:pPr>
                      <w:spacing w:line="352" w:lineRule="exact" w:before="0"/>
                      <w:ind w:left="0" w:right="0" w:firstLine="0"/>
                      <w:jc w:val="left"/>
                      <w:rPr>
                        <w:b/>
                        <w:sz w:val="31"/>
                      </w:rPr>
                    </w:pPr>
                    <w:hyperlink w:history="true" w:anchor="_bookmark33">
                      <w:r>
                        <w:rPr>
                          <w:b/>
                          <w:color w:val="808080"/>
                          <w:sz w:val="31"/>
                          <w:u w:val="single" w:color="800080"/>
                        </w:rPr>
                        <w:t>Quality_String</w:t>
                      </w:r>
                    </w:hyperlink>
                  </w:p>
                  <w:p>
                    <w:pPr>
                      <w:spacing w:before="278"/>
                      <w:ind w:left="0" w:right="0" w:firstLine="0"/>
                      <w:jc w:val="left"/>
                      <w:rPr>
                        <w:sz w:val="21"/>
                      </w:rPr>
                    </w:pPr>
                    <w:r>
                      <w:rPr>
                        <w:sz w:val="21"/>
                      </w:rPr>
                      <w:t>The coded identification of the quality of the information.</w:t>
                    </w:r>
                  </w:p>
                </w:txbxContent>
              </v:textbox>
              <w10:wrap type="none"/>
            </v:shape>
          </v:group>
        </w:pict>
      </w:r>
      <w:r>
        <w:rPr>
          <w:sz w:val="20"/>
        </w:rPr>
      </w:r>
    </w:p>
    <w:p>
      <w:pPr>
        <w:pStyle w:val="BodyText"/>
        <w:spacing w:before="3"/>
        <w:rPr>
          <w:b/>
          <w:sz w:val="7"/>
        </w:rPr>
      </w:pPr>
    </w:p>
    <w:p>
      <w:pPr>
        <w:pStyle w:val="BodyText"/>
        <w:spacing w:line="172" w:lineRule="exact"/>
        <w:ind w:left="104"/>
        <w:rPr>
          <w:sz w:val="17"/>
        </w:rPr>
      </w:pPr>
      <w:r>
        <w:rPr>
          <w:position w:val="-2"/>
          <w:sz w:val="17"/>
        </w:rPr>
        <w:pict>
          <v:group style="width:557.4pt;height:7.95pt;mso-position-horizontal-relative:char;mso-position-vertical-relative:line" coordorigin="0,0" coordsize="11148,159">
            <v:line style="position:absolute" from="0,7" to="11147,7" stroked="true" strokeweight=".661pt" strokecolor="#808080">
              <v:stroke dashstyle="solid"/>
            </v:line>
            <v:line style="position:absolute" from="7,0" to="7,158" stroked="true" strokeweight=".66pt" strokecolor="#808080">
              <v:stroke dashstyle="solid"/>
            </v:line>
            <v:line style="position:absolute" from="11140,0" to="11140,158" stroked="true" strokeweight=".66pt" strokecolor="#808080">
              <v:stroke dashstyle="solid"/>
            </v:line>
          </v:group>
        </w:pict>
      </w:r>
      <w:r>
        <w:rPr>
          <w:position w:val="-2"/>
          <w:sz w:val="17"/>
        </w:rPr>
      </w:r>
    </w:p>
    <w:p>
      <w:pPr>
        <w:spacing w:after="0" w:line="172" w:lineRule="exact"/>
        <w:rPr>
          <w:sz w:val="17"/>
        </w:rPr>
        <w:sectPr>
          <w:pgSz w:w="11900" w:h="16840"/>
          <w:pgMar w:header="94" w:footer="41" w:top="400" w:bottom="240" w:left="260" w:right="160"/>
        </w:sectPr>
      </w:pPr>
    </w:p>
    <w:p>
      <w:pPr>
        <w:pStyle w:val="BodyText"/>
        <w:spacing w:before="1"/>
        <w:rPr>
          <w:b/>
          <w:sz w:val="8"/>
        </w:rPr>
      </w:pPr>
    </w:p>
    <w:p>
      <w:pPr>
        <w:pStyle w:val="BodyText"/>
        <w:ind w:left="104"/>
        <w:rPr>
          <w:sz w:val="20"/>
        </w:rPr>
      </w:pPr>
      <w:r>
        <w:rPr/>
        <w:pict>
          <v:group style="position:absolute;margin-left:18.573900pt;margin-top:125.377602pt;width:557.4pt;height:113.45pt;mso-position-horizontal-relative:page;mso-position-vertical-relative:paragraph;z-index:-250542080;mso-wrap-distance-left:0;mso-wrap-distance-right:0" coordorigin="371,2508" coordsize="11148,2269">
            <v:line style="position:absolute" from="371,2514" to="11519,2514" stroked="true" strokeweight=".66pt" strokecolor="#808080">
              <v:stroke dashstyle="solid"/>
            </v:line>
            <v:line style="position:absolute" from="371,4770" to="11518,4770" stroked="true" strokeweight=".66pt" strokecolor="#808080">
              <v:stroke dashstyle="solid"/>
            </v:line>
            <v:line style="position:absolute" from="378,2508" to="378,4777" stroked="true" strokeweight=".66pt" strokecolor="#808080">
              <v:stroke dashstyle="solid"/>
            </v:line>
            <v:line style="position:absolute" from="11512,2508" to="11512,4777" stroked="true" strokeweight=".66pt" strokecolor="#808080">
              <v:stroke dashstyle="solid"/>
            </v:line>
            <v:line style="position:absolute" from="477,3965" to="3669,3965" stroked="true" strokeweight=".66pt" strokecolor="#808080">
              <v:stroke dashstyle="solid"/>
            </v:line>
            <v:line style="position:absolute" from="3696,3965" to="4566,3965" stroked="true" strokeweight=".66pt" strokecolor="#808080">
              <v:stroke dashstyle="solid"/>
            </v:line>
            <v:line style="position:absolute" from="4593,3965" to="7785,3965" stroked="true" strokeweight=".66pt" strokecolor="#808080">
              <v:stroke dashstyle="solid"/>
            </v:line>
            <v:line style="position:absolute" from="7812,3965" to="10160,3965" stroked="true" strokeweight=".66pt" strokecolor="#808080">
              <v:stroke dashstyle="solid"/>
            </v:line>
            <v:shape style="position:absolute;left:7824;top:4202;width:2273;height:236" type="#_x0000_t202" filled="false" stroked="false">
              <v:textbox inset="0,0,0,0">
                <w:txbxContent>
                  <w:p>
                    <w:pPr>
                      <w:spacing w:line="236" w:lineRule="exact" w:before="0"/>
                      <w:ind w:left="0" w:right="0" w:firstLine="0"/>
                      <w:jc w:val="left"/>
                      <w:rPr>
                        <w:sz w:val="21"/>
                      </w:rPr>
                    </w:pPr>
                    <w:bookmarkStart w:name="_bookmark35" w:id="36"/>
                    <w:bookmarkEnd w:id="36"/>
                    <w:r>
                      <w:rPr/>
                    </w:r>
                    <w:r>
                      <w:rPr>
                        <w:sz w:val="21"/>
                      </w:rPr>
                      <w:t>Main Core value Space.</w:t>
                    </w:r>
                  </w:p>
                </w:txbxContent>
              </v:textbox>
              <w10:wrap type="none"/>
            </v:shape>
            <v:shape style="position:absolute;left:3708;top:4178;width:319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8">
                      <w:r>
                        <w:rPr>
                          <w:rFonts w:ascii="Courier New"/>
                          <w:color w:val="800080"/>
                          <w:sz w:val="21"/>
                          <w:u w:val="single" w:color="800080"/>
                        </w:rPr>
                        <w:t>ReasonCodeTypeList</w:t>
                      </w:r>
                    </w:hyperlink>
                  </w:p>
                </w:txbxContent>
              </v:textbox>
              <w10:wrap type="none"/>
            </v:shape>
            <v:shape style="position:absolute;left:490;top:4178;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932;top:2840;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shape style="position:absolute;left:450;top:2840;width:3045;height:873" type="#_x0000_t202" filled="false" stroked="false">
              <v:textbox inset="0,0,0,0">
                <w:txbxContent>
                  <w:p>
                    <w:pPr>
                      <w:spacing w:line="352" w:lineRule="exact" w:before="0"/>
                      <w:ind w:left="0" w:right="0" w:firstLine="0"/>
                      <w:jc w:val="left"/>
                      <w:rPr>
                        <w:b/>
                        <w:sz w:val="31"/>
                      </w:rPr>
                    </w:pPr>
                    <w:hyperlink w:history="true" w:anchor="_bookmark35">
                      <w:r>
                        <w:rPr>
                          <w:b/>
                          <w:color w:val="808080"/>
                          <w:sz w:val="31"/>
                          <w:u w:val="single" w:color="800080"/>
                        </w:rPr>
                        <w:t>ReasonCode_String</w:t>
                      </w:r>
                    </w:hyperlink>
                  </w:p>
                  <w:p>
                    <w:pPr>
                      <w:spacing w:before="278"/>
                      <w:ind w:left="0" w:right="0" w:firstLine="0"/>
                      <w:jc w:val="left"/>
                      <w:rPr>
                        <w:sz w:val="21"/>
                      </w:rPr>
                    </w:pPr>
                    <w:r>
                      <w:rPr>
                        <w:sz w:val="21"/>
                      </w:rPr>
                      <w:t>The coded motivation of an</w:t>
                    </w:r>
                    <w:r>
                      <w:rPr>
                        <w:spacing w:val="7"/>
                        <w:sz w:val="21"/>
                      </w:rPr>
                      <w:t> </w:t>
                    </w:r>
                    <w:r>
                      <w:rPr>
                        <w:sz w:val="21"/>
                      </w:rPr>
                      <w:t>act.</w:t>
                    </w:r>
                  </w:p>
                </w:txbxContent>
              </v:textbox>
              <w10:wrap type="none"/>
            </v:shape>
            <w10:wrap type="topAndBottom"/>
          </v:group>
        </w:pict>
      </w:r>
      <w:r>
        <w:rPr>
          <w:sz w:val="20"/>
        </w:rPr>
        <w:pict>
          <v:group style="width:557.4pt;height:118.45pt;mso-position-horizontal-relative:char;mso-position-vertical-relative:line" coordorigin="0,0" coordsize="11148,2369">
            <v:line style="position:absolute" from="0,2362" to="11147,2362" stroked="true" strokeweight=".656pt" strokecolor="#808080">
              <v:stroke dashstyle="solid"/>
            </v:line>
            <v:line style="position:absolute" from="7,0" to="7,2369" stroked="true" strokeweight=".66pt" strokecolor="#808080">
              <v:stroke dashstyle="solid"/>
            </v:line>
            <v:line style="position:absolute" from="11140,0" to="11140,2369" stroked="true" strokeweight=".66pt" strokecolor="#808080">
              <v:stroke dashstyle="solid"/>
            </v:line>
            <v:line style="position:absolute" from="106,1557" to="3298,1557" stroked="true" strokeweight=".656pt" strokecolor="#808080">
              <v:stroke dashstyle="solid"/>
            </v:line>
            <v:line style="position:absolute" from="3324,1557" to="4195,1557" stroked="true" strokeweight=".656pt" strokecolor="#808080">
              <v:stroke dashstyle="solid"/>
            </v:line>
            <v:line style="position:absolute" from="4221,1557" to="7414,1557" stroked="true" strokeweight=".656pt" strokecolor="#808080">
              <v:stroke dashstyle="solid"/>
            </v:line>
            <v:line style="position:absolute" from="7440,1557" to="9788,1557" stroked="true" strokeweight=".656pt" strokecolor="#808080">
              <v:stroke dashstyle="solid"/>
            </v:line>
            <v:shape style="position:absolute;left:79;top:182;width:4471;height:354" type="#_x0000_t202" filled="false" stroked="false">
              <v:textbox inset="0,0,0,0">
                <w:txbxContent>
                  <w:p>
                    <w:pPr>
                      <w:spacing w:line="352" w:lineRule="exact" w:before="0"/>
                      <w:ind w:left="0" w:right="0" w:firstLine="0"/>
                      <w:jc w:val="left"/>
                      <w:rPr>
                        <w:b/>
                        <w:sz w:val="31"/>
                      </w:rPr>
                    </w:pPr>
                    <w:bookmarkStart w:name="_bookmark34" w:id="37"/>
                    <w:bookmarkEnd w:id="37"/>
                    <w:r>
                      <w:rPr/>
                    </w:r>
                    <w:hyperlink w:history="true" w:anchor="_bookmark34">
                      <w:r>
                        <w:rPr>
                          <w:b/>
                          <w:color w:val="808080"/>
                          <w:sz w:val="31"/>
                          <w:u w:val="single" w:color="800080"/>
                        </w:rPr>
                        <w:t>MeasurementUnitKind_String</w:t>
                      </w:r>
                    </w:hyperlink>
                  </w:p>
                </w:txbxContent>
              </v:textbox>
              <w10:wrap type="none"/>
            </v:shape>
            <v:shape style="position:absolute;left:8561;top:182;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shape style="position:absolute;left:79;top:818;width:10085;height:487" type="#_x0000_t202" filled="false" stroked="false">
              <v:textbox inset="0,0,0,0">
                <w:txbxContent>
                  <w:p>
                    <w:pPr>
                      <w:spacing w:line="249" w:lineRule="auto" w:before="0"/>
                      <w:ind w:left="0" w:right="0" w:firstLine="0"/>
                      <w:jc w:val="left"/>
                      <w:rPr>
                        <w:sz w:val="21"/>
                      </w:rPr>
                    </w:pPr>
                    <w:r>
                      <w:rPr>
                        <w:sz w:val="21"/>
                      </w:rPr>
                      <w:t>The coded identification of a unit of measure that is applied to a quantity. The measurement units shall be in compliance with UN/ECE Recommendation 20.</w:t>
                    </w:r>
                  </w:p>
                </w:txbxContent>
              </v:textbox>
              <w10:wrap type="none"/>
            </v:shape>
            <v:shape style="position:absolute;left:118;top:1770;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3337;top:1770;width:357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7">
                      <w:r>
                        <w:rPr>
                          <w:rFonts w:ascii="Courier New"/>
                          <w:color w:val="800080"/>
                          <w:sz w:val="21"/>
                          <w:u w:val="single" w:color="800080"/>
                        </w:rPr>
                        <w:t>UnitOfMeasureTypeList</w:t>
                      </w:r>
                    </w:hyperlink>
                  </w:p>
                </w:txbxContent>
              </v:textbox>
              <w10:wrap type="none"/>
            </v:shape>
            <v:shape style="position:absolute;left:7453;top:1795;width:2273;height:236" type="#_x0000_t202" filled="false" stroked="false">
              <v:textbox inset="0,0,0,0">
                <w:txbxContent>
                  <w:p>
                    <w:pPr>
                      <w:spacing w:line="236" w:lineRule="exact" w:before="0"/>
                      <w:ind w:left="0" w:right="0" w:firstLine="0"/>
                      <w:jc w:val="left"/>
                      <w:rPr>
                        <w:sz w:val="21"/>
                      </w:rPr>
                    </w:pPr>
                    <w:r>
                      <w:rPr>
                        <w:sz w:val="21"/>
                      </w:rPr>
                      <w:t>Main Core value Space.</w:t>
                    </w:r>
                  </w:p>
                </w:txbxContent>
              </v:textbox>
              <w10:wrap type="none"/>
            </v:shape>
          </v:group>
        </w:pict>
      </w:r>
      <w:r>
        <w:rPr>
          <w:sz w:val="20"/>
        </w:rPr>
      </w:r>
    </w:p>
    <w:p>
      <w:pPr>
        <w:pStyle w:val="BodyText"/>
        <w:spacing w:before="8"/>
        <w:rPr>
          <w:b/>
          <w:sz w:val="7"/>
        </w:rPr>
      </w:pPr>
    </w:p>
    <w:p>
      <w:pPr>
        <w:pStyle w:val="BodyText"/>
        <w:ind w:left="104"/>
        <w:rPr>
          <w:sz w:val="20"/>
        </w:rPr>
      </w:pPr>
      <w:r>
        <w:rPr>
          <w:sz w:val="20"/>
        </w:rPr>
        <w:pict>
          <v:group style="width:557.4pt;height:113.45pt;mso-position-horizontal-relative:char;mso-position-vertical-relative:line" coordorigin="0,0" coordsize="11148,2269">
            <v:line style="position:absolute" from="0,7" to="11147,7" stroked="true" strokeweight=".66pt" strokecolor="#808080">
              <v:stroke dashstyle="solid"/>
            </v:line>
            <v:line style="position:absolute" from="0,2262" to="11147,2262" stroked="true" strokeweight=".656pt" strokecolor="#808080">
              <v:stroke dashstyle="solid"/>
            </v:line>
            <v:line style="position:absolute" from="7,0" to="7,2269" stroked="true" strokeweight=".66pt" strokecolor="#808080">
              <v:stroke dashstyle="solid"/>
            </v:line>
            <v:line style="position:absolute" from="11140,0" to="11140,2269" stroked="true" strokeweight=".66pt" strokecolor="#808080">
              <v:stroke dashstyle="solid"/>
            </v:line>
            <v:line style="position:absolute" from="106,1458" to="3298,1458" stroked="true" strokeweight=".661pt" strokecolor="#808080">
              <v:stroke dashstyle="solid"/>
            </v:line>
            <v:line style="position:absolute" from="3324,1458" to="4195,1458" stroked="true" strokeweight=".661pt" strokecolor="#808080">
              <v:stroke dashstyle="solid"/>
            </v:line>
            <v:line style="position:absolute" from="4221,1458" to="7414,1458" stroked="true" strokeweight=".661pt" strokecolor="#808080">
              <v:stroke dashstyle="solid"/>
            </v:line>
            <v:line style="position:absolute" from="7440,1458" to="9722,1458" stroked="true" strokeweight=".661pt" strokecolor="#808080">
              <v:stroke dashstyle="solid"/>
            </v:line>
            <v:shape style="position:absolute;left:7453;top:1695;width:2273;height:236" type="#_x0000_t202" filled="false" stroked="false">
              <v:textbox inset="0,0,0,0">
                <w:txbxContent>
                  <w:p>
                    <w:pPr>
                      <w:spacing w:line="236" w:lineRule="exact" w:before="0"/>
                      <w:ind w:left="0" w:right="0" w:firstLine="0"/>
                      <w:jc w:val="left"/>
                      <w:rPr>
                        <w:sz w:val="21"/>
                      </w:rPr>
                    </w:pPr>
                    <w:bookmarkStart w:name="_bookmark36" w:id="38"/>
                    <w:bookmarkEnd w:id="38"/>
                    <w:r>
                      <w:rPr/>
                    </w:r>
                    <w:r>
                      <w:rPr>
                        <w:sz w:val="21"/>
                      </w:rPr>
                      <w:t>Main Core value Space.</w:t>
                    </w:r>
                  </w:p>
                </w:txbxContent>
              </v:textbox>
              <w10:wrap type="none"/>
            </v:shape>
            <v:shape style="position:absolute;left:3337;top:1671;width:167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0">
                      <w:r>
                        <w:rPr>
                          <w:rFonts w:ascii="Courier New"/>
                          <w:color w:val="800080"/>
                          <w:sz w:val="21"/>
                          <w:u w:val="single" w:color="800080"/>
                        </w:rPr>
                        <w:t>String</w:t>
                      </w:r>
                    </w:hyperlink>
                  </w:p>
                </w:txbxContent>
              </v:textbox>
              <w10:wrap type="none"/>
            </v:shape>
            <v:shape style="position:absolute;left:118;top:167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shape style="position:absolute;left:79;top:333;width:5441;height:873" type="#_x0000_t202" filled="false" stroked="false">
              <v:textbox inset="0,0,0,0">
                <w:txbxContent>
                  <w:p>
                    <w:pPr>
                      <w:spacing w:line="352" w:lineRule="exact" w:before="0"/>
                      <w:ind w:left="0" w:right="0" w:firstLine="0"/>
                      <w:jc w:val="left"/>
                      <w:rPr>
                        <w:b/>
                        <w:sz w:val="31"/>
                      </w:rPr>
                    </w:pPr>
                    <w:hyperlink w:history="true" w:anchor="_bookmark36">
                      <w:r>
                        <w:rPr>
                          <w:b/>
                          <w:color w:val="808080"/>
                          <w:sz w:val="31"/>
                          <w:u w:val="single" w:color="800080"/>
                        </w:rPr>
                        <w:t>ReasonText_String</w:t>
                      </w:r>
                    </w:hyperlink>
                  </w:p>
                  <w:p>
                    <w:pPr>
                      <w:spacing w:before="278"/>
                      <w:ind w:left="0" w:right="0" w:firstLine="0"/>
                      <w:jc w:val="left"/>
                      <w:rPr>
                        <w:sz w:val="21"/>
                      </w:rPr>
                    </w:pPr>
                    <w:r>
                      <w:rPr>
                        <w:sz w:val="21"/>
                      </w:rPr>
                      <w:t>The textual explanation of an act as a string of characters.</w:t>
                    </w:r>
                  </w:p>
                </w:txbxContent>
              </v:textbox>
              <w10:wrap type="none"/>
            </v:shape>
          </v:group>
        </w:pict>
      </w:r>
      <w:r>
        <w:rPr>
          <w:sz w:val="20"/>
        </w:rPr>
      </w:r>
    </w:p>
    <w:p>
      <w:pPr>
        <w:pStyle w:val="BodyText"/>
        <w:spacing w:before="4"/>
        <w:rPr>
          <w:b/>
          <w:sz w:val="7"/>
        </w:rPr>
      </w:pPr>
    </w:p>
    <w:p>
      <w:pPr>
        <w:pStyle w:val="BodyText"/>
        <w:ind w:left="104"/>
        <w:rPr>
          <w:sz w:val="20"/>
        </w:rPr>
      </w:pPr>
      <w:r>
        <w:rPr>
          <w:sz w:val="20"/>
        </w:rPr>
        <w:pict>
          <v:group style="width:557.4pt;height:113.45pt;mso-position-horizontal-relative:char;mso-position-vertical-relative:line" coordorigin="0,0" coordsize="11148,2269">
            <v:line style="position:absolute" from="0,7" to="11147,7" stroked="true" strokeweight=".661pt" strokecolor="#808080">
              <v:stroke dashstyle="solid"/>
            </v:line>
            <v:line style="position:absolute" from="0,2262" to="11147,2262" stroked="true" strokeweight=".661pt" strokecolor="#808080">
              <v:stroke dashstyle="solid"/>
            </v:line>
            <v:line style="position:absolute" from="7,0" to="7,2269" stroked="true" strokeweight=".66pt" strokecolor="#808080">
              <v:stroke dashstyle="solid"/>
            </v:line>
            <v:line style="position:absolute" from="11140,0" to="11140,2269" stroked="true" strokeweight=".66pt" strokecolor="#808080">
              <v:stroke dashstyle="solid"/>
            </v:line>
            <v:line style="position:absolute" from="106,1458" to="3298,1458" stroked="true" strokeweight=".661pt" strokecolor="#808080">
              <v:stroke dashstyle="solid"/>
            </v:line>
            <v:line style="position:absolute" from="3324,1458" to="4195,1458" stroked="true" strokeweight=".661pt" strokecolor="#808080">
              <v:stroke dashstyle="solid"/>
            </v:line>
            <v:line style="position:absolute" from="4221,1458" to="7414,1458" stroked="true" strokeweight=".661pt" strokecolor="#808080">
              <v:stroke dashstyle="solid"/>
            </v:line>
            <v:line style="position:absolute" from="7440,1458" to="9788,1458" stroked="true" strokeweight=".661pt" strokecolor="#808080">
              <v:stroke dashstyle="solid"/>
            </v:line>
            <v:shape style="position:absolute;left:7453;top:1695;width:2273;height:236" type="#_x0000_t202" filled="false" stroked="false">
              <v:textbox inset="0,0,0,0">
                <w:txbxContent>
                  <w:p>
                    <w:pPr>
                      <w:spacing w:line="236" w:lineRule="exact" w:before="0"/>
                      <w:ind w:left="0" w:right="0" w:firstLine="0"/>
                      <w:jc w:val="left"/>
                      <w:rPr>
                        <w:sz w:val="21"/>
                      </w:rPr>
                    </w:pPr>
                    <w:bookmarkStart w:name="_bookmark37" w:id="39"/>
                    <w:bookmarkEnd w:id="39"/>
                    <w:r>
                      <w:rPr/>
                    </w:r>
                    <w:r>
                      <w:rPr>
                        <w:sz w:val="21"/>
                      </w:rPr>
                      <w:t>Main Core value Space.</w:t>
                    </w:r>
                  </w:p>
                </w:txbxContent>
              </v:textbox>
              <w10:wrap type="none"/>
            </v:shape>
            <v:shape style="position:absolute;left:3337;top:1671;width:2944;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9">
                      <w:r>
                        <w:rPr>
                          <w:rFonts w:ascii="Courier New"/>
                          <w:color w:val="800080"/>
                          <w:sz w:val="21"/>
                          <w:u w:val="single" w:color="800080"/>
                        </w:rPr>
                        <w:t>BusinessTypeList</w:t>
                      </w:r>
                    </w:hyperlink>
                  </w:p>
                </w:txbxContent>
              </v:textbox>
              <w10:wrap type="none"/>
            </v:shape>
            <v:shape style="position:absolute;left:118;top:167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shape style="position:absolute;left:79;top:333;width:4244;height:873" type="#_x0000_t202" filled="false" stroked="false">
              <v:textbox inset="0,0,0,0">
                <w:txbxContent>
                  <w:p>
                    <w:pPr>
                      <w:spacing w:line="352" w:lineRule="exact" w:before="0"/>
                      <w:ind w:left="0" w:right="0" w:firstLine="0"/>
                      <w:jc w:val="left"/>
                      <w:rPr>
                        <w:b/>
                        <w:sz w:val="31"/>
                      </w:rPr>
                    </w:pPr>
                    <w:hyperlink w:history="true" w:anchor="_bookmark37">
                      <w:r>
                        <w:rPr>
                          <w:b/>
                          <w:color w:val="808080"/>
                          <w:sz w:val="31"/>
                          <w:u w:val="single" w:color="800080"/>
                        </w:rPr>
                        <w:t>BusinessKind_String</w:t>
                      </w:r>
                    </w:hyperlink>
                  </w:p>
                  <w:p>
                    <w:pPr>
                      <w:spacing w:before="278"/>
                      <w:ind w:left="0" w:right="0" w:firstLine="0"/>
                      <w:jc w:val="left"/>
                      <w:rPr>
                        <w:sz w:val="21"/>
                      </w:rPr>
                    </w:pPr>
                    <w:r>
                      <w:rPr>
                        <w:sz w:val="21"/>
                      </w:rPr>
                      <w:t>The coded identification of the business type.</w:t>
                    </w:r>
                  </w:p>
                </w:txbxContent>
              </v:textbox>
              <w10:wrap type="none"/>
            </v:shape>
          </v:group>
        </w:pict>
      </w:r>
      <w:r>
        <w:rPr>
          <w:sz w:val="20"/>
        </w:rPr>
      </w:r>
    </w:p>
    <w:p>
      <w:pPr>
        <w:pStyle w:val="BodyText"/>
        <w:spacing w:before="3"/>
        <w:rPr>
          <w:b/>
          <w:sz w:val="7"/>
        </w:rPr>
      </w:pPr>
    </w:p>
    <w:p>
      <w:pPr>
        <w:pStyle w:val="BodyText"/>
        <w:ind w:left="104"/>
        <w:rPr>
          <w:sz w:val="20"/>
        </w:rPr>
      </w:pPr>
      <w:r>
        <w:rPr>
          <w:sz w:val="20"/>
        </w:rPr>
        <w:pict>
          <v:group style="width:557.4pt;height:113.45pt;mso-position-horizontal-relative:char;mso-position-vertical-relative:line" coordorigin="0,0" coordsize="11148,2269">
            <v:line style="position:absolute" from="0,7" to="11147,7" stroked="true" strokeweight=".661pt" strokecolor="#808080">
              <v:stroke dashstyle="solid"/>
            </v:line>
            <v:line style="position:absolute" from="0,2262" to="11147,2262" stroked="true" strokeweight=".661pt" strokecolor="#808080">
              <v:stroke dashstyle="solid"/>
            </v:line>
            <v:line style="position:absolute" from="7,0" to="7,2269" stroked="true" strokeweight=".66pt" strokecolor="#808080">
              <v:stroke dashstyle="solid"/>
            </v:line>
            <v:line style="position:absolute" from="11140,0" to="11140,2269" stroked="true" strokeweight=".66pt" strokecolor="#808080">
              <v:stroke dashstyle="solid"/>
            </v:line>
            <v:line style="position:absolute" from="106,1458" to="3298,1458" stroked="true" strokeweight=".66pt" strokecolor="#808080">
              <v:stroke dashstyle="solid"/>
            </v:line>
            <v:line style="position:absolute" from="3324,1458" to="4195,1458" stroked="true" strokeweight=".66pt" strokecolor="#808080">
              <v:stroke dashstyle="solid"/>
            </v:line>
            <v:line style="position:absolute" from="4221,1458" to="7414,1458" stroked="true" strokeweight=".66pt" strokecolor="#808080">
              <v:stroke dashstyle="solid"/>
            </v:line>
            <v:line style="position:absolute" from="7440,1458" to="9788,1458" stroked="true" strokeweight=".66pt" strokecolor="#808080">
              <v:stroke dashstyle="solid"/>
            </v:line>
            <v:shape style="position:absolute;left:7453;top:1695;width:2273;height:236" type="#_x0000_t202" filled="false" stroked="false">
              <v:textbox inset="0,0,0,0">
                <w:txbxContent>
                  <w:p>
                    <w:pPr>
                      <w:spacing w:line="236" w:lineRule="exact" w:before="0"/>
                      <w:ind w:left="0" w:right="0" w:firstLine="0"/>
                      <w:jc w:val="left"/>
                      <w:rPr>
                        <w:sz w:val="21"/>
                      </w:rPr>
                    </w:pPr>
                    <w:bookmarkStart w:name="_bookmark38" w:id="40"/>
                    <w:bookmarkEnd w:id="40"/>
                    <w:r>
                      <w:rPr/>
                    </w:r>
                    <w:r>
                      <w:rPr>
                        <w:sz w:val="21"/>
                      </w:rPr>
                      <w:t>Main Core value Space.</w:t>
                    </w:r>
                  </w:p>
                </w:txbxContent>
              </v:textbox>
              <w10:wrap type="none"/>
            </v:shape>
            <v:shape style="position:absolute;left:3337;top:1671;width:3070;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20">
                      <w:r>
                        <w:rPr>
                          <w:rFonts w:ascii="Courier New"/>
                          <w:color w:val="800080"/>
                          <w:sz w:val="21"/>
                          <w:u w:val="single" w:color="800080"/>
                        </w:rPr>
                        <w:t>DirectionTypeList</w:t>
                      </w:r>
                    </w:hyperlink>
                  </w:p>
                </w:txbxContent>
              </v:textbox>
              <w10:wrap type="none"/>
            </v:shape>
            <v:shape style="position:absolute;left:118;top:167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shape style="position:absolute;left:79;top:333;width:5123;height:873" type="#_x0000_t202" filled="false" stroked="false">
              <v:textbox inset="0,0,0,0">
                <w:txbxContent>
                  <w:p>
                    <w:pPr>
                      <w:spacing w:line="352" w:lineRule="exact" w:before="0"/>
                      <w:ind w:left="0" w:right="0" w:firstLine="0"/>
                      <w:jc w:val="left"/>
                      <w:rPr>
                        <w:b/>
                        <w:sz w:val="31"/>
                      </w:rPr>
                    </w:pPr>
                    <w:hyperlink w:history="true" w:anchor="_bookmark38">
                      <w:r>
                        <w:rPr>
                          <w:b/>
                          <w:color w:val="808080"/>
                          <w:sz w:val="31"/>
                          <w:u w:val="single" w:color="800080"/>
                        </w:rPr>
                        <w:t>DirectionKind_String</w:t>
                      </w:r>
                    </w:hyperlink>
                  </w:p>
                  <w:p>
                    <w:pPr>
                      <w:spacing w:before="278"/>
                      <w:ind w:left="0" w:right="0" w:firstLine="0"/>
                      <w:jc w:val="left"/>
                      <w:rPr>
                        <w:sz w:val="21"/>
                      </w:rPr>
                    </w:pPr>
                    <w:r>
                      <w:rPr>
                        <w:sz w:val="21"/>
                      </w:rPr>
                      <w:t>The coded identification of the direction of energy flow.</w:t>
                    </w:r>
                  </w:p>
                </w:txbxContent>
              </v:textbox>
              <w10:wrap type="none"/>
            </v:shape>
          </v:group>
        </w:pict>
      </w:r>
      <w:r>
        <w:rPr>
          <w:sz w:val="20"/>
        </w:rPr>
      </w:r>
    </w:p>
    <w:p>
      <w:pPr>
        <w:pStyle w:val="BodyText"/>
        <w:spacing w:before="4"/>
        <w:rPr>
          <w:b/>
          <w:sz w:val="7"/>
        </w:rPr>
      </w:pPr>
    </w:p>
    <w:p>
      <w:pPr>
        <w:pStyle w:val="BodyText"/>
        <w:ind w:left="104"/>
        <w:rPr>
          <w:sz w:val="20"/>
        </w:rPr>
      </w:pPr>
      <w:r>
        <w:rPr>
          <w:sz w:val="20"/>
        </w:rPr>
        <w:pict>
          <v:group style="width:557.4pt;height:113.45pt;mso-position-horizontal-relative:char;mso-position-vertical-relative:line" coordorigin="0,0" coordsize="11148,2269">
            <v:line style="position:absolute" from="0,7" to="11147,7" stroked="true" strokeweight=".66pt" strokecolor="#808080">
              <v:stroke dashstyle="solid"/>
            </v:line>
            <v:line style="position:absolute" from="0,2262" to="11147,2262" stroked="true" strokeweight=".66pt" strokecolor="#808080">
              <v:stroke dashstyle="solid"/>
            </v:line>
            <v:line style="position:absolute" from="7,0" to="7,2269" stroked="true" strokeweight=".66pt" strokecolor="#808080">
              <v:stroke dashstyle="solid"/>
            </v:line>
            <v:line style="position:absolute" from="11140,0" to="11140,2269" stroked="true" strokeweight=".66pt" strokecolor="#808080">
              <v:stroke dashstyle="solid"/>
            </v:line>
            <v:line style="position:absolute" from="106,1458" to="3298,1458" stroked="true" strokeweight=".66pt" strokecolor="#808080">
              <v:stroke dashstyle="solid"/>
            </v:line>
            <v:line style="position:absolute" from="3324,1458" to="4195,1458" stroked="true" strokeweight=".66pt" strokecolor="#808080">
              <v:stroke dashstyle="solid"/>
            </v:line>
            <v:line style="position:absolute" from="4221,1458" to="7414,1458" stroked="true" strokeweight=".66pt" strokecolor="#808080">
              <v:stroke dashstyle="solid"/>
            </v:line>
            <v:line style="position:absolute" from="7440,1458" to="9722,1458" stroked="true" strokeweight=".66pt" strokecolor="#808080">
              <v:stroke dashstyle="solid"/>
            </v:line>
            <v:shape style="position:absolute;left:7453;top:1695;width:2273;height:236" type="#_x0000_t202" filled="false" stroked="false">
              <v:textbox inset="0,0,0,0">
                <w:txbxContent>
                  <w:p>
                    <w:pPr>
                      <w:spacing w:line="236" w:lineRule="exact" w:before="0"/>
                      <w:ind w:left="0" w:right="0" w:firstLine="0"/>
                      <w:jc w:val="left"/>
                      <w:rPr>
                        <w:sz w:val="21"/>
                      </w:rPr>
                    </w:pPr>
                    <w:bookmarkStart w:name="_bookmark39" w:id="41"/>
                    <w:bookmarkEnd w:id="41"/>
                    <w:r>
                      <w:rPr/>
                    </w:r>
                    <w:r>
                      <w:rPr>
                        <w:sz w:val="21"/>
                      </w:rPr>
                      <w:t>Main Core value Space.</w:t>
                    </w:r>
                  </w:p>
                </w:txbxContent>
              </v:textbox>
              <w10:wrap type="none"/>
            </v:shape>
            <v:shape style="position:absolute;left:3337;top:1671;width:2691;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21">
                      <w:r>
                        <w:rPr>
                          <w:rFonts w:ascii="Courier New"/>
                          <w:color w:val="800080"/>
                          <w:sz w:val="21"/>
                          <w:u w:val="single" w:color="800080"/>
                        </w:rPr>
                        <w:t>StatusTypeList</w:t>
                      </w:r>
                    </w:hyperlink>
                  </w:p>
                </w:txbxContent>
              </v:textbox>
              <w10:wrap type="none"/>
            </v:shape>
            <v:shape style="position:absolute;left:118;top:167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shape style="position:absolute;left:79;top:333;width:4032;height:873" type="#_x0000_t202" filled="false" stroked="false">
              <v:textbox inset="0,0,0,0">
                <w:txbxContent>
                  <w:p>
                    <w:pPr>
                      <w:spacing w:line="352" w:lineRule="exact" w:before="0"/>
                      <w:ind w:left="0" w:right="0" w:firstLine="0"/>
                      <w:jc w:val="left"/>
                      <w:rPr>
                        <w:b/>
                        <w:sz w:val="31"/>
                      </w:rPr>
                    </w:pPr>
                    <w:hyperlink w:history="true" w:anchor="_bookmark39">
                      <w:r>
                        <w:rPr>
                          <w:b/>
                          <w:color w:val="808080"/>
                          <w:sz w:val="31"/>
                          <w:u w:val="single" w:color="800080"/>
                        </w:rPr>
                        <w:t>Status_String</w:t>
                      </w:r>
                    </w:hyperlink>
                  </w:p>
                  <w:p>
                    <w:pPr>
                      <w:spacing w:before="278"/>
                      <w:ind w:left="0" w:right="0" w:firstLine="0"/>
                      <w:jc w:val="left"/>
                      <w:rPr>
                        <w:sz w:val="21"/>
                      </w:rPr>
                    </w:pPr>
                    <w:r>
                      <w:rPr>
                        <w:sz w:val="21"/>
                      </w:rPr>
                      <w:t>The identification of the status of an object.</w:t>
                    </w:r>
                  </w:p>
                </w:txbxContent>
              </v:textbox>
              <w10:wrap type="none"/>
            </v:shape>
          </v:group>
        </w:pict>
      </w:r>
      <w:r>
        <w:rPr>
          <w:sz w:val="20"/>
        </w:rPr>
      </w:r>
    </w:p>
    <w:p>
      <w:pPr>
        <w:pStyle w:val="BodyText"/>
        <w:spacing w:before="3"/>
        <w:rPr>
          <w:b/>
          <w:sz w:val="7"/>
        </w:rPr>
      </w:pPr>
    </w:p>
    <w:p>
      <w:pPr>
        <w:pStyle w:val="BodyText"/>
        <w:ind w:left="104"/>
        <w:rPr>
          <w:sz w:val="20"/>
        </w:rPr>
      </w:pPr>
      <w:r>
        <w:rPr>
          <w:sz w:val="20"/>
        </w:rPr>
        <w:pict>
          <v:group style="width:557.4pt;height:54.75pt;mso-position-horizontal-relative:char;mso-position-vertical-relative:line" coordorigin="0,0" coordsize="11148,1095">
            <v:line style="position:absolute" from="0,7" to="11147,7" stroked="true" strokeweight=".66pt" strokecolor="#808080">
              <v:stroke dashstyle="solid"/>
            </v:line>
            <v:line style="position:absolute" from="7,0" to="7,1095" stroked="true" strokeweight=".66pt" strokecolor="#808080">
              <v:stroke dashstyle="solid"/>
            </v:line>
            <v:line style="position:absolute" from="11140,0" to="11140,1095" stroked="true" strokeweight=".66pt" strokecolor="#808080">
              <v:stroke dashstyle="solid"/>
            </v:line>
            <v:shape style="position:absolute;left:79;top:333;width:2870;height:354" type="#_x0000_t202" filled="false" stroked="false">
              <v:textbox inset="0,0,0,0">
                <w:txbxContent>
                  <w:p>
                    <w:pPr>
                      <w:spacing w:line="352" w:lineRule="exact" w:before="0"/>
                      <w:ind w:left="0" w:right="0" w:firstLine="0"/>
                      <w:jc w:val="left"/>
                      <w:rPr>
                        <w:b/>
                        <w:sz w:val="31"/>
                      </w:rPr>
                    </w:pPr>
                    <w:hyperlink w:history="true" w:anchor="_bookmark40">
                      <w:r>
                        <w:rPr>
                          <w:b/>
                          <w:color w:val="808080"/>
                          <w:sz w:val="31"/>
                          <w:u w:val="single" w:color="800080"/>
                        </w:rPr>
                        <w:t>ResourceID_String</w:t>
                      </w:r>
                    </w:hyperlink>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4">
                      <w:r>
                        <w:rPr>
                          <w:color w:val="800080"/>
                          <w:sz w:val="31"/>
                          <w:u w:val="single" w:color="800080"/>
                        </w:rPr>
                        <w:t>ESMPDataTypes</w:t>
                      </w:r>
                    </w:hyperlink>
                  </w:p>
                </w:txbxContent>
              </v:textbox>
              <w10:wrap type="none"/>
            </v:shape>
          </v:group>
        </w:pict>
      </w:r>
      <w:r>
        <w:rPr>
          <w:sz w:val="20"/>
        </w:rPr>
      </w:r>
    </w:p>
    <w:p>
      <w:pPr>
        <w:spacing w:after="0"/>
        <w:rPr>
          <w:sz w:val="20"/>
        </w:rPr>
        <w:sectPr>
          <w:pgSz w:w="11900" w:h="16840"/>
          <w:pgMar w:header="94" w:footer="41" w:top="400" w:bottom="240" w:left="260" w:right="160"/>
        </w:sectPr>
      </w:pPr>
    </w:p>
    <w:p>
      <w:pPr>
        <w:pStyle w:val="BodyText"/>
        <w:rPr>
          <w:b/>
          <w:sz w:val="20"/>
        </w:rPr>
      </w:pPr>
      <w:r>
        <w:rPr/>
        <w:pict>
          <v:group style="position:absolute;margin-left:18.573900pt;margin-top:25.999701pt;width:557.4pt;height:140.2pt;mso-position-horizontal-relative:page;mso-position-vertical-relative:page;z-index:-261554176" coordorigin="371,520" coordsize="11148,2804">
            <v:line style="position:absolute" from="371,3317" to="11518,3317" stroked="true" strokeweight=".66pt" strokecolor="#808080">
              <v:stroke dashstyle="solid"/>
            </v:line>
            <v:line style="position:absolute" from="378,520" to="378,3324" stroked="true" strokeweight=".66pt" strokecolor="#808080">
              <v:stroke dashstyle="solid"/>
            </v:line>
            <v:line style="position:absolute" from="11512,520" to="11512,3324" stroked="true" strokeweight=".66pt" strokecolor="#808080">
              <v:stroke dashstyle="solid"/>
            </v:line>
            <v:shape style="position:absolute;left:477;top:1773;width:9617;height:2" coordorigin="477,1774" coordsize="9617,0" path="m477,1774l3669,1774m3696,1774l4566,1774m4593,1774l7785,1774m7812,1774l10094,1774e" filled="false" stroked="true" strokeweight=".661pt" strokecolor="#808080">
              <v:path arrowok="t"/>
              <v:stroke dashstyle="solid"/>
            </v:shape>
            <v:shape style="position:absolute;left:371;top:520;width:11148;height:2804" type="#_x0000_t202" filled="false" stroked="false">
              <v:textbox inset="0,0,0,0">
                <w:txbxContent>
                  <w:p>
                    <w:pPr>
                      <w:spacing w:before="8"/>
                      <w:ind w:left="79" w:right="0" w:firstLine="0"/>
                      <w:jc w:val="left"/>
                      <w:rPr>
                        <w:sz w:val="21"/>
                      </w:rPr>
                    </w:pPr>
                    <w:r>
                      <w:rPr>
                        <w:sz w:val="21"/>
                      </w:rPr>
                      <w:t>The identification of a resource object in the energy market.</w:t>
                    </w:r>
                  </w:p>
                  <w:p>
                    <w:pPr>
                      <w:spacing w:line="240" w:lineRule="auto" w:before="7"/>
                      <w:rPr>
                        <w:sz w:val="22"/>
                      </w:rPr>
                    </w:pPr>
                  </w:p>
                  <w:p>
                    <w:pPr>
                      <w:spacing w:line="249" w:lineRule="auto" w:before="0"/>
                      <w:ind w:left="79" w:right="0" w:firstLine="0"/>
                      <w:jc w:val="left"/>
                      <w:rPr>
                        <w:sz w:val="21"/>
                      </w:rPr>
                    </w:pPr>
                    <w:r>
                      <w:rPr>
                        <w:sz w:val="21"/>
                      </w:rPr>
                      <w:t>In the ESMP context, it is an authorized issuing office that provides an agreed identification coding scheme for resources (generator, lines, substations, etc.) identification.</w:t>
                    </w:r>
                  </w:p>
                </w:txbxContent>
              </v:textbox>
              <w10:wrap type="none"/>
            </v:shape>
            <w10:wrap type="none"/>
          </v:group>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
        <w:rPr>
          <w:b/>
          <w:sz w:val="16"/>
        </w:rPr>
      </w:pPr>
    </w:p>
    <w:tbl>
      <w:tblPr>
        <w:tblW w:w="0" w:type="auto"/>
        <w:jc w:val="left"/>
        <w:tblInd w:w="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2"/>
        <w:gridCol w:w="1551"/>
        <w:gridCol w:w="3071"/>
        <w:gridCol w:w="2612"/>
      </w:tblGrid>
      <w:tr>
        <w:trPr>
          <w:trHeight w:val="517" w:hRule="atLeast"/>
        </w:trPr>
        <w:tc>
          <w:tcPr>
            <w:tcW w:w="2382" w:type="dxa"/>
            <w:tcBorders>
              <w:bottom w:val="single" w:sz="6" w:space="0" w:color="808080"/>
            </w:tcBorders>
          </w:tcPr>
          <w:p>
            <w:pPr>
              <w:pStyle w:val="TableParagraph"/>
              <w:spacing w:before="1"/>
              <w:ind w:left="13"/>
              <w:rPr>
                <w:rFonts w:ascii="Courier New"/>
                <w:b/>
                <w:sz w:val="21"/>
              </w:rPr>
            </w:pPr>
            <w:bookmarkStart w:name="_bookmark40" w:id="42"/>
            <w:bookmarkEnd w:id="42"/>
            <w:r>
              <w:rPr/>
            </w:r>
            <w:r>
              <w:rPr>
                <w:rFonts w:ascii="Courier New"/>
                <w:b/>
                <w:sz w:val="21"/>
              </w:rPr>
              <w:t>codingScheme</w:t>
            </w:r>
          </w:p>
        </w:tc>
        <w:tc>
          <w:tcPr>
            <w:tcW w:w="1551" w:type="dxa"/>
            <w:tcBorders>
              <w:bottom w:val="single" w:sz="6" w:space="0" w:color="808080"/>
            </w:tcBorders>
          </w:tcPr>
          <w:p>
            <w:pPr>
              <w:pStyle w:val="TableParagraph"/>
              <w:spacing w:before="1"/>
              <w:ind w:right="192"/>
              <w:jc w:val="right"/>
              <w:rPr>
                <w:rFonts w:ascii="Courier New"/>
                <w:sz w:val="21"/>
              </w:rPr>
            </w:pPr>
            <w:r>
              <w:rPr>
                <w:rFonts w:ascii="Courier New"/>
                <w:sz w:val="21"/>
              </w:rPr>
              <w:t>1..1</w:t>
            </w:r>
          </w:p>
        </w:tc>
        <w:tc>
          <w:tcPr>
            <w:tcW w:w="3071" w:type="dxa"/>
            <w:tcBorders>
              <w:bottom w:val="single" w:sz="6" w:space="0" w:color="808080"/>
            </w:tcBorders>
          </w:tcPr>
          <w:p>
            <w:pPr>
              <w:pStyle w:val="TableParagraph"/>
              <w:spacing w:before="1"/>
              <w:ind w:left="195"/>
              <w:rPr>
                <w:rFonts w:ascii="Courier New"/>
                <w:sz w:val="21"/>
              </w:rPr>
            </w:pPr>
            <w:hyperlink w:history="true" w:anchor="_bookmark11">
              <w:r>
                <w:rPr>
                  <w:rFonts w:ascii="Courier New"/>
                  <w:color w:val="800080"/>
                  <w:sz w:val="21"/>
                  <w:u w:val="single" w:color="800080"/>
                </w:rPr>
                <w:t>CodingSchemeTypeList</w:t>
              </w:r>
            </w:hyperlink>
          </w:p>
        </w:tc>
        <w:tc>
          <w:tcPr>
            <w:tcW w:w="2612" w:type="dxa"/>
            <w:tcBorders>
              <w:bottom w:val="single" w:sz="6" w:space="0" w:color="808080"/>
            </w:tcBorders>
          </w:tcPr>
          <w:p>
            <w:pPr>
              <w:pStyle w:val="TableParagraph"/>
              <w:spacing w:before="18"/>
              <w:ind w:left="343"/>
              <w:rPr>
                <w:sz w:val="21"/>
              </w:rPr>
            </w:pPr>
            <w:r>
              <w:rPr>
                <w:sz w:val="21"/>
              </w:rPr>
              <w:t>DomainQualification.</w:t>
            </w:r>
          </w:p>
        </w:tc>
      </w:tr>
      <w:tr>
        <w:trPr>
          <w:trHeight w:val="465" w:hRule="atLeast"/>
        </w:trPr>
        <w:tc>
          <w:tcPr>
            <w:tcW w:w="2382" w:type="dxa"/>
            <w:tcBorders>
              <w:top w:val="single" w:sz="6" w:space="0" w:color="808080"/>
            </w:tcBorders>
          </w:tcPr>
          <w:p>
            <w:pPr>
              <w:pStyle w:val="TableParagraph"/>
              <w:spacing w:before="207"/>
              <w:ind w:left="13"/>
              <w:rPr>
                <w:rFonts w:ascii="Courier New"/>
                <w:b/>
                <w:sz w:val="21"/>
              </w:rPr>
            </w:pPr>
            <w:r>
              <w:rPr>
                <w:rFonts w:ascii="Courier New"/>
                <w:b/>
                <w:sz w:val="21"/>
              </w:rPr>
              <w:t>value</w:t>
            </w:r>
          </w:p>
        </w:tc>
        <w:tc>
          <w:tcPr>
            <w:tcW w:w="1551" w:type="dxa"/>
            <w:tcBorders>
              <w:top w:val="single" w:sz="6" w:space="0" w:color="808080"/>
            </w:tcBorders>
          </w:tcPr>
          <w:p>
            <w:pPr>
              <w:pStyle w:val="TableParagraph"/>
              <w:spacing w:before="207"/>
              <w:ind w:right="192"/>
              <w:jc w:val="right"/>
              <w:rPr>
                <w:rFonts w:ascii="Courier New"/>
                <w:sz w:val="21"/>
              </w:rPr>
            </w:pPr>
            <w:r>
              <w:rPr>
                <w:rFonts w:ascii="Courier New"/>
                <w:sz w:val="21"/>
              </w:rPr>
              <w:t>1..1</w:t>
            </w:r>
          </w:p>
        </w:tc>
        <w:tc>
          <w:tcPr>
            <w:tcW w:w="3071" w:type="dxa"/>
            <w:tcBorders>
              <w:top w:val="single" w:sz="6" w:space="0" w:color="808080"/>
            </w:tcBorders>
          </w:tcPr>
          <w:p>
            <w:pPr>
              <w:pStyle w:val="TableParagraph"/>
              <w:spacing w:before="207"/>
              <w:ind w:left="196"/>
              <w:rPr>
                <w:rFonts w:ascii="Courier New"/>
                <w:sz w:val="21"/>
              </w:rPr>
            </w:pPr>
            <w:hyperlink w:history="true" w:anchor="_bookmark0">
              <w:r>
                <w:rPr>
                  <w:rFonts w:ascii="Courier New"/>
                  <w:color w:val="800080"/>
                  <w:sz w:val="21"/>
                  <w:u w:val="single" w:color="800080"/>
                </w:rPr>
                <w:t>String</w:t>
              </w:r>
            </w:hyperlink>
          </w:p>
        </w:tc>
        <w:tc>
          <w:tcPr>
            <w:tcW w:w="2612" w:type="dxa"/>
            <w:tcBorders>
              <w:top w:val="single" w:sz="6" w:space="0" w:color="808080"/>
            </w:tcBorders>
          </w:tcPr>
          <w:p>
            <w:pPr>
              <w:pStyle w:val="TableParagraph"/>
              <w:spacing w:before="5"/>
              <w:rPr>
                <w:b/>
                <w:sz w:val="19"/>
              </w:rPr>
            </w:pPr>
          </w:p>
          <w:p>
            <w:pPr>
              <w:pStyle w:val="TableParagraph"/>
              <w:spacing w:line="222" w:lineRule="exact"/>
              <w:ind w:left="343"/>
              <w:rPr>
                <w:sz w:val="21"/>
              </w:rPr>
            </w:pPr>
            <w:r>
              <w:rPr>
                <w:sz w:val="21"/>
              </w:rPr>
              <w:t>Main Core value Space.</w:t>
            </w:r>
          </w:p>
        </w:tc>
      </w:tr>
    </w:tbl>
    <w:p>
      <w:pPr>
        <w:spacing w:after="0" w:line="222" w:lineRule="exact"/>
        <w:rPr>
          <w:sz w:val="21"/>
        </w:rPr>
        <w:sectPr>
          <w:pgSz w:w="11900" w:h="16840"/>
          <w:pgMar w:header="94" w:footer="41" w:top="400" w:bottom="240" w:left="260" w:right="160"/>
        </w:sectPr>
      </w:pPr>
    </w:p>
    <w:p>
      <w:pPr>
        <w:pStyle w:val="BodyText"/>
        <w:spacing w:before="11"/>
        <w:rPr>
          <w:b/>
          <w:sz w:val="7"/>
        </w:rPr>
      </w:pPr>
    </w:p>
    <w:p>
      <w:pPr>
        <w:pStyle w:val="BodyText"/>
        <w:ind w:left="118"/>
        <w:rPr>
          <w:sz w:val="20"/>
        </w:rPr>
      </w:pPr>
      <w:bookmarkStart w:name="CEEDS_Activation assembly model_CEEDS_Ac" w:id="43"/>
      <w:bookmarkEnd w:id="43"/>
      <w:r>
        <w:rPr/>
      </w:r>
      <w:bookmarkStart w:name="_bookmark41" w:id="44"/>
      <w:bookmarkEnd w:id="44"/>
      <w:r>
        <w:rPr/>
      </w:r>
      <w:r>
        <w:rPr>
          <w:sz w:val="20"/>
        </w:rPr>
        <w:drawing>
          <wp:inline distT="0" distB="0" distL="0" distR="0">
            <wp:extent cx="9731513" cy="6987349"/>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9" cstate="print"/>
                    <a:stretch>
                      <a:fillRect/>
                    </a:stretch>
                  </pic:blipFill>
                  <pic:spPr>
                    <a:xfrm>
                      <a:off x="0" y="0"/>
                      <a:ext cx="9731513" cy="6987349"/>
                    </a:xfrm>
                    <a:prstGeom prst="rect">
                      <a:avLst/>
                    </a:prstGeom>
                  </pic:spPr>
                </pic:pic>
              </a:graphicData>
            </a:graphic>
          </wp:inline>
        </w:drawing>
      </w:r>
      <w:r>
        <w:rPr>
          <w:sz w:val="20"/>
        </w:rPr>
      </w:r>
    </w:p>
    <w:p>
      <w:pPr>
        <w:spacing w:after="0"/>
        <w:rPr>
          <w:sz w:val="20"/>
        </w:rPr>
        <w:sectPr>
          <w:headerReference w:type="default" r:id="rId7"/>
          <w:footerReference w:type="default" r:id="rId8"/>
          <w:pgSz w:w="16840" w:h="11900" w:orient="landscape"/>
          <w:pgMar w:header="92" w:footer="56" w:top="340" w:bottom="240" w:left="680" w:right="460"/>
        </w:sectPr>
      </w:pPr>
    </w:p>
    <w:p>
      <w:pPr>
        <w:pStyle w:val="BodyText"/>
        <w:ind w:left="118"/>
        <w:rPr>
          <w:sz w:val="20"/>
        </w:rPr>
      </w:pPr>
      <w:r>
        <w:rPr>
          <w:sz w:val="20"/>
        </w:rPr>
        <w:drawing>
          <wp:inline distT="0" distB="0" distL="0" distR="0">
            <wp:extent cx="9758607" cy="2072449"/>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10" cstate="print"/>
                    <a:stretch>
                      <a:fillRect/>
                    </a:stretch>
                  </pic:blipFill>
                  <pic:spPr>
                    <a:xfrm>
                      <a:off x="0" y="0"/>
                      <a:ext cx="9758607" cy="2072449"/>
                    </a:xfrm>
                    <a:prstGeom prst="rect">
                      <a:avLst/>
                    </a:prstGeom>
                  </pic:spPr>
                </pic:pic>
              </a:graphicData>
            </a:graphic>
          </wp:inline>
        </w:drawing>
      </w:r>
      <w:r>
        <w:rPr>
          <w:sz w:val="20"/>
        </w:rPr>
      </w:r>
    </w:p>
    <w:p>
      <w:pPr>
        <w:spacing w:after="0"/>
        <w:rPr>
          <w:sz w:val="20"/>
        </w:rPr>
        <w:sectPr>
          <w:pgSz w:w="16840" w:h="11900" w:orient="landscape"/>
          <w:pgMar w:header="92" w:footer="56" w:top="340" w:bottom="240" w:left="680" w:right="460"/>
        </w:sectPr>
      </w:pPr>
    </w:p>
    <w:p>
      <w:pPr>
        <w:pStyle w:val="BodyText"/>
        <w:spacing w:before="9"/>
        <w:rPr>
          <w:b/>
          <w:sz w:val="6"/>
        </w:rPr>
      </w:pPr>
    </w:p>
    <w:p>
      <w:pPr>
        <w:pStyle w:val="BodyText"/>
        <w:ind w:left="102"/>
        <w:rPr>
          <w:sz w:val="20"/>
        </w:rPr>
      </w:pPr>
      <w:bookmarkStart w:name="ESMPEnumerations_ENTSO-E-code-list-examp" w:id="45"/>
      <w:bookmarkEnd w:id="45"/>
      <w:r>
        <w:rPr/>
      </w:r>
      <w:bookmarkStart w:name="_bookmark42" w:id="46"/>
      <w:bookmarkEnd w:id="46"/>
      <w:r>
        <w:rPr/>
      </w:r>
      <w:r>
        <w:rPr>
          <w:sz w:val="20"/>
        </w:rPr>
        <w:drawing>
          <wp:inline distT="0" distB="0" distL="0" distR="0">
            <wp:extent cx="9726934" cy="6979729"/>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13" cstate="print"/>
                    <a:stretch>
                      <a:fillRect/>
                    </a:stretch>
                  </pic:blipFill>
                  <pic:spPr>
                    <a:xfrm>
                      <a:off x="0" y="0"/>
                      <a:ext cx="9726934" cy="6979729"/>
                    </a:xfrm>
                    <a:prstGeom prst="rect">
                      <a:avLst/>
                    </a:prstGeom>
                  </pic:spPr>
                </pic:pic>
              </a:graphicData>
            </a:graphic>
          </wp:inline>
        </w:drawing>
      </w:r>
      <w:r>
        <w:rPr>
          <w:sz w:val="20"/>
        </w:rPr>
      </w:r>
    </w:p>
    <w:p>
      <w:pPr>
        <w:spacing w:after="0"/>
        <w:rPr>
          <w:sz w:val="20"/>
        </w:rPr>
        <w:sectPr>
          <w:headerReference w:type="default" r:id="rId11"/>
          <w:footerReference w:type="default" r:id="rId12"/>
          <w:pgSz w:w="16840" w:h="11900" w:orient="landscape"/>
          <w:pgMar w:header="86" w:footer="26" w:top="340" w:bottom="220" w:left="680" w:right="460"/>
        </w:sectPr>
      </w:pPr>
    </w:p>
    <w:p>
      <w:pPr>
        <w:pStyle w:val="BodyText"/>
        <w:ind w:left="102"/>
        <w:rPr>
          <w:sz w:val="20"/>
        </w:rPr>
      </w:pPr>
      <w:r>
        <w:rPr>
          <w:sz w:val="20"/>
        </w:rPr>
        <w:drawing>
          <wp:inline distT="0" distB="0" distL="0" distR="0">
            <wp:extent cx="9740129" cy="7032307"/>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14" cstate="print"/>
                    <a:stretch>
                      <a:fillRect/>
                    </a:stretch>
                  </pic:blipFill>
                  <pic:spPr>
                    <a:xfrm>
                      <a:off x="0" y="0"/>
                      <a:ext cx="9740129" cy="7032307"/>
                    </a:xfrm>
                    <a:prstGeom prst="rect">
                      <a:avLst/>
                    </a:prstGeom>
                  </pic:spPr>
                </pic:pic>
              </a:graphicData>
            </a:graphic>
          </wp:inline>
        </w:drawing>
      </w:r>
      <w:r>
        <w:rPr>
          <w:sz w:val="20"/>
        </w:rPr>
      </w:r>
    </w:p>
    <w:p>
      <w:pPr>
        <w:spacing w:after="0"/>
        <w:rPr>
          <w:sz w:val="20"/>
        </w:rPr>
        <w:sectPr>
          <w:pgSz w:w="16840" w:h="11900" w:orient="landscape"/>
          <w:pgMar w:header="86" w:footer="26" w:top="340" w:bottom="220" w:left="680" w:right="460"/>
        </w:sectPr>
      </w:pPr>
    </w:p>
    <w:p>
      <w:pPr>
        <w:pStyle w:val="BodyText"/>
        <w:ind w:left="102"/>
        <w:rPr>
          <w:sz w:val="20"/>
        </w:rPr>
      </w:pPr>
      <w:r>
        <w:rPr>
          <w:sz w:val="20"/>
        </w:rPr>
        <w:drawing>
          <wp:inline distT="0" distB="0" distL="0" distR="0">
            <wp:extent cx="9740129" cy="7032307"/>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15" cstate="print"/>
                    <a:stretch>
                      <a:fillRect/>
                    </a:stretch>
                  </pic:blipFill>
                  <pic:spPr>
                    <a:xfrm>
                      <a:off x="0" y="0"/>
                      <a:ext cx="9740129" cy="7032307"/>
                    </a:xfrm>
                    <a:prstGeom prst="rect">
                      <a:avLst/>
                    </a:prstGeom>
                  </pic:spPr>
                </pic:pic>
              </a:graphicData>
            </a:graphic>
          </wp:inline>
        </w:drawing>
      </w:r>
      <w:r>
        <w:rPr>
          <w:sz w:val="20"/>
        </w:rPr>
      </w:r>
    </w:p>
    <w:p>
      <w:pPr>
        <w:spacing w:after="0"/>
        <w:rPr>
          <w:sz w:val="20"/>
        </w:rPr>
        <w:sectPr>
          <w:pgSz w:w="16840" w:h="11900" w:orient="landscape"/>
          <w:pgMar w:header="86" w:footer="26" w:top="340" w:bottom="220" w:left="680" w:right="460"/>
        </w:sectPr>
      </w:pPr>
    </w:p>
    <w:p>
      <w:pPr>
        <w:pStyle w:val="BodyText"/>
        <w:ind w:left="102"/>
        <w:rPr>
          <w:sz w:val="20"/>
        </w:rPr>
      </w:pPr>
      <w:r>
        <w:rPr>
          <w:sz w:val="20"/>
        </w:rPr>
        <w:drawing>
          <wp:inline distT="0" distB="0" distL="0" distR="0">
            <wp:extent cx="9740833" cy="6644544"/>
            <wp:effectExtent l="0" t="0" r="0" b="0"/>
            <wp:docPr id="11" name="image6.jpeg"/>
            <wp:cNvGraphicFramePr>
              <a:graphicFrameLocks noChangeAspect="1"/>
            </wp:cNvGraphicFramePr>
            <a:graphic>
              <a:graphicData uri="http://schemas.openxmlformats.org/drawingml/2006/picture">
                <pic:pic>
                  <pic:nvPicPr>
                    <pic:cNvPr id="12" name="image6.jpeg"/>
                    <pic:cNvPicPr/>
                  </pic:nvPicPr>
                  <pic:blipFill>
                    <a:blip r:embed="rId16" cstate="print"/>
                    <a:stretch>
                      <a:fillRect/>
                    </a:stretch>
                  </pic:blipFill>
                  <pic:spPr>
                    <a:xfrm>
                      <a:off x="0" y="0"/>
                      <a:ext cx="9740833" cy="6644544"/>
                    </a:xfrm>
                    <a:prstGeom prst="rect">
                      <a:avLst/>
                    </a:prstGeom>
                  </pic:spPr>
                </pic:pic>
              </a:graphicData>
            </a:graphic>
          </wp:inline>
        </w:drawing>
      </w:r>
      <w:r>
        <w:rPr>
          <w:sz w:val="20"/>
        </w:rPr>
      </w:r>
    </w:p>
    <w:p>
      <w:pPr>
        <w:spacing w:after="0"/>
        <w:rPr>
          <w:sz w:val="20"/>
        </w:rPr>
        <w:sectPr>
          <w:pgSz w:w="16840" w:h="11900" w:orient="landscape"/>
          <w:pgMar w:header="86" w:footer="26" w:top="340" w:bottom="220" w:left="680" w:right="460"/>
        </w:sectPr>
      </w:pPr>
    </w:p>
    <w:p>
      <w:pPr>
        <w:pStyle w:val="BodyText"/>
        <w:ind w:left="118"/>
        <w:rPr>
          <w:sz w:val="20"/>
        </w:rPr>
      </w:pPr>
      <w:bookmarkStart w:name="CEEDS_ESMP_Activation_CEEDS_ESMP_Activat" w:id="47"/>
      <w:bookmarkEnd w:id="47"/>
      <w:r>
        <w:rPr/>
      </w:r>
      <w:bookmarkStart w:name="_bookmark43" w:id="48"/>
      <w:bookmarkEnd w:id="48"/>
      <w:r>
        <w:rPr/>
      </w:r>
      <w:r>
        <w:rPr>
          <w:sz w:val="20"/>
        </w:rPr>
        <w:drawing>
          <wp:inline distT="0" distB="0" distL="0" distR="0">
            <wp:extent cx="7201186" cy="3820191"/>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19" cstate="print"/>
                    <a:stretch>
                      <a:fillRect/>
                    </a:stretch>
                  </pic:blipFill>
                  <pic:spPr>
                    <a:xfrm>
                      <a:off x="0" y="0"/>
                      <a:ext cx="7201186" cy="3820191"/>
                    </a:xfrm>
                    <a:prstGeom prst="rect">
                      <a:avLst/>
                    </a:prstGeom>
                  </pic:spPr>
                </pic:pic>
              </a:graphicData>
            </a:graphic>
          </wp:inline>
        </w:drawing>
      </w:r>
      <w:r>
        <w:rPr>
          <w:sz w:val="20"/>
        </w:rPr>
      </w:r>
    </w:p>
    <w:p>
      <w:pPr>
        <w:spacing w:after="0"/>
        <w:rPr>
          <w:sz w:val="20"/>
        </w:rPr>
        <w:sectPr>
          <w:headerReference w:type="default" r:id="rId17"/>
          <w:footerReference w:type="default" r:id="rId18"/>
          <w:pgSz w:w="11900" w:h="16840"/>
          <w:pgMar w:header="92" w:footer="57" w:top="580" w:bottom="240" w:left="160" w:right="160"/>
        </w:sectPr>
      </w:pPr>
    </w:p>
    <w:p>
      <w:pPr>
        <w:pStyle w:val="BodyText"/>
        <w:ind w:left="119"/>
        <w:rPr>
          <w:sz w:val="20"/>
        </w:rPr>
      </w:pPr>
      <w:bookmarkStart w:name="ESMPDataTypes_ESMPCompound.png %d×%d pix" w:id="49"/>
      <w:bookmarkEnd w:id="49"/>
      <w:r>
        <w:rPr/>
      </w:r>
      <w:bookmarkStart w:name="_bookmark44" w:id="50"/>
      <w:bookmarkEnd w:id="50"/>
      <w:r>
        <w:rPr/>
      </w:r>
      <w:r>
        <w:rPr>
          <w:sz w:val="20"/>
        </w:rPr>
        <w:drawing>
          <wp:inline distT="0" distB="0" distL="0" distR="0">
            <wp:extent cx="7191758" cy="7409688"/>
            <wp:effectExtent l="0" t="0" r="0" b="0"/>
            <wp:docPr id="15" name="image8.jpeg"/>
            <wp:cNvGraphicFramePr>
              <a:graphicFrameLocks noChangeAspect="1"/>
            </wp:cNvGraphicFramePr>
            <a:graphic>
              <a:graphicData uri="http://schemas.openxmlformats.org/drawingml/2006/picture">
                <pic:pic>
                  <pic:nvPicPr>
                    <pic:cNvPr id="16" name="image8.jpeg"/>
                    <pic:cNvPicPr/>
                  </pic:nvPicPr>
                  <pic:blipFill>
                    <a:blip r:embed="rId22" cstate="print"/>
                    <a:stretch>
                      <a:fillRect/>
                    </a:stretch>
                  </pic:blipFill>
                  <pic:spPr>
                    <a:xfrm>
                      <a:off x="0" y="0"/>
                      <a:ext cx="7191758" cy="7409688"/>
                    </a:xfrm>
                    <a:prstGeom prst="rect">
                      <a:avLst/>
                    </a:prstGeom>
                  </pic:spPr>
                </pic:pic>
              </a:graphicData>
            </a:graphic>
          </wp:inline>
        </w:drawing>
      </w:r>
      <w:r>
        <w:rPr>
          <w:sz w:val="20"/>
        </w:rPr>
      </w:r>
    </w:p>
    <w:sectPr>
      <w:headerReference w:type="default" r:id="rId20"/>
      <w:footerReference w:type="default" r:id="rId21"/>
      <w:pgSz w:w="11900" w:h="16840"/>
      <w:pgMar w:header="93" w:footer="59" w:top="580" w:bottom="240" w:left="160" w:right="1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Tahoma">
    <w:altName w:val="Tahom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945801pt;width:347.15pt;height:10.8pt;mso-position-horizontal-relative:page;mso-position-vertical-relative:page;z-index:-262699008" type="#_x0000_t202" filled="false" stroked="false">
          <v:textbox inset="0,0,0,0">
            <w:txbxContent>
              <w:p>
                <w:pPr>
                  <w:spacing w:before="11"/>
                  <w:ind w:left="20" w:right="0" w:firstLine="0"/>
                  <w:jc w:val="left"/>
                  <w:rPr>
                    <w:rFonts w:ascii="Times New Roman"/>
                    <w:sz w:val="16"/>
                  </w:rPr>
                </w:pPr>
                <w:r>
                  <w:rPr>
                    <w:rFonts w:ascii="Times New Roman"/>
                    <w:w w:val="95"/>
                    <w:sz w:val="16"/>
                  </w:rPr>
                  <w:t>file:///C/EM/BRIDGE/CEEDS_Activation_v2/CEEDS_Activation_Specification.html[25/06/2026 16:47:13]</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1.191528pt;width:627.85pt;height:11.45pt;mso-position-horizontal-relative:page;mso-position-vertical-relative:page;z-index:-262696960" type="#_x0000_t202" filled="false" stroked="false">
          <v:textbox inset="0,0,0,0">
            <w:txbxContent>
              <w:p>
                <w:pPr>
                  <w:spacing w:before="26"/>
                  <w:ind w:left="20" w:right="0" w:firstLine="0"/>
                  <w:jc w:val="left"/>
                  <w:rPr>
                    <w:rFonts w:ascii="Tahoma"/>
                    <w:sz w:val="15"/>
                  </w:rPr>
                </w:pPr>
                <w:r>
                  <w:rPr>
                    <w:rFonts w:ascii="Tahoma"/>
                    <w:w w:val="105"/>
                    <w:sz w:val="15"/>
                  </w:rPr>
                  <w:t>file:///C/EM/BRIDGE/CEEDS_Activation_v2/CEEDS_Activation_Specification_images/CEEDS_Activation</w:t>
                </w:r>
                <w:r>
                  <w:rPr>
                    <w:rFonts w:ascii="Tahoma"/>
                    <w:spacing w:val="-26"/>
                    <w:w w:val="105"/>
                    <w:sz w:val="15"/>
                  </w:rPr>
                  <w:t> </w:t>
                </w:r>
                <w:r>
                  <w:rPr>
                    <w:rFonts w:ascii="Tahoma"/>
                    <w:w w:val="105"/>
                    <w:sz w:val="15"/>
                  </w:rPr>
                  <w:t>assembly</w:t>
                </w:r>
                <w:r>
                  <w:rPr>
                    <w:rFonts w:ascii="Tahoma"/>
                    <w:spacing w:val="-26"/>
                    <w:w w:val="105"/>
                    <w:sz w:val="15"/>
                  </w:rPr>
                  <w:t> </w:t>
                </w:r>
                <w:r>
                  <w:rPr>
                    <w:rFonts w:ascii="Tahoma"/>
                    <w:w w:val="105"/>
                    <w:sz w:val="15"/>
                  </w:rPr>
                  <w:t>model_CEEDS_Activation</w:t>
                </w:r>
                <w:r>
                  <w:rPr>
                    <w:rFonts w:ascii="Tahoma"/>
                    <w:spacing w:val="-26"/>
                    <w:w w:val="105"/>
                    <w:sz w:val="15"/>
                  </w:rPr>
                  <w:t> </w:t>
                </w:r>
                <w:r>
                  <w:rPr>
                    <w:rFonts w:ascii="Tahoma"/>
                    <w:w w:val="105"/>
                    <w:sz w:val="15"/>
                  </w:rPr>
                  <w:t>assembly</w:t>
                </w:r>
                <w:r>
                  <w:rPr>
                    <w:rFonts w:ascii="Tahoma"/>
                    <w:spacing w:val="-26"/>
                    <w:w w:val="105"/>
                    <w:sz w:val="15"/>
                  </w:rPr>
                  <w:t> </w:t>
                </w:r>
                <w:r>
                  <w:rPr>
                    <w:rFonts w:ascii="Tahoma"/>
                    <w:w w:val="105"/>
                    <w:sz w:val="15"/>
                  </w:rPr>
                  <w:t>model.png[25/06/2026</w:t>
                </w:r>
                <w:r>
                  <w:rPr>
                    <w:rFonts w:ascii="Tahoma"/>
                    <w:spacing w:val="-25"/>
                    <w:w w:val="105"/>
                    <w:sz w:val="15"/>
                  </w:rPr>
                  <w:t> </w:t>
                </w:r>
                <w:r>
                  <w:rPr>
                    <w:rFonts w:ascii="Tahoma"/>
                    <w:w w:val="105"/>
                    <w:sz w:val="15"/>
                  </w:rPr>
                  <w:t>16:47:15]</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2.721497pt;width:446.55pt;height:9.6pt;mso-position-horizontal-relative:page;mso-position-vertical-relative:page;z-index:-262694912" type="#_x0000_t202" filled="false" stroked="false">
          <v:textbox inset="0,0,0,0">
            <w:txbxContent>
              <w:p>
                <w:pPr>
                  <w:spacing w:before="25"/>
                  <w:ind w:left="20" w:right="0" w:firstLine="0"/>
                  <w:jc w:val="left"/>
                  <w:rPr>
                    <w:rFonts w:ascii="Tahoma"/>
                    <w:sz w:val="12"/>
                  </w:rPr>
                </w:pPr>
                <w:r>
                  <w:rPr>
                    <w:rFonts w:ascii="Tahoma"/>
                    <w:sz w:val="12"/>
                  </w:rPr>
                  <w:t>file:///C/EM/BRIDGE/CEEDS_Activation_v2/CEEDS_Activation_Specification_images/ESMPEnumerations_ENTSO-E-code-list-examples.png[25/06/2026 16:47:16]</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160522pt;width:561.15pt;height:11.5pt;mso-position-horizontal-relative:page;mso-position-vertical-relative:page;z-index:-262692864" type="#_x0000_t202" filled="false" stroked="false">
          <v:textbox inset="0,0,0,0">
            <w:txbxContent>
              <w:p>
                <w:pPr>
                  <w:spacing w:before="26"/>
                  <w:ind w:left="20" w:right="0" w:firstLine="0"/>
                  <w:jc w:val="left"/>
                  <w:rPr>
                    <w:rFonts w:ascii="Tahoma"/>
                    <w:sz w:val="15"/>
                  </w:rPr>
                </w:pPr>
                <w:r>
                  <w:rPr>
                    <w:rFonts w:ascii="Tahoma"/>
                    <w:sz w:val="15"/>
                  </w:rPr>
                  <w:t>file:///C/EM/BRIDGE/CEEDS_Activation_v2/CEEDS_Activation_Specification_images/CEEDS_ESMP_Activation_CEEDS_ESMP_Activation.png[25/06/2026 16:47:18]</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070923pt;width:510.3pt;height:11.6pt;mso-position-horizontal-relative:page;mso-position-vertical-relative:page;z-index:-262690816" type="#_x0000_t202" filled="false" stroked="false">
          <v:textbox inset="0,0,0,0">
            <w:txbxContent>
              <w:p>
                <w:pPr>
                  <w:spacing w:before="18"/>
                  <w:ind w:left="20" w:right="0" w:firstLine="0"/>
                  <w:jc w:val="left"/>
                  <w:rPr>
                    <w:rFonts w:ascii="Tahoma"/>
                    <w:sz w:val="16"/>
                  </w:rPr>
                </w:pPr>
                <w:r>
                  <w:rPr>
                    <w:rFonts w:ascii="Tahoma"/>
                    <w:w w:val="95"/>
                    <w:sz w:val="16"/>
                  </w:rPr>
                  <w:t>file:///C/EM/BRIDGE/CEEDS_Activation_v2/CEEDS_Activation_Specification_images/ESMPDataTypes_ESMPCompound.png[25/06/2026 16:47:18]</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pt;margin-top:4.946838pt;width:74.3pt;height:10.8pt;mso-position-horizontal-relative:page;mso-position-vertical-relative:page;z-index:-262700032" type="#_x0000_t202" filled="false" stroked="false">
          <v:textbox inset="0,0,0,0">
            <w:txbxContent>
              <w:p>
                <w:pPr>
                  <w:spacing w:before="11"/>
                  <w:ind w:left="20" w:right="0" w:firstLine="0"/>
                  <w:jc w:val="left"/>
                  <w:rPr>
                    <w:rFonts w:ascii="Times New Roman"/>
                    <w:sz w:val="16"/>
                  </w:rPr>
                </w:pPr>
                <w:r>
                  <w:rPr>
                    <w:rFonts w:ascii="Times New Roman"/>
                    <w:sz w:val="16"/>
                  </w:rPr>
                  <w:t>Profile Documentation</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189688pt;width:312.7pt;height:11.45pt;mso-position-horizontal-relative:page;mso-position-vertical-relative:page;z-index:-262697984" type="#_x0000_t202" filled="false" stroked="false">
          <v:textbox inset="0,0,0,0">
            <w:txbxContent>
              <w:p>
                <w:pPr>
                  <w:spacing w:before="26"/>
                  <w:ind w:left="20" w:right="0" w:firstLine="0"/>
                  <w:jc w:val="left"/>
                  <w:rPr>
                    <w:rFonts w:ascii="Tahoma" w:hAnsi="Tahoma"/>
                    <w:sz w:val="15"/>
                  </w:rPr>
                </w:pPr>
                <w:r>
                  <w:rPr>
                    <w:rFonts w:ascii="Tahoma" w:hAnsi="Tahoma"/>
                    <w:w w:val="105"/>
                    <w:sz w:val="15"/>
                  </w:rPr>
                  <w:t>CEEDS_Activation</w:t>
                </w:r>
                <w:r>
                  <w:rPr>
                    <w:rFonts w:ascii="Tahoma" w:hAnsi="Tahoma"/>
                    <w:spacing w:val="-11"/>
                    <w:w w:val="105"/>
                    <w:sz w:val="15"/>
                  </w:rPr>
                  <w:t> </w:t>
                </w:r>
                <w:r>
                  <w:rPr>
                    <w:rFonts w:ascii="Tahoma" w:hAnsi="Tahoma"/>
                    <w:w w:val="105"/>
                    <w:sz w:val="15"/>
                  </w:rPr>
                  <w:t>assembly</w:t>
                </w:r>
                <w:r>
                  <w:rPr>
                    <w:rFonts w:ascii="Tahoma" w:hAnsi="Tahoma"/>
                    <w:spacing w:val="-11"/>
                    <w:w w:val="105"/>
                    <w:sz w:val="15"/>
                  </w:rPr>
                  <w:t> </w:t>
                </w:r>
                <w:r>
                  <w:rPr>
                    <w:rFonts w:ascii="Tahoma" w:hAnsi="Tahoma"/>
                    <w:w w:val="105"/>
                    <w:sz w:val="15"/>
                  </w:rPr>
                  <w:t>model_CEEDS_Activation</w:t>
                </w:r>
                <w:r>
                  <w:rPr>
                    <w:rFonts w:ascii="Tahoma" w:hAnsi="Tahoma"/>
                    <w:spacing w:val="-11"/>
                    <w:w w:val="105"/>
                    <w:sz w:val="15"/>
                  </w:rPr>
                  <w:t> </w:t>
                </w:r>
                <w:r>
                  <w:rPr>
                    <w:rFonts w:ascii="Tahoma" w:hAnsi="Tahoma"/>
                    <w:w w:val="105"/>
                    <w:sz w:val="15"/>
                  </w:rPr>
                  <w:t>assembly</w:t>
                </w:r>
                <w:r>
                  <w:rPr>
                    <w:rFonts w:ascii="Tahoma" w:hAnsi="Tahoma"/>
                    <w:spacing w:val="-11"/>
                    <w:w w:val="105"/>
                    <w:sz w:val="15"/>
                  </w:rPr>
                  <w:t> </w:t>
                </w:r>
                <w:r>
                  <w:rPr>
                    <w:rFonts w:ascii="Tahoma" w:hAnsi="Tahoma"/>
                    <w:w w:val="105"/>
                    <w:sz w:val="15"/>
                  </w:rPr>
                  <w:t>model.png</w:t>
                </w:r>
                <w:r>
                  <w:rPr>
                    <w:rFonts w:ascii="Tahoma" w:hAnsi="Tahoma"/>
                    <w:spacing w:val="-10"/>
                    <w:w w:val="105"/>
                    <w:sz w:val="15"/>
                  </w:rPr>
                  <w:t> </w:t>
                </w:r>
                <w:r>
                  <w:rPr>
                    <w:rFonts w:ascii="Tahoma" w:hAnsi="Tahoma"/>
                    <w:w w:val="105"/>
                    <w:sz w:val="15"/>
                  </w:rPr>
                  <w:t>%d×%d</w:t>
                </w:r>
                <w:r>
                  <w:rPr>
                    <w:rFonts w:ascii="Tahoma" w:hAnsi="Tahoma"/>
                    <w:spacing w:val="-10"/>
                    <w:w w:val="105"/>
                    <w:sz w:val="15"/>
                  </w:rPr>
                  <w:t> </w:t>
                </w:r>
                <w:r>
                  <w:rPr>
                    <w:rFonts w:ascii="Tahoma" w:hAnsi="Tahoma"/>
                    <w:w w:val="105"/>
                    <w:sz w:val="15"/>
                  </w:rPr>
                  <w:t>pixels</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719235pt;width:192.95pt;height:9.6pt;mso-position-horizontal-relative:page;mso-position-vertical-relative:page;z-index:-262695936" type="#_x0000_t202" filled="false" stroked="false">
          <v:textbox inset="0,0,0,0">
            <w:txbxContent>
              <w:p>
                <w:pPr>
                  <w:spacing w:before="25"/>
                  <w:ind w:left="20" w:right="0" w:firstLine="0"/>
                  <w:jc w:val="left"/>
                  <w:rPr>
                    <w:rFonts w:ascii="Tahoma" w:hAnsi="Tahoma"/>
                    <w:sz w:val="12"/>
                  </w:rPr>
                </w:pPr>
                <w:r>
                  <w:rPr>
                    <w:rFonts w:ascii="Tahoma" w:hAnsi="Tahoma"/>
                    <w:w w:val="105"/>
                    <w:sz w:val="12"/>
                  </w:rPr>
                  <w:t>ESMPEnumerations_ENTSO-E-code-list-examples.png %d×%d pixels</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162075pt;width:244.9pt;height:11.5pt;mso-position-horizontal-relative:page;mso-position-vertical-relative:page;z-index:-262693888" type="#_x0000_t202" filled="false" stroked="false">
          <v:textbox inset="0,0,0,0">
            <w:txbxContent>
              <w:p>
                <w:pPr>
                  <w:spacing w:before="26"/>
                  <w:ind w:left="20" w:right="0" w:firstLine="0"/>
                  <w:jc w:val="left"/>
                  <w:rPr>
                    <w:rFonts w:ascii="Tahoma" w:hAnsi="Tahoma"/>
                    <w:sz w:val="15"/>
                  </w:rPr>
                </w:pPr>
                <w:r>
                  <w:rPr>
                    <w:rFonts w:ascii="Tahoma" w:hAnsi="Tahoma"/>
                    <w:w w:val="105"/>
                    <w:sz w:val="15"/>
                  </w:rPr>
                  <w:t>CEEDS_ESMP_Activation_CEEDS_ESMP_Activation.png %d×%d</w:t>
                </w:r>
                <w:r>
                  <w:rPr>
                    <w:rFonts w:ascii="Tahoma" w:hAnsi="Tahoma"/>
                    <w:spacing w:val="-34"/>
                    <w:w w:val="105"/>
                    <w:sz w:val="15"/>
                  </w:rPr>
                  <w:t> </w:t>
                </w:r>
                <w:r>
                  <w:rPr>
                    <w:rFonts w:ascii="Tahoma" w:hAnsi="Tahoma"/>
                    <w:w w:val="105"/>
                    <w:sz w:val="15"/>
                  </w:rPr>
                  <w:t>pixels</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062826pt;width:189.95pt;height:11.6pt;mso-position-horizontal-relative:page;mso-position-vertical-relative:page;z-index:-262691840" type="#_x0000_t202" filled="false" stroked="false">
          <v:textbox inset="0,0,0,0">
            <w:txbxContent>
              <w:p>
                <w:pPr>
                  <w:spacing w:before="18"/>
                  <w:ind w:left="20" w:right="0" w:firstLine="0"/>
                  <w:jc w:val="left"/>
                  <w:rPr>
                    <w:rFonts w:ascii="Tahoma" w:hAnsi="Tahoma"/>
                    <w:sz w:val="16"/>
                  </w:rPr>
                </w:pPr>
                <w:r>
                  <w:rPr>
                    <w:rFonts w:ascii="Tahoma" w:hAnsi="Tahoma"/>
                    <w:sz w:val="16"/>
                  </w:rPr>
                  <w:t>ESMPDataTypes_ESMPCompound.png</w:t>
                </w:r>
                <w:r>
                  <w:rPr>
                    <w:rFonts w:ascii="Tahoma" w:hAnsi="Tahoma"/>
                    <w:spacing w:val="-22"/>
                    <w:sz w:val="16"/>
                  </w:rPr>
                  <w:t> </w:t>
                </w:r>
                <w:r>
                  <w:rPr>
                    <w:rFonts w:ascii="Tahoma" w:hAnsi="Tahoma"/>
                    <w:sz w:val="16"/>
                  </w:rPr>
                  <w:t>%d×%d</w:t>
                </w:r>
                <w:r>
                  <w:rPr>
                    <w:rFonts w:ascii="Tahoma" w:hAnsi="Tahoma"/>
                    <w:spacing w:val="-21"/>
                    <w:sz w:val="16"/>
                  </w:rPr>
                  <w:t> </w:t>
                </w:r>
                <w:r>
                  <w:rPr>
                    <w:rFonts w:ascii="Tahoma" w:hAnsi="Tahoma"/>
                    <w:sz w:val="16"/>
                  </w:rPr>
                  <w:t>pixels</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0" w:hanging="129"/>
      </w:pPr>
      <w:rPr>
        <w:rFonts w:hint="default" w:ascii="Arial" w:hAnsi="Arial" w:eastAsia="Arial" w:cs="Arial"/>
        <w:w w:val="100"/>
        <w:sz w:val="21"/>
        <w:szCs w:val="21"/>
      </w:rPr>
    </w:lvl>
    <w:lvl w:ilvl="1">
      <w:start w:val="0"/>
      <w:numFmt w:val="bullet"/>
      <w:lvlText w:val="•"/>
      <w:lvlJc w:val="left"/>
      <w:pPr>
        <w:ind w:left="1069" w:hanging="129"/>
      </w:pPr>
      <w:rPr>
        <w:rFonts w:hint="default"/>
      </w:rPr>
    </w:lvl>
    <w:lvl w:ilvl="2">
      <w:start w:val="0"/>
      <w:numFmt w:val="bullet"/>
      <w:lvlText w:val="•"/>
      <w:lvlJc w:val="left"/>
      <w:pPr>
        <w:ind w:left="2138" w:hanging="129"/>
      </w:pPr>
      <w:rPr>
        <w:rFonts w:hint="default"/>
      </w:rPr>
    </w:lvl>
    <w:lvl w:ilvl="3">
      <w:start w:val="0"/>
      <w:numFmt w:val="bullet"/>
      <w:lvlText w:val="•"/>
      <w:lvlJc w:val="left"/>
      <w:pPr>
        <w:ind w:left="3208" w:hanging="129"/>
      </w:pPr>
      <w:rPr>
        <w:rFonts w:hint="default"/>
      </w:rPr>
    </w:lvl>
    <w:lvl w:ilvl="4">
      <w:start w:val="0"/>
      <w:numFmt w:val="bullet"/>
      <w:lvlText w:val="•"/>
      <w:lvlJc w:val="left"/>
      <w:pPr>
        <w:ind w:left="4277" w:hanging="129"/>
      </w:pPr>
      <w:rPr>
        <w:rFonts w:hint="default"/>
      </w:rPr>
    </w:lvl>
    <w:lvl w:ilvl="5">
      <w:start w:val="0"/>
      <w:numFmt w:val="bullet"/>
      <w:lvlText w:val="•"/>
      <w:lvlJc w:val="left"/>
      <w:pPr>
        <w:ind w:left="5347" w:hanging="129"/>
      </w:pPr>
      <w:rPr>
        <w:rFonts w:hint="default"/>
      </w:rPr>
    </w:lvl>
    <w:lvl w:ilvl="6">
      <w:start w:val="0"/>
      <w:numFmt w:val="bullet"/>
      <w:lvlText w:val="•"/>
      <w:lvlJc w:val="left"/>
      <w:pPr>
        <w:ind w:left="6416" w:hanging="129"/>
      </w:pPr>
      <w:rPr>
        <w:rFonts w:hint="default"/>
      </w:rPr>
    </w:lvl>
    <w:lvl w:ilvl="7">
      <w:start w:val="0"/>
      <w:numFmt w:val="bullet"/>
      <w:lvlText w:val="•"/>
      <w:lvlJc w:val="left"/>
      <w:pPr>
        <w:ind w:left="7486" w:hanging="129"/>
      </w:pPr>
      <w:rPr>
        <w:rFonts w:hint="default"/>
      </w:rPr>
    </w:lvl>
    <w:lvl w:ilvl="8">
      <w:start w:val="0"/>
      <w:numFmt w:val="bullet"/>
      <w:lvlText w:val="•"/>
      <w:lvlJc w:val="left"/>
      <w:pPr>
        <w:ind w:left="8555" w:hanging="129"/>
      </w:pPr>
      <w:rPr>
        <w:rFonts w:hint="default"/>
      </w:rPr>
    </w:lvl>
  </w:abstractNum>
  <w:abstractNum w:abstractNumId="0">
    <w:multiLevelType w:val="hybridMultilevel"/>
    <w:lvl w:ilvl="0">
      <w:start w:val="0"/>
      <w:numFmt w:val="bullet"/>
      <w:lvlText w:val="-"/>
      <w:lvlJc w:val="left"/>
      <w:pPr>
        <w:ind w:left="3449" w:hanging="129"/>
      </w:pPr>
      <w:rPr>
        <w:rFonts w:hint="default" w:ascii="Arial" w:hAnsi="Arial" w:eastAsia="Arial" w:cs="Arial"/>
        <w:w w:val="100"/>
        <w:sz w:val="21"/>
        <w:szCs w:val="21"/>
      </w:rPr>
    </w:lvl>
    <w:lvl w:ilvl="1">
      <w:start w:val="0"/>
      <w:numFmt w:val="bullet"/>
      <w:lvlText w:val="•"/>
      <w:lvlJc w:val="left"/>
      <w:pPr>
        <w:ind w:left="4244" w:hanging="129"/>
      </w:pPr>
      <w:rPr>
        <w:rFonts w:hint="default"/>
      </w:rPr>
    </w:lvl>
    <w:lvl w:ilvl="2">
      <w:start w:val="0"/>
      <w:numFmt w:val="bullet"/>
      <w:lvlText w:val="•"/>
      <w:lvlJc w:val="left"/>
      <w:pPr>
        <w:ind w:left="5048" w:hanging="129"/>
      </w:pPr>
      <w:rPr>
        <w:rFonts w:hint="default"/>
      </w:rPr>
    </w:lvl>
    <w:lvl w:ilvl="3">
      <w:start w:val="0"/>
      <w:numFmt w:val="bullet"/>
      <w:lvlText w:val="•"/>
      <w:lvlJc w:val="left"/>
      <w:pPr>
        <w:ind w:left="5852" w:hanging="129"/>
      </w:pPr>
      <w:rPr>
        <w:rFonts w:hint="default"/>
      </w:rPr>
    </w:lvl>
    <w:lvl w:ilvl="4">
      <w:start w:val="0"/>
      <w:numFmt w:val="bullet"/>
      <w:lvlText w:val="•"/>
      <w:lvlJc w:val="left"/>
      <w:pPr>
        <w:ind w:left="6656" w:hanging="129"/>
      </w:pPr>
      <w:rPr>
        <w:rFonts w:hint="default"/>
      </w:rPr>
    </w:lvl>
    <w:lvl w:ilvl="5">
      <w:start w:val="0"/>
      <w:numFmt w:val="bullet"/>
      <w:lvlText w:val="•"/>
      <w:lvlJc w:val="left"/>
      <w:pPr>
        <w:ind w:left="7460" w:hanging="129"/>
      </w:pPr>
      <w:rPr>
        <w:rFonts w:hint="default"/>
      </w:rPr>
    </w:lvl>
    <w:lvl w:ilvl="6">
      <w:start w:val="0"/>
      <w:numFmt w:val="bullet"/>
      <w:lvlText w:val="•"/>
      <w:lvlJc w:val="left"/>
      <w:pPr>
        <w:ind w:left="8264" w:hanging="129"/>
      </w:pPr>
      <w:rPr>
        <w:rFonts w:hint="default"/>
      </w:rPr>
    </w:lvl>
    <w:lvl w:ilvl="7">
      <w:start w:val="0"/>
      <w:numFmt w:val="bullet"/>
      <w:lvlText w:val="•"/>
      <w:lvlJc w:val="left"/>
      <w:pPr>
        <w:ind w:left="9068" w:hanging="129"/>
      </w:pPr>
      <w:rPr>
        <w:rFonts w:hint="default"/>
      </w:rPr>
    </w:lvl>
    <w:lvl w:ilvl="8">
      <w:start w:val="0"/>
      <w:numFmt w:val="bullet"/>
      <w:lvlText w:val="•"/>
      <w:lvlJc w:val="left"/>
      <w:pPr>
        <w:ind w:left="9872" w:hanging="129"/>
      </w:pPr>
      <w:rPr>
        <w:rFonts w:hint="default"/>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21"/>
      <w:szCs w:val="21"/>
    </w:rPr>
  </w:style>
  <w:style w:styleId="Heading1" w:type="paragraph">
    <w:name w:val="Heading 1"/>
    <w:basedOn w:val="Normal"/>
    <w:uiPriority w:val="1"/>
    <w:qFormat/>
    <w:pPr>
      <w:ind w:left="111"/>
      <w:outlineLvl w:val="1"/>
    </w:pPr>
    <w:rPr>
      <w:rFonts w:ascii="Arial" w:hAnsi="Arial" w:eastAsia="Arial" w:cs="Arial"/>
      <w:b/>
      <w:bCs/>
      <w:sz w:val="42"/>
      <w:szCs w:val="42"/>
    </w:rPr>
  </w:style>
  <w:style w:styleId="Heading2" w:type="paragraph">
    <w:name w:val="Heading 2"/>
    <w:basedOn w:val="Normal"/>
    <w:uiPriority w:val="1"/>
    <w:qFormat/>
    <w:pPr>
      <w:spacing w:before="131"/>
      <w:ind w:left="230" w:right="32"/>
      <w:outlineLvl w:val="2"/>
    </w:pPr>
    <w:rPr>
      <w:rFonts w:ascii="Courier New" w:hAnsi="Courier New" w:eastAsia="Courier New" w:cs="Courier New"/>
      <w:b/>
      <w:bCs/>
      <w:sz w:val="21"/>
      <w:szCs w:val="21"/>
    </w:rPr>
  </w:style>
  <w:style w:styleId="ListParagraph" w:type="paragraph">
    <w:name w:val="List Paragraph"/>
    <w:basedOn w:val="Normal"/>
    <w:uiPriority w:val="1"/>
    <w:qFormat/>
    <w:pPr>
      <w:ind w:left="3449" w:hanging="129"/>
    </w:pPr>
    <w:rPr>
      <w:rFonts w:ascii="Arial" w:hAnsi="Arial" w:eastAsia="Arial" w:cs="Arial"/>
    </w:rPr>
  </w:style>
  <w:style w:styleId="TableParagraph" w:type="paragraph">
    <w:name w:val="Table Paragraph"/>
    <w:basedOn w:val="Normal"/>
    <w:uiPriority w:val="1"/>
    <w:qFormat/>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7.jpeg"/><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image" Target="media/image8.jpeg"/><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Documentation</dc:title>
  <dcterms:created xsi:type="dcterms:W3CDTF">2026-06-25T14:49:06Z</dcterms:created>
  <dcterms:modified xsi:type="dcterms:W3CDTF">2026-06-25T14:49:06Z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2026-06-25T00:00:00Z</vt:filetime>
  </property>
  <property fmtid="{D5CDD505-2E9C-101B-9397-08002B2CF9AE}" pid="3" name="Creator">
    <vt:lpwstr>Adobe Acrobat 20.0</vt:lpwstr>
  </property>
  <property fmtid="{D5CDD505-2E9C-101B-9397-08002B2CF9AE}" pid="4" name="LastSaved">
    <vt:filetime>2026-06-25T00:00:00Z</vt:filetime>
  </property>
</Properties>
</file>