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5"/>
        <w:rPr>
          <w:rFonts w:ascii="Times New Roman"/>
          <w:sz w:val="15"/>
        </w:rPr>
      </w:pPr>
    </w:p>
    <w:p>
      <w:pPr>
        <w:pStyle w:val="BodyText"/>
        <w:spacing w:before="94"/>
        <w:ind w:left="211"/>
      </w:pPr>
      <w:bookmarkStart w:name="Profile Documentation" w:id="1"/>
      <w:bookmarkEnd w:id="1"/>
      <w:r>
        <w:rPr/>
      </w:r>
      <w:bookmarkStart w:name="_bookmark0" w:id="2"/>
      <w:bookmarkEnd w:id="2"/>
      <w:r>
        <w:rPr/>
      </w:r>
      <w:r>
        <w:rPr/>
        <w:t>List of stereotye to categorize subProfiles ShortCircuit Description Operation European Abstract Entsoe</w:t>
      </w:r>
    </w:p>
    <w:p>
      <w:pPr>
        <w:pStyle w:val="BodyText"/>
        <w:spacing w:before="8"/>
        <w:rPr>
          <w:sz w:val="30"/>
        </w:rPr>
      </w:pPr>
    </w:p>
    <w:p>
      <w:pPr>
        <w:pStyle w:val="Heading1"/>
        <w:tabs>
          <w:tab w:pos="11358" w:val="left" w:leader="none"/>
        </w:tabs>
      </w:pPr>
      <w:r>
        <w:rPr>
          <w:color w:val="FFFFFF"/>
          <w:spacing w:val="-52"/>
          <w:w w:val="100"/>
          <w:shd w:fill="808080" w:color="auto" w:val="clear"/>
        </w:rPr>
        <w:t> </w:t>
      </w:r>
      <w:r>
        <w:rPr>
          <w:color w:val="FFFFFF"/>
          <w:shd w:fill="808080" w:color="auto" w:val="clear"/>
        </w:rPr>
        <w:t>Concrete</w:t>
      </w:r>
      <w:r>
        <w:rPr>
          <w:color w:val="FFFFFF"/>
          <w:spacing w:val="4"/>
          <w:shd w:fill="808080" w:color="auto" w:val="clear"/>
        </w:rPr>
        <w:t> </w:t>
      </w:r>
      <w:r>
        <w:rPr>
          <w:color w:val="FFFFFF"/>
          <w:shd w:fill="808080" w:color="auto" w:val="clear"/>
        </w:rPr>
        <w:t>Classes</w:t>
        <w:tab/>
      </w:r>
    </w:p>
    <w:p>
      <w:pPr>
        <w:pStyle w:val="BodyText"/>
        <w:rPr>
          <w:b/>
          <w:sz w:val="20"/>
        </w:rPr>
      </w:pPr>
    </w:p>
    <w:p>
      <w:pPr>
        <w:pStyle w:val="BodyText"/>
        <w:rPr>
          <w:b/>
          <w:sz w:val="20"/>
        </w:rPr>
      </w:pPr>
    </w:p>
    <w:p>
      <w:pPr>
        <w:spacing w:before="255"/>
        <w:ind w:left="290" w:right="0" w:firstLine="0"/>
        <w:jc w:val="left"/>
        <w:rPr>
          <w:sz w:val="31"/>
        </w:rPr>
      </w:pPr>
      <w:r>
        <w:rPr/>
        <w:pict>
          <v:group style="position:absolute;margin-left:18.573900pt;margin-top:-3.71228pt;width:557.4pt;height:505.25pt;mso-position-horizontal-relative:page;mso-position-vertical-relative:paragraph;z-index:-256907264" coordorigin="371,-74" coordsize="11148,10105">
            <v:line style="position:absolute" from="371,-68" to="11519,-68" stroked="true" strokeweight=".66pt" strokecolor="#808080">
              <v:stroke dashstyle="solid"/>
            </v:line>
            <v:line style="position:absolute" from="371,10024" to="11518,10024" stroked="true" strokeweight=".66pt" strokecolor="#808080">
              <v:stroke dashstyle="solid"/>
            </v:line>
            <v:line style="position:absolute" from="378,-74" to="378,10031" stroked="true" strokeweight=".66pt" strokecolor="#808080">
              <v:stroke dashstyle="solid"/>
            </v:line>
            <v:line style="position:absolute" from="11512,-74" to="11512,10031" stroked="true" strokeweight=".66pt" strokecolor="#808080">
              <v:stroke dashstyle="solid"/>
            </v:line>
            <w10:wrap type="none"/>
          </v:group>
        </w:pict>
      </w:r>
      <w:bookmarkStart w:name="_bookmark1" w:id="3"/>
      <w:bookmarkEnd w:id="3"/>
      <w:r>
        <w:rPr/>
      </w:r>
      <w:hyperlink w:history="true" w:anchor="_bookmark1">
        <w:r>
          <w:rPr>
            <w:b/>
            <w:color w:val="808080"/>
            <w:spacing w:val="-1"/>
            <w:w w:val="102"/>
            <w:sz w:val="31"/>
            <w:u w:val="single" w:color="800080"/>
          </w:rPr>
          <w:t>A</w:t>
        </w:r>
        <w:r>
          <w:rPr>
            <w:b/>
            <w:color w:val="808080"/>
            <w:spacing w:val="-62"/>
            <w:w w:val="102"/>
            <w:sz w:val="31"/>
            <w:u w:val="single" w:color="800080"/>
          </w:rPr>
          <w:t>c</w:t>
        </w:r>
      </w:hyperlink>
      <w:hyperlink w:history="true" w:anchor="_bookmark27">
        <w:r>
          <w:rPr>
            <w:color w:val="800080"/>
            <w:spacing w:val="-168"/>
            <w:w w:val="102"/>
            <w:sz w:val="31"/>
            <w:u w:val="single" w:color="800080"/>
          </w:rPr>
          <w:t>C</w:t>
        </w:r>
      </w:hyperlink>
      <w:hyperlink w:history="true" w:anchor="_bookmark1">
        <w:r>
          <w:rPr>
            <w:b/>
            <w:color w:val="808080"/>
            <w:spacing w:val="-10"/>
            <w:w w:val="102"/>
            <w:sz w:val="31"/>
            <w:u w:val="single" w:color="800080"/>
          </w:rPr>
          <w:t>c</w:t>
        </w:r>
        <w:r>
          <w:rPr>
            <w:color w:val="800080"/>
            <w:spacing w:val="-203"/>
            <w:w w:val="102"/>
            <w:sz w:val="31"/>
            <w:u w:val="single" w:color="800080"/>
          </w:rPr>
          <w:t>E</w:t>
        </w:r>
        <w:r>
          <w:rPr>
            <w:b/>
            <w:color w:val="808080"/>
            <w:spacing w:val="-1"/>
            <w:w w:val="102"/>
            <w:sz w:val="31"/>
            <w:u w:val="single" w:color="800080"/>
          </w:rPr>
          <w:t>o</w:t>
        </w:r>
        <w:r>
          <w:rPr>
            <w:b/>
            <w:color w:val="808080"/>
            <w:spacing w:val="-185"/>
            <w:w w:val="102"/>
            <w:sz w:val="31"/>
            <w:u w:val="single" w:color="800080"/>
          </w:rPr>
          <w:t>u</w:t>
        </w:r>
        <w:r>
          <w:rPr>
            <w:color w:val="800080"/>
            <w:spacing w:val="-27"/>
            <w:w w:val="102"/>
            <w:sz w:val="31"/>
            <w:u w:val="single" w:color="800080"/>
          </w:rPr>
          <w:t>E</w:t>
        </w:r>
        <w:r>
          <w:rPr>
            <w:b/>
            <w:color w:val="808080"/>
            <w:spacing w:val="-168"/>
            <w:w w:val="102"/>
            <w:sz w:val="31"/>
            <w:u w:val="single" w:color="800080"/>
          </w:rPr>
          <w:t>n</w:t>
        </w:r>
        <w:r>
          <w:rPr>
            <w:color w:val="800080"/>
            <w:spacing w:val="-62"/>
            <w:w w:val="102"/>
            <w:sz w:val="31"/>
            <w:u w:val="single" w:color="800080"/>
          </w:rPr>
          <w:t>D</w:t>
        </w:r>
        <w:r>
          <w:rPr>
            <w:b/>
            <w:color w:val="808080"/>
            <w:spacing w:val="-44"/>
            <w:w w:val="102"/>
            <w:sz w:val="31"/>
            <w:u w:val="single" w:color="800080"/>
          </w:rPr>
          <w:t>t</w:t>
        </w:r>
        <w:r>
          <w:rPr>
            <w:color w:val="800080"/>
            <w:spacing w:val="-168"/>
            <w:w w:val="102"/>
            <w:sz w:val="31"/>
            <w:u w:val="single" w:color="800080"/>
          </w:rPr>
          <w:t>S</w:t>
        </w:r>
        <w:r>
          <w:rPr>
            <w:b/>
            <w:color w:val="808080"/>
            <w:spacing w:val="-1"/>
            <w:w w:val="102"/>
            <w:sz w:val="31"/>
            <w:u w:val="single" w:color="800080"/>
          </w:rPr>
          <w:t>i</w:t>
        </w:r>
        <w:r>
          <w:rPr>
            <w:b/>
            <w:color w:val="808080"/>
            <w:spacing w:val="-115"/>
            <w:w w:val="102"/>
            <w:sz w:val="31"/>
            <w:u w:val="single" w:color="800080"/>
          </w:rPr>
          <w:t>n</w:t>
        </w:r>
        <w:r>
          <w:rPr>
            <w:color w:val="800080"/>
            <w:spacing w:val="-63"/>
            <w:w w:val="102"/>
            <w:sz w:val="31"/>
            <w:u w:val="single" w:color="800080"/>
          </w:rPr>
          <w:t>_</w:t>
        </w:r>
        <w:r>
          <w:rPr>
            <w:b/>
            <w:color w:val="808080"/>
            <w:spacing w:val="-132"/>
            <w:w w:val="102"/>
            <w:sz w:val="31"/>
            <w:u w:val="single" w:color="800080"/>
          </w:rPr>
          <w:t>g</w:t>
        </w:r>
        <w:r>
          <w:rPr>
            <w:color w:val="800080"/>
            <w:spacing w:val="-98"/>
            <w:w w:val="102"/>
            <w:sz w:val="31"/>
            <w:u w:val="single" w:color="800080"/>
          </w:rPr>
          <w:t>N</w:t>
        </w:r>
        <w:r>
          <w:rPr>
            <w:b/>
            <w:color w:val="808080"/>
            <w:spacing w:val="-115"/>
            <w:w w:val="102"/>
            <w:sz w:val="31"/>
            <w:u w:val="single" w:color="800080"/>
          </w:rPr>
          <w:t>P</w:t>
        </w:r>
        <w:r>
          <w:rPr>
            <w:color w:val="800080"/>
            <w:spacing w:val="-63"/>
            <w:w w:val="102"/>
            <w:sz w:val="31"/>
            <w:u w:val="single" w:color="800080"/>
          </w:rPr>
          <w:t>e</w:t>
        </w:r>
        <w:r>
          <w:rPr>
            <w:b/>
            <w:color w:val="808080"/>
            <w:spacing w:val="-132"/>
            <w:w w:val="102"/>
            <w:sz w:val="31"/>
            <w:u w:val="single" w:color="800080"/>
          </w:rPr>
          <w:t>o</w:t>
        </w:r>
        <w:r>
          <w:rPr>
            <w:color w:val="800080"/>
            <w:spacing w:val="-45"/>
            <w:w w:val="102"/>
            <w:sz w:val="31"/>
            <w:u w:val="single" w:color="800080"/>
          </w:rPr>
          <w:t>a</w:t>
        </w:r>
        <w:r>
          <w:rPr>
            <w:b/>
            <w:color w:val="808080"/>
            <w:spacing w:val="-44"/>
            <w:w w:val="102"/>
            <w:sz w:val="31"/>
            <w:u w:val="single" w:color="800080"/>
          </w:rPr>
          <w:t>i</w:t>
        </w:r>
        <w:r>
          <w:rPr>
            <w:color w:val="800080"/>
            <w:spacing w:val="-63"/>
            <w:w w:val="102"/>
            <w:sz w:val="31"/>
            <w:u w:val="single" w:color="800080"/>
          </w:rPr>
          <w:t>r</w:t>
        </w:r>
        <w:r>
          <w:rPr>
            <w:b/>
            <w:color w:val="808080"/>
            <w:spacing w:val="-132"/>
            <w:w w:val="102"/>
            <w:sz w:val="31"/>
            <w:u w:val="single" w:color="800080"/>
          </w:rPr>
          <w:t>n</w:t>
        </w:r>
        <w:r>
          <w:rPr>
            <w:color w:val="800080"/>
            <w:spacing w:val="-98"/>
            <w:w w:val="102"/>
            <w:sz w:val="31"/>
            <w:u w:val="single" w:color="800080"/>
          </w:rPr>
          <w:t>R</w:t>
        </w:r>
        <w:r>
          <w:rPr>
            <w:b/>
            <w:color w:val="808080"/>
            <w:spacing w:val="-9"/>
            <w:w w:val="102"/>
            <w:sz w:val="31"/>
            <w:u w:val="single" w:color="800080"/>
          </w:rPr>
          <w:t>t</w:t>
        </w:r>
      </w:hyperlink>
      <w:hyperlink w:history="true" w:anchor="_bookmark27">
        <w:r>
          <w:rPr>
            <w:color w:val="800080"/>
            <w:spacing w:val="-1"/>
            <w:w w:val="102"/>
            <w:sz w:val="31"/>
            <w:u w:val="single" w:color="800080"/>
          </w:rPr>
          <w:t>ealTimeDERmeasuremen</w:t>
        </w:r>
        <w:r>
          <w:rPr>
            <w:color w:val="800080"/>
            <w:w w:val="102"/>
            <w:sz w:val="31"/>
            <w:u w:val="single" w:color="800080"/>
          </w:rPr>
          <w:t>t</w:t>
        </w:r>
        <w:r>
          <w:rPr>
            <w:color w:val="800080"/>
            <w:spacing w:val="1"/>
            <w:sz w:val="31"/>
            <w:u w:val="single" w:color="800080"/>
          </w:rPr>
          <w:t> </w:t>
        </w:r>
        <w:r>
          <w:rPr>
            <w:color w:val="800080"/>
            <w:spacing w:val="-1"/>
            <w:w w:val="102"/>
            <w:sz w:val="31"/>
            <w:u w:val="single" w:color="800080"/>
          </w:rPr>
          <w:t>Dat</w:t>
        </w:r>
        <w:r>
          <w:rPr>
            <w:color w:val="800080"/>
            <w:w w:val="102"/>
            <w:sz w:val="31"/>
            <w:u w:val="single" w:color="800080"/>
          </w:rPr>
          <w:t>a</w:t>
        </w:r>
        <w:r>
          <w:rPr>
            <w:color w:val="800080"/>
            <w:spacing w:val="1"/>
            <w:sz w:val="31"/>
            <w:u w:val="single" w:color="800080"/>
          </w:rPr>
          <w:t> </w:t>
        </w:r>
        <w:r>
          <w:rPr>
            <w:color w:val="800080"/>
            <w:spacing w:val="-1"/>
            <w:w w:val="102"/>
            <w:sz w:val="31"/>
            <w:u w:val="single" w:color="800080"/>
          </w:rPr>
          <w:t>Documen</w:t>
        </w:r>
        <w:r>
          <w:rPr>
            <w:color w:val="800080"/>
            <w:w w:val="102"/>
            <w:sz w:val="31"/>
            <w:u w:val="single" w:color="800080"/>
          </w:rPr>
          <w:t>t</w:t>
        </w:r>
        <w:r>
          <w:rPr>
            <w:color w:val="800080"/>
            <w:spacing w:val="1"/>
            <w:sz w:val="31"/>
            <w:u w:val="single" w:color="800080"/>
          </w:rPr>
          <w:t> </w:t>
        </w:r>
        <w:r>
          <w:rPr>
            <w:color w:val="800080"/>
            <w:spacing w:val="-1"/>
            <w:w w:val="102"/>
            <w:sz w:val="31"/>
            <w:u w:val="single" w:color="800080"/>
          </w:rPr>
          <w:t>assembl</w:t>
        </w:r>
        <w:r>
          <w:rPr>
            <w:color w:val="800080"/>
            <w:w w:val="102"/>
            <w:sz w:val="31"/>
            <w:u w:val="single" w:color="800080"/>
          </w:rPr>
          <w:t>y</w:t>
        </w:r>
        <w:r>
          <w:rPr>
            <w:color w:val="800080"/>
            <w:spacing w:val="1"/>
            <w:sz w:val="31"/>
            <w:u w:val="single" w:color="800080"/>
          </w:rPr>
          <w:t> </w:t>
        </w:r>
        <w:r>
          <w:rPr>
            <w:color w:val="800080"/>
            <w:w w:val="102"/>
            <w:sz w:val="31"/>
            <w:u w:val="single" w:color="800080"/>
          </w:rPr>
          <w:t>model</w:t>
        </w:r>
      </w:hyperlink>
    </w:p>
    <w:p>
      <w:pPr>
        <w:pStyle w:val="BodyText"/>
        <w:rPr>
          <w:sz w:val="16"/>
        </w:rPr>
      </w:pPr>
    </w:p>
    <w:p>
      <w:pPr>
        <w:pStyle w:val="BodyText"/>
        <w:spacing w:line="249" w:lineRule="auto" w:before="95"/>
        <w:ind w:left="290" w:right="403"/>
      </w:pPr>
      <w:r>
        <w:rPr/>
        <w:t>An administrative point where Energy Supplier change can take place and for which commercial business processes are defined.</w:t>
      </w:r>
    </w:p>
    <w:p>
      <w:pPr>
        <w:pStyle w:val="BodyText"/>
        <w:spacing w:before="4"/>
      </w:pPr>
    </w:p>
    <w:tbl>
      <w:tblPr>
        <w:tblW w:w="0" w:type="auto"/>
        <w:jc w:val="left"/>
        <w:tblInd w:w="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7"/>
        <w:gridCol w:w="1370"/>
        <w:gridCol w:w="3394"/>
        <w:gridCol w:w="3608"/>
      </w:tblGrid>
      <w:tr>
        <w:trPr>
          <w:trHeight w:val="568" w:hRule="atLeast"/>
        </w:trPr>
        <w:tc>
          <w:tcPr>
            <w:tcW w:w="2577" w:type="dxa"/>
            <w:tcBorders>
              <w:bottom w:val="single" w:sz="6" w:space="0" w:color="808080"/>
            </w:tcBorders>
          </w:tcPr>
          <w:p>
            <w:pPr>
              <w:pStyle w:val="TableParagraph"/>
              <w:spacing w:line="280" w:lineRule="exact"/>
              <w:ind w:left="-14"/>
              <w:rPr>
                <w:b/>
                <w:sz w:val="25"/>
              </w:rPr>
            </w:pPr>
            <w:r>
              <w:rPr>
                <w:b/>
                <w:color w:val="808080"/>
                <w:sz w:val="25"/>
              </w:rPr>
              <w:t>Native Members</w:t>
            </w:r>
          </w:p>
        </w:tc>
        <w:tc>
          <w:tcPr>
            <w:tcW w:w="8372" w:type="dxa"/>
            <w:gridSpan w:val="3"/>
            <w:tcBorders>
              <w:bottom w:val="single" w:sz="6" w:space="0" w:color="808080"/>
            </w:tcBorders>
          </w:tcPr>
          <w:p>
            <w:pPr>
              <w:pStyle w:val="TableParagraph"/>
              <w:rPr>
                <w:rFonts w:ascii="Times New Roman"/>
                <w:sz w:val="20"/>
              </w:rPr>
            </w:pPr>
          </w:p>
        </w:tc>
      </w:tr>
      <w:tr>
        <w:trPr>
          <w:trHeight w:val="1726" w:hRule="atLeast"/>
        </w:trPr>
        <w:tc>
          <w:tcPr>
            <w:tcW w:w="2577" w:type="dxa"/>
            <w:tcBorders>
              <w:top w:val="single" w:sz="6" w:space="0" w:color="808080"/>
              <w:bottom w:val="single" w:sz="6" w:space="0" w:color="808080"/>
            </w:tcBorders>
          </w:tcPr>
          <w:p>
            <w:pPr>
              <w:pStyle w:val="TableParagraph"/>
              <w:spacing w:before="207"/>
              <w:ind w:left="26"/>
              <w:rPr>
                <w:rFonts w:ascii="Courier New"/>
                <w:b/>
                <w:sz w:val="21"/>
              </w:rPr>
            </w:pPr>
            <w:r>
              <w:rPr>
                <w:rFonts w:ascii="Courier New"/>
                <w:b/>
                <w:sz w:val="21"/>
              </w:rPr>
              <w:t>description</w:t>
            </w:r>
          </w:p>
        </w:tc>
        <w:tc>
          <w:tcPr>
            <w:tcW w:w="1370" w:type="dxa"/>
            <w:tcBorders>
              <w:top w:val="single" w:sz="6" w:space="0" w:color="808080"/>
              <w:bottom w:val="single" w:sz="6" w:space="0" w:color="808080"/>
            </w:tcBorders>
          </w:tcPr>
          <w:p>
            <w:pPr>
              <w:pStyle w:val="TableParagraph"/>
              <w:spacing w:before="207"/>
              <w:ind w:right="193"/>
              <w:jc w:val="right"/>
              <w:rPr>
                <w:rFonts w:ascii="Courier New"/>
                <w:sz w:val="21"/>
              </w:rPr>
            </w:pPr>
            <w:r>
              <w:rPr>
                <w:rFonts w:ascii="Courier New"/>
                <w:sz w:val="21"/>
              </w:rPr>
              <w:t>0..1</w:t>
            </w:r>
          </w:p>
        </w:tc>
        <w:tc>
          <w:tcPr>
            <w:tcW w:w="3394" w:type="dxa"/>
            <w:tcBorders>
              <w:top w:val="single" w:sz="6" w:space="0" w:color="808080"/>
              <w:bottom w:val="single" w:sz="6" w:space="0" w:color="808080"/>
            </w:tcBorders>
          </w:tcPr>
          <w:p>
            <w:pPr>
              <w:pStyle w:val="TableParagraph"/>
              <w:spacing w:before="207"/>
              <w:ind w:left="195"/>
              <w:rPr>
                <w:rFonts w:ascii="Courier New"/>
                <w:sz w:val="21"/>
              </w:rPr>
            </w:pPr>
            <w:hyperlink w:history="true" w:anchor="_bookmark0">
              <w:r>
                <w:rPr>
                  <w:rFonts w:ascii="Courier New"/>
                  <w:color w:val="800080"/>
                  <w:sz w:val="21"/>
                  <w:u w:val="single" w:color="800080"/>
                </w:rPr>
                <w:t>String</w:t>
              </w:r>
            </w:hyperlink>
          </w:p>
        </w:tc>
        <w:tc>
          <w:tcPr>
            <w:tcW w:w="3608"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33" w:right="157"/>
              <w:rPr>
                <w:sz w:val="21"/>
              </w:rPr>
            </w:pPr>
            <w:r>
              <w:rPr>
                <w:sz w:val="21"/>
              </w:rPr>
              <w:t>The description is a free human readable text describing or naming the object. It may be non unique and may not correlate to a naming hierarchy.</w:t>
            </w:r>
          </w:p>
        </w:tc>
      </w:tr>
      <w:tr>
        <w:trPr>
          <w:trHeight w:val="465" w:hRule="atLeast"/>
        </w:trPr>
        <w:tc>
          <w:tcPr>
            <w:tcW w:w="2577" w:type="dxa"/>
            <w:tcBorders>
              <w:top w:val="single" w:sz="6" w:space="0" w:color="808080"/>
            </w:tcBorders>
          </w:tcPr>
          <w:p>
            <w:pPr>
              <w:pStyle w:val="TableParagraph"/>
              <w:spacing w:before="206"/>
              <w:ind w:left="26"/>
              <w:rPr>
                <w:rFonts w:ascii="Courier New"/>
                <w:b/>
                <w:sz w:val="21"/>
              </w:rPr>
            </w:pPr>
            <w:r>
              <w:rPr>
                <w:rFonts w:ascii="Courier New"/>
                <w:b/>
                <w:sz w:val="21"/>
              </w:rPr>
              <w:t>mRID</w:t>
            </w:r>
          </w:p>
        </w:tc>
        <w:tc>
          <w:tcPr>
            <w:tcW w:w="1370" w:type="dxa"/>
            <w:tcBorders>
              <w:top w:val="single" w:sz="6" w:space="0" w:color="808080"/>
            </w:tcBorders>
          </w:tcPr>
          <w:p>
            <w:pPr>
              <w:pStyle w:val="TableParagraph"/>
              <w:spacing w:before="206"/>
              <w:ind w:right="193"/>
              <w:jc w:val="right"/>
              <w:rPr>
                <w:rFonts w:ascii="Courier New"/>
                <w:sz w:val="21"/>
              </w:rPr>
            </w:pPr>
            <w:r>
              <w:rPr>
                <w:rFonts w:ascii="Courier New"/>
                <w:sz w:val="21"/>
              </w:rPr>
              <w:t>1..1</w:t>
            </w:r>
          </w:p>
        </w:tc>
        <w:tc>
          <w:tcPr>
            <w:tcW w:w="3394" w:type="dxa"/>
            <w:tcBorders>
              <w:top w:val="single" w:sz="6" w:space="0" w:color="808080"/>
            </w:tcBorders>
          </w:tcPr>
          <w:p>
            <w:pPr>
              <w:pStyle w:val="TableParagraph"/>
              <w:spacing w:before="206"/>
              <w:ind w:left="195"/>
              <w:rPr>
                <w:rFonts w:ascii="Courier New"/>
                <w:sz w:val="21"/>
              </w:rPr>
            </w:pPr>
            <w:hyperlink w:history="true" w:anchor="_bookmark17">
              <w:r>
                <w:rPr>
                  <w:rFonts w:ascii="Courier New"/>
                  <w:color w:val="800080"/>
                  <w:sz w:val="21"/>
                  <w:u w:val="single" w:color="800080"/>
                </w:rPr>
                <w:t>MeasurementPointID_String</w:t>
              </w:r>
            </w:hyperlink>
          </w:p>
        </w:tc>
        <w:tc>
          <w:tcPr>
            <w:tcW w:w="3608" w:type="dxa"/>
            <w:tcBorders>
              <w:top w:val="single" w:sz="6" w:space="0" w:color="808080"/>
            </w:tcBorders>
          </w:tcPr>
          <w:p>
            <w:pPr>
              <w:pStyle w:val="TableParagraph"/>
              <w:spacing w:before="5"/>
              <w:rPr>
                <w:sz w:val="19"/>
              </w:rPr>
            </w:pPr>
          </w:p>
          <w:p>
            <w:pPr>
              <w:pStyle w:val="TableParagraph"/>
              <w:spacing w:line="222" w:lineRule="exact"/>
              <w:ind w:left="33"/>
              <w:rPr>
                <w:sz w:val="21"/>
              </w:rPr>
            </w:pPr>
            <w:r>
              <w:rPr>
                <w:sz w:val="21"/>
              </w:rPr>
              <w:t>A unique identification of the</w:t>
            </w:r>
          </w:p>
        </w:tc>
      </w:tr>
    </w:tbl>
    <w:p>
      <w:pPr>
        <w:pStyle w:val="BodyText"/>
        <w:spacing w:before="9"/>
        <w:ind w:left="7678"/>
      </w:pPr>
      <w:r>
        <w:rPr/>
        <w:t>measurement point.</w:t>
      </w:r>
    </w:p>
    <w:p>
      <w:pPr>
        <w:pStyle w:val="BodyText"/>
        <w:spacing w:before="6"/>
        <w:rPr>
          <w:sz w:val="22"/>
        </w:rPr>
      </w:pPr>
    </w:p>
    <w:p>
      <w:pPr>
        <w:pStyle w:val="BodyText"/>
        <w:spacing w:line="249" w:lineRule="auto"/>
        <w:ind w:left="7678" w:right="403"/>
      </w:pPr>
      <w:r>
        <w:rPr/>
        <w:t>In the ESMP context, the "model authority" is defined as an authorized issuing office that provides an agreed identification coding scheme for market participant, domain, measurement point, resources (generator, lines, substations, etc.) identification.</w:t>
      </w:r>
    </w:p>
    <w:p>
      <w:pPr>
        <w:pStyle w:val="BodyText"/>
        <w:spacing w:before="5"/>
      </w:pPr>
    </w:p>
    <w:p>
      <w:pPr>
        <w:pStyle w:val="BodyText"/>
        <w:spacing w:line="249" w:lineRule="auto"/>
        <w:ind w:left="7678" w:right="393"/>
        <w:jc w:val="both"/>
      </w:pPr>
      <w:r>
        <w:rPr/>
        <w:t>Master resource identifier issued by a model authority. The mRID is globally unique within an exchange context.</w:t>
      </w:r>
    </w:p>
    <w:p>
      <w:pPr>
        <w:pStyle w:val="BodyText"/>
        <w:spacing w:line="249" w:lineRule="auto"/>
        <w:ind w:left="7678" w:right="438"/>
      </w:pPr>
      <w:r>
        <w:rPr/>
        <w:t>Global uniqueness is easily achieved by using a UUID for the mRID. It is strongly recommended to do this.</w:t>
      </w:r>
    </w:p>
    <w:p>
      <w:pPr>
        <w:pStyle w:val="BodyText"/>
        <w:spacing w:line="249" w:lineRule="auto"/>
        <w:ind w:left="7678" w:right="357"/>
      </w:pPr>
      <w:r>
        <w:rPr/>
        <w:t>For CIMXML data files in RDF syntax, the mRID is mapped to rdf:ID or rdf:about attributes that identify CIM object elements.</w:t>
      </w:r>
    </w:p>
    <w:p>
      <w:pPr>
        <w:pStyle w:val="BodyText"/>
        <w:rPr>
          <w:sz w:val="20"/>
        </w:rPr>
      </w:pPr>
    </w:p>
    <w:p>
      <w:pPr>
        <w:pStyle w:val="BodyText"/>
        <w:spacing w:before="8"/>
        <w:rPr>
          <w:sz w:val="15"/>
        </w:rPr>
      </w:pPr>
      <w:r>
        <w:rPr/>
        <w:pict>
          <v:group style="position:absolute;margin-left:18.5742pt;margin-top:11.342083pt;width:557.4pt;height:186.55pt;mso-position-horizontal-relative:page;mso-position-vertical-relative:paragraph;z-index:-251652096;mso-wrap-distance-left:0;mso-wrap-distance-right:0" coordorigin="371,227" coordsize="11148,3731">
            <v:line style="position:absolute" from="371,233" to="11519,233" stroked="true" strokeweight=".659pt" strokecolor="#808080">
              <v:stroke dashstyle="solid"/>
            </v:line>
            <v:line style="position:absolute" from="378,227" to="378,3947" stroked="true" strokeweight=".66pt" strokecolor="#808080">
              <v:stroke dashstyle="solid"/>
            </v:line>
            <v:line style="position:absolute" from="11512,227" to="11512,3947" stroked="true" strokeweight=".66pt" strokecolor="#808080">
              <v:stroke dashstyle="solid"/>
            </v:line>
            <v:line style="position:absolute" from="477,2265" to="3669,2265" stroked="true" strokeweight=".66pt" strokecolor="#808080">
              <v:stroke dashstyle="solid"/>
            </v:line>
            <v:line style="position:absolute" from="3696,2265" to="4566,2265" stroked="true" strokeweight=".66pt" strokecolor="#808080">
              <v:stroke dashstyle="solid"/>
            </v:line>
            <v:line style="position:absolute" from="4593,2265" to="7785,2265" stroked="true" strokeweight=".66pt" strokecolor="#808080">
              <v:stroke dashstyle="solid"/>
            </v:line>
            <v:line style="position:absolute" from="7812,2265" to="11413,2265" stroked="true" strokeweight=".66pt" strokecolor="#808080">
              <v:stroke dashstyle="solid"/>
            </v:line>
            <v:line style="position:absolute" from="477,3505" to="3669,3505" stroked="true" strokeweight=".66pt" strokecolor="#808080">
              <v:stroke dashstyle="solid"/>
            </v:line>
            <v:line style="position:absolute" from="3696,3505" to="4566,3505" stroked="true" strokeweight=".66pt" strokecolor="#808080">
              <v:stroke dashstyle="solid"/>
            </v:line>
            <v:line style="position:absolute" from="4593,3505" to="7785,3505" stroked="true" strokeweight=".66pt" strokecolor="#808080">
              <v:stroke dashstyle="solid"/>
            </v:line>
            <v:line style="position:absolute" from="7812,3505" to="11413,3505" stroked="true" strokeweight=".66pt" strokecolor="#808080">
              <v:stroke dashstyle="solid"/>
            </v:line>
            <v:shape style="position:absolute;left:450;top:560;width:10933;height:1409" type="#_x0000_t202" filled="false" stroked="false">
              <v:textbox inset="0,0,0,0">
                <w:txbxContent>
                  <w:p>
                    <w:pPr>
                      <w:spacing w:line="352" w:lineRule="exact" w:before="0"/>
                      <w:ind w:left="0" w:right="0" w:firstLine="0"/>
                      <w:jc w:val="left"/>
                      <w:rPr>
                        <w:sz w:val="31"/>
                      </w:rPr>
                    </w:pPr>
                    <w:hyperlink w:history="true" w:anchor="_bookmark2">
                      <w:r>
                        <w:rPr>
                          <w:b/>
                          <w:color w:val="808080"/>
                          <w:w w:val="102"/>
                          <w:sz w:val="31"/>
                          <w:u w:val="single" w:color="800080"/>
                        </w:rPr>
                        <w:t>E</w:t>
                      </w:r>
                      <w:r>
                        <w:rPr>
                          <w:b/>
                          <w:color w:val="808080"/>
                          <w:spacing w:val="-62"/>
                          <w:w w:val="102"/>
                          <w:sz w:val="31"/>
                          <w:u w:val="single" w:color="800080"/>
                        </w:rPr>
                        <w:t>n</w:t>
                      </w:r>
                    </w:hyperlink>
                    <w:hyperlink w:history="true" w:anchor="_bookmark27">
                      <w:r>
                        <w:rPr>
                          <w:color w:val="800080"/>
                          <w:spacing w:val="-168"/>
                          <w:w w:val="102"/>
                          <w:sz w:val="31"/>
                          <w:u w:val="single" w:color="800080"/>
                        </w:rPr>
                        <w:t>C</w:t>
                      </w:r>
                    </w:hyperlink>
                    <w:hyperlink w:history="true" w:anchor="_bookmark2">
                      <w:r>
                        <w:rPr>
                          <w:b/>
                          <w:color w:val="808080"/>
                          <w:spacing w:val="-10"/>
                          <w:w w:val="102"/>
                          <w:sz w:val="31"/>
                          <w:u w:val="single" w:color="800080"/>
                        </w:rPr>
                        <w:t>v</w:t>
                      </w:r>
                      <w:r>
                        <w:rPr>
                          <w:color w:val="800080"/>
                          <w:spacing w:val="-203"/>
                          <w:w w:val="102"/>
                          <w:sz w:val="31"/>
                          <w:u w:val="single" w:color="800080"/>
                        </w:rPr>
                        <w:t>E</w:t>
                      </w:r>
                      <w:r>
                        <w:rPr>
                          <w:b/>
                          <w:color w:val="808080"/>
                          <w:spacing w:val="-27"/>
                          <w:w w:val="102"/>
                          <w:sz w:val="31"/>
                          <w:u w:val="single" w:color="800080"/>
                        </w:rPr>
                        <w:t>A</w:t>
                      </w:r>
                      <w:r>
                        <w:rPr>
                          <w:color w:val="800080"/>
                          <w:spacing w:val="-185"/>
                          <w:w w:val="102"/>
                          <w:sz w:val="31"/>
                          <w:u w:val="single" w:color="800080"/>
                        </w:rPr>
                        <w:t>E</w:t>
                      </w:r>
                      <w:r>
                        <w:rPr>
                          <w:b/>
                          <w:color w:val="808080"/>
                          <w:w w:val="102"/>
                          <w:sz w:val="31"/>
                          <w:u w:val="single" w:color="800080"/>
                        </w:rPr>
                        <w:t>s</w:t>
                      </w:r>
                      <w:r>
                        <w:rPr>
                          <w:b/>
                          <w:color w:val="808080"/>
                          <w:spacing w:val="-168"/>
                          <w:w w:val="102"/>
                          <w:sz w:val="31"/>
                          <w:u w:val="single" w:color="800080"/>
                        </w:rPr>
                        <w:t>s</w:t>
                      </w:r>
                      <w:r>
                        <w:rPr>
                          <w:color w:val="800080"/>
                          <w:spacing w:val="-61"/>
                          <w:w w:val="102"/>
                          <w:sz w:val="31"/>
                          <w:u w:val="single" w:color="800080"/>
                        </w:rPr>
                        <w:t>D</w:t>
                      </w:r>
                      <w:r>
                        <w:rPr>
                          <w:b/>
                          <w:color w:val="808080"/>
                          <w:spacing w:val="-116"/>
                          <w:w w:val="102"/>
                          <w:sz w:val="31"/>
                          <w:u w:val="single" w:color="800080"/>
                        </w:rPr>
                        <w:t>e</w:t>
                      </w:r>
                      <w:r>
                        <w:rPr>
                          <w:color w:val="800080"/>
                          <w:spacing w:val="-96"/>
                          <w:w w:val="102"/>
                          <w:sz w:val="31"/>
                          <w:u w:val="single" w:color="800080"/>
                        </w:rPr>
                        <w:t>S</w:t>
                      </w:r>
                      <w:r>
                        <w:rPr>
                          <w:b/>
                          <w:color w:val="808080"/>
                          <w:spacing w:val="-10"/>
                          <w:w w:val="102"/>
                          <w:sz w:val="31"/>
                          <w:u w:val="single" w:color="800080"/>
                        </w:rPr>
                        <w:t>t</w:t>
                      </w:r>
                    </w:hyperlink>
                    <w:hyperlink w:history="true" w:anchor="_bookmark27">
                      <w:r>
                        <w:rPr>
                          <w:color w:val="800080"/>
                          <w:spacing w:val="-1"/>
                          <w:w w:val="102"/>
                          <w:sz w:val="31"/>
                          <w:u w:val="single" w:color="800080"/>
                        </w:rPr>
                        <w:t>_NearRealTimeDERmeasuremen</w:t>
                      </w:r>
                      <w:r>
                        <w:rPr>
                          <w:color w:val="800080"/>
                          <w:w w:val="102"/>
                          <w:sz w:val="31"/>
                          <w:u w:val="single" w:color="800080"/>
                        </w:rPr>
                        <w:t>t</w:t>
                      </w:r>
                      <w:r>
                        <w:rPr>
                          <w:color w:val="800080"/>
                          <w:spacing w:val="1"/>
                          <w:sz w:val="31"/>
                          <w:u w:val="single" w:color="800080"/>
                        </w:rPr>
                        <w:t> </w:t>
                      </w:r>
                      <w:r>
                        <w:rPr>
                          <w:color w:val="800080"/>
                          <w:spacing w:val="-1"/>
                          <w:w w:val="102"/>
                          <w:sz w:val="31"/>
                          <w:u w:val="single" w:color="800080"/>
                        </w:rPr>
                        <w:t>Dat</w:t>
                      </w:r>
                      <w:r>
                        <w:rPr>
                          <w:color w:val="800080"/>
                          <w:w w:val="102"/>
                          <w:sz w:val="31"/>
                          <w:u w:val="single" w:color="800080"/>
                        </w:rPr>
                        <w:t>a</w:t>
                      </w:r>
                      <w:r>
                        <w:rPr>
                          <w:color w:val="800080"/>
                          <w:spacing w:val="1"/>
                          <w:sz w:val="31"/>
                          <w:u w:val="single" w:color="800080"/>
                        </w:rPr>
                        <w:t> </w:t>
                      </w:r>
                      <w:r>
                        <w:rPr>
                          <w:color w:val="800080"/>
                          <w:spacing w:val="-1"/>
                          <w:w w:val="102"/>
                          <w:sz w:val="31"/>
                          <w:u w:val="single" w:color="800080"/>
                        </w:rPr>
                        <w:t>Documen</w:t>
                      </w:r>
                      <w:r>
                        <w:rPr>
                          <w:color w:val="800080"/>
                          <w:w w:val="102"/>
                          <w:sz w:val="31"/>
                          <w:u w:val="single" w:color="800080"/>
                        </w:rPr>
                        <w:t>t</w:t>
                      </w:r>
                      <w:r>
                        <w:rPr>
                          <w:color w:val="800080"/>
                          <w:spacing w:val="1"/>
                          <w:sz w:val="31"/>
                          <w:u w:val="single" w:color="800080"/>
                        </w:rPr>
                        <w:t> </w:t>
                      </w:r>
                      <w:r>
                        <w:rPr>
                          <w:color w:val="800080"/>
                          <w:spacing w:val="-1"/>
                          <w:w w:val="102"/>
                          <w:sz w:val="31"/>
                          <w:u w:val="single" w:color="800080"/>
                        </w:rPr>
                        <w:t>assembl</w:t>
                      </w:r>
                      <w:r>
                        <w:rPr>
                          <w:color w:val="800080"/>
                          <w:w w:val="102"/>
                          <w:sz w:val="31"/>
                          <w:u w:val="single" w:color="800080"/>
                        </w:rPr>
                        <w:t>y</w:t>
                      </w:r>
                      <w:r>
                        <w:rPr>
                          <w:color w:val="800080"/>
                          <w:spacing w:val="1"/>
                          <w:sz w:val="31"/>
                          <w:u w:val="single" w:color="800080"/>
                        </w:rPr>
                        <w:t> </w:t>
                      </w:r>
                      <w:r>
                        <w:rPr>
                          <w:color w:val="800080"/>
                          <w:w w:val="102"/>
                          <w:sz w:val="31"/>
                          <w:u w:val="single" w:color="800080"/>
                        </w:rPr>
                        <w:t>model</w:t>
                      </w:r>
                    </w:hyperlink>
                  </w:p>
                  <w:p>
                    <w:pPr>
                      <w:spacing w:before="278"/>
                      <w:ind w:left="0" w:right="0" w:firstLine="0"/>
                      <w:jc w:val="left"/>
                      <w:rPr>
                        <w:sz w:val="21"/>
                      </w:rPr>
                    </w:pPr>
                    <w:r>
                      <w:rPr>
                        <w:sz w:val="21"/>
                      </w:rPr>
                      <w:t>EnvAsset is an energy data space specific attribute referring to the Asset from which data is being requested</w:t>
                    </w:r>
                  </w:p>
                  <w:p>
                    <w:pPr>
                      <w:spacing w:line="240" w:lineRule="auto" w:before="7"/>
                      <w:rPr>
                        <w:sz w:val="21"/>
                      </w:rPr>
                    </w:pPr>
                  </w:p>
                  <w:p>
                    <w:pPr>
                      <w:spacing w:before="0"/>
                      <w:ind w:left="0" w:right="0" w:firstLine="0"/>
                      <w:jc w:val="left"/>
                      <w:rPr>
                        <w:b/>
                        <w:sz w:val="25"/>
                      </w:rPr>
                    </w:pPr>
                    <w:r>
                      <w:rPr>
                        <w:b/>
                        <w:color w:val="808080"/>
                        <w:sz w:val="25"/>
                      </w:rPr>
                      <w:t>Native Members</w:t>
                    </w:r>
                  </w:p>
                </w:txbxContent>
              </v:textbox>
              <w10:wrap type="none"/>
            </v:shape>
            <v:shape style="position:absolute;left:490;top:2478;width:907;height:240" type="#_x0000_t202" filled="false" stroked="false">
              <v:textbox inset="0,0,0,0">
                <w:txbxContent>
                  <w:p>
                    <w:pPr>
                      <w:spacing w:before="1"/>
                      <w:ind w:left="0" w:right="0" w:firstLine="0"/>
                      <w:jc w:val="left"/>
                      <w:rPr>
                        <w:rFonts w:ascii="Courier New"/>
                        <w:b/>
                        <w:sz w:val="21"/>
                      </w:rPr>
                    </w:pPr>
                    <w:r>
                      <w:rPr>
                        <w:rFonts w:ascii="Courier New"/>
                        <w:b/>
                        <w:sz w:val="21"/>
                      </w:rPr>
                      <w:t>meterId</w:t>
                    </w:r>
                  </w:p>
                </w:txbxContent>
              </v:textbox>
              <w10:wrap type="none"/>
            </v:shape>
            <v:shape style="position:absolute;left:3709;top:2478;width:16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0..1</w:t>
                      <w:tab/>
                    </w:r>
                    <w:hyperlink w:history="true" w:anchor="_bookmark0">
                      <w:r>
                        <w:rPr>
                          <w:rFonts w:ascii="Courier New"/>
                          <w:color w:val="800080"/>
                          <w:sz w:val="21"/>
                          <w:u w:val="single" w:color="800080"/>
                        </w:rPr>
                        <w:t>String</w:t>
                      </w:r>
                    </w:hyperlink>
                  </w:p>
                </w:txbxContent>
              </v:textbox>
              <w10:wrap type="none"/>
            </v:shape>
            <v:shape style="position:absolute;left:7824;top:2502;width:3517;height:737" type="#_x0000_t202" filled="false" stroked="false">
              <v:textbox inset="0,0,0,0">
                <w:txbxContent>
                  <w:p>
                    <w:pPr>
                      <w:spacing w:line="249" w:lineRule="auto" w:before="0"/>
                      <w:ind w:left="0" w:right="0" w:firstLine="0"/>
                      <w:jc w:val="left"/>
                      <w:rPr>
                        <w:sz w:val="21"/>
                      </w:rPr>
                    </w:pPr>
                    <w:r>
                      <w:rPr>
                        <w:sz w:val="21"/>
                      </w:rPr>
                      <w:t>meterId is an energy data space specific attribute that specifies the id of the meter that measures the asset.</w:t>
                    </w:r>
                  </w:p>
                </w:txbxContent>
              </v:textbox>
              <w10:wrap type="none"/>
            </v:shape>
            <v:shape style="position:absolute;left:490;top:3718;width:1287;height:240" type="#_x0000_t202" filled="false" stroked="false">
              <v:textbox inset="0,0,0,0">
                <w:txbxContent>
                  <w:p>
                    <w:pPr>
                      <w:spacing w:before="1"/>
                      <w:ind w:left="0" w:right="0" w:firstLine="0"/>
                      <w:jc w:val="left"/>
                      <w:rPr>
                        <w:rFonts w:ascii="Courier New"/>
                        <w:b/>
                        <w:sz w:val="21"/>
                      </w:rPr>
                    </w:pPr>
                    <w:r>
                      <w:rPr>
                        <w:rFonts w:ascii="Courier New"/>
                        <w:b/>
                        <w:sz w:val="21"/>
                      </w:rPr>
                      <w:t>operatorId</w:t>
                    </w:r>
                  </w:p>
                </w:txbxContent>
              </v:textbox>
              <w10:wrap type="none"/>
            </v:shape>
            <v:shape style="position:absolute;left:3709;top:3718;width:16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0..1</w:t>
                      <w:tab/>
                    </w:r>
                    <w:hyperlink w:history="true" w:anchor="_bookmark0">
                      <w:r>
                        <w:rPr>
                          <w:rFonts w:ascii="Courier New"/>
                          <w:color w:val="800080"/>
                          <w:sz w:val="21"/>
                          <w:u w:val="single" w:color="800080"/>
                        </w:rPr>
                        <w:t>String</w:t>
                      </w:r>
                    </w:hyperlink>
                  </w:p>
                </w:txbxContent>
              </v:textbox>
              <w10:wrap type="none"/>
            </v:shape>
            <w10:wrap type="topAndBottom"/>
          </v:group>
        </w:pict>
      </w:r>
    </w:p>
    <w:p>
      <w:pPr>
        <w:spacing w:after="0"/>
        <w:rPr>
          <w:sz w:val="15"/>
        </w:rPr>
        <w:sectPr>
          <w:headerReference w:type="default" r:id="rId5"/>
          <w:footerReference w:type="default" r:id="rId6"/>
          <w:type w:val="continuous"/>
          <w:pgSz w:w="11900" w:h="16840"/>
          <w:pgMar w:header="94" w:footer="41" w:top="420" w:bottom="240" w:left="160" w:right="160"/>
        </w:sectPr>
      </w:pPr>
    </w:p>
    <w:p>
      <w:pPr>
        <w:pStyle w:val="BodyText"/>
        <w:rPr>
          <w:sz w:val="8"/>
        </w:rPr>
      </w:pPr>
      <w:r>
        <w:rPr/>
        <w:pict>
          <v:group style="position:absolute;margin-left:18.5742pt;margin-top:360.118988pt;width:557.4pt;height:445.9pt;mso-position-horizontal-relative:page;mso-position-vertical-relative:page;z-index:-256898048" coordorigin="371,7202" coordsize="11148,8918">
            <v:line style="position:absolute" from="371,7209" to="11519,7209" stroked="true" strokeweight=".66pt" strokecolor="#808080">
              <v:stroke dashstyle="solid"/>
            </v:line>
            <v:line style="position:absolute" from="378,7202" to="378,16120" stroked="true" strokeweight=".66pt" strokecolor="#808080">
              <v:stroke dashstyle="solid"/>
            </v:line>
            <v:line style="position:absolute" from="11512,7202" to="11512,16120" stroked="true" strokeweight=".66pt" strokecolor="#808080">
              <v:stroke dashstyle="solid"/>
            </v:line>
            <v:line style="position:absolute" from="451,7836" to="2913,7836" stroked="true" strokeweight=".66pt" strokecolor="#800080">
              <v:stroke dashstyle="solid"/>
            </v:line>
            <v:line style="position:absolute" from="794,7836" to="11369,7836" stroked="true" strokeweight=".66pt" strokecolor="#800080">
              <v:stroke dashstyle="solid"/>
            </v:line>
            <v:shape style="position:absolute;left:371;top:7202;width:11148;height:8918" type="#_x0000_t202" filled="false" stroked="false">
              <v:textbox inset="0,0,0,0">
                <w:txbxContent>
                  <w:p>
                    <w:pPr>
                      <w:spacing w:line="240" w:lineRule="auto" w:before="7"/>
                      <w:rPr>
                        <w:sz w:val="28"/>
                      </w:rPr>
                    </w:pPr>
                  </w:p>
                  <w:p>
                    <w:pPr>
                      <w:spacing w:before="0"/>
                      <w:ind w:left="79" w:right="0" w:firstLine="0"/>
                      <w:jc w:val="left"/>
                      <w:rPr>
                        <w:sz w:val="31"/>
                      </w:rPr>
                    </w:pPr>
                    <w:hyperlink w:history="true" w:anchor="_bookmark4">
                      <w:r>
                        <w:rPr>
                          <w:b/>
                          <w:color w:val="808080"/>
                          <w:w w:val="102"/>
                          <w:sz w:val="31"/>
                        </w:rPr>
                        <w:t>M</w:t>
                      </w:r>
                      <w:r>
                        <w:rPr>
                          <w:b/>
                          <w:color w:val="808080"/>
                          <w:spacing w:val="-97"/>
                          <w:w w:val="102"/>
                          <w:sz w:val="31"/>
                        </w:rPr>
                        <w:t>e</w:t>
                      </w:r>
                    </w:hyperlink>
                    <w:hyperlink w:history="true" w:anchor="_bookmark27">
                      <w:r>
                        <w:rPr>
                          <w:color w:val="800080"/>
                          <w:spacing w:val="-132"/>
                          <w:w w:val="102"/>
                          <w:sz w:val="31"/>
                        </w:rPr>
                        <w:t>C</w:t>
                      </w:r>
                    </w:hyperlink>
                    <w:hyperlink w:history="true" w:anchor="_bookmark4">
                      <w:r>
                        <w:rPr>
                          <w:b/>
                          <w:color w:val="808080"/>
                          <w:w w:val="102"/>
                          <w:sz w:val="31"/>
                        </w:rPr>
                        <w:t>t</w:t>
                      </w:r>
                      <w:r>
                        <w:rPr>
                          <w:b/>
                          <w:color w:val="808080"/>
                          <w:spacing w:val="-150"/>
                          <w:w w:val="102"/>
                          <w:sz w:val="31"/>
                        </w:rPr>
                        <w:t>a</w:t>
                      </w:r>
                      <w:r>
                        <w:rPr>
                          <w:color w:val="800080"/>
                          <w:spacing w:val="-62"/>
                          <w:w w:val="102"/>
                          <w:sz w:val="31"/>
                        </w:rPr>
                        <w:t>E</w:t>
                      </w:r>
                      <w:r>
                        <w:rPr>
                          <w:b/>
                          <w:color w:val="808080"/>
                          <w:spacing w:val="-27"/>
                          <w:w w:val="102"/>
                          <w:sz w:val="31"/>
                        </w:rPr>
                        <w:t>I</w:t>
                      </w:r>
                      <w:r>
                        <w:rPr>
                          <w:color w:val="800080"/>
                          <w:spacing w:val="-185"/>
                          <w:w w:val="102"/>
                          <w:sz w:val="31"/>
                        </w:rPr>
                        <w:t>E</w:t>
                      </w:r>
                      <w:r>
                        <w:rPr>
                          <w:b/>
                          <w:color w:val="808080"/>
                          <w:spacing w:val="-10"/>
                          <w:w w:val="102"/>
                          <w:sz w:val="31"/>
                        </w:rPr>
                        <w:t>n</w:t>
                      </w:r>
                      <w:r>
                        <w:rPr>
                          <w:color w:val="800080"/>
                          <w:spacing w:val="-220"/>
                          <w:w w:val="102"/>
                          <w:sz w:val="31"/>
                        </w:rPr>
                        <w:t>D</w:t>
                      </w:r>
                      <w:r>
                        <w:rPr>
                          <w:b/>
                          <w:color w:val="808080"/>
                          <w:w w:val="102"/>
                          <w:sz w:val="31"/>
                        </w:rPr>
                        <w:t>f</w:t>
                      </w:r>
                      <w:r>
                        <w:rPr>
                          <w:b/>
                          <w:color w:val="808080"/>
                          <w:spacing w:val="-80"/>
                          <w:w w:val="102"/>
                          <w:sz w:val="31"/>
                        </w:rPr>
                        <w:t>o</w:t>
                      </w:r>
                      <w:r>
                        <w:rPr>
                          <w:color w:val="800080"/>
                          <w:spacing w:val="-132"/>
                          <w:w w:val="102"/>
                          <w:sz w:val="31"/>
                        </w:rPr>
                        <w:t>S</w:t>
                      </w:r>
                      <w:r>
                        <w:rPr>
                          <w:b/>
                          <w:color w:val="808080"/>
                          <w:w w:val="102"/>
                          <w:sz w:val="31"/>
                        </w:rPr>
                        <w:t>r</w:t>
                      </w:r>
                      <w:r>
                        <w:rPr>
                          <w:b/>
                          <w:color w:val="808080"/>
                          <w:spacing w:val="-273"/>
                          <w:w w:val="102"/>
                          <w:sz w:val="31"/>
                        </w:rPr>
                        <w:t>m</w:t>
                      </w:r>
                      <w:r>
                        <w:rPr>
                          <w:color w:val="800080"/>
                          <w:spacing w:val="-1"/>
                          <w:w w:val="102"/>
                          <w:sz w:val="31"/>
                        </w:rPr>
                        <w:t>_</w:t>
                      </w:r>
                      <w:r>
                        <w:rPr>
                          <w:color w:val="800080"/>
                          <w:spacing w:val="-132"/>
                          <w:w w:val="102"/>
                          <w:sz w:val="31"/>
                        </w:rPr>
                        <w:t>N</w:t>
                      </w:r>
                      <w:r>
                        <w:rPr>
                          <w:b/>
                          <w:color w:val="808080"/>
                          <w:spacing w:val="-45"/>
                          <w:w w:val="102"/>
                          <w:sz w:val="31"/>
                        </w:rPr>
                        <w:t>a</w:t>
                      </w:r>
                      <w:r>
                        <w:rPr>
                          <w:color w:val="800080"/>
                          <w:spacing w:val="-132"/>
                          <w:w w:val="102"/>
                          <w:sz w:val="31"/>
                        </w:rPr>
                        <w:t>e</w:t>
                      </w:r>
                      <w:r>
                        <w:rPr>
                          <w:b/>
                          <w:color w:val="808080"/>
                          <w:w w:val="102"/>
                          <w:sz w:val="31"/>
                        </w:rPr>
                        <w:t>t</w:t>
                      </w:r>
                      <w:r>
                        <w:rPr>
                          <w:b/>
                          <w:color w:val="808080"/>
                          <w:spacing w:val="-62"/>
                          <w:w w:val="102"/>
                          <w:sz w:val="31"/>
                        </w:rPr>
                        <w:t>i</w:t>
                      </w:r>
                      <w:r>
                        <w:rPr>
                          <w:color w:val="800080"/>
                          <w:spacing w:val="-115"/>
                          <w:w w:val="102"/>
                          <w:sz w:val="31"/>
                        </w:rPr>
                        <w:t>a</w:t>
                      </w:r>
                      <w:r>
                        <w:rPr>
                          <w:b/>
                          <w:color w:val="808080"/>
                          <w:spacing w:val="-80"/>
                          <w:w w:val="102"/>
                          <w:sz w:val="31"/>
                        </w:rPr>
                        <w:t>o</w:t>
                      </w:r>
                      <w:r>
                        <w:rPr>
                          <w:color w:val="800080"/>
                          <w:spacing w:val="-27"/>
                          <w:w w:val="102"/>
                          <w:sz w:val="31"/>
                        </w:rPr>
                        <w:t>r</w:t>
                      </w:r>
                      <w:r>
                        <w:rPr>
                          <w:b/>
                          <w:color w:val="808080"/>
                          <w:spacing w:val="-168"/>
                          <w:w w:val="102"/>
                          <w:sz w:val="31"/>
                        </w:rPr>
                        <w:t>n</w:t>
                      </w:r>
                    </w:hyperlink>
                    <w:hyperlink w:history="true" w:anchor="_bookmark27">
                      <w:r>
                        <w:rPr>
                          <w:color w:val="800080"/>
                          <w:spacing w:val="-1"/>
                          <w:w w:val="102"/>
                          <w:sz w:val="31"/>
                        </w:rPr>
                        <w:t>RealTimeDERmeasuremen</w:t>
                      </w:r>
                      <w:r>
                        <w:rPr>
                          <w:color w:val="800080"/>
                          <w:w w:val="102"/>
                          <w:sz w:val="31"/>
                        </w:rPr>
                        <w:t>t</w:t>
                      </w:r>
                      <w:r>
                        <w:rPr>
                          <w:color w:val="800080"/>
                          <w:spacing w:val="1"/>
                          <w:sz w:val="31"/>
                        </w:rPr>
                        <w:t> </w:t>
                      </w:r>
                      <w:r>
                        <w:rPr>
                          <w:color w:val="800080"/>
                          <w:spacing w:val="-1"/>
                          <w:w w:val="102"/>
                          <w:sz w:val="31"/>
                        </w:rPr>
                        <w:t>Dat</w:t>
                      </w:r>
                      <w:r>
                        <w:rPr>
                          <w:color w:val="800080"/>
                          <w:w w:val="102"/>
                          <w:sz w:val="31"/>
                        </w:rPr>
                        <w:t>a</w:t>
                      </w:r>
                      <w:r>
                        <w:rPr>
                          <w:color w:val="800080"/>
                          <w:spacing w:val="1"/>
                          <w:sz w:val="31"/>
                        </w:rPr>
                        <w:t> </w:t>
                      </w:r>
                      <w:r>
                        <w:rPr>
                          <w:color w:val="800080"/>
                          <w:spacing w:val="-1"/>
                          <w:w w:val="102"/>
                          <w:sz w:val="31"/>
                        </w:rPr>
                        <w:t>Documen</w:t>
                      </w:r>
                      <w:r>
                        <w:rPr>
                          <w:color w:val="800080"/>
                          <w:w w:val="102"/>
                          <w:sz w:val="31"/>
                        </w:rPr>
                        <w:t>t</w:t>
                      </w:r>
                      <w:r>
                        <w:rPr>
                          <w:color w:val="800080"/>
                          <w:spacing w:val="1"/>
                          <w:sz w:val="31"/>
                        </w:rPr>
                        <w:t> </w:t>
                      </w:r>
                      <w:r>
                        <w:rPr>
                          <w:color w:val="800080"/>
                          <w:spacing w:val="-1"/>
                          <w:w w:val="102"/>
                          <w:sz w:val="31"/>
                        </w:rPr>
                        <w:t>assembl</w:t>
                      </w:r>
                      <w:r>
                        <w:rPr>
                          <w:color w:val="800080"/>
                          <w:w w:val="102"/>
                          <w:sz w:val="31"/>
                        </w:rPr>
                        <w:t>y</w:t>
                      </w:r>
                      <w:r>
                        <w:rPr>
                          <w:color w:val="800080"/>
                          <w:spacing w:val="1"/>
                          <w:sz w:val="31"/>
                        </w:rPr>
                        <w:t> </w:t>
                      </w:r>
                      <w:r>
                        <w:rPr>
                          <w:color w:val="800080"/>
                          <w:w w:val="102"/>
                          <w:sz w:val="31"/>
                        </w:rPr>
                        <w:t>model</w:t>
                      </w:r>
                    </w:hyperlink>
                  </w:p>
                  <w:p>
                    <w:pPr>
                      <w:spacing w:line="249" w:lineRule="auto" w:before="278"/>
                      <w:ind w:left="79" w:right="0" w:firstLine="0"/>
                      <w:jc w:val="left"/>
                      <w:rPr>
                        <w:sz w:val="21"/>
                      </w:rPr>
                    </w:pPr>
                    <w:r>
                      <w:rPr>
                        <w:sz w:val="21"/>
                      </w:rPr>
                      <w:t>MetaInformation is an energy data space specific entity referring to the information concerning the technical and functional context of the MarketDocument.</w:t>
                    </w:r>
                  </w:p>
                </w:txbxContent>
              </v:textbox>
              <w10:wrap type="none"/>
            </v:shape>
            <w10:wrap type="none"/>
          </v:group>
        </w:pict>
      </w: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033"/>
        <w:gridCol w:w="2185"/>
        <w:gridCol w:w="4917"/>
      </w:tblGrid>
      <w:tr>
        <w:trPr>
          <w:trHeight w:val="1009" w:hRule="atLeast"/>
        </w:trPr>
        <w:tc>
          <w:tcPr>
            <w:tcW w:w="6218" w:type="dxa"/>
            <w:gridSpan w:val="2"/>
            <w:tcBorders>
              <w:top w:val="nil"/>
              <w:right w:val="nil"/>
            </w:tcBorders>
          </w:tcPr>
          <w:p>
            <w:pPr>
              <w:pStyle w:val="TableParagraph"/>
              <w:rPr>
                <w:rFonts w:ascii="Times New Roman"/>
                <w:sz w:val="20"/>
              </w:rPr>
            </w:pPr>
          </w:p>
        </w:tc>
        <w:tc>
          <w:tcPr>
            <w:tcW w:w="4917" w:type="dxa"/>
            <w:tcBorders>
              <w:top w:val="nil"/>
              <w:left w:val="nil"/>
            </w:tcBorders>
          </w:tcPr>
          <w:p>
            <w:pPr>
              <w:pStyle w:val="TableParagraph"/>
              <w:spacing w:line="249" w:lineRule="auto" w:before="8"/>
              <w:ind w:left="1235" w:right="210"/>
              <w:rPr>
                <w:sz w:val="21"/>
              </w:rPr>
            </w:pPr>
            <w:bookmarkStart w:name="_bookmark2" w:id="4"/>
            <w:bookmarkEnd w:id="4"/>
            <w:r>
              <w:rPr/>
            </w:r>
            <w:r>
              <w:rPr>
                <w:sz w:val="21"/>
              </w:rPr>
              <w:t>operatorId is an energy data space specific attribute that specifies the id operator of the asset refered to.</w:t>
            </w:r>
          </w:p>
        </w:tc>
      </w:tr>
      <w:tr>
        <w:trPr>
          <w:trHeight w:val="1290" w:hRule="atLeast"/>
        </w:trPr>
        <w:tc>
          <w:tcPr>
            <w:tcW w:w="4033" w:type="dxa"/>
            <w:tcBorders>
              <w:right w:val="nil"/>
            </w:tcBorders>
          </w:tcPr>
          <w:p>
            <w:pPr>
              <w:pStyle w:val="TableParagraph"/>
              <w:tabs>
                <w:tab w:pos="3329" w:val="left" w:leader="none"/>
              </w:tabs>
              <w:spacing w:before="207"/>
              <w:ind w:left="111"/>
              <w:rPr>
                <w:rFonts w:ascii="Courier New"/>
                <w:sz w:val="21"/>
              </w:rPr>
            </w:pPr>
            <w:r>
              <w:rPr>
                <w:rFonts w:ascii="Courier New"/>
                <w:b/>
                <w:sz w:val="21"/>
              </w:rPr>
              <w:t>type</w:t>
              <w:tab/>
            </w:r>
            <w:r>
              <w:rPr>
                <w:rFonts w:ascii="Courier New"/>
                <w:sz w:val="21"/>
              </w:rPr>
              <w:t>0..1</w:t>
            </w:r>
          </w:p>
        </w:tc>
        <w:tc>
          <w:tcPr>
            <w:tcW w:w="2185" w:type="dxa"/>
            <w:tcBorders>
              <w:left w:val="nil"/>
              <w:right w:val="nil"/>
            </w:tcBorders>
          </w:tcPr>
          <w:p>
            <w:pPr>
              <w:pStyle w:val="TableParagraph"/>
              <w:spacing w:before="207"/>
              <w:ind w:left="201"/>
              <w:rPr>
                <w:rFonts w:ascii="Courier New"/>
                <w:sz w:val="21"/>
              </w:rPr>
            </w:pPr>
            <w:hyperlink w:history="true" w:anchor="_bookmark0">
              <w:r>
                <w:rPr>
                  <w:rFonts w:ascii="Courier New"/>
                  <w:color w:val="800080"/>
                  <w:sz w:val="21"/>
                  <w:u w:val="single" w:color="800080"/>
                </w:rPr>
                <w:t>String</w:t>
              </w:r>
            </w:hyperlink>
          </w:p>
        </w:tc>
        <w:tc>
          <w:tcPr>
            <w:tcW w:w="4917" w:type="dxa"/>
            <w:tcBorders>
              <w:left w:val="nil"/>
            </w:tcBorders>
          </w:tcPr>
          <w:p>
            <w:pPr>
              <w:pStyle w:val="TableParagraph"/>
              <w:spacing w:before="5"/>
              <w:rPr>
                <w:sz w:val="19"/>
              </w:rPr>
            </w:pPr>
          </w:p>
          <w:p>
            <w:pPr>
              <w:pStyle w:val="TableParagraph"/>
              <w:spacing w:line="249" w:lineRule="auto"/>
              <w:ind w:left="1235" w:right="210"/>
              <w:rPr>
                <w:sz w:val="21"/>
              </w:rPr>
            </w:pPr>
            <w:r>
              <w:rPr>
                <w:sz w:val="21"/>
              </w:rPr>
              <w:t>type is an energy data space specific attribute that specifies type of asset refered to.</w:t>
            </w:r>
          </w:p>
        </w:tc>
      </w:tr>
    </w:tbl>
    <w:p>
      <w:pPr>
        <w:pStyle w:val="BodyText"/>
        <w:spacing w:before="3"/>
        <w:rPr>
          <w:sz w:val="10"/>
        </w:rPr>
      </w:pPr>
    </w:p>
    <w:p>
      <w:pPr>
        <w:pStyle w:val="BodyText"/>
        <w:ind w:left="204"/>
        <w:rPr>
          <w:sz w:val="20"/>
        </w:rPr>
      </w:pPr>
      <w:r>
        <w:rPr>
          <w:sz w:val="20"/>
        </w:rPr>
        <w:pict>
          <v:group style="width:557.4pt;height:204.5pt;mso-position-horizontal-relative:char;mso-position-vertical-relative:line" coordorigin="0,0" coordsize="11148,4090">
            <v:line style="position:absolute" from="0,7" to="11147,7" stroked="true" strokeweight=".66pt" strokecolor="#808080">
              <v:stroke dashstyle="solid"/>
            </v:line>
            <v:line style="position:absolute" from="0,4083" to="11147,4083" stroked="true" strokeweight=".659pt" strokecolor="#808080">
              <v:stroke dashstyle="solid"/>
            </v:line>
            <v:line style="position:absolute" from="7,0" to="7,4089" stroked="true" strokeweight=".66pt" strokecolor="#808080">
              <v:stroke dashstyle="solid"/>
            </v:line>
            <v:line style="position:absolute" from="11140,0" to="11140,4089" stroked="true" strokeweight=".66pt" strokecolor="#808080">
              <v:stroke dashstyle="solid"/>
            </v:line>
            <v:line style="position:absolute" from="106,2038" to="3298,2038" stroked="true" strokeweight=".66pt" strokecolor="#808080">
              <v:stroke dashstyle="solid"/>
            </v:line>
            <v:line style="position:absolute" from="3324,2038" to="4195,2038" stroked="true" strokeweight=".66pt" strokecolor="#808080">
              <v:stroke dashstyle="solid"/>
            </v:line>
            <v:line style="position:absolute" from="4221,2038" to="7414,2038" stroked="true" strokeweight=".66pt" strokecolor="#808080">
              <v:stroke dashstyle="solid"/>
            </v:line>
            <v:line style="position:absolute" from="7440,2038" to="11042,2038" stroked="true" strokeweight=".66pt" strokecolor="#808080">
              <v:stroke dashstyle="solid"/>
            </v:line>
            <v:line style="position:absolute" from="106,3278" to="3298,3278" stroked="true" strokeweight=".66pt" strokecolor="#808080">
              <v:stroke dashstyle="solid"/>
            </v:line>
            <v:line style="position:absolute" from="3324,3278" to="4195,3278" stroked="true" strokeweight=".66pt" strokecolor="#808080">
              <v:stroke dashstyle="solid"/>
            </v:line>
            <v:line style="position:absolute" from="4221,3278" to="7414,3278" stroked="true" strokeweight=".66pt" strokecolor="#808080">
              <v:stroke dashstyle="solid"/>
            </v:line>
            <v:line style="position:absolute" from="7440,3278" to="11042,3278" stroked="true" strokeweight=".66pt" strokecolor="#808080">
              <v:stroke dashstyle="solid"/>
            </v:line>
            <v:line style="position:absolute" from="79,633" to="4038,633" stroked="true" strokeweight=".66pt" strokecolor="#800080">
              <v:stroke dashstyle="solid"/>
            </v:line>
            <v:line style="position:absolute" from="422,633" to="10997,633" stroked="true" strokeweight=".66pt" strokecolor="#800080">
              <v:stroke dashstyle="solid"/>
            </v:line>
            <v:shape style="position:absolute;left:3337;top:3491;width:2443;height:260" type="#_x0000_t202" filled="false" stroked="false">
              <v:textbox inset="0,0,0,0">
                <w:txbxContent>
                  <w:p>
                    <w:pPr>
                      <w:spacing w:before="0"/>
                      <w:ind w:left="0" w:right="0" w:firstLine="0"/>
                      <w:jc w:val="left"/>
                      <w:rPr>
                        <w:sz w:val="21"/>
                      </w:rPr>
                    </w:pPr>
                    <w:bookmarkStart w:name="_bookmark3" w:id="5"/>
                    <w:bookmarkEnd w:id="5"/>
                    <w:r>
                      <w:rPr/>
                    </w:r>
                    <w:r>
                      <w:rPr>
                        <w:rFonts w:ascii="Courier New"/>
                        <w:position w:val="4"/>
                        <w:sz w:val="21"/>
                      </w:rPr>
                      <w:t>[0..1] </w:t>
                    </w:r>
                    <w:hyperlink w:history="true" w:anchor="_bookmark4">
                      <w:r>
                        <w:rPr>
                          <w:color w:val="800080"/>
                          <w:sz w:val="21"/>
                          <w:u w:val="single" w:color="800080"/>
                        </w:rPr>
                        <w:t>MetaInformation</w:t>
                      </w:r>
                    </w:hyperlink>
                  </w:p>
                </w:txbxContent>
              </v:textbox>
              <w10:wrap type="none"/>
            </v:shape>
            <v:shape style="position:absolute;left:118;top:3491;width:1920;height:240" type="#_x0000_t202" filled="false" stroked="false">
              <v:textbox inset="0,0,0,0">
                <w:txbxContent>
                  <w:p>
                    <w:pPr>
                      <w:spacing w:before="1"/>
                      <w:ind w:left="0" w:right="0" w:firstLine="0"/>
                      <w:jc w:val="left"/>
                      <w:rPr>
                        <w:rFonts w:ascii="Courier New"/>
                        <w:b/>
                        <w:i/>
                        <w:sz w:val="21"/>
                      </w:rPr>
                    </w:pPr>
                    <w:r>
                      <w:rPr>
                        <w:rFonts w:ascii="Courier New"/>
                        <w:b/>
                        <w:i/>
                        <w:sz w:val="21"/>
                      </w:rPr>
                      <w:t>MetaInformation</w:t>
                    </w:r>
                  </w:p>
                </w:txbxContent>
              </v:textbox>
              <w10:wrap type="none"/>
            </v:shape>
            <v:shape style="position:absolute;left:7453;top:2275;width:2906;height:737" type="#_x0000_t202" filled="false" stroked="false">
              <v:textbox inset="0,0,0,0">
                <w:txbxContent>
                  <w:p>
                    <w:pPr>
                      <w:spacing w:line="249" w:lineRule="auto" w:before="0"/>
                      <w:ind w:left="0" w:right="14" w:firstLine="0"/>
                      <w:jc w:val="left"/>
                      <w:rPr>
                        <w:sz w:val="21"/>
                      </w:rPr>
                    </w:pPr>
                    <w:r>
                      <w:rPr>
                        <w:sz w:val="21"/>
                      </w:rPr>
                      <w:t>The date and time the MessageDocumenHeader was created.</w:t>
                    </w:r>
                  </w:p>
                </w:txbxContent>
              </v:textbox>
              <w10:wrap type="none"/>
            </v:shape>
            <v:shape style="position:absolute;left:3337;top:2251;width:2564;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0..1</w:t>
                      <w:tab/>
                    </w:r>
                    <w:hyperlink w:history="true" w:anchor="_bookmark18">
                      <w:r>
                        <w:rPr>
                          <w:rFonts w:ascii="Courier New"/>
                          <w:color w:val="800080"/>
                          <w:sz w:val="21"/>
                          <w:u w:val="single" w:color="800080"/>
                        </w:rPr>
                        <w:t>ESMP_DateTime</w:t>
                      </w:r>
                    </w:hyperlink>
                  </w:p>
                </w:txbxContent>
              </v:textbox>
              <w10:wrap type="none"/>
            </v:shape>
            <v:shape style="position:absolute;left:118;top:2251;width:2047;height:240" type="#_x0000_t202" filled="false" stroked="false">
              <v:textbox inset="0,0,0,0">
                <w:txbxContent>
                  <w:p>
                    <w:pPr>
                      <w:spacing w:before="1"/>
                      <w:ind w:left="0" w:right="0" w:firstLine="0"/>
                      <w:jc w:val="left"/>
                      <w:rPr>
                        <w:rFonts w:ascii="Courier New"/>
                        <w:b/>
                        <w:sz w:val="21"/>
                      </w:rPr>
                    </w:pPr>
                    <w:r>
                      <w:rPr>
                        <w:rFonts w:ascii="Courier New"/>
                        <w:b/>
                        <w:sz w:val="21"/>
                      </w:rPr>
                      <w:t>creationDateTime</w:t>
                    </w:r>
                  </w:p>
                </w:txbxContent>
              </v:textbox>
              <w10:wrap type="none"/>
            </v:shape>
            <v:shape style="position:absolute;left:79;top:333;width:10933;height:1409" type="#_x0000_t202" filled="false" stroked="false">
              <v:textbox inset="0,0,0,0">
                <w:txbxContent>
                  <w:p>
                    <w:pPr>
                      <w:spacing w:line="352" w:lineRule="exact" w:before="0"/>
                      <w:ind w:left="0" w:right="0" w:firstLine="0"/>
                      <w:jc w:val="left"/>
                      <w:rPr>
                        <w:sz w:val="31"/>
                      </w:rPr>
                    </w:pPr>
                    <w:hyperlink w:history="true" w:anchor="_bookmark3">
                      <w:r>
                        <w:rPr>
                          <w:b/>
                          <w:color w:val="808080"/>
                          <w:w w:val="102"/>
                          <w:sz w:val="31"/>
                        </w:rPr>
                        <w:t>M</w:t>
                      </w:r>
                      <w:r>
                        <w:rPr>
                          <w:b/>
                          <w:color w:val="808080"/>
                          <w:spacing w:val="-97"/>
                          <w:w w:val="102"/>
                          <w:sz w:val="31"/>
                        </w:rPr>
                        <w:t>e</w:t>
                      </w:r>
                    </w:hyperlink>
                    <w:hyperlink w:history="true" w:anchor="_bookmark27">
                      <w:r>
                        <w:rPr>
                          <w:color w:val="800080"/>
                          <w:spacing w:val="-132"/>
                          <w:w w:val="102"/>
                          <w:sz w:val="31"/>
                        </w:rPr>
                        <w:t>C</w:t>
                      </w:r>
                    </w:hyperlink>
                    <w:hyperlink w:history="true" w:anchor="_bookmark3">
                      <w:r>
                        <w:rPr>
                          <w:b/>
                          <w:color w:val="808080"/>
                          <w:spacing w:val="-45"/>
                          <w:w w:val="102"/>
                          <w:sz w:val="31"/>
                        </w:rPr>
                        <w:t>s</w:t>
                      </w:r>
                      <w:r>
                        <w:rPr>
                          <w:color w:val="800080"/>
                          <w:spacing w:val="-167"/>
                          <w:w w:val="102"/>
                          <w:sz w:val="31"/>
                        </w:rPr>
                        <w:t>E</w:t>
                      </w:r>
                      <w:r>
                        <w:rPr>
                          <w:b/>
                          <w:color w:val="808080"/>
                          <w:spacing w:val="-10"/>
                          <w:w w:val="102"/>
                          <w:sz w:val="31"/>
                        </w:rPr>
                        <w:t>s</w:t>
                      </w:r>
                      <w:r>
                        <w:rPr>
                          <w:color w:val="800080"/>
                          <w:spacing w:val="-202"/>
                          <w:w w:val="102"/>
                          <w:sz w:val="31"/>
                        </w:rPr>
                        <w:t>E</w:t>
                      </w:r>
                      <w:r>
                        <w:rPr>
                          <w:b/>
                          <w:color w:val="808080"/>
                          <w:w w:val="102"/>
                          <w:sz w:val="31"/>
                        </w:rPr>
                        <w:t>a</w:t>
                      </w:r>
                      <w:r>
                        <w:rPr>
                          <w:b/>
                          <w:color w:val="808080"/>
                          <w:spacing w:val="-168"/>
                          <w:w w:val="102"/>
                          <w:sz w:val="31"/>
                        </w:rPr>
                        <w:t>g</w:t>
                      </w:r>
                      <w:r>
                        <w:rPr>
                          <w:color w:val="800080"/>
                          <w:spacing w:val="-61"/>
                          <w:w w:val="102"/>
                          <w:sz w:val="31"/>
                        </w:rPr>
                        <w:t>D</w:t>
                      </w:r>
                      <w:r>
                        <w:rPr>
                          <w:b/>
                          <w:color w:val="808080"/>
                          <w:spacing w:val="-116"/>
                          <w:w w:val="102"/>
                          <w:sz w:val="31"/>
                        </w:rPr>
                        <w:t>e</w:t>
                      </w:r>
                      <w:r>
                        <w:rPr>
                          <w:color w:val="800080"/>
                          <w:spacing w:val="-96"/>
                          <w:w w:val="102"/>
                          <w:sz w:val="31"/>
                        </w:rPr>
                        <w:t>S</w:t>
                      </w:r>
                      <w:r>
                        <w:rPr>
                          <w:b/>
                          <w:color w:val="808080"/>
                          <w:spacing w:val="-133"/>
                          <w:w w:val="102"/>
                          <w:sz w:val="31"/>
                        </w:rPr>
                        <w:t>D</w:t>
                      </w:r>
                      <w:r>
                        <w:rPr>
                          <w:color w:val="800080"/>
                          <w:spacing w:val="-44"/>
                          <w:w w:val="102"/>
                          <w:sz w:val="31"/>
                        </w:rPr>
                        <w:t>_</w:t>
                      </w:r>
                      <w:r>
                        <w:rPr>
                          <w:b/>
                          <w:color w:val="808080"/>
                          <w:spacing w:val="-151"/>
                          <w:w w:val="102"/>
                          <w:sz w:val="31"/>
                        </w:rPr>
                        <w:t>o</w:t>
                      </w:r>
                      <w:r>
                        <w:rPr>
                          <w:color w:val="800080"/>
                          <w:spacing w:val="-79"/>
                          <w:w w:val="102"/>
                          <w:sz w:val="31"/>
                        </w:rPr>
                        <w:t>N</w:t>
                      </w:r>
                      <w:r>
                        <w:rPr>
                          <w:b/>
                          <w:color w:val="808080"/>
                          <w:spacing w:val="-98"/>
                          <w:w w:val="102"/>
                          <w:sz w:val="31"/>
                        </w:rPr>
                        <w:t>c</w:t>
                      </w:r>
                      <w:r>
                        <w:rPr>
                          <w:color w:val="800080"/>
                          <w:spacing w:val="-79"/>
                          <w:w w:val="102"/>
                          <w:sz w:val="31"/>
                        </w:rPr>
                        <w:t>e</w:t>
                      </w:r>
                      <w:r>
                        <w:rPr>
                          <w:b/>
                          <w:color w:val="808080"/>
                          <w:spacing w:val="-116"/>
                          <w:w w:val="102"/>
                          <w:sz w:val="31"/>
                        </w:rPr>
                        <w:t>u</w:t>
                      </w:r>
                      <w:r>
                        <w:rPr>
                          <w:color w:val="800080"/>
                          <w:spacing w:val="-61"/>
                          <w:w w:val="102"/>
                          <w:sz w:val="31"/>
                        </w:rPr>
                        <w:t>a</w:t>
                      </w:r>
                      <w:r>
                        <w:rPr>
                          <w:b/>
                          <w:color w:val="808080"/>
                          <w:spacing w:val="-221"/>
                          <w:w w:val="102"/>
                          <w:sz w:val="31"/>
                        </w:rPr>
                        <w:t>m</w:t>
                      </w:r>
                      <w:r>
                        <w:rPr>
                          <w:color w:val="800080"/>
                          <w:spacing w:val="-1"/>
                          <w:w w:val="102"/>
                          <w:sz w:val="31"/>
                        </w:rPr>
                        <w:t>r</w:t>
                      </w:r>
                      <w:r>
                        <w:rPr>
                          <w:color w:val="800080"/>
                          <w:spacing w:val="-114"/>
                          <w:w w:val="102"/>
                          <w:sz w:val="31"/>
                        </w:rPr>
                        <w:t>R</w:t>
                      </w:r>
                      <w:r>
                        <w:rPr>
                          <w:b/>
                          <w:color w:val="808080"/>
                          <w:spacing w:val="-64"/>
                          <w:w w:val="102"/>
                          <w:sz w:val="31"/>
                        </w:rPr>
                        <w:t>e</w:t>
                      </w:r>
                      <w:r>
                        <w:rPr>
                          <w:color w:val="800080"/>
                          <w:spacing w:val="-114"/>
                          <w:w w:val="102"/>
                          <w:sz w:val="31"/>
                        </w:rPr>
                        <w:t>e</w:t>
                      </w:r>
                      <w:r>
                        <w:rPr>
                          <w:b/>
                          <w:color w:val="808080"/>
                          <w:spacing w:val="-81"/>
                          <w:w w:val="102"/>
                          <w:sz w:val="31"/>
                        </w:rPr>
                        <w:t>n</w:t>
                      </w:r>
                      <w:r>
                        <w:rPr>
                          <w:color w:val="800080"/>
                          <w:spacing w:val="-96"/>
                          <w:w w:val="102"/>
                          <w:sz w:val="31"/>
                        </w:rPr>
                        <w:t>a</w:t>
                      </w:r>
                      <w:r>
                        <w:rPr>
                          <w:b/>
                          <w:color w:val="808080"/>
                          <w:spacing w:val="-10"/>
                          <w:w w:val="102"/>
                          <w:sz w:val="31"/>
                        </w:rPr>
                        <w:t>t</w:t>
                      </w:r>
                      <w:r>
                        <w:rPr>
                          <w:color w:val="800080"/>
                          <w:spacing w:val="-61"/>
                          <w:w w:val="102"/>
                          <w:sz w:val="31"/>
                        </w:rPr>
                        <w:t>l</w:t>
                      </w:r>
                      <w:r>
                        <w:rPr>
                          <w:b/>
                          <w:color w:val="808080"/>
                          <w:spacing w:val="-169"/>
                          <w:w w:val="102"/>
                          <w:sz w:val="31"/>
                        </w:rPr>
                        <w:t>H</w:t>
                      </w:r>
                      <w:r>
                        <w:rPr>
                          <w:color w:val="800080"/>
                          <w:spacing w:val="-26"/>
                          <w:w w:val="102"/>
                          <w:sz w:val="31"/>
                        </w:rPr>
                        <w:t>T</w:t>
                      </w:r>
                      <w:r>
                        <w:rPr>
                          <w:b/>
                          <w:color w:val="808080"/>
                          <w:spacing w:val="-152"/>
                          <w:w w:val="102"/>
                          <w:sz w:val="31"/>
                        </w:rPr>
                        <w:t>e</w:t>
                      </w:r>
                      <w:r>
                        <w:rPr>
                          <w:color w:val="800080"/>
                          <w:spacing w:val="-1"/>
                          <w:w w:val="102"/>
                          <w:sz w:val="31"/>
                        </w:rPr>
                        <w:t>i</w:t>
                      </w:r>
                      <w:r>
                        <w:rPr>
                          <w:color w:val="800080"/>
                          <w:spacing w:val="-183"/>
                          <w:w w:val="102"/>
                          <w:sz w:val="31"/>
                        </w:rPr>
                        <w:t>m</w:t>
                      </w:r>
                      <w:r>
                        <w:rPr>
                          <w:b/>
                          <w:color w:val="808080"/>
                          <w:w w:val="102"/>
                          <w:sz w:val="31"/>
                        </w:rPr>
                        <w:t>a</w:t>
                      </w:r>
                      <w:r>
                        <w:rPr>
                          <w:b/>
                          <w:color w:val="808080"/>
                          <w:spacing w:val="-187"/>
                          <w:w w:val="102"/>
                          <w:sz w:val="31"/>
                        </w:rPr>
                        <w:t>d</w:t>
                      </w:r>
                      <w:r>
                        <w:rPr>
                          <w:color w:val="800080"/>
                          <w:spacing w:val="-1"/>
                          <w:w w:val="102"/>
                          <w:sz w:val="31"/>
                        </w:rPr>
                        <w:t>e</w:t>
                      </w:r>
                      <w:r>
                        <w:rPr>
                          <w:color w:val="800080"/>
                          <w:spacing w:val="-218"/>
                          <w:w w:val="102"/>
                          <w:sz w:val="31"/>
                        </w:rPr>
                        <w:t>D</w:t>
                      </w:r>
                      <w:r>
                        <w:rPr>
                          <w:b/>
                          <w:color w:val="808080"/>
                          <w:w w:val="102"/>
                          <w:sz w:val="31"/>
                        </w:rPr>
                        <w:t>e</w:t>
                      </w:r>
                      <w:r>
                        <w:rPr>
                          <w:b/>
                          <w:color w:val="808080"/>
                          <w:spacing w:val="-82"/>
                          <w:w w:val="102"/>
                          <w:sz w:val="31"/>
                        </w:rPr>
                        <w:t>r</w:t>
                      </w:r>
                    </w:hyperlink>
                    <w:hyperlink w:history="true" w:anchor="_bookmark27">
                      <w:r>
                        <w:rPr>
                          <w:color w:val="800080"/>
                          <w:spacing w:val="-1"/>
                          <w:w w:val="102"/>
                          <w:sz w:val="31"/>
                        </w:rPr>
                        <w:t>ERmeasuremen</w:t>
                      </w:r>
                      <w:r>
                        <w:rPr>
                          <w:color w:val="800080"/>
                          <w:w w:val="102"/>
                          <w:sz w:val="31"/>
                        </w:rPr>
                        <w:t>t</w:t>
                      </w:r>
                      <w:r>
                        <w:rPr>
                          <w:color w:val="800080"/>
                          <w:spacing w:val="1"/>
                          <w:sz w:val="31"/>
                        </w:rPr>
                        <w:t> </w:t>
                      </w:r>
                      <w:r>
                        <w:rPr>
                          <w:color w:val="800080"/>
                          <w:spacing w:val="-1"/>
                          <w:w w:val="102"/>
                          <w:sz w:val="31"/>
                        </w:rPr>
                        <w:t>Dat</w:t>
                      </w:r>
                      <w:r>
                        <w:rPr>
                          <w:color w:val="800080"/>
                          <w:w w:val="102"/>
                          <w:sz w:val="31"/>
                        </w:rPr>
                        <w:t>a</w:t>
                      </w:r>
                      <w:r>
                        <w:rPr>
                          <w:color w:val="800080"/>
                          <w:spacing w:val="1"/>
                          <w:sz w:val="31"/>
                        </w:rPr>
                        <w:t> </w:t>
                      </w:r>
                      <w:r>
                        <w:rPr>
                          <w:color w:val="800080"/>
                          <w:spacing w:val="-1"/>
                          <w:w w:val="102"/>
                          <w:sz w:val="31"/>
                        </w:rPr>
                        <w:t>Documen</w:t>
                      </w:r>
                      <w:r>
                        <w:rPr>
                          <w:color w:val="800080"/>
                          <w:w w:val="102"/>
                          <w:sz w:val="31"/>
                        </w:rPr>
                        <w:t>t</w:t>
                      </w:r>
                      <w:r>
                        <w:rPr>
                          <w:color w:val="800080"/>
                          <w:spacing w:val="1"/>
                          <w:sz w:val="31"/>
                        </w:rPr>
                        <w:t> </w:t>
                      </w:r>
                      <w:r>
                        <w:rPr>
                          <w:color w:val="800080"/>
                          <w:spacing w:val="-1"/>
                          <w:w w:val="102"/>
                          <w:sz w:val="31"/>
                        </w:rPr>
                        <w:t>assembl</w:t>
                      </w:r>
                      <w:r>
                        <w:rPr>
                          <w:color w:val="800080"/>
                          <w:w w:val="102"/>
                          <w:sz w:val="31"/>
                        </w:rPr>
                        <w:t>y</w:t>
                      </w:r>
                      <w:r>
                        <w:rPr>
                          <w:color w:val="800080"/>
                          <w:spacing w:val="1"/>
                          <w:sz w:val="31"/>
                        </w:rPr>
                        <w:t> </w:t>
                      </w:r>
                      <w:r>
                        <w:rPr>
                          <w:color w:val="800080"/>
                          <w:w w:val="102"/>
                          <w:sz w:val="31"/>
                        </w:rPr>
                        <w:t>model</w:t>
                      </w:r>
                    </w:hyperlink>
                  </w:p>
                  <w:p>
                    <w:pPr>
                      <w:spacing w:before="278"/>
                      <w:ind w:left="0" w:right="0" w:firstLine="0"/>
                      <w:jc w:val="left"/>
                      <w:rPr>
                        <w:sz w:val="21"/>
                      </w:rPr>
                    </w:pPr>
                    <w:r>
                      <w:rPr>
                        <w:sz w:val="21"/>
                      </w:rPr>
                      <w:t>MessageDocumentHeader is an energy data space specific entity with the creationDateTime of this document.</w:t>
                    </w:r>
                  </w:p>
                  <w:p>
                    <w:pPr>
                      <w:spacing w:line="240" w:lineRule="auto" w:before="7"/>
                      <w:rPr>
                        <w:sz w:val="21"/>
                      </w:rPr>
                    </w:pPr>
                  </w:p>
                  <w:p>
                    <w:pPr>
                      <w:spacing w:before="0"/>
                      <w:ind w:left="0" w:right="0" w:firstLine="0"/>
                      <w:jc w:val="left"/>
                      <w:rPr>
                        <w:b/>
                        <w:sz w:val="25"/>
                      </w:rPr>
                    </w:pPr>
                    <w:r>
                      <w:rPr>
                        <w:b/>
                        <w:color w:val="808080"/>
                        <w:sz w:val="25"/>
                      </w:rPr>
                      <w:t>Native Members</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7"/>
        </w:rPr>
      </w:pPr>
    </w:p>
    <w:tbl>
      <w:tblPr>
        <w:tblW w:w="0" w:type="auto"/>
        <w:jc w:val="left"/>
        <w:tblInd w:w="3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7"/>
        <w:gridCol w:w="1370"/>
        <w:gridCol w:w="2185"/>
        <w:gridCol w:w="4818"/>
      </w:tblGrid>
      <w:tr>
        <w:trPr>
          <w:trHeight w:val="568" w:hRule="atLeast"/>
        </w:trPr>
        <w:tc>
          <w:tcPr>
            <w:tcW w:w="2567" w:type="dxa"/>
            <w:tcBorders>
              <w:bottom w:val="single" w:sz="6" w:space="0" w:color="808080"/>
            </w:tcBorders>
          </w:tcPr>
          <w:p>
            <w:pPr>
              <w:pStyle w:val="TableParagraph"/>
              <w:spacing w:line="280" w:lineRule="exact"/>
              <w:ind w:left="-24"/>
              <w:rPr>
                <w:b/>
                <w:sz w:val="25"/>
              </w:rPr>
            </w:pPr>
            <w:r>
              <w:rPr>
                <w:b/>
                <w:color w:val="808080"/>
                <w:sz w:val="25"/>
              </w:rPr>
              <w:t>Native Members</w:t>
            </w:r>
          </w:p>
        </w:tc>
        <w:tc>
          <w:tcPr>
            <w:tcW w:w="8373" w:type="dxa"/>
            <w:gridSpan w:val="3"/>
            <w:tcBorders>
              <w:bottom w:val="single" w:sz="6" w:space="0" w:color="808080"/>
            </w:tcBorders>
          </w:tcPr>
          <w:p>
            <w:pPr>
              <w:pStyle w:val="TableParagraph"/>
              <w:rPr>
                <w:rFonts w:ascii="Times New Roman"/>
                <w:sz w:val="20"/>
              </w:rPr>
            </w:pPr>
          </w:p>
        </w:tc>
      </w:tr>
      <w:tr>
        <w:trPr>
          <w:trHeight w:val="473" w:hRule="atLeast"/>
        </w:trPr>
        <w:tc>
          <w:tcPr>
            <w:tcW w:w="2567" w:type="dxa"/>
            <w:tcBorders>
              <w:top w:val="single" w:sz="6" w:space="0" w:color="808080"/>
            </w:tcBorders>
          </w:tcPr>
          <w:p>
            <w:pPr>
              <w:pStyle w:val="TableParagraph"/>
              <w:spacing w:before="207"/>
              <w:ind w:left="16"/>
              <w:rPr>
                <w:rFonts w:ascii="Courier New"/>
                <w:b/>
                <w:sz w:val="21"/>
              </w:rPr>
            </w:pPr>
            <w:r>
              <w:rPr>
                <w:rFonts w:ascii="Courier New"/>
                <w:b/>
                <w:sz w:val="21"/>
              </w:rPr>
              <w:t>connectionId</w:t>
            </w:r>
          </w:p>
        </w:tc>
        <w:tc>
          <w:tcPr>
            <w:tcW w:w="1370" w:type="dxa"/>
            <w:tcBorders>
              <w:top w:val="single" w:sz="6" w:space="0" w:color="808080"/>
            </w:tcBorders>
          </w:tcPr>
          <w:p>
            <w:pPr>
              <w:pStyle w:val="TableParagraph"/>
              <w:spacing w:before="207"/>
              <w:ind w:right="193"/>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7"/>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before="5"/>
              <w:rPr>
                <w:sz w:val="19"/>
              </w:rPr>
            </w:pPr>
          </w:p>
          <w:p>
            <w:pPr>
              <w:pStyle w:val="TableParagraph"/>
              <w:spacing w:line="229" w:lineRule="exact"/>
              <w:ind w:left="1229"/>
              <w:rPr>
                <w:sz w:val="21"/>
              </w:rPr>
            </w:pPr>
            <w:r>
              <w:rPr>
                <w:sz w:val="21"/>
              </w:rPr>
              <w:t>connectionId is an energy data space</w:t>
            </w:r>
          </w:p>
        </w:tc>
      </w:tr>
      <w:tr>
        <w:trPr>
          <w:trHeight w:val="250" w:hRule="atLeast"/>
        </w:trPr>
        <w:tc>
          <w:tcPr>
            <w:tcW w:w="2567"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specific attribute referring to the</w:t>
            </w:r>
          </w:p>
        </w:tc>
      </w:tr>
      <w:tr>
        <w:trPr>
          <w:trHeight w:val="250" w:hRule="atLeast"/>
        </w:trPr>
        <w:tc>
          <w:tcPr>
            <w:tcW w:w="2567"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established connection used for the</w:t>
            </w:r>
          </w:p>
        </w:tc>
      </w:tr>
      <w:tr>
        <w:trPr>
          <w:trHeight w:val="501" w:hRule="atLeast"/>
        </w:trPr>
        <w:tc>
          <w:tcPr>
            <w:tcW w:w="2567" w:type="dxa"/>
            <w:tcBorders>
              <w:bottom w:val="single" w:sz="6" w:space="0" w:color="808080"/>
            </w:tcBorders>
          </w:tcPr>
          <w:p>
            <w:pPr>
              <w:pStyle w:val="TableParagraph"/>
              <w:rPr>
                <w:rFonts w:ascii="Times New Roman"/>
                <w:sz w:val="20"/>
              </w:rPr>
            </w:pPr>
          </w:p>
        </w:tc>
        <w:tc>
          <w:tcPr>
            <w:tcW w:w="1370"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818" w:type="dxa"/>
            <w:tcBorders>
              <w:bottom w:val="single" w:sz="6" w:space="0" w:color="808080"/>
            </w:tcBorders>
          </w:tcPr>
          <w:p>
            <w:pPr>
              <w:pStyle w:val="TableParagraph"/>
              <w:spacing w:before="1"/>
              <w:ind w:left="1229"/>
              <w:rPr>
                <w:sz w:val="21"/>
              </w:rPr>
            </w:pPr>
            <w:r>
              <w:rPr>
                <w:sz w:val="21"/>
              </w:rPr>
              <w:t>communication of this document.</w:t>
            </w:r>
          </w:p>
        </w:tc>
      </w:tr>
      <w:tr>
        <w:trPr>
          <w:trHeight w:val="473" w:hRule="atLeast"/>
        </w:trPr>
        <w:tc>
          <w:tcPr>
            <w:tcW w:w="2567" w:type="dxa"/>
            <w:tcBorders>
              <w:top w:val="single" w:sz="6" w:space="0" w:color="808080"/>
            </w:tcBorders>
          </w:tcPr>
          <w:p>
            <w:pPr>
              <w:pStyle w:val="TableParagraph"/>
              <w:spacing w:before="206"/>
              <w:ind w:left="16"/>
              <w:rPr>
                <w:rFonts w:ascii="Courier New"/>
                <w:b/>
                <w:sz w:val="21"/>
              </w:rPr>
            </w:pPr>
            <w:r>
              <w:rPr>
                <w:rFonts w:ascii="Courier New"/>
                <w:b/>
                <w:sz w:val="21"/>
              </w:rPr>
              <w:t>dataNeedId</w:t>
            </w:r>
          </w:p>
        </w:tc>
        <w:tc>
          <w:tcPr>
            <w:tcW w:w="1370" w:type="dxa"/>
            <w:tcBorders>
              <w:top w:val="single" w:sz="6" w:space="0" w:color="808080"/>
            </w:tcBorders>
          </w:tcPr>
          <w:p>
            <w:pPr>
              <w:pStyle w:val="TableParagraph"/>
              <w:spacing w:before="206"/>
              <w:ind w:right="193"/>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before="5"/>
              <w:rPr>
                <w:sz w:val="19"/>
              </w:rPr>
            </w:pPr>
          </w:p>
          <w:p>
            <w:pPr>
              <w:pStyle w:val="TableParagraph"/>
              <w:spacing w:line="229" w:lineRule="exact"/>
              <w:ind w:left="1229"/>
              <w:rPr>
                <w:sz w:val="21"/>
              </w:rPr>
            </w:pPr>
            <w:r>
              <w:rPr>
                <w:sz w:val="21"/>
              </w:rPr>
              <w:t>dataNeedId is an energy data space</w:t>
            </w:r>
          </w:p>
        </w:tc>
      </w:tr>
      <w:tr>
        <w:trPr>
          <w:trHeight w:val="250" w:hRule="atLeast"/>
        </w:trPr>
        <w:tc>
          <w:tcPr>
            <w:tcW w:w="2567"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specific attribute holding the type of</w:t>
            </w:r>
          </w:p>
        </w:tc>
      </w:tr>
      <w:tr>
        <w:trPr>
          <w:trHeight w:val="250" w:hRule="atLeast"/>
        </w:trPr>
        <w:tc>
          <w:tcPr>
            <w:tcW w:w="2567"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data need requested, like ‘last 24</w:t>
            </w:r>
          </w:p>
        </w:tc>
      </w:tr>
      <w:tr>
        <w:trPr>
          <w:trHeight w:val="501" w:hRule="atLeast"/>
        </w:trPr>
        <w:tc>
          <w:tcPr>
            <w:tcW w:w="2567" w:type="dxa"/>
            <w:tcBorders>
              <w:bottom w:val="single" w:sz="6" w:space="0" w:color="808080"/>
            </w:tcBorders>
          </w:tcPr>
          <w:p>
            <w:pPr>
              <w:pStyle w:val="TableParagraph"/>
              <w:rPr>
                <w:rFonts w:ascii="Times New Roman"/>
                <w:sz w:val="20"/>
              </w:rPr>
            </w:pPr>
          </w:p>
        </w:tc>
        <w:tc>
          <w:tcPr>
            <w:tcW w:w="1370"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818" w:type="dxa"/>
            <w:tcBorders>
              <w:bottom w:val="single" w:sz="6" w:space="0" w:color="808080"/>
            </w:tcBorders>
          </w:tcPr>
          <w:p>
            <w:pPr>
              <w:pStyle w:val="TableParagraph"/>
              <w:spacing w:before="1"/>
              <w:ind w:left="1229"/>
              <w:rPr>
                <w:sz w:val="21"/>
              </w:rPr>
            </w:pPr>
            <w:r>
              <w:rPr>
                <w:sz w:val="21"/>
              </w:rPr>
              <w:t>hours at 1 hour interval”.</w:t>
            </w:r>
          </w:p>
        </w:tc>
      </w:tr>
      <w:tr>
        <w:trPr>
          <w:trHeight w:val="473" w:hRule="atLeast"/>
        </w:trPr>
        <w:tc>
          <w:tcPr>
            <w:tcW w:w="2567" w:type="dxa"/>
            <w:tcBorders>
              <w:top w:val="single" w:sz="6" w:space="0" w:color="808080"/>
            </w:tcBorders>
          </w:tcPr>
          <w:p>
            <w:pPr>
              <w:pStyle w:val="TableParagraph"/>
              <w:spacing w:before="206"/>
              <w:ind w:left="16"/>
              <w:rPr>
                <w:rFonts w:ascii="Courier New"/>
                <w:b/>
                <w:sz w:val="21"/>
              </w:rPr>
            </w:pPr>
            <w:r>
              <w:rPr>
                <w:rFonts w:ascii="Courier New"/>
                <w:b/>
                <w:sz w:val="21"/>
              </w:rPr>
              <w:t>dataSourceId</w:t>
            </w:r>
          </w:p>
        </w:tc>
        <w:tc>
          <w:tcPr>
            <w:tcW w:w="1370" w:type="dxa"/>
            <w:tcBorders>
              <w:top w:val="single" w:sz="6" w:space="0" w:color="808080"/>
            </w:tcBorders>
          </w:tcPr>
          <w:p>
            <w:pPr>
              <w:pStyle w:val="TableParagraph"/>
              <w:spacing w:before="206"/>
              <w:ind w:right="193"/>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before="5"/>
              <w:rPr>
                <w:sz w:val="19"/>
              </w:rPr>
            </w:pPr>
          </w:p>
          <w:p>
            <w:pPr>
              <w:pStyle w:val="TableParagraph"/>
              <w:spacing w:line="229" w:lineRule="exact"/>
              <w:ind w:left="1229"/>
              <w:rPr>
                <w:sz w:val="21"/>
              </w:rPr>
            </w:pPr>
            <w:r>
              <w:rPr>
                <w:sz w:val="21"/>
              </w:rPr>
              <w:t>dataSourceId is an energy data space</w:t>
            </w:r>
          </w:p>
        </w:tc>
      </w:tr>
      <w:tr>
        <w:trPr>
          <w:trHeight w:val="250" w:hRule="atLeast"/>
        </w:trPr>
        <w:tc>
          <w:tcPr>
            <w:tcW w:w="2567"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specific attribute referring to the</w:t>
            </w:r>
          </w:p>
        </w:tc>
      </w:tr>
      <w:tr>
        <w:trPr>
          <w:trHeight w:val="250" w:hRule="atLeast"/>
        </w:trPr>
        <w:tc>
          <w:tcPr>
            <w:tcW w:w="2567"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datasource from which the requested</w:t>
            </w:r>
          </w:p>
        </w:tc>
      </w:tr>
      <w:tr>
        <w:trPr>
          <w:trHeight w:val="501" w:hRule="atLeast"/>
        </w:trPr>
        <w:tc>
          <w:tcPr>
            <w:tcW w:w="2567" w:type="dxa"/>
            <w:tcBorders>
              <w:bottom w:val="single" w:sz="6" w:space="0" w:color="808080"/>
            </w:tcBorders>
          </w:tcPr>
          <w:p>
            <w:pPr>
              <w:pStyle w:val="TableParagraph"/>
              <w:rPr>
                <w:rFonts w:ascii="Times New Roman"/>
                <w:sz w:val="20"/>
              </w:rPr>
            </w:pPr>
          </w:p>
        </w:tc>
        <w:tc>
          <w:tcPr>
            <w:tcW w:w="1370"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818" w:type="dxa"/>
            <w:tcBorders>
              <w:bottom w:val="single" w:sz="6" w:space="0" w:color="808080"/>
            </w:tcBorders>
          </w:tcPr>
          <w:p>
            <w:pPr>
              <w:pStyle w:val="TableParagraph"/>
              <w:spacing w:before="1"/>
              <w:ind w:left="1229"/>
              <w:rPr>
                <w:sz w:val="21"/>
              </w:rPr>
            </w:pPr>
            <w:r>
              <w:rPr>
                <w:sz w:val="21"/>
              </w:rPr>
              <w:t>data is being queried.</w:t>
            </w:r>
          </w:p>
        </w:tc>
      </w:tr>
      <w:tr>
        <w:trPr>
          <w:trHeight w:val="473" w:hRule="atLeast"/>
        </w:trPr>
        <w:tc>
          <w:tcPr>
            <w:tcW w:w="2567" w:type="dxa"/>
            <w:tcBorders>
              <w:top w:val="single" w:sz="6" w:space="0" w:color="808080"/>
            </w:tcBorders>
          </w:tcPr>
          <w:p>
            <w:pPr>
              <w:pStyle w:val="TableParagraph"/>
              <w:spacing w:before="206"/>
              <w:ind w:left="16"/>
              <w:rPr>
                <w:rFonts w:ascii="Courier New"/>
                <w:b/>
                <w:sz w:val="21"/>
              </w:rPr>
            </w:pPr>
            <w:r>
              <w:rPr>
                <w:rFonts w:ascii="Courier New"/>
                <w:b/>
                <w:sz w:val="21"/>
              </w:rPr>
              <w:t>defaultValues</w:t>
            </w:r>
          </w:p>
        </w:tc>
        <w:tc>
          <w:tcPr>
            <w:tcW w:w="1370" w:type="dxa"/>
            <w:tcBorders>
              <w:top w:val="single" w:sz="6" w:space="0" w:color="808080"/>
            </w:tcBorders>
          </w:tcPr>
          <w:p>
            <w:pPr>
              <w:pStyle w:val="TableParagraph"/>
              <w:spacing w:before="206"/>
              <w:ind w:right="193"/>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before="5"/>
              <w:rPr>
                <w:sz w:val="19"/>
              </w:rPr>
            </w:pPr>
          </w:p>
          <w:p>
            <w:pPr>
              <w:pStyle w:val="TableParagraph"/>
              <w:spacing w:line="229" w:lineRule="exact"/>
              <w:ind w:left="1229"/>
              <w:rPr>
                <w:sz w:val="21"/>
              </w:rPr>
            </w:pPr>
            <w:r>
              <w:rPr>
                <w:sz w:val="21"/>
              </w:rPr>
              <w:t>defaultValues is a energy data space</w:t>
            </w:r>
          </w:p>
        </w:tc>
      </w:tr>
      <w:tr>
        <w:trPr>
          <w:trHeight w:val="250" w:hRule="atLeast"/>
        </w:trPr>
        <w:tc>
          <w:tcPr>
            <w:tcW w:w="2567"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specific attribute to hold relevant</w:t>
            </w:r>
          </w:p>
        </w:tc>
      </w:tr>
      <w:tr>
        <w:trPr>
          <w:trHeight w:val="250" w:hRule="atLeast"/>
        </w:trPr>
        <w:tc>
          <w:tcPr>
            <w:tcW w:w="2567"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default values. The format to use can</w:t>
            </w:r>
          </w:p>
        </w:tc>
      </w:tr>
      <w:tr>
        <w:trPr>
          <w:trHeight w:val="250" w:hRule="atLeast"/>
        </w:trPr>
        <w:tc>
          <w:tcPr>
            <w:tcW w:w="2567"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freely be chosen based on the</w:t>
            </w:r>
          </w:p>
        </w:tc>
      </w:tr>
      <w:tr>
        <w:trPr>
          <w:trHeight w:val="250" w:hRule="atLeast"/>
        </w:trPr>
        <w:tc>
          <w:tcPr>
            <w:tcW w:w="2567"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implementation. Most commonly you</w:t>
            </w:r>
          </w:p>
        </w:tc>
      </w:tr>
      <w:tr>
        <w:trPr>
          <w:trHeight w:val="250" w:hRule="atLeast"/>
        </w:trPr>
        <w:tc>
          <w:tcPr>
            <w:tcW w:w="2567"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would expect a semi-colon separated</w:t>
            </w:r>
          </w:p>
        </w:tc>
      </w:tr>
      <w:tr>
        <w:trPr>
          <w:trHeight w:val="243" w:hRule="atLeast"/>
        </w:trPr>
        <w:tc>
          <w:tcPr>
            <w:tcW w:w="2567" w:type="dxa"/>
          </w:tcPr>
          <w:p>
            <w:pPr>
              <w:pStyle w:val="TableParagraph"/>
              <w:rPr>
                <w:rFonts w:ascii="Times New Roman"/>
                <w:sz w:val="16"/>
              </w:rPr>
            </w:pPr>
          </w:p>
        </w:tc>
        <w:tc>
          <w:tcPr>
            <w:tcW w:w="1370" w:type="dxa"/>
          </w:tcPr>
          <w:p>
            <w:pPr>
              <w:pStyle w:val="TableParagraph"/>
              <w:rPr>
                <w:rFonts w:ascii="Times New Roman"/>
                <w:sz w:val="16"/>
              </w:rPr>
            </w:pPr>
          </w:p>
        </w:tc>
        <w:tc>
          <w:tcPr>
            <w:tcW w:w="2185" w:type="dxa"/>
          </w:tcPr>
          <w:p>
            <w:pPr>
              <w:pStyle w:val="TableParagraph"/>
              <w:rPr>
                <w:rFonts w:ascii="Times New Roman"/>
                <w:sz w:val="16"/>
              </w:rPr>
            </w:pPr>
          </w:p>
        </w:tc>
        <w:tc>
          <w:tcPr>
            <w:tcW w:w="4818" w:type="dxa"/>
          </w:tcPr>
          <w:p>
            <w:pPr>
              <w:pStyle w:val="TableParagraph"/>
              <w:spacing w:line="222" w:lineRule="exact" w:before="1"/>
              <w:ind w:left="1229"/>
              <w:rPr>
                <w:sz w:val="21"/>
              </w:rPr>
            </w:pPr>
            <w:r>
              <w:rPr>
                <w:sz w:val="21"/>
              </w:rPr>
              <w:t>name value pair, like:</w:t>
            </w:r>
          </w:p>
        </w:tc>
      </w:tr>
    </w:tbl>
    <w:p>
      <w:pPr>
        <w:spacing w:after="0" w:line="222" w:lineRule="exact"/>
        <w:rPr>
          <w:sz w:val="21"/>
        </w:rPr>
        <w:sectPr>
          <w:pgSz w:w="11900" w:h="16840"/>
          <w:pgMar w:header="94" w:footer="41" w:top="420" w:bottom="240" w:left="160" w:right="160"/>
        </w:sectPr>
      </w:pPr>
    </w:p>
    <w:p>
      <w:pPr>
        <w:pStyle w:val="BodyText"/>
        <w:rPr>
          <w:sz w:val="8"/>
        </w:r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5"/>
        <w:gridCol w:w="1235"/>
        <w:gridCol w:w="2124"/>
        <w:gridCol w:w="4851"/>
      </w:tblGrid>
      <w:tr>
        <w:trPr>
          <w:trHeight w:val="758" w:hRule="atLeast"/>
        </w:trPr>
        <w:tc>
          <w:tcPr>
            <w:tcW w:w="6284" w:type="dxa"/>
            <w:gridSpan w:val="3"/>
            <w:tcBorders>
              <w:left w:val="single" w:sz="6" w:space="0" w:color="808080"/>
              <w:bottom w:val="single" w:sz="6" w:space="0" w:color="808080"/>
            </w:tcBorders>
          </w:tcPr>
          <w:p>
            <w:pPr>
              <w:pStyle w:val="TableParagraph"/>
              <w:rPr>
                <w:rFonts w:ascii="Times New Roman"/>
                <w:sz w:val="20"/>
              </w:rPr>
            </w:pPr>
          </w:p>
        </w:tc>
        <w:tc>
          <w:tcPr>
            <w:tcW w:w="4851" w:type="dxa"/>
            <w:tcBorders>
              <w:bottom w:val="single" w:sz="6" w:space="0" w:color="808080"/>
              <w:right w:val="single" w:sz="6" w:space="0" w:color="808080"/>
            </w:tcBorders>
          </w:tcPr>
          <w:p>
            <w:pPr>
              <w:pStyle w:val="TableParagraph"/>
              <w:spacing w:line="249" w:lineRule="auto" w:before="8"/>
              <w:ind w:left="1169"/>
              <w:rPr>
                <w:sz w:val="21"/>
              </w:rPr>
            </w:pPr>
            <w:bookmarkStart w:name="_bookmark4" w:id="6"/>
            <w:bookmarkEnd w:id="6"/>
            <w:r>
              <w:rPr/>
            </w:r>
            <w:r>
              <w:rPr>
                <w:sz w:val="21"/>
              </w:rPr>
              <w:t>"minPower=value; maxPower=value; avgPower=value".</w:t>
            </w:r>
          </w:p>
        </w:tc>
      </w:tr>
      <w:tr>
        <w:trPr>
          <w:trHeight w:val="473" w:hRule="atLeast"/>
        </w:trPr>
        <w:tc>
          <w:tcPr>
            <w:tcW w:w="2925" w:type="dxa"/>
            <w:tcBorders>
              <w:top w:val="single" w:sz="6" w:space="0" w:color="808080"/>
              <w:left w:val="single" w:sz="6" w:space="0" w:color="808080"/>
            </w:tcBorders>
          </w:tcPr>
          <w:p>
            <w:pPr>
              <w:pStyle w:val="TableParagraph"/>
              <w:spacing w:before="207"/>
              <w:ind w:left="111"/>
              <w:rPr>
                <w:rFonts w:ascii="Courier New"/>
                <w:b/>
                <w:sz w:val="21"/>
              </w:rPr>
            </w:pPr>
            <w:r>
              <w:rPr>
                <w:rFonts w:ascii="Courier New"/>
                <w:b/>
                <w:sz w:val="21"/>
              </w:rPr>
              <w:t>documentType</w:t>
            </w:r>
          </w:p>
        </w:tc>
        <w:tc>
          <w:tcPr>
            <w:tcW w:w="1235" w:type="dxa"/>
            <w:tcBorders>
              <w:top w:val="single" w:sz="6" w:space="0" w:color="808080"/>
            </w:tcBorders>
          </w:tcPr>
          <w:p>
            <w:pPr>
              <w:pStyle w:val="TableParagraph"/>
              <w:spacing w:before="207"/>
              <w:ind w:left="412"/>
              <w:rPr>
                <w:rFonts w:ascii="Courier New"/>
                <w:sz w:val="21"/>
              </w:rPr>
            </w:pPr>
            <w:r>
              <w:rPr>
                <w:rFonts w:ascii="Courier New"/>
                <w:sz w:val="21"/>
              </w:rPr>
              <w:t>0..1</w:t>
            </w:r>
          </w:p>
        </w:tc>
        <w:tc>
          <w:tcPr>
            <w:tcW w:w="2124" w:type="dxa"/>
            <w:tcBorders>
              <w:top w:val="single" w:sz="6" w:space="0" w:color="808080"/>
            </w:tcBorders>
          </w:tcPr>
          <w:p>
            <w:pPr>
              <w:pStyle w:val="TableParagraph"/>
              <w:spacing w:before="207"/>
              <w:ind w:left="74"/>
              <w:rPr>
                <w:rFonts w:ascii="Courier New"/>
                <w:sz w:val="21"/>
              </w:rPr>
            </w:pPr>
            <w:hyperlink w:history="true" w:anchor="_bookmark0">
              <w:r>
                <w:rPr>
                  <w:rFonts w:ascii="Courier New"/>
                  <w:color w:val="800080"/>
                  <w:sz w:val="21"/>
                  <w:u w:val="single" w:color="800080"/>
                </w:rPr>
                <w:t>String</w:t>
              </w:r>
            </w:hyperlink>
          </w:p>
        </w:tc>
        <w:tc>
          <w:tcPr>
            <w:tcW w:w="4851" w:type="dxa"/>
            <w:tcBorders>
              <w:top w:val="single" w:sz="6" w:space="0" w:color="808080"/>
              <w:right w:val="single" w:sz="6" w:space="0" w:color="808080"/>
            </w:tcBorders>
          </w:tcPr>
          <w:p>
            <w:pPr>
              <w:pStyle w:val="TableParagraph"/>
              <w:spacing w:before="5"/>
              <w:rPr>
                <w:sz w:val="19"/>
              </w:rPr>
            </w:pPr>
          </w:p>
          <w:p>
            <w:pPr>
              <w:pStyle w:val="TableParagraph"/>
              <w:spacing w:line="229" w:lineRule="exact"/>
              <w:ind w:left="1169"/>
              <w:rPr>
                <w:sz w:val="21"/>
              </w:rPr>
            </w:pPr>
            <w:r>
              <w:rPr>
                <w:sz w:val="21"/>
              </w:rPr>
              <w:t>documentType is an energy data</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space specific attribute referring to</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the type of document, comparable to</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the MessageTypeList in the CIM part</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of the message.</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Note:</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This is applicable if you have the</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need to know the content without</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having to open the complete</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document. DocumentType might</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contain messages not (yet) part of the</w:t>
            </w:r>
          </w:p>
        </w:tc>
      </w:tr>
      <w:tr>
        <w:trPr>
          <w:trHeight w:val="502" w:hRule="atLeast"/>
        </w:trPr>
        <w:tc>
          <w:tcPr>
            <w:tcW w:w="2925" w:type="dxa"/>
            <w:tcBorders>
              <w:left w:val="single" w:sz="6" w:space="0" w:color="808080"/>
              <w:bottom w:val="single" w:sz="6" w:space="0" w:color="808080"/>
            </w:tcBorders>
          </w:tcPr>
          <w:p>
            <w:pPr>
              <w:pStyle w:val="TableParagraph"/>
              <w:rPr>
                <w:rFonts w:ascii="Times New Roman"/>
                <w:sz w:val="20"/>
              </w:rPr>
            </w:pPr>
          </w:p>
        </w:tc>
        <w:tc>
          <w:tcPr>
            <w:tcW w:w="1235" w:type="dxa"/>
            <w:tcBorders>
              <w:bottom w:val="single" w:sz="6" w:space="0" w:color="808080"/>
            </w:tcBorders>
          </w:tcPr>
          <w:p>
            <w:pPr>
              <w:pStyle w:val="TableParagraph"/>
              <w:rPr>
                <w:rFonts w:ascii="Times New Roman"/>
                <w:sz w:val="20"/>
              </w:rPr>
            </w:pPr>
          </w:p>
        </w:tc>
        <w:tc>
          <w:tcPr>
            <w:tcW w:w="2124" w:type="dxa"/>
            <w:tcBorders>
              <w:bottom w:val="single" w:sz="6" w:space="0" w:color="808080"/>
            </w:tcBorders>
          </w:tcPr>
          <w:p>
            <w:pPr>
              <w:pStyle w:val="TableParagraph"/>
              <w:rPr>
                <w:rFonts w:ascii="Times New Roman"/>
                <w:sz w:val="20"/>
              </w:rPr>
            </w:pPr>
          </w:p>
        </w:tc>
        <w:tc>
          <w:tcPr>
            <w:tcW w:w="4851" w:type="dxa"/>
            <w:tcBorders>
              <w:bottom w:val="single" w:sz="6" w:space="0" w:color="808080"/>
              <w:right w:val="single" w:sz="6" w:space="0" w:color="808080"/>
            </w:tcBorders>
          </w:tcPr>
          <w:p>
            <w:pPr>
              <w:pStyle w:val="TableParagraph"/>
              <w:spacing w:before="1"/>
              <w:ind w:left="1169"/>
              <w:rPr>
                <w:sz w:val="21"/>
              </w:rPr>
            </w:pPr>
            <w:r>
              <w:rPr>
                <w:sz w:val="21"/>
              </w:rPr>
              <w:t>MessageTypeList.</w:t>
            </w:r>
          </w:p>
        </w:tc>
      </w:tr>
      <w:tr>
        <w:trPr>
          <w:trHeight w:val="473" w:hRule="atLeast"/>
        </w:trPr>
        <w:tc>
          <w:tcPr>
            <w:tcW w:w="2925" w:type="dxa"/>
            <w:tcBorders>
              <w:top w:val="single" w:sz="6" w:space="0" w:color="808080"/>
              <w:left w:val="single" w:sz="6" w:space="0" w:color="808080"/>
            </w:tcBorders>
          </w:tcPr>
          <w:p>
            <w:pPr>
              <w:pStyle w:val="TableParagraph"/>
              <w:spacing w:before="205"/>
              <w:ind w:left="111"/>
              <w:rPr>
                <w:rFonts w:ascii="Courier New"/>
                <w:b/>
                <w:sz w:val="21"/>
              </w:rPr>
            </w:pPr>
            <w:r>
              <w:rPr>
                <w:rFonts w:ascii="Courier New"/>
                <w:b/>
                <w:sz w:val="21"/>
              </w:rPr>
              <w:t>finalCustomerId</w:t>
            </w:r>
          </w:p>
        </w:tc>
        <w:tc>
          <w:tcPr>
            <w:tcW w:w="1235" w:type="dxa"/>
            <w:tcBorders>
              <w:top w:val="single" w:sz="6" w:space="0" w:color="808080"/>
            </w:tcBorders>
          </w:tcPr>
          <w:p>
            <w:pPr>
              <w:pStyle w:val="TableParagraph"/>
              <w:spacing w:before="205"/>
              <w:ind w:left="412"/>
              <w:rPr>
                <w:rFonts w:ascii="Courier New"/>
                <w:sz w:val="21"/>
              </w:rPr>
            </w:pPr>
            <w:r>
              <w:rPr>
                <w:rFonts w:ascii="Courier New"/>
                <w:sz w:val="21"/>
              </w:rPr>
              <w:t>0..1</w:t>
            </w:r>
          </w:p>
        </w:tc>
        <w:tc>
          <w:tcPr>
            <w:tcW w:w="2124" w:type="dxa"/>
            <w:tcBorders>
              <w:top w:val="single" w:sz="6" w:space="0" w:color="808080"/>
            </w:tcBorders>
          </w:tcPr>
          <w:p>
            <w:pPr>
              <w:pStyle w:val="TableParagraph"/>
              <w:spacing w:before="205"/>
              <w:ind w:left="74"/>
              <w:rPr>
                <w:rFonts w:ascii="Courier New"/>
                <w:sz w:val="21"/>
              </w:rPr>
            </w:pPr>
            <w:hyperlink w:history="true" w:anchor="_bookmark0">
              <w:r>
                <w:rPr>
                  <w:rFonts w:ascii="Courier New"/>
                  <w:color w:val="800080"/>
                  <w:sz w:val="21"/>
                  <w:u w:val="single" w:color="800080"/>
                </w:rPr>
                <w:t>String</w:t>
              </w:r>
            </w:hyperlink>
          </w:p>
        </w:tc>
        <w:tc>
          <w:tcPr>
            <w:tcW w:w="4851" w:type="dxa"/>
            <w:tcBorders>
              <w:top w:val="single" w:sz="6" w:space="0" w:color="808080"/>
              <w:right w:val="single" w:sz="6" w:space="0" w:color="808080"/>
            </w:tcBorders>
          </w:tcPr>
          <w:p>
            <w:pPr>
              <w:pStyle w:val="TableParagraph"/>
              <w:spacing w:before="5"/>
              <w:rPr>
                <w:sz w:val="19"/>
              </w:rPr>
            </w:pPr>
          </w:p>
          <w:p>
            <w:pPr>
              <w:pStyle w:val="TableParagraph"/>
              <w:spacing w:line="229" w:lineRule="exact"/>
              <w:ind w:left="1169"/>
              <w:rPr>
                <w:sz w:val="21"/>
              </w:rPr>
            </w:pPr>
            <w:r>
              <w:rPr>
                <w:sz w:val="21"/>
              </w:rPr>
              <w:t>The finalCustomerId is an energy</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data space specific attribute</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identifying the actor doing the request</w:t>
            </w:r>
          </w:p>
        </w:tc>
      </w:tr>
      <w:tr>
        <w:trPr>
          <w:trHeight w:val="501" w:hRule="atLeast"/>
        </w:trPr>
        <w:tc>
          <w:tcPr>
            <w:tcW w:w="2925" w:type="dxa"/>
            <w:tcBorders>
              <w:left w:val="single" w:sz="6" w:space="0" w:color="808080"/>
              <w:bottom w:val="single" w:sz="6" w:space="0" w:color="808080"/>
            </w:tcBorders>
          </w:tcPr>
          <w:p>
            <w:pPr>
              <w:pStyle w:val="TableParagraph"/>
              <w:rPr>
                <w:rFonts w:ascii="Times New Roman"/>
                <w:sz w:val="20"/>
              </w:rPr>
            </w:pPr>
          </w:p>
        </w:tc>
        <w:tc>
          <w:tcPr>
            <w:tcW w:w="1235" w:type="dxa"/>
            <w:tcBorders>
              <w:bottom w:val="single" w:sz="6" w:space="0" w:color="808080"/>
            </w:tcBorders>
          </w:tcPr>
          <w:p>
            <w:pPr>
              <w:pStyle w:val="TableParagraph"/>
              <w:rPr>
                <w:rFonts w:ascii="Times New Roman"/>
                <w:sz w:val="20"/>
              </w:rPr>
            </w:pPr>
          </w:p>
        </w:tc>
        <w:tc>
          <w:tcPr>
            <w:tcW w:w="2124" w:type="dxa"/>
            <w:tcBorders>
              <w:bottom w:val="single" w:sz="6" w:space="0" w:color="808080"/>
            </w:tcBorders>
          </w:tcPr>
          <w:p>
            <w:pPr>
              <w:pStyle w:val="TableParagraph"/>
              <w:rPr>
                <w:rFonts w:ascii="Times New Roman"/>
                <w:sz w:val="20"/>
              </w:rPr>
            </w:pPr>
          </w:p>
        </w:tc>
        <w:tc>
          <w:tcPr>
            <w:tcW w:w="4851" w:type="dxa"/>
            <w:tcBorders>
              <w:bottom w:val="single" w:sz="6" w:space="0" w:color="808080"/>
              <w:right w:val="single" w:sz="6" w:space="0" w:color="808080"/>
            </w:tcBorders>
          </w:tcPr>
          <w:p>
            <w:pPr>
              <w:pStyle w:val="TableParagraph"/>
              <w:spacing w:before="1"/>
              <w:ind w:left="1169"/>
              <w:rPr>
                <w:sz w:val="21"/>
              </w:rPr>
            </w:pPr>
            <w:r>
              <w:rPr>
                <w:sz w:val="21"/>
              </w:rPr>
              <w:t>for data or data sharing.</w:t>
            </w:r>
          </w:p>
        </w:tc>
      </w:tr>
      <w:tr>
        <w:trPr>
          <w:trHeight w:val="473" w:hRule="atLeast"/>
        </w:trPr>
        <w:tc>
          <w:tcPr>
            <w:tcW w:w="2925" w:type="dxa"/>
            <w:tcBorders>
              <w:top w:val="single" w:sz="6" w:space="0" w:color="808080"/>
              <w:left w:val="single" w:sz="6" w:space="0" w:color="808080"/>
            </w:tcBorders>
          </w:tcPr>
          <w:p>
            <w:pPr>
              <w:pStyle w:val="TableParagraph"/>
              <w:spacing w:before="206"/>
              <w:ind w:left="111"/>
              <w:rPr>
                <w:rFonts w:ascii="Courier New"/>
                <w:b/>
                <w:sz w:val="21"/>
              </w:rPr>
            </w:pPr>
            <w:r>
              <w:rPr>
                <w:rFonts w:ascii="Courier New"/>
                <w:b/>
                <w:sz w:val="21"/>
              </w:rPr>
              <w:t>regionConnector</w:t>
            </w:r>
          </w:p>
        </w:tc>
        <w:tc>
          <w:tcPr>
            <w:tcW w:w="1235" w:type="dxa"/>
            <w:tcBorders>
              <w:top w:val="single" w:sz="6" w:space="0" w:color="808080"/>
            </w:tcBorders>
          </w:tcPr>
          <w:p>
            <w:pPr>
              <w:pStyle w:val="TableParagraph"/>
              <w:spacing w:before="206"/>
              <w:ind w:left="412"/>
              <w:rPr>
                <w:rFonts w:ascii="Courier New"/>
                <w:sz w:val="21"/>
              </w:rPr>
            </w:pPr>
            <w:r>
              <w:rPr>
                <w:rFonts w:ascii="Courier New"/>
                <w:sz w:val="21"/>
              </w:rPr>
              <w:t>0..1</w:t>
            </w:r>
          </w:p>
        </w:tc>
        <w:tc>
          <w:tcPr>
            <w:tcW w:w="2124" w:type="dxa"/>
            <w:tcBorders>
              <w:top w:val="single" w:sz="6" w:space="0" w:color="808080"/>
            </w:tcBorders>
          </w:tcPr>
          <w:p>
            <w:pPr>
              <w:pStyle w:val="TableParagraph"/>
              <w:spacing w:before="206"/>
              <w:ind w:left="74"/>
              <w:rPr>
                <w:rFonts w:ascii="Courier New"/>
                <w:sz w:val="21"/>
              </w:rPr>
            </w:pPr>
            <w:hyperlink w:history="true" w:anchor="_bookmark0">
              <w:r>
                <w:rPr>
                  <w:rFonts w:ascii="Courier New"/>
                  <w:color w:val="800080"/>
                  <w:sz w:val="21"/>
                  <w:u w:val="single" w:color="800080"/>
                </w:rPr>
                <w:t>String</w:t>
              </w:r>
            </w:hyperlink>
          </w:p>
        </w:tc>
        <w:tc>
          <w:tcPr>
            <w:tcW w:w="4851" w:type="dxa"/>
            <w:tcBorders>
              <w:top w:val="single" w:sz="6" w:space="0" w:color="808080"/>
              <w:right w:val="single" w:sz="6" w:space="0" w:color="808080"/>
            </w:tcBorders>
          </w:tcPr>
          <w:p>
            <w:pPr>
              <w:pStyle w:val="TableParagraph"/>
              <w:spacing w:before="5"/>
              <w:rPr>
                <w:sz w:val="19"/>
              </w:rPr>
            </w:pPr>
          </w:p>
          <w:p>
            <w:pPr>
              <w:pStyle w:val="TableParagraph"/>
              <w:spacing w:line="229" w:lineRule="exact"/>
              <w:ind w:left="1169"/>
              <w:rPr>
                <w:sz w:val="21"/>
              </w:rPr>
            </w:pPr>
            <w:r>
              <w:rPr>
                <w:sz w:val="21"/>
              </w:rPr>
              <w:t>regionConnector is an energy data</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space specific attribute that specifies</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the regional connector being used to</w:t>
            </w:r>
          </w:p>
        </w:tc>
      </w:tr>
      <w:tr>
        <w:trPr>
          <w:trHeight w:val="501" w:hRule="atLeast"/>
        </w:trPr>
        <w:tc>
          <w:tcPr>
            <w:tcW w:w="2925" w:type="dxa"/>
            <w:tcBorders>
              <w:left w:val="single" w:sz="6" w:space="0" w:color="808080"/>
              <w:bottom w:val="single" w:sz="6" w:space="0" w:color="808080"/>
            </w:tcBorders>
          </w:tcPr>
          <w:p>
            <w:pPr>
              <w:pStyle w:val="TableParagraph"/>
              <w:rPr>
                <w:rFonts w:ascii="Times New Roman"/>
                <w:sz w:val="20"/>
              </w:rPr>
            </w:pPr>
          </w:p>
        </w:tc>
        <w:tc>
          <w:tcPr>
            <w:tcW w:w="1235" w:type="dxa"/>
            <w:tcBorders>
              <w:bottom w:val="single" w:sz="6" w:space="0" w:color="808080"/>
            </w:tcBorders>
          </w:tcPr>
          <w:p>
            <w:pPr>
              <w:pStyle w:val="TableParagraph"/>
              <w:rPr>
                <w:rFonts w:ascii="Times New Roman"/>
                <w:sz w:val="20"/>
              </w:rPr>
            </w:pPr>
          </w:p>
        </w:tc>
        <w:tc>
          <w:tcPr>
            <w:tcW w:w="2124" w:type="dxa"/>
            <w:tcBorders>
              <w:bottom w:val="single" w:sz="6" w:space="0" w:color="808080"/>
            </w:tcBorders>
          </w:tcPr>
          <w:p>
            <w:pPr>
              <w:pStyle w:val="TableParagraph"/>
              <w:rPr>
                <w:rFonts w:ascii="Times New Roman"/>
                <w:sz w:val="20"/>
              </w:rPr>
            </w:pPr>
          </w:p>
        </w:tc>
        <w:tc>
          <w:tcPr>
            <w:tcW w:w="4851" w:type="dxa"/>
            <w:tcBorders>
              <w:bottom w:val="single" w:sz="6" w:space="0" w:color="808080"/>
              <w:right w:val="single" w:sz="6" w:space="0" w:color="808080"/>
            </w:tcBorders>
          </w:tcPr>
          <w:p>
            <w:pPr>
              <w:pStyle w:val="TableParagraph"/>
              <w:spacing w:before="1"/>
              <w:ind w:left="1169"/>
              <w:rPr>
                <w:sz w:val="21"/>
              </w:rPr>
            </w:pPr>
            <w:r>
              <w:rPr>
                <w:sz w:val="21"/>
              </w:rPr>
              <w:t>retrieve the data requested.</w:t>
            </w:r>
          </w:p>
        </w:tc>
      </w:tr>
      <w:tr>
        <w:trPr>
          <w:trHeight w:val="473" w:hRule="atLeast"/>
        </w:trPr>
        <w:tc>
          <w:tcPr>
            <w:tcW w:w="2925" w:type="dxa"/>
            <w:tcBorders>
              <w:top w:val="single" w:sz="6" w:space="0" w:color="808080"/>
              <w:left w:val="single" w:sz="6" w:space="0" w:color="808080"/>
            </w:tcBorders>
          </w:tcPr>
          <w:p>
            <w:pPr>
              <w:pStyle w:val="TableParagraph"/>
              <w:spacing w:before="206"/>
              <w:ind w:left="111"/>
              <w:rPr>
                <w:rFonts w:ascii="Courier New"/>
                <w:b/>
                <w:sz w:val="21"/>
              </w:rPr>
            </w:pPr>
            <w:r>
              <w:rPr>
                <w:rFonts w:ascii="Courier New"/>
                <w:b/>
                <w:sz w:val="21"/>
              </w:rPr>
              <w:t>regionCountry</w:t>
            </w:r>
          </w:p>
        </w:tc>
        <w:tc>
          <w:tcPr>
            <w:tcW w:w="1235" w:type="dxa"/>
            <w:tcBorders>
              <w:top w:val="single" w:sz="6" w:space="0" w:color="808080"/>
            </w:tcBorders>
          </w:tcPr>
          <w:p>
            <w:pPr>
              <w:pStyle w:val="TableParagraph"/>
              <w:spacing w:before="206"/>
              <w:ind w:left="412"/>
              <w:rPr>
                <w:rFonts w:ascii="Courier New"/>
                <w:sz w:val="21"/>
              </w:rPr>
            </w:pPr>
            <w:r>
              <w:rPr>
                <w:rFonts w:ascii="Courier New"/>
                <w:sz w:val="21"/>
              </w:rPr>
              <w:t>0..1</w:t>
            </w:r>
          </w:p>
        </w:tc>
        <w:tc>
          <w:tcPr>
            <w:tcW w:w="2124" w:type="dxa"/>
            <w:tcBorders>
              <w:top w:val="single" w:sz="6" w:space="0" w:color="808080"/>
            </w:tcBorders>
          </w:tcPr>
          <w:p>
            <w:pPr>
              <w:pStyle w:val="TableParagraph"/>
              <w:spacing w:before="206"/>
              <w:ind w:left="74"/>
              <w:rPr>
                <w:rFonts w:ascii="Courier New"/>
                <w:sz w:val="21"/>
              </w:rPr>
            </w:pPr>
            <w:hyperlink w:history="true" w:anchor="_bookmark0">
              <w:r>
                <w:rPr>
                  <w:rFonts w:ascii="Courier New"/>
                  <w:color w:val="800080"/>
                  <w:sz w:val="21"/>
                  <w:u w:val="single" w:color="800080"/>
                </w:rPr>
                <w:t>String</w:t>
              </w:r>
            </w:hyperlink>
          </w:p>
        </w:tc>
        <w:tc>
          <w:tcPr>
            <w:tcW w:w="4851" w:type="dxa"/>
            <w:tcBorders>
              <w:top w:val="single" w:sz="6" w:space="0" w:color="808080"/>
              <w:right w:val="single" w:sz="6" w:space="0" w:color="808080"/>
            </w:tcBorders>
          </w:tcPr>
          <w:p>
            <w:pPr>
              <w:pStyle w:val="TableParagraph"/>
              <w:spacing w:before="5"/>
              <w:rPr>
                <w:sz w:val="19"/>
              </w:rPr>
            </w:pPr>
          </w:p>
          <w:p>
            <w:pPr>
              <w:pStyle w:val="TableParagraph"/>
              <w:spacing w:line="229" w:lineRule="exact"/>
              <w:ind w:left="1169"/>
              <w:rPr>
                <w:sz w:val="21"/>
              </w:rPr>
            </w:pPr>
            <w:r>
              <w:rPr>
                <w:sz w:val="21"/>
              </w:rPr>
              <w:t>regionCountry is an energy data</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space specific attribute that specifies</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the country where the regional</w:t>
            </w:r>
          </w:p>
        </w:tc>
      </w:tr>
      <w:tr>
        <w:trPr>
          <w:trHeight w:val="501" w:hRule="atLeast"/>
        </w:trPr>
        <w:tc>
          <w:tcPr>
            <w:tcW w:w="2925" w:type="dxa"/>
            <w:tcBorders>
              <w:left w:val="single" w:sz="6" w:space="0" w:color="808080"/>
              <w:bottom w:val="single" w:sz="6" w:space="0" w:color="808080"/>
            </w:tcBorders>
          </w:tcPr>
          <w:p>
            <w:pPr>
              <w:pStyle w:val="TableParagraph"/>
              <w:rPr>
                <w:rFonts w:ascii="Times New Roman"/>
                <w:sz w:val="20"/>
              </w:rPr>
            </w:pPr>
          </w:p>
        </w:tc>
        <w:tc>
          <w:tcPr>
            <w:tcW w:w="1235" w:type="dxa"/>
            <w:tcBorders>
              <w:bottom w:val="single" w:sz="6" w:space="0" w:color="808080"/>
            </w:tcBorders>
          </w:tcPr>
          <w:p>
            <w:pPr>
              <w:pStyle w:val="TableParagraph"/>
              <w:rPr>
                <w:rFonts w:ascii="Times New Roman"/>
                <w:sz w:val="20"/>
              </w:rPr>
            </w:pPr>
          </w:p>
        </w:tc>
        <w:tc>
          <w:tcPr>
            <w:tcW w:w="2124" w:type="dxa"/>
            <w:tcBorders>
              <w:bottom w:val="single" w:sz="6" w:space="0" w:color="808080"/>
            </w:tcBorders>
          </w:tcPr>
          <w:p>
            <w:pPr>
              <w:pStyle w:val="TableParagraph"/>
              <w:rPr>
                <w:rFonts w:ascii="Times New Roman"/>
                <w:sz w:val="20"/>
              </w:rPr>
            </w:pPr>
          </w:p>
        </w:tc>
        <w:tc>
          <w:tcPr>
            <w:tcW w:w="4851" w:type="dxa"/>
            <w:tcBorders>
              <w:bottom w:val="single" w:sz="6" w:space="0" w:color="808080"/>
              <w:right w:val="single" w:sz="6" w:space="0" w:color="808080"/>
            </w:tcBorders>
          </w:tcPr>
          <w:p>
            <w:pPr>
              <w:pStyle w:val="TableParagraph"/>
              <w:spacing w:before="1"/>
              <w:ind w:left="1169"/>
              <w:rPr>
                <w:sz w:val="21"/>
              </w:rPr>
            </w:pPr>
            <w:r>
              <w:rPr>
                <w:sz w:val="21"/>
              </w:rPr>
              <w:t>connector is located.</w:t>
            </w:r>
          </w:p>
        </w:tc>
      </w:tr>
      <w:tr>
        <w:trPr>
          <w:trHeight w:val="473" w:hRule="atLeast"/>
        </w:trPr>
        <w:tc>
          <w:tcPr>
            <w:tcW w:w="2925" w:type="dxa"/>
            <w:tcBorders>
              <w:top w:val="single" w:sz="6" w:space="0" w:color="808080"/>
              <w:left w:val="single" w:sz="6" w:space="0" w:color="808080"/>
            </w:tcBorders>
          </w:tcPr>
          <w:p>
            <w:pPr>
              <w:pStyle w:val="TableParagraph"/>
              <w:spacing w:before="206"/>
              <w:ind w:left="111"/>
              <w:rPr>
                <w:rFonts w:ascii="Courier New"/>
                <w:b/>
                <w:sz w:val="21"/>
              </w:rPr>
            </w:pPr>
            <w:r>
              <w:rPr>
                <w:rFonts w:ascii="Courier New"/>
                <w:b/>
                <w:sz w:val="21"/>
              </w:rPr>
              <w:t>requestPermissionId</w:t>
            </w:r>
          </w:p>
        </w:tc>
        <w:tc>
          <w:tcPr>
            <w:tcW w:w="1235" w:type="dxa"/>
            <w:tcBorders>
              <w:top w:val="single" w:sz="6" w:space="0" w:color="808080"/>
            </w:tcBorders>
          </w:tcPr>
          <w:p>
            <w:pPr>
              <w:pStyle w:val="TableParagraph"/>
              <w:spacing w:before="206"/>
              <w:ind w:left="412"/>
              <w:rPr>
                <w:rFonts w:ascii="Courier New"/>
                <w:sz w:val="21"/>
              </w:rPr>
            </w:pPr>
            <w:r>
              <w:rPr>
                <w:rFonts w:ascii="Courier New"/>
                <w:sz w:val="21"/>
              </w:rPr>
              <w:t>0..1</w:t>
            </w:r>
          </w:p>
        </w:tc>
        <w:tc>
          <w:tcPr>
            <w:tcW w:w="2124" w:type="dxa"/>
            <w:tcBorders>
              <w:top w:val="single" w:sz="6" w:space="0" w:color="808080"/>
            </w:tcBorders>
          </w:tcPr>
          <w:p>
            <w:pPr>
              <w:pStyle w:val="TableParagraph"/>
              <w:spacing w:before="206"/>
              <w:ind w:left="74"/>
              <w:rPr>
                <w:rFonts w:ascii="Courier New"/>
                <w:sz w:val="21"/>
              </w:rPr>
            </w:pPr>
            <w:hyperlink w:history="true" w:anchor="_bookmark0">
              <w:r>
                <w:rPr>
                  <w:rFonts w:ascii="Courier New"/>
                  <w:color w:val="800080"/>
                  <w:sz w:val="21"/>
                  <w:u w:val="single" w:color="800080"/>
                </w:rPr>
                <w:t>String</w:t>
              </w:r>
            </w:hyperlink>
          </w:p>
        </w:tc>
        <w:tc>
          <w:tcPr>
            <w:tcW w:w="4851" w:type="dxa"/>
            <w:tcBorders>
              <w:top w:val="single" w:sz="6" w:space="0" w:color="808080"/>
              <w:right w:val="single" w:sz="6" w:space="0" w:color="808080"/>
            </w:tcBorders>
          </w:tcPr>
          <w:p>
            <w:pPr>
              <w:pStyle w:val="TableParagraph"/>
              <w:spacing w:before="5"/>
              <w:rPr>
                <w:sz w:val="19"/>
              </w:rPr>
            </w:pPr>
          </w:p>
          <w:p>
            <w:pPr>
              <w:pStyle w:val="TableParagraph"/>
              <w:spacing w:line="229" w:lineRule="exact"/>
              <w:ind w:left="1169"/>
              <w:rPr>
                <w:sz w:val="21"/>
              </w:rPr>
            </w:pPr>
            <w:r>
              <w:rPr>
                <w:sz w:val="21"/>
              </w:rPr>
              <w:t>The requestPermissionId is energy</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data space specific identification</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attribute holding an unique identifier</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issued by the energy data space to</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allow for tracing of the permission</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through serveral message</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exchanges.</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Note: the requestPermissionId is NOT</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the identifier issued by the Identity</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Service Provider as specified in the</w:t>
            </w:r>
          </w:p>
        </w:tc>
      </w:tr>
      <w:tr>
        <w:trPr>
          <w:trHeight w:val="250" w:hRule="atLeast"/>
        </w:trPr>
        <w:tc>
          <w:tcPr>
            <w:tcW w:w="2925" w:type="dxa"/>
            <w:tcBorders>
              <w:left w:val="single" w:sz="6" w:space="0" w:color="808080"/>
            </w:tcBorders>
          </w:tcPr>
          <w:p>
            <w:pPr>
              <w:pStyle w:val="TableParagraph"/>
              <w:rPr>
                <w:rFonts w:ascii="Times New Roman"/>
                <w:sz w:val="18"/>
              </w:rPr>
            </w:pPr>
          </w:p>
        </w:tc>
        <w:tc>
          <w:tcPr>
            <w:tcW w:w="1235" w:type="dxa"/>
          </w:tcPr>
          <w:p>
            <w:pPr>
              <w:pStyle w:val="TableParagraph"/>
              <w:rPr>
                <w:rFonts w:ascii="Times New Roman"/>
                <w:sz w:val="18"/>
              </w:rPr>
            </w:pPr>
          </w:p>
        </w:tc>
        <w:tc>
          <w:tcPr>
            <w:tcW w:w="2124" w:type="dxa"/>
          </w:tcPr>
          <w:p>
            <w:pPr>
              <w:pStyle w:val="TableParagraph"/>
              <w:rPr>
                <w:rFonts w:ascii="Times New Roman"/>
                <w:sz w:val="18"/>
              </w:rPr>
            </w:pPr>
          </w:p>
        </w:tc>
        <w:tc>
          <w:tcPr>
            <w:tcW w:w="4851" w:type="dxa"/>
            <w:tcBorders>
              <w:right w:val="single" w:sz="6" w:space="0" w:color="808080"/>
            </w:tcBorders>
          </w:tcPr>
          <w:p>
            <w:pPr>
              <w:pStyle w:val="TableParagraph"/>
              <w:spacing w:line="229" w:lineRule="exact" w:before="1"/>
              <w:ind w:left="1169"/>
              <w:rPr>
                <w:sz w:val="21"/>
              </w:rPr>
            </w:pPr>
            <w:r>
              <w:rPr>
                <w:sz w:val="21"/>
              </w:rPr>
              <w:t>EU Implementing Act on access to</w:t>
            </w:r>
          </w:p>
        </w:tc>
      </w:tr>
      <w:tr>
        <w:trPr>
          <w:trHeight w:val="502" w:hRule="atLeast"/>
        </w:trPr>
        <w:tc>
          <w:tcPr>
            <w:tcW w:w="2925" w:type="dxa"/>
            <w:tcBorders>
              <w:left w:val="single" w:sz="6" w:space="0" w:color="808080"/>
              <w:bottom w:val="single" w:sz="6" w:space="0" w:color="808080"/>
            </w:tcBorders>
          </w:tcPr>
          <w:p>
            <w:pPr>
              <w:pStyle w:val="TableParagraph"/>
              <w:rPr>
                <w:rFonts w:ascii="Times New Roman"/>
                <w:sz w:val="20"/>
              </w:rPr>
            </w:pPr>
          </w:p>
        </w:tc>
        <w:tc>
          <w:tcPr>
            <w:tcW w:w="1235" w:type="dxa"/>
            <w:tcBorders>
              <w:bottom w:val="single" w:sz="6" w:space="0" w:color="808080"/>
            </w:tcBorders>
          </w:tcPr>
          <w:p>
            <w:pPr>
              <w:pStyle w:val="TableParagraph"/>
              <w:rPr>
                <w:rFonts w:ascii="Times New Roman"/>
                <w:sz w:val="20"/>
              </w:rPr>
            </w:pPr>
          </w:p>
        </w:tc>
        <w:tc>
          <w:tcPr>
            <w:tcW w:w="2124" w:type="dxa"/>
            <w:tcBorders>
              <w:bottom w:val="single" w:sz="6" w:space="0" w:color="808080"/>
            </w:tcBorders>
          </w:tcPr>
          <w:p>
            <w:pPr>
              <w:pStyle w:val="TableParagraph"/>
              <w:rPr>
                <w:rFonts w:ascii="Times New Roman"/>
                <w:sz w:val="20"/>
              </w:rPr>
            </w:pPr>
          </w:p>
        </w:tc>
        <w:tc>
          <w:tcPr>
            <w:tcW w:w="4851" w:type="dxa"/>
            <w:tcBorders>
              <w:bottom w:val="single" w:sz="6" w:space="0" w:color="808080"/>
              <w:right w:val="single" w:sz="6" w:space="0" w:color="808080"/>
            </w:tcBorders>
          </w:tcPr>
          <w:p>
            <w:pPr>
              <w:pStyle w:val="TableParagraph"/>
              <w:spacing w:before="1"/>
              <w:ind w:left="1169"/>
              <w:rPr>
                <w:sz w:val="21"/>
              </w:rPr>
            </w:pPr>
            <w:r>
              <w:rPr>
                <w:sz w:val="21"/>
              </w:rPr>
              <w:t>Metering and Consumption Data.</w:t>
            </w:r>
          </w:p>
        </w:tc>
      </w:tr>
      <w:tr>
        <w:trPr>
          <w:trHeight w:val="789" w:hRule="atLeast"/>
        </w:trPr>
        <w:tc>
          <w:tcPr>
            <w:tcW w:w="2925" w:type="dxa"/>
            <w:tcBorders>
              <w:top w:val="single" w:sz="6" w:space="0" w:color="808080"/>
              <w:left w:val="single" w:sz="6" w:space="0" w:color="808080"/>
              <w:bottom w:val="single" w:sz="6" w:space="0" w:color="808080"/>
            </w:tcBorders>
          </w:tcPr>
          <w:p>
            <w:pPr>
              <w:pStyle w:val="TableParagraph"/>
              <w:spacing w:before="205"/>
              <w:ind w:left="111"/>
              <w:rPr>
                <w:rFonts w:ascii="Courier New"/>
                <w:b/>
                <w:i/>
                <w:sz w:val="21"/>
              </w:rPr>
            </w:pPr>
            <w:r>
              <w:rPr>
                <w:rFonts w:ascii="Courier New"/>
                <w:b/>
                <w:i/>
                <w:sz w:val="21"/>
              </w:rPr>
              <w:t>EnvAsset</w:t>
            </w:r>
          </w:p>
        </w:tc>
        <w:tc>
          <w:tcPr>
            <w:tcW w:w="1235" w:type="dxa"/>
            <w:tcBorders>
              <w:top w:val="single" w:sz="6" w:space="0" w:color="808080"/>
              <w:bottom w:val="single" w:sz="6" w:space="0" w:color="808080"/>
            </w:tcBorders>
          </w:tcPr>
          <w:p>
            <w:pPr>
              <w:pStyle w:val="TableParagraph"/>
              <w:spacing w:before="205"/>
              <w:ind w:left="412"/>
              <w:rPr>
                <w:rFonts w:ascii="Courier New"/>
                <w:sz w:val="21"/>
              </w:rPr>
            </w:pPr>
            <w:r>
              <w:rPr>
                <w:rFonts w:ascii="Courier New"/>
                <w:sz w:val="21"/>
              </w:rPr>
              <w:t>[0..1]</w:t>
            </w:r>
          </w:p>
        </w:tc>
        <w:tc>
          <w:tcPr>
            <w:tcW w:w="2124" w:type="dxa"/>
            <w:tcBorders>
              <w:top w:val="single" w:sz="6" w:space="0" w:color="808080"/>
              <w:bottom w:val="single" w:sz="6" w:space="0" w:color="808080"/>
            </w:tcBorders>
          </w:tcPr>
          <w:p>
            <w:pPr>
              <w:pStyle w:val="TableParagraph"/>
              <w:spacing w:before="4"/>
              <w:rPr>
                <w:sz w:val="19"/>
              </w:rPr>
            </w:pPr>
          </w:p>
          <w:p>
            <w:pPr>
              <w:pStyle w:val="TableParagraph"/>
              <w:ind w:left="74"/>
              <w:rPr>
                <w:sz w:val="21"/>
              </w:rPr>
            </w:pPr>
            <w:hyperlink w:history="true" w:anchor="_bookmark2">
              <w:r>
                <w:rPr>
                  <w:color w:val="800080"/>
                  <w:sz w:val="21"/>
                  <w:u w:val="single" w:color="800080"/>
                </w:rPr>
                <w:t>EnvAsset</w:t>
              </w:r>
            </w:hyperlink>
          </w:p>
        </w:tc>
        <w:tc>
          <w:tcPr>
            <w:tcW w:w="4851" w:type="dxa"/>
            <w:tcBorders>
              <w:top w:val="single" w:sz="6" w:space="0" w:color="808080"/>
              <w:bottom w:val="single" w:sz="6" w:space="0" w:color="808080"/>
              <w:right w:val="single" w:sz="6" w:space="0" w:color="808080"/>
            </w:tcBorders>
          </w:tcPr>
          <w:p>
            <w:pPr>
              <w:pStyle w:val="TableParagraph"/>
              <w:rPr>
                <w:rFonts w:ascii="Times New Roman"/>
                <w:sz w:val="20"/>
              </w:rPr>
            </w:pPr>
          </w:p>
        </w:tc>
      </w:tr>
    </w:tbl>
    <w:p>
      <w:pPr>
        <w:pStyle w:val="BodyText"/>
        <w:spacing w:before="3"/>
        <w:rPr>
          <w:sz w:val="10"/>
        </w:rPr>
      </w:pPr>
    </w:p>
    <w:p>
      <w:pPr>
        <w:pStyle w:val="BodyText"/>
        <w:ind w:left="204"/>
        <w:rPr>
          <w:sz w:val="20"/>
        </w:rPr>
      </w:pPr>
      <w:r>
        <w:rPr>
          <w:sz w:val="20"/>
        </w:rPr>
        <w:pict>
          <v:group style="width:557.4pt;height:121.4pt;mso-position-horizontal-relative:char;mso-position-vertical-relative:line" coordorigin="0,0" coordsize="11148,2428">
            <v:line style="position:absolute" from="0,7" to="11147,7" stroked="true" strokeweight=".66pt" strokecolor="#808080">
              <v:stroke dashstyle="solid"/>
            </v:line>
            <v:line style="position:absolute" from="7,0" to="7,2427" stroked="true" strokeweight=".66pt" strokecolor="#808080">
              <v:stroke dashstyle="solid"/>
            </v:line>
            <v:line style="position:absolute" from="11140,0" to="11140,2427" stroked="true" strokeweight=".66pt" strokecolor="#808080">
              <v:stroke dashstyle="solid"/>
            </v:line>
            <v:line style="position:absolute" from="106,2038" to="3298,2038" stroked="true" strokeweight=".66pt" strokecolor="#808080">
              <v:stroke dashstyle="solid"/>
            </v:line>
            <v:line style="position:absolute" from="3324,2038" to="4195,2038" stroked="true" strokeweight=".66pt" strokecolor="#808080">
              <v:stroke dashstyle="solid"/>
            </v:line>
            <v:line style="position:absolute" from="4221,2038" to="7414,2038" stroked="true" strokeweight=".66pt" strokecolor="#808080">
              <v:stroke dashstyle="solid"/>
            </v:line>
            <v:line style="position:absolute" from="7440,2038" to="11041,2038" stroked="true" strokeweight=".66pt" strokecolor="#808080">
              <v:stroke dashstyle="solid"/>
            </v:line>
            <v:line style="position:absolute" from="79,633" to="2173,633" stroked="true" strokeweight=".66pt" strokecolor="#800080">
              <v:stroke dashstyle="solid"/>
            </v:line>
            <v:line style="position:absolute" from="422,633" to="10997,633" stroked="true" strokeweight=".66pt" strokecolor="#800080">
              <v:stroke dashstyle="solid"/>
            </v:line>
            <v:shape style="position:absolute;left:0;top:0;width:11148;height:2428" type="#_x0000_t202" filled="false" stroked="false">
              <v:textbox inset="0,0,0,0">
                <w:txbxContent>
                  <w:p>
                    <w:pPr>
                      <w:spacing w:line="240" w:lineRule="auto" w:before="7"/>
                      <w:rPr>
                        <w:sz w:val="28"/>
                      </w:rPr>
                    </w:pPr>
                  </w:p>
                  <w:p>
                    <w:pPr>
                      <w:spacing w:before="0"/>
                      <w:ind w:left="79" w:right="0" w:firstLine="0"/>
                      <w:jc w:val="left"/>
                      <w:rPr>
                        <w:sz w:val="31"/>
                      </w:rPr>
                    </w:pPr>
                    <w:hyperlink w:history="true" w:anchor="_bookmark5">
                      <w:r>
                        <w:rPr>
                          <w:b/>
                          <w:color w:val="808080"/>
                          <w:w w:val="102"/>
                          <w:sz w:val="31"/>
                        </w:rPr>
                        <w:t>M</w:t>
                      </w:r>
                      <w:r>
                        <w:rPr>
                          <w:b/>
                          <w:color w:val="808080"/>
                          <w:spacing w:val="-97"/>
                          <w:w w:val="102"/>
                          <w:sz w:val="31"/>
                        </w:rPr>
                        <w:t>e</w:t>
                      </w:r>
                    </w:hyperlink>
                    <w:hyperlink w:history="true" w:anchor="_bookmark27">
                      <w:r>
                        <w:rPr>
                          <w:color w:val="800080"/>
                          <w:spacing w:val="-132"/>
                          <w:w w:val="102"/>
                          <w:sz w:val="31"/>
                        </w:rPr>
                        <w:t>C</w:t>
                      </w:r>
                    </w:hyperlink>
                    <w:hyperlink w:history="true" w:anchor="_bookmark5">
                      <w:r>
                        <w:rPr>
                          <w:b/>
                          <w:color w:val="808080"/>
                          <w:w w:val="102"/>
                          <w:sz w:val="31"/>
                        </w:rPr>
                        <w:t>t</w:t>
                      </w:r>
                      <w:r>
                        <w:rPr>
                          <w:b/>
                          <w:color w:val="808080"/>
                          <w:spacing w:val="-150"/>
                          <w:w w:val="102"/>
                          <w:sz w:val="31"/>
                        </w:rPr>
                        <w:t>e</w:t>
                      </w:r>
                      <w:r>
                        <w:rPr>
                          <w:color w:val="800080"/>
                          <w:spacing w:val="-62"/>
                          <w:w w:val="102"/>
                          <w:sz w:val="31"/>
                        </w:rPr>
                        <w:t>E</w:t>
                      </w:r>
                      <w:r>
                        <w:rPr>
                          <w:b/>
                          <w:color w:val="808080"/>
                          <w:spacing w:val="-62"/>
                          <w:w w:val="102"/>
                          <w:sz w:val="31"/>
                        </w:rPr>
                        <w:t>r</w:t>
                      </w:r>
                      <w:r>
                        <w:rPr>
                          <w:color w:val="800080"/>
                          <w:spacing w:val="-150"/>
                          <w:w w:val="102"/>
                          <w:sz w:val="31"/>
                        </w:rPr>
                        <w:t>E</w:t>
                      </w:r>
                      <w:r>
                        <w:rPr>
                          <w:b/>
                          <w:color w:val="808080"/>
                          <w:spacing w:val="-80"/>
                          <w:w w:val="102"/>
                          <w:sz w:val="31"/>
                        </w:rPr>
                        <w:t>R</w:t>
                      </w:r>
                      <w:r>
                        <w:rPr>
                          <w:color w:val="800080"/>
                          <w:spacing w:val="-150"/>
                          <w:w w:val="102"/>
                          <w:sz w:val="31"/>
                        </w:rPr>
                        <w:t>D</w:t>
                      </w:r>
                      <w:r>
                        <w:rPr>
                          <w:b/>
                          <w:color w:val="808080"/>
                          <w:spacing w:val="-28"/>
                          <w:w w:val="102"/>
                          <w:sz w:val="31"/>
                        </w:rPr>
                        <w:t>e</w:t>
                      </w:r>
                      <w:r>
                        <w:rPr>
                          <w:color w:val="800080"/>
                          <w:spacing w:val="-185"/>
                          <w:w w:val="102"/>
                          <w:sz w:val="31"/>
                        </w:rPr>
                        <w:t>S</w:t>
                      </w:r>
                      <w:r>
                        <w:rPr>
                          <w:b/>
                          <w:color w:val="808080"/>
                          <w:w w:val="102"/>
                          <w:sz w:val="31"/>
                        </w:rPr>
                        <w:t>a</w:t>
                      </w:r>
                      <w:r>
                        <w:rPr>
                          <w:b/>
                          <w:color w:val="808080"/>
                          <w:spacing w:val="-186"/>
                          <w:w w:val="102"/>
                          <w:sz w:val="31"/>
                        </w:rPr>
                        <w:t>d</w:t>
                      </w:r>
                      <w:r>
                        <w:rPr>
                          <w:color w:val="800080"/>
                          <w:spacing w:val="-1"/>
                          <w:w w:val="102"/>
                          <w:sz w:val="31"/>
                        </w:rPr>
                        <w:t>_</w:t>
                      </w:r>
                      <w:r>
                        <w:rPr>
                          <w:color w:val="800080"/>
                          <w:spacing w:val="-220"/>
                          <w:w w:val="102"/>
                          <w:sz w:val="31"/>
                        </w:rPr>
                        <w:t>N</w:t>
                      </w:r>
                      <w:r>
                        <w:rPr>
                          <w:b/>
                          <w:color w:val="808080"/>
                          <w:w w:val="102"/>
                          <w:sz w:val="31"/>
                        </w:rPr>
                        <w:t>i</w:t>
                      </w:r>
                      <w:r>
                        <w:rPr>
                          <w:b/>
                          <w:color w:val="808080"/>
                          <w:spacing w:val="-63"/>
                          <w:w w:val="102"/>
                          <w:sz w:val="31"/>
                        </w:rPr>
                        <w:t>n</w:t>
                      </w:r>
                      <w:r>
                        <w:rPr>
                          <w:color w:val="800080"/>
                          <w:spacing w:val="-114"/>
                          <w:w w:val="102"/>
                          <w:sz w:val="31"/>
                        </w:rPr>
                        <w:t>e</w:t>
                      </w:r>
                      <w:r>
                        <w:rPr>
                          <w:b/>
                          <w:color w:val="808080"/>
                          <w:spacing w:val="-80"/>
                          <w:w w:val="102"/>
                          <w:sz w:val="31"/>
                        </w:rPr>
                        <w:t>g</w:t>
                      </w:r>
                    </w:hyperlink>
                    <w:hyperlink w:history="true" w:anchor="_bookmark27">
                      <w:r>
                        <w:rPr>
                          <w:color w:val="800080"/>
                          <w:spacing w:val="-1"/>
                          <w:w w:val="102"/>
                          <w:sz w:val="31"/>
                        </w:rPr>
                        <w:t>arRealTimeDERmeasuremen</w:t>
                      </w:r>
                      <w:r>
                        <w:rPr>
                          <w:color w:val="800080"/>
                          <w:w w:val="102"/>
                          <w:sz w:val="31"/>
                        </w:rPr>
                        <w:t>t</w:t>
                      </w:r>
                      <w:r>
                        <w:rPr>
                          <w:color w:val="800080"/>
                          <w:spacing w:val="1"/>
                          <w:sz w:val="31"/>
                        </w:rPr>
                        <w:t> </w:t>
                      </w:r>
                      <w:r>
                        <w:rPr>
                          <w:color w:val="800080"/>
                          <w:spacing w:val="-1"/>
                          <w:w w:val="102"/>
                          <w:sz w:val="31"/>
                        </w:rPr>
                        <w:t>Dat</w:t>
                      </w:r>
                      <w:r>
                        <w:rPr>
                          <w:color w:val="800080"/>
                          <w:w w:val="102"/>
                          <w:sz w:val="31"/>
                        </w:rPr>
                        <w:t>a</w:t>
                      </w:r>
                      <w:r>
                        <w:rPr>
                          <w:color w:val="800080"/>
                          <w:spacing w:val="1"/>
                          <w:sz w:val="31"/>
                        </w:rPr>
                        <w:t> </w:t>
                      </w:r>
                      <w:r>
                        <w:rPr>
                          <w:color w:val="800080"/>
                          <w:spacing w:val="-1"/>
                          <w:w w:val="102"/>
                          <w:sz w:val="31"/>
                        </w:rPr>
                        <w:t>Documen</w:t>
                      </w:r>
                      <w:r>
                        <w:rPr>
                          <w:color w:val="800080"/>
                          <w:w w:val="102"/>
                          <w:sz w:val="31"/>
                        </w:rPr>
                        <w:t>t</w:t>
                      </w:r>
                      <w:r>
                        <w:rPr>
                          <w:color w:val="800080"/>
                          <w:spacing w:val="1"/>
                          <w:sz w:val="31"/>
                        </w:rPr>
                        <w:t> </w:t>
                      </w:r>
                      <w:r>
                        <w:rPr>
                          <w:color w:val="800080"/>
                          <w:spacing w:val="-1"/>
                          <w:w w:val="102"/>
                          <w:sz w:val="31"/>
                        </w:rPr>
                        <w:t>assembl</w:t>
                      </w:r>
                      <w:r>
                        <w:rPr>
                          <w:color w:val="800080"/>
                          <w:w w:val="102"/>
                          <w:sz w:val="31"/>
                        </w:rPr>
                        <w:t>y</w:t>
                      </w:r>
                      <w:r>
                        <w:rPr>
                          <w:color w:val="800080"/>
                          <w:spacing w:val="1"/>
                          <w:sz w:val="31"/>
                        </w:rPr>
                        <w:t> </w:t>
                      </w:r>
                      <w:r>
                        <w:rPr>
                          <w:color w:val="800080"/>
                          <w:w w:val="102"/>
                          <w:sz w:val="31"/>
                        </w:rPr>
                        <w:t>model</w:t>
                      </w:r>
                    </w:hyperlink>
                  </w:p>
                  <w:p>
                    <w:pPr>
                      <w:spacing w:before="278"/>
                      <w:ind w:left="79" w:right="0" w:firstLine="0"/>
                      <w:jc w:val="left"/>
                      <w:rPr>
                        <w:sz w:val="21"/>
                      </w:rPr>
                    </w:pPr>
                    <w:r>
                      <w:rPr>
                        <w:sz w:val="21"/>
                      </w:rPr>
                      <w:t>Set of values obtained from the meter.</w:t>
                    </w:r>
                  </w:p>
                  <w:p>
                    <w:pPr>
                      <w:spacing w:line="240" w:lineRule="auto" w:before="7"/>
                      <w:rPr>
                        <w:sz w:val="21"/>
                      </w:rPr>
                    </w:pPr>
                  </w:p>
                  <w:p>
                    <w:pPr>
                      <w:spacing w:before="0"/>
                      <w:ind w:left="79" w:right="0" w:firstLine="0"/>
                      <w:jc w:val="left"/>
                      <w:rPr>
                        <w:b/>
                        <w:sz w:val="25"/>
                      </w:rPr>
                    </w:pPr>
                    <w:r>
                      <w:rPr>
                        <w:b/>
                        <w:color w:val="808080"/>
                        <w:sz w:val="25"/>
                      </w:rPr>
                      <w:t>Native Members</w:t>
                    </w:r>
                  </w:p>
                </w:txbxContent>
              </v:textbox>
              <w10:wrap type="none"/>
            </v:shape>
          </v:group>
        </w:pict>
      </w:r>
      <w:r>
        <w:rPr>
          <w:sz w:val="20"/>
        </w:rPr>
      </w:r>
    </w:p>
    <w:p>
      <w:pPr>
        <w:spacing w:after="0"/>
        <w:rPr>
          <w:sz w:val="20"/>
        </w:rPr>
        <w:sectPr>
          <w:pgSz w:w="11900" w:h="16840"/>
          <w:pgMar w:header="94" w:footer="41" w:top="420" w:bottom="240" w:left="160" w:right="160"/>
        </w:sectPr>
      </w:pPr>
    </w:p>
    <w:p>
      <w:pPr>
        <w:pStyle w:val="BodyText"/>
        <w:rPr>
          <w:sz w:val="8"/>
        </w:rPr>
      </w:pPr>
      <w:r>
        <w:rPr/>
        <w:pict>
          <v:group style="position:absolute;margin-left:18.5742pt;margin-top:586.357422pt;width:557.4pt;height:219.65pt;mso-position-horizontal-relative:page;mso-position-vertical-relative:page;z-index:-256887808" coordorigin="371,11727" coordsize="11148,4393">
            <v:line style="position:absolute" from="371,11734" to="11519,11734" stroked="true" strokeweight=".66pt" strokecolor="#808080">
              <v:stroke dashstyle="solid"/>
            </v:line>
            <v:line style="position:absolute" from="378,11727" to="378,16120" stroked="true" strokeweight=".66pt" strokecolor="#808080">
              <v:stroke dashstyle="solid"/>
            </v:line>
            <v:line style="position:absolute" from="11512,11727" to="11512,16120" stroked="true" strokeweight=".66pt" strokecolor="#808080">
              <v:stroke dashstyle="solid"/>
            </v:line>
            <v:line style="position:absolute" from="1769,12396" to="1945,12396" stroked="true" strokeweight="1.408879pt" strokecolor="#7f7f7f">
              <v:stroke dashstyle="solid"/>
            </v:line>
            <v:line style="position:absolute" from="451,12360" to="4514,12360" stroked="true" strokeweight=".66pt" strokecolor="#800080">
              <v:stroke dashstyle="solid"/>
            </v:line>
            <v:line style="position:absolute" from="794,12360" to="11369,12360" stroked="true" strokeweight=".66pt" strokecolor="#800080">
              <v:stroke dashstyle="solid"/>
            </v:line>
            <v:shape style="position:absolute;left:371;top:11727;width:11148;height:4393" type="#_x0000_t202" filled="false" stroked="false">
              <v:textbox inset="0,0,0,0">
                <w:txbxContent>
                  <w:p>
                    <w:pPr>
                      <w:spacing w:line="240" w:lineRule="auto" w:before="7"/>
                      <w:rPr>
                        <w:sz w:val="28"/>
                      </w:rPr>
                    </w:pPr>
                  </w:p>
                  <w:p>
                    <w:pPr>
                      <w:spacing w:before="0"/>
                      <w:ind w:left="79" w:right="0" w:firstLine="0"/>
                      <w:jc w:val="left"/>
                      <w:rPr>
                        <w:sz w:val="31"/>
                      </w:rPr>
                    </w:pPr>
                    <w:hyperlink w:history="true" w:anchor="_bookmark7">
                      <w:r>
                        <w:rPr>
                          <w:b/>
                          <w:color w:val="808080"/>
                          <w:spacing w:val="-1"/>
                          <w:w w:val="102"/>
                          <w:sz w:val="31"/>
                        </w:rPr>
                        <w:t>N</w:t>
                      </w:r>
                      <w:r>
                        <w:rPr>
                          <w:b/>
                          <w:color w:val="808080"/>
                          <w:spacing w:val="-115"/>
                          <w:w w:val="102"/>
                          <w:sz w:val="31"/>
                        </w:rPr>
                        <w:t>R</w:t>
                      </w:r>
                    </w:hyperlink>
                    <w:hyperlink w:history="true" w:anchor="_bookmark27">
                      <w:r>
                        <w:rPr>
                          <w:color w:val="800080"/>
                          <w:spacing w:val="-115"/>
                          <w:w w:val="102"/>
                          <w:sz w:val="31"/>
                        </w:rPr>
                        <w:t>C</w:t>
                      </w:r>
                    </w:hyperlink>
                    <w:hyperlink w:history="true" w:anchor="_bookmark7">
                      <w:r>
                        <w:rPr>
                          <w:b/>
                          <w:color w:val="808080"/>
                          <w:spacing w:val="-80"/>
                          <w:w w:val="102"/>
                          <w:sz w:val="31"/>
                        </w:rPr>
                        <w:t>T</w:t>
                      </w:r>
                      <w:r>
                        <w:rPr>
                          <w:color w:val="800080"/>
                          <w:spacing w:val="-133"/>
                          <w:w w:val="102"/>
                          <w:sz w:val="31"/>
                        </w:rPr>
                        <w:t>E</w:t>
                      </w:r>
                      <w:r>
                        <w:rPr>
                          <w:b/>
                          <w:color w:val="808080"/>
                          <w:spacing w:val="-97"/>
                          <w:w w:val="102"/>
                          <w:sz w:val="31"/>
                        </w:rPr>
                        <w:t>D</w:t>
                      </w:r>
                      <w:r>
                        <w:rPr>
                          <w:color w:val="800080"/>
                          <w:spacing w:val="-115"/>
                          <w:w w:val="102"/>
                          <w:sz w:val="31"/>
                        </w:rPr>
                        <w:t>E</w:t>
                      </w:r>
                      <w:r>
                        <w:rPr>
                          <w:b/>
                          <w:color w:val="808080"/>
                          <w:spacing w:val="-97"/>
                          <w:w w:val="102"/>
                          <w:sz w:val="31"/>
                        </w:rPr>
                        <w:t>E</w:t>
                      </w:r>
                      <w:r>
                        <w:rPr>
                          <w:color w:val="800080"/>
                          <w:spacing w:val="-133"/>
                          <w:w w:val="102"/>
                          <w:sz w:val="31"/>
                        </w:rPr>
                        <w:t>D</w:t>
                      </w:r>
                      <w:r>
                        <w:rPr>
                          <w:b/>
                          <w:color w:val="808080"/>
                          <w:spacing w:val="-97"/>
                          <w:w w:val="102"/>
                          <w:sz w:val="31"/>
                        </w:rPr>
                        <w:t>R</w:t>
                      </w:r>
                      <w:r>
                        <w:rPr>
                          <w:color w:val="800080"/>
                          <w:w w:val="102"/>
                          <w:sz w:val="31"/>
                        </w:rPr>
                        <w:t>S</w:t>
                      </w:r>
                      <w:r>
                        <w:rPr>
                          <w:color w:val="800080"/>
                          <w:spacing w:val="-25"/>
                          <w:sz w:val="31"/>
                        </w:rPr>
                        <w:t> </w:t>
                      </w:r>
                      <w:r>
                        <w:rPr>
                          <w:b/>
                          <w:color w:val="808080"/>
                          <w:spacing w:val="-150"/>
                          <w:w w:val="102"/>
                          <w:sz w:val="31"/>
                        </w:rPr>
                        <w:t>M</w:t>
                      </w:r>
                      <w:r>
                        <w:rPr>
                          <w:color w:val="800080"/>
                          <w:spacing w:val="-80"/>
                          <w:w w:val="102"/>
                          <w:sz w:val="31"/>
                        </w:rPr>
                        <w:t>N</w:t>
                      </w:r>
                      <w:r>
                        <w:rPr>
                          <w:b/>
                          <w:color w:val="808080"/>
                          <w:spacing w:val="-97"/>
                          <w:w w:val="102"/>
                          <w:sz w:val="31"/>
                        </w:rPr>
                        <w:t>a</w:t>
                      </w:r>
                      <w:r>
                        <w:rPr>
                          <w:color w:val="800080"/>
                          <w:spacing w:val="-80"/>
                          <w:w w:val="102"/>
                          <w:sz w:val="31"/>
                        </w:rPr>
                        <w:t>e</w:t>
                      </w:r>
                      <w:r>
                        <w:rPr>
                          <w:b/>
                          <w:color w:val="808080"/>
                          <w:spacing w:val="-45"/>
                          <w:w w:val="102"/>
                          <w:sz w:val="31"/>
                        </w:rPr>
                        <w:t>r</w:t>
                      </w:r>
                      <w:r>
                        <w:rPr>
                          <w:color w:val="800080"/>
                          <w:spacing w:val="-133"/>
                          <w:w w:val="102"/>
                          <w:sz w:val="31"/>
                        </w:rPr>
                        <w:t>a</w:t>
                      </w:r>
                      <w:r>
                        <w:rPr>
                          <w:b/>
                          <w:color w:val="808080"/>
                          <w:spacing w:val="-45"/>
                          <w:w w:val="102"/>
                          <w:sz w:val="31"/>
                        </w:rPr>
                        <w:t>k</w:t>
                      </w:r>
                      <w:r>
                        <w:rPr>
                          <w:color w:val="800080"/>
                          <w:spacing w:val="-62"/>
                          <w:w w:val="102"/>
                          <w:sz w:val="31"/>
                        </w:rPr>
                        <w:t>r</w:t>
                      </w:r>
                      <w:r>
                        <w:rPr>
                          <w:b/>
                          <w:color w:val="808080"/>
                          <w:spacing w:val="-115"/>
                          <w:w w:val="102"/>
                          <w:sz w:val="31"/>
                        </w:rPr>
                        <w:t>e</w:t>
                      </w:r>
                      <w:r>
                        <w:rPr>
                          <w:color w:val="800080"/>
                          <w:spacing w:val="-114"/>
                          <w:w w:val="102"/>
                          <w:sz w:val="31"/>
                        </w:rPr>
                        <w:t>R</w:t>
                      </w:r>
                      <w:r>
                        <w:rPr>
                          <w:b/>
                          <w:color w:val="808080"/>
                          <w:spacing w:val="-1"/>
                          <w:w w:val="102"/>
                          <w:sz w:val="31"/>
                        </w:rPr>
                        <w:t>t</w:t>
                      </w:r>
                      <w:r>
                        <w:rPr>
                          <w:b/>
                          <w:color w:val="808080"/>
                          <w:spacing w:val="-221"/>
                          <w:w w:val="102"/>
                          <w:sz w:val="31"/>
                        </w:rPr>
                        <w:t>D</w:t>
                      </w:r>
                      <w:r>
                        <w:rPr>
                          <w:color w:val="800080"/>
                          <w:spacing w:val="-1"/>
                          <w:w w:val="102"/>
                          <w:sz w:val="31"/>
                        </w:rPr>
                        <w:t>e</w:t>
                      </w:r>
                      <w:r>
                        <w:rPr>
                          <w:color w:val="800080"/>
                          <w:spacing w:val="-132"/>
                          <w:w w:val="102"/>
                          <w:sz w:val="31"/>
                        </w:rPr>
                        <w:t>a</w:t>
                      </w:r>
                      <w:r>
                        <w:rPr>
                          <w:b/>
                          <w:color w:val="808080"/>
                          <w:spacing w:val="-62"/>
                          <w:w w:val="102"/>
                          <w:sz w:val="31"/>
                        </w:rPr>
                        <w:t>o</w:t>
                      </w:r>
                      <w:r>
                        <w:rPr>
                          <w:color w:val="800080"/>
                          <w:spacing w:val="-9"/>
                          <w:w w:val="102"/>
                          <w:sz w:val="31"/>
                        </w:rPr>
                        <w:t>l</w:t>
                      </w:r>
                      <w:r>
                        <w:rPr>
                          <w:b/>
                          <w:color w:val="808080"/>
                          <w:spacing w:val="-168"/>
                          <w:w w:val="102"/>
                          <w:sz w:val="31"/>
                        </w:rPr>
                        <w:t>c</w:t>
                      </w:r>
                      <w:r>
                        <w:rPr>
                          <w:color w:val="800080"/>
                          <w:spacing w:val="-27"/>
                          <w:w w:val="102"/>
                          <w:sz w:val="31"/>
                        </w:rPr>
                        <w:t>T</w:t>
                      </w:r>
                      <w:r>
                        <w:rPr>
                          <w:b/>
                          <w:color w:val="808080"/>
                          <w:spacing w:val="-168"/>
                          <w:w w:val="102"/>
                          <w:sz w:val="31"/>
                        </w:rPr>
                        <w:t>u</w:t>
                      </w:r>
                      <w:r>
                        <w:rPr>
                          <w:color w:val="800080"/>
                          <w:spacing w:val="-1"/>
                          <w:w w:val="102"/>
                          <w:sz w:val="31"/>
                        </w:rPr>
                        <w:t>i</w:t>
                      </w:r>
                      <w:r>
                        <w:rPr>
                          <w:color w:val="800080"/>
                          <w:spacing w:val="-167"/>
                          <w:w w:val="102"/>
                          <w:sz w:val="31"/>
                        </w:rPr>
                        <w:t>m</w:t>
                      </w:r>
                      <w:r>
                        <w:rPr>
                          <w:b/>
                          <w:color w:val="808080"/>
                          <w:spacing w:val="-116"/>
                          <w:w w:val="102"/>
                          <w:sz w:val="31"/>
                        </w:rPr>
                        <w:t>m</w:t>
                      </w:r>
                      <w:r>
                        <w:rPr>
                          <w:color w:val="800080"/>
                          <w:spacing w:val="-62"/>
                          <w:w w:val="102"/>
                          <w:sz w:val="31"/>
                        </w:rPr>
                        <w:t>e</w:t>
                      </w:r>
                      <w:r>
                        <w:rPr>
                          <w:b/>
                          <w:color w:val="808080"/>
                          <w:spacing w:val="-116"/>
                          <w:w w:val="102"/>
                          <w:sz w:val="31"/>
                        </w:rPr>
                        <w:t>e</w:t>
                      </w:r>
                      <w:r>
                        <w:rPr>
                          <w:color w:val="800080"/>
                          <w:spacing w:val="-114"/>
                          <w:w w:val="102"/>
                          <w:sz w:val="31"/>
                        </w:rPr>
                        <w:t>D</w:t>
                      </w:r>
                      <w:r>
                        <w:rPr>
                          <w:b/>
                          <w:color w:val="808080"/>
                          <w:spacing w:val="-80"/>
                          <w:w w:val="102"/>
                          <w:sz w:val="31"/>
                        </w:rPr>
                        <w:t>n</w:t>
                      </w:r>
                      <w:r>
                        <w:rPr>
                          <w:color w:val="800080"/>
                          <w:spacing w:val="-132"/>
                          <w:w w:val="102"/>
                          <w:sz w:val="31"/>
                        </w:rPr>
                        <w:t>E</w:t>
                      </w:r>
                      <w:r>
                        <w:rPr>
                          <w:b/>
                          <w:color w:val="808080"/>
                          <w:spacing w:val="25"/>
                          <w:w w:val="102"/>
                          <w:sz w:val="31"/>
                        </w:rPr>
                        <w:t>t</w:t>
                      </w:r>
                    </w:hyperlink>
                    <w:hyperlink w:history="true" w:anchor="_bookmark27">
                      <w:r>
                        <w:rPr>
                          <w:color w:val="800080"/>
                          <w:spacing w:val="-1"/>
                          <w:w w:val="102"/>
                          <w:sz w:val="31"/>
                        </w:rPr>
                        <w:t>Rmeasuremen</w:t>
                      </w:r>
                      <w:r>
                        <w:rPr>
                          <w:color w:val="800080"/>
                          <w:w w:val="102"/>
                          <w:sz w:val="31"/>
                        </w:rPr>
                        <w:t>t</w:t>
                      </w:r>
                      <w:r>
                        <w:rPr>
                          <w:color w:val="800080"/>
                          <w:spacing w:val="1"/>
                          <w:sz w:val="31"/>
                        </w:rPr>
                        <w:t> </w:t>
                      </w:r>
                      <w:r>
                        <w:rPr>
                          <w:color w:val="800080"/>
                          <w:spacing w:val="-1"/>
                          <w:w w:val="102"/>
                          <w:sz w:val="31"/>
                        </w:rPr>
                        <w:t>Dat</w:t>
                      </w:r>
                      <w:r>
                        <w:rPr>
                          <w:color w:val="800080"/>
                          <w:w w:val="102"/>
                          <w:sz w:val="31"/>
                        </w:rPr>
                        <w:t>a</w:t>
                      </w:r>
                      <w:r>
                        <w:rPr>
                          <w:color w:val="800080"/>
                          <w:spacing w:val="1"/>
                          <w:sz w:val="31"/>
                        </w:rPr>
                        <w:t> </w:t>
                      </w:r>
                      <w:r>
                        <w:rPr>
                          <w:color w:val="800080"/>
                          <w:spacing w:val="-1"/>
                          <w:w w:val="102"/>
                          <w:sz w:val="31"/>
                        </w:rPr>
                        <w:t>Documen</w:t>
                      </w:r>
                      <w:r>
                        <w:rPr>
                          <w:color w:val="800080"/>
                          <w:w w:val="102"/>
                          <w:sz w:val="31"/>
                        </w:rPr>
                        <w:t>t</w:t>
                      </w:r>
                      <w:r>
                        <w:rPr>
                          <w:color w:val="800080"/>
                          <w:spacing w:val="1"/>
                          <w:sz w:val="31"/>
                        </w:rPr>
                        <w:t> </w:t>
                      </w:r>
                      <w:r>
                        <w:rPr>
                          <w:color w:val="800080"/>
                          <w:spacing w:val="-1"/>
                          <w:w w:val="102"/>
                          <w:sz w:val="31"/>
                        </w:rPr>
                        <w:t>assembl</w:t>
                      </w:r>
                      <w:r>
                        <w:rPr>
                          <w:color w:val="800080"/>
                          <w:w w:val="102"/>
                          <w:sz w:val="31"/>
                        </w:rPr>
                        <w:t>y</w:t>
                      </w:r>
                      <w:r>
                        <w:rPr>
                          <w:color w:val="800080"/>
                          <w:spacing w:val="1"/>
                          <w:sz w:val="31"/>
                        </w:rPr>
                        <w:t> </w:t>
                      </w:r>
                      <w:r>
                        <w:rPr>
                          <w:color w:val="800080"/>
                          <w:w w:val="102"/>
                          <w:sz w:val="31"/>
                        </w:rPr>
                        <w:t>model</w:t>
                      </w:r>
                    </w:hyperlink>
                  </w:p>
                  <w:p>
                    <w:pPr>
                      <w:spacing w:before="278"/>
                      <w:ind w:left="79" w:right="0" w:firstLine="0"/>
                      <w:jc w:val="left"/>
                      <w:rPr>
                        <w:sz w:val="21"/>
                      </w:rPr>
                    </w:pPr>
                    <w:r>
                      <w:rPr>
                        <w:sz w:val="21"/>
                      </w:rPr>
                      <w:t>An electronic document containing the information necessary to satisfy the requirements of a given business</w:t>
                    </w:r>
                    <w:r>
                      <w:rPr>
                        <w:spacing w:val="-3"/>
                        <w:sz w:val="21"/>
                      </w:rPr>
                      <w:t> </w:t>
                    </w:r>
                    <w:r>
                      <w:rPr>
                        <w:sz w:val="21"/>
                      </w:rPr>
                      <w:t>process.</w:t>
                    </w:r>
                  </w:p>
                </w:txbxContent>
              </v:textbox>
              <w10:wrap type="none"/>
            </v:shape>
            <w10:wrap type="none"/>
          </v:group>
        </w:pict>
      </w: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5"/>
        <w:gridCol w:w="2058"/>
        <w:gridCol w:w="2881"/>
        <w:gridCol w:w="4220"/>
      </w:tblGrid>
      <w:tr>
        <w:trPr>
          <w:trHeight w:val="646" w:hRule="atLeast"/>
        </w:trPr>
        <w:tc>
          <w:tcPr>
            <w:tcW w:w="1975" w:type="dxa"/>
            <w:tcBorders>
              <w:left w:val="single" w:sz="6" w:space="0" w:color="808080"/>
            </w:tcBorders>
          </w:tcPr>
          <w:p>
            <w:pPr>
              <w:pStyle w:val="TableParagraph"/>
              <w:spacing w:before="4"/>
              <w:ind w:left="111"/>
              <w:rPr>
                <w:rFonts w:ascii="Courier New"/>
                <w:b/>
                <w:sz w:val="21"/>
              </w:rPr>
            </w:pPr>
            <w:bookmarkStart w:name="_bookmark5" w:id="7"/>
            <w:bookmarkEnd w:id="7"/>
            <w:r>
              <w:rPr/>
            </w:r>
            <w:r>
              <w:rPr>
                <w:rFonts w:ascii="Courier New"/>
                <w:b/>
                <w:sz w:val="21"/>
              </w:rPr>
              <w:t>mRID</w:t>
            </w:r>
          </w:p>
        </w:tc>
        <w:tc>
          <w:tcPr>
            <w:tcW w:w="2058" w:type="dxa"/>
          </w:tcPr>
          <w:p>
            <w:pPr>
              <w:pStyle w:val="TableParagraph"/>
              <w:spacing w:before="4"/>
              <w:ind w:right="186"/>
              <w:jc w:val="right"/>
              <w:rPr>
                <w:rFonts w:ascii="Courier New"/>
                <w:sz w:val="21"/>
              </w:rPr>
            </w:pPr>
            <w:r>
              <w:rPr>
                <w:rFonts w:ascii="Courier New"/>
                <w:sz w:val="21"/>
              </w:rPr>
              <w:t>1..1</w:t>
            </w:r>
          </w:p>
        </w:tc>
        <w:tc>
          <w:tcPr>
            <w:tcW w:w="2881" w:type="dxa"/>
          </w:tcPr>
          <w:p>
            <w:pPr>
              <w:pStyle w:val="TableParagraph"/>
              <w:spacing w:before="4"/>
              <w:ind w:left="201"/>
              <w:rPr>
                <w:rFonts w:ascii="Courier New"/>
                <w:sz w:val="21"/>
              </w:rPr>
            </w:pPr>
            <w:hyperlink w:history="true" w:anchor="_bookmark19">
              <w:r>
                <w:rPr>
                  <w:rFonts w:ascii="Courier New"/>
                  <w:color w:val="800080"/>
                  <w:sz w:val="21"/>
                  <w:u w:val="single" w:color="800080"/>
                </w:rPr>
                <w:t>ResourceID_String</w:t>
              </w:r>
            </w:hyperlink>
          </w:p>
        </w:tc>
        <w:tc>
          <w:tcPr>
            <w:tcW w:w="4220" w:type="dxa"/>
            <w:tcBorders>
              <w:right w:val="single" w:sz="6" w:space="0" w:color="808080"/>
            </w:tcBorders>
          </w:tcPr>
          <w:p>
            <w:pPr>
              <w:pStyle w:val="TableParagraph"/>
              <w:spacing w:line="249" w:lineRule="auto" w:before="21"/>
              <w:ind w:left="539" w:right="198"/>
              <w:rPr>
                <w:sz w:val="21"/>
              </w:rPr>
            </w:pPr>
            <w:r>
              <w:rPr>
                <w:sz w:val="21"/>
              </w:rPr>
              <w:t>The unique identification of the meter reading.</w:t>
            </w:r>
          </w:p>
        </w:tc>
      </w:tr>
      <w:tr>
        <w:trPr>
          <w:trHeight w:val="1503" w:hRule="atLeast"/>
        </w:trPr>
        <w:tc>
          <w:tcPr>
            <w:tcW w:w="1975" w:type="dxa"/>
            <w:tcBorders>
              <w:left w:val="single" w:sz="6" w:space="0" w:color="808080"/>
            </w:tcBorders>
          </w:tcPr>
          <w:p>
            <w:pPr>
              <w:pStyle w:val="TableParagraph"/>
              <w:rPr>
                <w:rFonts w:ascii="Times New Roman"/>
                <w:sz w:val="20"/>
              </w:rPr>
            </w:pPr>
          </w:p>
        </w:tc>
        <w:tc>
          <w:tcPr>
            <w:tcW w:w="2058" w:type="dxa"/>
          </w:tcPr>
          <w:p>
            <w:pPr>
              <w:pStyle w:val="TableParagraph"/>
              <w:rPr>
                <w:rFonts w:ascii="Times New Roman"/>
                <w:sz w:val="20"/>
              </w:rPr>
            </w:pPr>
          </w:p>
        </w:tc>
        <w:tc>
          <w:tcPr>
            <w:tcW w:w="2881" w:type="dxa"/>
          </w:tcPr>
          <w:p>
            <w:pPr>
              <w:pStyle w:val="TableParagraph"/>
              <w:rPr>
                <w:rFonts w:ascii="Times New Roman"/>
                <w:sz w:val="20"/>
              </w:rPr>
            </w:pPr>
          </w:p>
        </w:tc>
        <w:tc>
          <w:tcPr>
            <w:tcW w:w="4220" w:type="dxa"/>
            <w:tcBorders>
              <w:right w:val="single" w:sz="6" w:space="0" w:color="808080"/>
            </w:tcBorders>
          </w:tcPr>
          <w:p>
            <w:pPr>
              <w:pStyle w:val="TableParagraph"/>
              <w:spacing w:line="249" w:lineRule="auto" w:before="127"/>
              <w:ind w:left="539" w:right="625"/>
              <w:rPr>
                <w:sz w:val="21"/>
              </w:rPr>
            </w:pPr>
            <w:r>
              <w:rPr>
                <w:sz w:val="21"/>
              </w:rPr>
              <w:t>In the ESMP context, the "model authority" is defined as a party (originator of the exchange) that provides an identification in the context of a business exchange.</w:t>
            </w:r>
          </w:p>
        </w:tc>
      </w:tr>
      <w:tr>
        <w:trPr>
          <w:trHeight w:val="3383" w:hRule="atLeast"/>
        </w:trPr>
        <w:tc>
          <w:tcPr>
            <w:tcW w:w="1975" w:type="dxa"/>
            <w:tcBorders>
              <w:left w:val="single" w:sz="6" w:space="0" w:color="808080"/>
              <w:bottom w:val="single" w:sz="6" w:space="0" w:color="808080"/>
            </w:tcBorders>
          </w:tcPr>
          <w:p>
            <w:pPr>
              <w:pStyle w:val="TableParagraph"/>
              <w:rPr>
                <w:rFonts w:ascii="Times New Roman"/>
                <w:sz w:val="20"/>
              </w:rPr>
            </w:pPr>
          </w:p>
        </w:tc>
        <w:tc>
          <w:tcPr>
            <w:tcW w:w="2058" w:type="dxa"/>
            <w:tcBorders>
              <w:bottom w:val="single" w:sz="6" w:space="0" w:color="808080"/>
            </w:tcBorders>
          </w:tcPr>
          <w:p>
            <w:pPr>
              <w:pStyle w:val="TableParagraph"/>
              <w:rPr>
                <w:rFonts w:ascii="Times New Roman"/>
                <w:sz w:val="20"/>
              </w:rPr>
            </w:pPr>
          </w:p>
        </w:tc>
        <w:tc>
          <w:tcPr>
            <w:tcW w:w="2881" w:type="dxa"/>
            <w:tcBorders>
              <w:bottom w:val="single" w:sz="6" w:space="0" w:color="808080"/>
            </w:tcBorders>
          </w:tcPr>
          <w:p>
            <w:pPr>
              <w:pStyle w:val="TableParagraph"/>
              <w:rPr>
                <w:rFonts w:ascii="Times New Roman"/>
                <w:sz w:val="20"/>
              </w:rPr>
            </w:pPr>
          </w:p>
        </w:tc>
        <w:tc>
          <w:tcPr>
            <w:tcW w:w="4220" w:type="dxa"/>
            <w:tcBorders>
              <w:bottom w:val="single" w:sz="6" w:space="0" w:color="808080"/>
              <w:right w:val="single" w:sz="6" w:space="0" w:color="808080"/>
            </w:tcBorders>
          </w:tcPr>
          <w:p>
            <w:pPr>
              <w:pStyle w:val="TableParagraph"/>
              <w:spacing w:line="249" w:lineRule="auto" w:before="127"/>
              <w:ind w:left="539" w:right="163"/>
              <w:rPr>
                <w:sz w:val="21"/>
              </w:rPr>
            </w:pPr>
            <w:r>
              <w:rPr>
                <w:sz w:val="21"/>
              </w:rPr>
              <w:t>Master resource identifier issued by a model authority. The mRID is unique within an exchange context. Global uniqueness is easily achieved by using a UUID, as specified in RFC 4122, for the mRID. The use of UUID is strongly recommended.</w:t>
            </w:r>
          </w:p>
          <w:p>
            <w:pPr>
              <w:pStyle w:val="TableParagraph"/>
              <w:spacing w:line="249" w:lineRule="auto"/>
              <w:ind w:left="539" w:right="163"/>
              <w:rPr>
                <w:sz w:val="21"/>
              </w:rPr>
            </w:pPr>
            <w:r>
              <w:rPr>
                <w:sz w:val="21"/>
              </w:rPr>
              <w:t>For CIMXML data files in RDF syntax conforming to IEC 61970-552 Edition 1, the mRID is mapped to rdf:ID or rdf:about attributes that identify CIM object elements.</w:t>
            </w:r>
          </w:p>
        </w:tc>
      </w:tr>
      <w:tr>
        <w:trPr>
          <w:trHeight w:val="1290" w:hRule="atLeast"/>
        </w:trPr>
        <w:tc>
          <w:tcPr>
            <w:tcW w:w="1975" w:type="dxa"/>
            <w:tcBorders>
              <w:top w:val="single" w:sz="6" w:space="0" w:color="808080"/>
              <w:left w:val="single" w:sz="6" w:space="0" w:color="808080"/>
              <w:bottom w:val="single" w:sz="6" w:space="0" w:color="808080"/>
            </w:tcBorders>
          </w:tcPr>
          <w:p>
            <w:pPr>
              <w:pStyle w:val="TableParagraph"/>
              <w:spacing w:before="205"/>
              <w:ind w:left="111"/>
              <w:rPr>
                <w:rFonts w:ascii="Courier New"/>
                <w:b/>
                <w:sz w:val="21"/>
              </w:rPr>
            </w:pPr>
            <w:r>
              <w:rPr>
                <w:rFonts w:ascii="Courier New"/>
                <w:b/>
                <w:sz w:val="21"/>
              </w:rPr>
              <w:t>name</w:t>
            </w:r>
          </w:p>
        </w:tc>
        <w:tc>
          <w:tcPr>
            <w:tcW w:w="2058" w:type="dxa"/>
            <w:tcBorders>
              <w:top w:val="single" w:sz="6" w:space="0" w:color="808080"/>
              <w:bottom w:val="single" w:sz="6" w:space="0" w:color="808080"/>
            </w:tcBorders>
          </w:tcPr>
          <w:p>
            <w:pPr>
              <w:pStyle w:val="TableParagraph"/>
              <w:spacing w:before="205"/>
              <w:ind w:right="186"/>
              <w:jc w:val="right"/>
              <w:rPr>
                <w:rFonts w:ascii="Courier New"/>
                <w:sz w:val="21"/>
              </w:rPr>
            </w:pPr>
            <w:r>
              <w:rPr>
                <w:rFonts w:ascii="Courier New"/>
                <w:sz w:val="21"/>
              </w:rPr>
              <w:t>0..1</w:t>
            </w:r>
          </w:p>
        </w:tc>
        <w:tc>
          <w:tcPr>
            <w:tcW w:w="2881" w:type="dxa"/>
            <w:tcBorders>
              <w:top w:val="single" w:sz="6" w:space="0" w:color="808080"/>
              <w:bottom w:val="single" w:sz="6" w:space="0" w:color="808080"/>
            </w:tcBorders>
          </w:tcPr>
          <w:p>
            <w:pPr>
              <w:pStyle w:val="TableParagraph"/>
              <w:spacing w:before="205"/>
              <w:ind w:left="201"/>
              <w:rPr>
                <w:rFonts w:ascii="Courier New"/>
                <w:sz w:val="21"/>
              </w:rPr>
            </w:pPr>
            <w:hyperlink w:history="true" w:anchor="_bookmark0">
              <w:r>
                <w:rPr>
                  <w:rFonts w:ascii="Courier New"/>
                  <w:color w:val="800080"/>
                  <w:sz w:val="21"/>
                  <w:u w:val="single" w:color="800080"/>
                </w:rPr>
                <w:t>String</w:t>
              </w:r>
            </w:hyperlink>
          </w:p>
        </w:tc>
        <w:tc>
          <w:tcPr>
            <w:tcW w:w="4220" w:type="dxa"/>
            <w:tcBorders>
              <w:top w:val="single" w:sz="6" w:space="0" w:color="808080"/>
              <w:bottom w:val="single" w:sz="6" w:space="0" w:color="808080"/>
              <w:right w:val="single" w:sz="6" w:space="0" w:color="808080"/>
            </w:tcBorders>
          </w:tcPr>
          <w:p>
            <w:pPr>
              <w:pStyle w:val="TableParagraph"/>
              <w:spacing w:before="5"/>
              <w:rPr>
                <w:sz w:val="19"/>
              </w:rPr>
            </w:pPr>
          </w:p>
          <w:p>
            <w:pPr>
              <w:pStyle w:val="TableParagraph"/>
              <w:spacing w:line="249" w:lineRule="auto"/>
              <w:ind w:left="539"/>
              <w:rPr>
                <w:sz w:val="21"/>
              </w:rPr>
            </w:pPr>
            <w:r>
              <w:rPr>
                <w:sz w:val="21"/>
              </w:rPr>
              <w:t>The name is any free human readable and possibly non unique text naming the object.</w:t>
            </w:r>
          </w:p>
        </w:tc>
      </w:tr>
    </w:tbl>
    <w:p>
      <w:pPr>
        <w:pStyle w:val="BodyText"/>
        <w:spacing w:before="3"/>
        <w:rPr>
          <w:sz w:val="10"/>
        </w:rPr>
      </w:pPr>
    </w:p>
    <w:p>
      <w:pPr>
        <w:pStyle w:val="BodyText"/>
        <w:ind w:left="204"/>
        <w:rPr>
          <w:sz w:val="20"/>
        </w:rPr>
      </w:pPr>
      <w:r>
        <w:rPr>
          <w:sz w:val="20"/>
        </w:rPr>
        <w:pict>
          <v:group style="width:557.4pt;height:204.5pt;mso-position-horizontal-relative:char;mso-position-vertical-relative:line" coordorigin="0,0" coordsize="11148,4090">
            <v:line style="position:absolute" from="0,7" to="11147,7" stroked="true" strokeweight=".66pt" strokecolor="#808080">
              <v:stroke dashstyle="solid"/>
            </v:line>
            <v:line style="position:absolute" from="0,4083" to="11147,4083" stroked="true" strokeweight=".66pt" strokecolor="#808080">
              <v:stroke dashstyle="solid"/>
            </v:line>
            <v:line style="position:absolute" from="7,0" to="7,4089" stroked="true" strokeweight=".66pt" strokecolor="#808080">
              <v:stroke dashstyle="solid"/>
            </v:line>
            <v:line style="position:absolute" from="11140,0" to="11140,4089" stroked="true" strokeweight=".66pt" strokecolor="#808080">
              <v:stroke dashstyle="solid"/>
            </v:line>
            <v:line style="position:absolute" from="106,2539" to="3298,2539" stroked="true" strokeweight=".66pt" strokecolor="#808080">
              <v:stroke dashstyle="solid"/>
            </v:line>
            <v:line style="position:absolute" from="3324,2539" to="4195,2539" stroked="true" strokeweight=".66pt" strokecolor="#808080">
              <v:stroke dashstyle="solid"/>
            </v:line>
            <v:line style="position:absolute" from="4221,2539" to="6860,2539" stroked="true" strokeweight=".66pt" strokecolor="#808080">
              <v:stroke dashstyle="solid"/>
            </v:line>
            <v:rect style="position:absolute;left:6886;top:2532;width:27;height:14" filled="true" fillcolor="#808080" stroked="false">
              <v:fill type="solid"/>
            </v:rect>
            <v:line style="position:absolute" from="106,3278" to="3298,3278" stroked="true" strokeweight=".66pt" strokecolor="#808080">
              <v:stroke dashstyle="solid"/>
            </v:line>
            <v:line style="position:absolute" from="3324,3278" to="4195,3278" stroked="true" strokeweight=".66pt" strokecolor="#808080">
              <v:stroke dashstyle="solid"/>
            </v:line>
            <v:line style="position:absolute" from="4221,3278" to="6860,3278" stroked="true" strokeweight=".66pt" strokecolor="#808080">
              <v:stroke dashstyle="solid"/>
            </v:line>
            <v:rect style="position:absolute;left:6886;top:3271;width:27;height:14" filled="true" fillcolor="#808080" stroked="false">
              <v:fill type="solid"/>
            </v:rect>
            <v:line style="position:absolute" from="1398,669" to="1574,669" stroked="true" strokeweight="1.408879pt" strokecolor="#7f7f7f">
              <v:stroke dashstyle="solid"/>
            </v:line>
            <v:line style="position:absolute" from="79,633" to="2982,633" stroked="true" strokeweight=".66pt" strokecolor="#800080">
              <v:stroke dashstyle="solid"/>
            </v:line>
            <v:line style="position:absolute" from="422,633" to="10997,633" stroked="true" strokeweight=".66pt" strokecolor="#800080">
              <v:stroke dashstyle="solid"/>
            </v:line>
            <v:shape style="position:absolute;left:3337;top:3491;width:3428;height:260" type="#_x0000_t202" filled="false" stroked="false">
              <v:textbox inset="0,0,0,0">
                <w:txbxContent>
                  <w:p>
                    <w:pPr>
                      <w:spacing w:before="0"/>
                      <w:ind w:left="0" w:right="0" w:firstLine="0"/>
                      <w:jc w:val="left"/>
                      <w:rPr>
                        <w:sz w:val="21"/>
                      </w:rPr>
                    </w:pPr>
                    <w:bookmarkStart w:name="_bookmark6" w:id="8"/>
                    <w:bookmarkEnd w:id="8"/>
                    <w:r>
                      <w:rPr/>
                    </w:r>
                    <w:r>
                      <w:rPr>
                        <w:rFonts w:ascii="Courier New"/>
                        <w:position w:val="4"/>
                        <w:sz w:val="21"/>
                      </w:rPr>
                      <w:t>[0..1] </w:t>
                    </w:r>
                    <w:hyperlink w:history="true" w:anchor="_bookmark3">
                      <w:r>
                        <w:rPr>
                          <w:color w:val="800080"/>
                          <w:sz w:val="21"/>
                          <w:u w:val="single" w:color="800080"/>
                        </w:rPr>
                        <w:t>MessageDocumentHeader</w:t>
                      </w:r>
                    </w:hyperlink>
                  </w:p>
                </w:txbxContent>
              </v:textbox>
              <w10:wrap type="none"/>
            </v:shape>
            <v:shape style="position:absolute;left:118;top:3491;width:2680;height:240" type="#_x0000_t202" filled="false" stroked="false">
              <v:textbox inset="0,0,0,0">
                <w:txbxContent>
                  <w:p>
                    <w:pPr>
                      <w:spacing w:before="1"/>
                      <w:ind w:left="0" w:right="0" w:firstLine="0"/>
                      <w:jc w:val="left"/>
                      <w:rPr>
                        <w:rFonts w:ascii="Courier New"/>
                        <w:b/>
                        <w:i/>
                        <w:sz w:val="21"/>
                      </w:rPr>
                    </w:pPr>
                    <w:r>
                      <w:rPr>
                        <w:rFonts w:ascii="Courier New"/>
                        <w:b/>
                        <w:i/>
                        <w:sz w:val="21"/>
                      </w:rPr>
                      <w:t>MessageDocumentHeader</w:t>
                    </w:r>
                  </w:p>
                </w:txbxContent>
              </v:textbox>
              <w10:wrap type="none"/>
            </v:shape>
            <v:shape style="position:absolute;left:3337;top:2752;width:3521;height:260" type="#_x0000_t202" filled="false" stroked="false">
              <v:textbox inset="0,0,0,0">
                <w:txbxContent>
                  <w:p>
                    <w:pPr>
                      <w:spacing w:before="0"/>
                      <w:ind w:left="0" w:right="0" w:firstLine="0"/>
                      <w:jc w:val="left"/>
                      <w:rPr>
                        <w:sz w:val="21"/>
                      </w:rPr>
                    </w:pPr>
                    <w:r>
                      <w:rPr>
                        <w:rFonts w:ascii="Courier New"/>
                        <w:position w:val="4"/>
                        <w:sz w:val="21"/>
                      </w:rPr>
                      <w:t>[0..1] </w:t>
                    </w:r>
                    <w:hyperlink w:history="true" w:anchor="_bookmark7">
                      <w:r>
                        <w:rPr>
                          <w:color w:val="800080"/>
                          <w:sz w:val="21"/>
                          <w:u w:val="single" w:color="800080"/>
                        </w:rPr>
                        <w:t>NRTDER_MarketDocument</w:t>
                      </w:r>
                    </w:hyperlink>
                  </w:p>
                </w:txbxContent>
              </v:textbox>
              <w10:wrap type="none"/>
            </v:shape>
            <v:shape style="position:absolute;left:118;top:2752;width:1793;height:240" type="#_x0000_t202" filled="false" stroked="false">
              <v:textbox inset="0,0,0,0">
                <w:txbxContent>
                  <w:p>
                    <w:pPr>
                      <w:spacing w:before="1"/>
                      <w:ind w:left="0" w:right="0" w:firstLine="0"/>
                      <w:jc w:val="left"/>
                      <w:rPr>
                        <w:rFonts w:ascii="Courier New"/>
                        <w:b/>
                        <w:i/>
                        <w:sz w:val="21"/>
                      </w:rPr>
                    </w:pPr>
                    <w:r>
                      <w:rPr>
                        <w:rFonts w:ascii="Courier New"/>
                        <w:b/>
                        <w:i/>
                        <w:sz w:val="21"/>
                      </w:rPr>
                      <w:t>MarketDocument</w:t>
                    </w:r>
                  </w:p>
                </w:txbxContent>
              </v:textbox>
              <w10:wrap type="none"/>
            </v:shape>
            <v:shape style="position:absolute;left:79;top:333;width:10933;height:1910" type="#_x0000_t202" filled="false" stroked="false">
              <v:textbox inset="0,0,0,0">
                <w:txbxContent>
                  <w:p>
                    <w:pPr>
                      <w:spacing w:line="352" w:lineRule="exact" w:before="0"/>
                      <w:ind w:left="0" w:right="0" w:firstLine="0"/>
                      <w:jc w:val="left"/>
                      <w:rPr>
                        <w:sz w:val="31"/>
                      </w:rPr>
                    </w:pPr>
                    <w:hyperlink w:history="true" w:anchor="_bookmark6">
                      <w:r>
                        <w:rPr>
                          <w:b/>
                          <w:color w:val="808080"/>
                          <w:spacing w:val="-1"/>
                          <w:w w:val="102"/>
                          <w:sz w:val="31"/>
                        </w:rPr>
                        <w:t>N</w:t>
                      </w:r>
                      <w:r>
                        <w:rPr>
                          <w:b/>
                          <w:color w:val="808080"/>
                          <w:spacing w:val="-115"/>
                          <w:w w:val="102"/>
                          <w:sz w:val="31"/>
                        </w:rPr>
                        <w:t>R</w:t>
                      </w:r>
                    </w:hyperlink>
                    <w:hyperlink w:history="true" w:anchor="_bookmark27">
                      <w:r>
                        <w:rPr>
                          <w:color w:val="800080"/>
                          <w:spacing w:val="-115"/>
                          <w:w w:val="102"/>
                          <w:sz w:val="31"/>
                        </w:rPr>
                        <w:t>C</w:t>
                      </w:r>
                    </w:hyperlink>
                    <w:hyperlink w:history="true" w:anchor="_bookmark6">
                      <w:r>
                        <w:rPr>
                          <w:b/>
                          <w:color w:val="808080"/>
                          <w:spacing w:val="-80"/>
                          <w:w w:val="102"/>
                          <w:sz w:val="31"/>
                        </w:rPr>
                        <w:t>T</w:t>
                      </w:r>
                      <w:r>
                        <w:rPr>
                          <w:color w:val="800080"/>
                          <w:spacing w:val="-133"/>
                          <w:w w:val="102"/>
                          <w:sz w:val="31"/>
                        </w:rPr>
                        <w:t>E</w:t>
                      </w:r>
                      <w:r>
                        <w:rPr>
                          <w:b/>
                          <w:color w:val="808080"/>
                          <w:spacing w:val="-97"/>
                          <w:w w:val="102"/>
                          <w:sz w:val="31"/>
                        </w:rPr>
                        <w:t>D</w:t>
                      </w:r>
                      <w:r>
                        <w:rPr>
                          <w:color w:val="800080"/>
                          <w:spacing w:val="-115"/>
                          <w:w w:val="102"/>
                          <w:sz w:val="31"/>
                        </w:rPr>
                        <w:t>E</w:t>
                      </w:r>
                      <w:r>
                        <w:rPr>
                          <w:b/>
                          <w:color w:val="808080"/>
                          <w:spacing w:val="-97"/>
                          <w:w w:val="102"/>
                          <w:sz w:val="31"/>
                        </w:rPr>
                        <w:t>E</w:t>
                      </w:r>
                      <w:r>
                        <w:rPr>
                          <w:color w:val="800080"/>
                          <w:spacing w:val="-133"/>
                          <w:w w:val="102"/>
                          <w:sz w:val="31"/>
                        </w:rPr>
                        <w:t>D</w:t>
                      </w:r>
                      <w:r>
                        <w:rPr>
                          <w:b/>
                          <w:color w:val="808080"/>
                          <w:spacing w:val="-97"/>
                          <w:w w:val="102"/>
                          <w:sz w:val="31"/>
                        </w:rPr>
                        <w:t>R</w:t>
                      </w:r>
                      <w:r>
                        <w:rPr>
                          <w:color w:val="800080"/>
                          <w:w w:val="102"/>
                          <w:sz w:val="31"/>
                        </w:rPr>
                        <w:t>S</w:t>
                      </w:r>
                      <w:r>
                        <w:rPr>
                          <w:color w:val="800080"/>
                          <w:spacing w:val="-25"/>
                          <w:sz w:val="31"/>
                        </w:rPr>
                        <w:t> </w:t>
                      </w:r>
                      <w:r>
                        <w:rPr>
                          <w:b/>
                          <w:color w:val="808080"/>
                          <w:spacing w:val="-97"/>
                          <w:w w:val="102"/>
                          <w:sz w:val="31"/>
                        </w:rPr>
                        <w:t>E</w:t>
                      </w:r>
                      <w:r>
                        <w:rPr>
                          <w:color w:val="800080"/>
                          <w:spacing w:val="-132"/>
                          <w:w w:val="102"/>
                          <w:sz w:val="31"/>
                        </w:rPr>
                        <w:t>N</w:t>
                      </w:r>
                      <w:r>
                        <w:rPr>
                          <w:b/>
                          <w:color w:val="808080"/>
                          <w:spacing w:val="-62"/>
                          <w:w w:val="102"/>
                          <w:sz w:val="31"/>
                        </w:rPr>
                        <w:t>n</w:t>
                      </w:r>
                      <w:r>
                        <w:rPr>
                          <w:color w:val="800080"/>
                          <w:spacing w:val="-115"/>
                          <w:w w:val="102"/>
                          <w:sz w:val="31"/>
                        </w:rPr>
                        <w:t>e</w:t>
                      </w:r>
                      <w:r>
                        <w:rPr>
                          <w:b/>
                          <w:color w:val="808080"/>
                          <w:spacing w:val="-62"/>
                          <w:w w:val="102"/>
                          <w:sz w:val="31"/>
                        </w:rPr>
                        <w:t>v</w:t>
                      </w:r>
                      <w:r>
                        <w:rPr>
                          <w:color w:val="800080"/>
                          <w:spacing w:val="-115"/>
                          <w:w w:val="102"/>
                          <w:sz w:val="31"/>
                        </w:rPr>
                        <w:t>a</w:t>
                      </w:r>
                      <w:r>
                        <w:rPr>
                          <w:b/>
                          <w:color w:val="808080"/>
                          <w:spacing w:val="-62"/>
                          <w:w w:val="102"/>
                          <w:sz w:val="31"/>
                        </w:rPr>
                        <w:t>e</w:t>
                      </w:r>
                      <w:r>
                        <w:rPr>
                          <w:color w:val="800080"/>
                          <w:spacing w:val="-44"/>
                          <w:w w:val="102"/>
                          <w:sz w:val="31"/>
                        </w:rPr>
                        <w:t>r</w:t>
                      </w:r>
                      <w:r>
                        <w:rPr>
                          <w:b/>
                          <w:color w:val="808080"/>
                          <w:spacing w:val="-45"/>
                          <w:w w:val="102"/>
                          <w:sz w:val="31"/>
                        </w:rPr>
                        <w:t>l</w:t>
                      </w:r>
                      <w:r>
                        <w:rPr>
                          <w:color w:val="800080"/>
                          <w:spacing w:val="-185"/>
                          <w:w w:val="102"/>
                          <w:sz w:val="31"/>
                        </w:rPr>
                        <w:t>R</w:t>
                      </w:r>
                      <w:r>
                        <w:rPr>
                          <w:b/>
                          <w:color w:val="808080"/>
                          <w:spacing w:val="-10"/>
                          <w:w w:val="102"/>
                          <w:sz w:val="31"/>
                        </w:rPr>
                        <w:t>o</w:t>
                      </w:r>
                      <w:r>
                        <w:rPr>
                          <w:color w:val="800080"/>
                          <w:spacing w:val="-168"/>
                          <w:w w:val="102"/>
                          <w:sz w:val="31"/>
                        </w:rPr>
                        <w:t>e</w:t>
                      </w:r>
                      <w:r>
                        <w:rPr>
                          <w:b/>
                          <w:color w:val="808080"/>
                          <w:spacing w:val="-27"/>
                          <w:w w:val="102"/>
                          <w:sz w:val="31"/>
                        </w:rPr>
                        <w:t>p</w:t>
                      </w:r>
                      <w:r>
                        <w:rPr>
                          <w:color w:val="800080"/>
                          <w:spacing w:val="-150"/>
                          <w:w w:val="102"/>
                          <w:sz w:val="31"/>
                        </w:rPr>
                        <w:t>a</w:t>
                      </w:r>
                      <w:r>
                        <w:rPr>
                          <w:b/>
                          <w:color w:val="808080"/>
                          <w:spacing w:val="-27"/>
                          <w:w w:val="102"/>
                          <w:sz w:val="31"/>
                        </w:rPr>
                        <w:t>e</w:t>
                      </w:r>
                    </w:hyperlink>
                    <w:hyperlink w:history="true" w:anchor="_bookmark27">
                      <w:r>
                        <w:rPr>
                          <w:color w:val="800080"/>
                          <w:spacing w:val="-1"/>
                          <w:w w:val="102"/>
                          <w:sz w:val="31"/>
                        </w:rPr>
                        <w:t>lTimeDERmeasuremen</w:t>
                      </w:r>
                      <w:r>
                        <w:rPr>
                          <w:color w:val="800080"/>
                          <w:w w:val="102"/>
                          <w:sz w:val="31"/>
                        </w:rPr>
                        <w:t>t</w:t>
                      </w:r>
                      <w:r>
                        <w:rPr>
                          <w:color w:val="800080"/>
                          <w:spacing w:val="1"/>
                          <w:sz w:val="31"/>
                        </w:rPr>
                        <w:t> </w:t>
                      </w:r>
                      <w:r>
                        <w:rPr>
                          <w:color w:val="800080"/>
                          <w:spacing w:val="-1"/>
                          <w:w w:val="102"/>
                          <w:sz w:val="31"/>
                        </w:rPr>
                        <w:t>Dat</w:t>
                      </w:r>
                      <w:r>
                        <w:rPr>
                          <w:color w:val="800080"/>
                          <w:w w:val="102"/>
                          <w:sz w:val="31"/>
                        </w:rPr>
                        <w:t>a</w:t>
                      </w:r>
                      <w:r>
                        <w:rPr>
                          <w:color w:val="800080"/>
                          <w:spacing w:val="1"/>
                          <w:sz w:val="31"/>
                        </w:rPr>
                        <w:t> </w:t>
                      </w:r>
                      <w:r>
                        <w:rPr>
                          <w:color w:val="800080"/>
                          <w:spacing w:val="-1"/>
                          <w:w w:val="102"/>
                          <w:sz w:val="31"/>
                        </w:rPr>
                        <w:t>Documen</w:t>
                      </w:r>
                      <w:r>
                        <w:rPr>
                          <w:color w:val="800080"/>
                          <w:w w:val="102"/>
                          <w:sz w:val="31"/>
                        </w:rPr>
                        <w:t>t</w:t>
                      </w:r>
                      <w:r>
                        <w:rPr>
                          <w:color w:val="800080"/>
                          <w:spacing w:val="1"/>
                          <w:sz w:val="31"/>
                        </w:rPr>
                        <w:t> </w:t>
                      </w:r>
                      <w:r>
                        <w:rPr>
                          <w:color w:val="800080"/>
                          <w:spacing w:val="-1"/>
                          <w:w w:val="102"/>
                          <w:sz w:val="31"/>
                        </w:rPr>
                        <w:t>assembl</w:t>
                      </w:r>
                      <w:r>
                        <w:rPr>
                          <w:color w:val="800080"/>
                          <w:w w:val="102"/>
                          <w:sz w:val="31"/>
                        </w:rPr>
                        <w:t>y</w:t>
                      </w:r>
                      <w:r>
                        <w:rPr>
                          <w:color w:val="800080"/>
                          <w:spacing w:val="1"/>
                          <w:sz w:val="31"/>
                        </w:rPr>
                        <w:t> </w:t>
                      </w:r>
                      <w:r>
                        <w:rPr>
                          <w:color w:val="800080"/>
                          <w:w w:val="102"/>
                          <w:sz w:val="31"/>
                        </w:rPr>
                        <w:t>model</w:t>
                      </w:r>
                    </w:hyperlink>
                  </w:p>
                  <w:p>
                    <w:pPr>
                      <w:spacing w:line="249" w:lineRule="auto" w:before="278"/>
                      <w:ind w:left="0" w:right="0" w:firstLine="0"/>
                      <w:jc w:val="left"/>
                      <w:rPr>
                        <w:sz w:val="21"/>
                      </w:rPr>
                    </w:pPr>
                    <w:r>
                      <w:rPr>
                        <w:sz w:val="21"/>
                      </w:rPr>
                      <w:t>The envelope entity is a non-CIM object used in an energy data space environment to serve as a central top-level entity connecting the MarketDocumentHeader (energy data space specific context information block) with the regular CIM MarketDocument.</w:t>
                    </w:r>
                  </w:p>
                  <w:p>
                    <w:pPr>
                      <w:spacing w:line="240" w:lineRule="auto" w:before="8"/>
                      <w:rPr>
                        <w:sz w:val="20"/>
                      </w:rPr>
                    </w:pPr>
                  </w:p>
                  <w:p>
                    <w:pPr>
                      <w:spacing w:before="0"/>
                      <w:ind w:left="0" w:right="0" w:firstLine="0"/>
                      <w:jc w:val="left"/>
                      <w:rPr>
                        <w:b/>
                        <w:sz w:val="25"/>
                      </w:rPr>
                    </w:pPr>
                    <w:r>
                      <w:rPr>
                        <w:b/>
                        <w:color w:val="808080"/>
                        <w:sz w:val="25"/>
                      </w:rPr>
                      <w:t>Native Members</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6"/>
        </w:rPr>
      </w:pPr>
    </w:p>
    <w:tbl>
      <w:tblPr>
        <w:tblW w:w="0" w:type="auto"/>
        <w:jc w:val="left"/>
        <w:tblInd w:w="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86"/>
        <w:gridCol w:w="1362"/>
        <w:gridCol w:w="2628"/>
        <w:gridCol w:w="4375"/>
      </w:tblGrid>
      <w:tr>
        <w:trPr>
          <w:trHeight w:val="568" w:hRule="atLeast"/>
        </w:trPr>
        <w:tc>
          <w:tcPr>
            <w:tcW w:w="2586" w:type="dxa"/>
            <w:tcBorders>
              <w:bottom w:val="single" w:sz="6" w:space="0" w:color="808080"/>
            </w:tcBorders>
          </w:tcPr>
          <w:p>
            <w:pPr>
              <w:pStyle w:val="TableParagraph"/>
              <w:spacing w:line="280" w:lineRule="exact"/>
              <w:ind w:left="-14"/>
              <w:rPr>
                <w:b/>
                <w:sz w:val="25"/>
              </w:rPr>
            </w:pPr>
            <w:r>
              <w:rPr>
                <w:b/>
                <w:color w:val="808080"/>
                <w:sz w:val="25"/>
              </w:rPr>
              <w:t>Native Members</w:t>
            </w:r>
          </w:p>
        </w:tc>
        <w:tc>
          <w:tcPr>
            <w:tcW w:w="8365" w:type="dxa"/>
            <w:gridSpan w:val="3"/>
            <w:tcBorders>
              <w:bottom w:val="single" w:sz="6" w:space="0" w:color="808080"/>
            </w:tcBorders>
          </w:tcPr>
          <w:p>
            <w:pPr>
              <w:pStyle w:val="TableParagraph"/>
              <w:rPr>
                <w:rFonts w:ascii="Times New Roman"/>
                <w:sz w:val="20"/>
              </w:rPr>
            </w:pPr>
          </w:p>
        </w:tc>
      </w:tr>
      <w:tr>
        <w:trPr>
          <w:trHeight w:val="974" w:hRule="atLeast"/>
        </w:trPr>
        <w:tc>
          <w:tcPr>
            <w:tcW w:w="2586" w:type="dxa"/>
            <w:tcBorders>
              <w:top w:val="single" w:sz="6" w:space="0" w:color="808080"/>
              <w:bottom w:val="single" w:sz="6" w:space="0" w:color="808080"/>
            </w:tcBorders>
          </w:tcPr>
          <w:p>
            <w:pPr>
              <w:pStyle w:val="TableParagraph"/>
              <w:spacing w:before="207"/>
              <w:ind w:left="26"/>
              <w:rPr>
                <w:rFonts w:ascii="Courier New"/>
                <w:b/>
                <w:sz w:val="21"/>
              </w:rPr>
            </w:pPr>
            <w:r>
              <w:rPr>
                <w:rFonts w:ascii="Courier New"/>
                <w:b/>
                <w:sz w:val="21"/>
              </w:rPr>
              <w:t>createdDateTime</w:t>
            </w:r>
          </w:p>
        </w:tc>
        <w:tc>
          <w:tcPr>
            <w:tcW w:w="1362" w:type="dxa"/>
            <w:tcBorders>
              <w:top w:val="single" w:sz="6" w:space="0" w:color="808080"/>
              <w:bottom w:val="single" w:sz="6" w:space="0" w:color="808080"/>
            </w:tcBorders>
          </w:tcPr>
          <w:p>
            <w:pPr>
              <w:pStyle w:val="TableParagraph"/>
              <w:spacing w:before="207"/>
              <w:ind w:right="194"/>
              <w:jc w:val="right"/>
              <w:rPr>
                <w:rFonts w:ascii="Courier New"/>
                <w:sz w:val="21"/>
              </w:rPr>
            </w:pPr>
            <w:r>
              <w:rPr>
                <w:rFonts w:ascii="Courier New"/>
                <w:sz w:val="21"/>
              </w:rPr>
              <w:t>0..1</w:t>
            </w:r>
          </w:p>
        </w:tc>
        <w:tc>
          <w:tcPr>
            <w:tcW w:w="2628" w:type="dxa"/>
            <w:tcBorders>
              <w:top w:val="single" w:sz="6" w:space="0" w:color="808080"/>
              <w:bottom w:val="single" w:sz="6" w:space="0" w:color="808080"/>
            </w:tcBorders>
          </w:tcPr>
          <w:p>
            <w:pPr>
              <w:pStyle w:val="TableParagraph"/>
              <w:spacing w:before="207"/>
              <w:ind w:left="194"/>
              <w:rPr>
                <w:rFonts w:ascii="Courier New"/>
                <w:sz w:val="21"/>
              </w:rPr>
            </w:pPr>
            <w:hyperlink w:history="true" w:anchor="_bookmark18">
              <w:r>
                <w:rPr>
                  <w:rFonts w:ascii="Courier New"/>
                  <w:color w:val="800080"/>
                  <w:sz w:val="21"/>
                  <w:u w:val="single" w:color="800080"/>
                </w:rPr>
                <w:t>ESMP_DateTime</w:t>
              </w:r>
            </w:hyperlink>
          </w:p>
        </w:tc>
        <w:tc>
          <w:tcPr>
            <w:tcW w:w="4375"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784" w:right="97"/>
              <w:rPr>
                <w:sz w:val="21"/>
              </w:rPr>
            </w:pPr>
            <w:r>
              <w:rPr>
                <w:sz w:val="21"/>
              </w:rPr>
              <w:t>The date and time of the creation of the document.</w:t>
            </w:r>
          </w:p>
        </w:tc>
      </w:tr>
      <w:tr>
        <w:trPr>
          <w:trHeight w:val="1217" w:hRule="atLeast"/>
        </w:trPr>
        <w:tc>
          <w:tcPr>
            <w:tcW w:w="2586" w:type="dxa"/>
            <w:tcBorders>
              <w:top w:val="single" w:sz="6" w:space="0" w:color="808080"/>
            </w:tcBorders>
          </w:tcPr>
          <w:p>
            <w:pPr>
              <w:pStyle w:val="TableParagraph"/>
              <w:spacing w:before="207"/>
              <w:ind w:left="26"/>
              <w:rPr>
                <w:rFonts w:ascii="Courier New"/>
                <w:b/>
                <w:sz w:val="21"/>
              </w:rPr>
            </w:pPr>
            <w:r>
              <w:rPr>
                <w:rFonts w:ascii="Courier New"/>
                <w:b/>
                <w:sz w:val="21"/>
              </w:rPr>
              <w:t>description</w:t>
            </w:r>
          </w:p>
        </w:tc>
        <w:tc>
          <w:tcPr>
            <w:tcW w:w="1362" w:type="dxa"/>
            <w:tcBorders>
              <w:top w:val="single" w:sz="6" w:space="0" w:color="808080"/>
            </w:tcBorders>
          </w:tcPr>
          <w:p>
            <w:pPr>
              <w:pStyle w:val="TableParagraph"/>
              <w:spacing w:before="207"/>
              <w:ind w:right="194"/>
              <w:jc w:val="right"/>
              <w:rPr>
                <w:rFonts w:ascii="Courier New"/>
                <w:sz w:val="21"/>
              </w:rPr>
            </w:pPr>
            <w:r>
              <w:rPr>
                <w:rFonts w:ascii="Courier New"/>
                <w:sz w:val="21"/>
              </w:rPr>
              <w:t>0..1</w:t>
            </w:r>
          </w:p>
        </w:tc>
        <w:tc>
          <w:tcPr>
            <w:tcW w:w="2628" w:type="dxa"/>
            <w:tcBorders>
              <w:top w:val="single" w:sz="6" w:space="0" w:color="808080"/>
            </w:tcBorders>
          </w:tcPr>
          <w:p>
            <w:pPr>
              <w:pStyle w:val="TableParagraph"/>
              <w:spacing w:before="207"/>
              <w:ind w:left="194"/>
              <w:rPr>
                <w:rFonts w:ascii="Courier New"/>
                <w:sz w:val="21"/>
              </w:rPr>
            </w:pPr>
            <w:hyperlink w:history="true" w:anchor="_bookmark0">
              <w:r>
                <w:rPr>
                  <w:rFonts w:ascii="Courier New"/>
                  <w:color w:val="800080"/>
                  <w:sz w:val="21"/>
                  <w:u w:val="single" w:color="800080"/>
                </w:rPr>
                <w:t>String</w:t>
              </w:r>
            </w:hyperlink>
          </w:p>
        </w:tc>
        <w:tc>
          <w:tcPr>
            <w:tcW w:w="4375" w:type="dxa"/>
            <w:tcBorders>
              <w:top w:val="single" w:sz="6" w:space="0" w:color="808080"/>
            </w:tcBorders>
          </w:tcPr>
          <w:p>
            <w:pPr>
              <w:pStyle w:val="TableParagraph"/>
              <w:spacing w:line="250" w:lineRule="atLeast" w:before="215"/>
              <w:ind w:left="784" w:right="97"/>
              <w:rPr>
                <w:sz w:val="21"/>
              </w:rPr>
            </w:pPr>
            <w:r>
              <w:rPr>
                <w:sz w:val="21"/>
              </w:rPr>
              <w:t>The description is a free human readable text describing or naming the object. It may be non unique and may not correlate to a naming</w:t>
            </w:r>
          </w:p>
        </w:tc>
      </w:tr>
    </w:tbl>
    <w:p>
      <w:pPr>
        <w:spacing w:after="0" w:line="250" w:lineRule="atLeast"/>
        <w:rPr>
          <w:sz w:val="21"/>
        </w:rPr>
        <w:sectPr>
          <w:pgSz w:w="11900" w:h="16840"/>
          <w:pgMar w:header="94" w:footer="41" w:top="420" w:bottom="240" w:left="160" w:right="160"/>
        </w:sectPr>
      </w:pPr>
    </w:p>
    <w:p>
      <w:pPr>
        <w:pStyle w:val="BodyText"/>
        <w:rPr>
          <w:sz w:val="8"/>
        </w:r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8"/>
        <w:gridCol w:w="1425"/>
        <w:gridCol w:w="2945"/>
        <w:gridCol w:w="4157"/>
      </w:tblGrid>
      <w:tr>
        <w:trPr>
          <w:trHeight w:val="507" w:hRule="atLeast"/>
        </w:trPr>
        <w:tc>
          <w:tcPr>
            <w:tcW w:w="6978" w:type="dxa"/>
            <w:gridSpan w:val="3"/>
            <w:tcBorders>
              <w:left w:val="single" w:sz="6" w:space="0" w:color="808080"/>
              <w:bottom w:val="single" w:sz="6" w:space="0" w:color="808080"/>
            </w:tcBorders>
          </w:tcPr>
          <w:p>
            <w:pPr>
              <w:pStyle w:val="TableParagraph"/>
              <w:rPr>
                <w:rFonts w:ascii="Times New Roman"/>
                <w:sz w:val="20"/>
              </w:rPr>
            </w:pPr>
          </w:p>
        </w:tc>
        <w:tc>
          <w:tcPr>
            <w:tcW w:w="4157" w:type="dxa"/>
            <w:tcBorders>
              <w:bottom w:val="single" w:sz="6" w:space="0" w:color="808080"/>
              <w:right w:val="single" w:sz="6" w:space="0" w:color="808080"/>
            </w:tcBorders>
          </w:tcPr>
          <w:p>
            <w:pPr>
              <w:pStyle w:val="TableParagraph"/>
              <w:spacing w:before="8"/>
              <w:ind w:left="475"/>
              <w:rPr>
                <w:sz w:val="21"/>
              </w:rPr>
            </w:pPr>
            <w:bookmarkStart w:name="_bookmark7" w:id="9"/>
            <w:bookmarkEnd w:id="9"/>
            <w:r>
              <w:rPr/>
            </w:r>
            <w:r>
              <w:rPr>
                <w:sz w:val="21"/>
              </w:rPr>
              <w:t>hierarchy.</w:t>
            </w:r>
          </w:p>
        </w:tc>
      </w:tr>
      <w:tr>
        <w:trPr>
          <w:trHeight w:val="1225" w:hRule="atLeast"/>
        </w:trPr>
        <w:tc>
          <w:tcPr>
            <w:tcW w:w="2608" w:type="dxa"/>
            <w:tcBorders>
              <w:top w:val="single" w:sz="6" w:space="0" w:color="808080"/>
              <w:left w:val="single" w:sz="6" w:space="0" w:color="808080"/>
              <w:bottom w:val="single" w:sz="6" w:space="0" w:color="808080"/>
            </w:tcBorders>
          </w:tcPr>
          <w:p>
            <w:pPr>
              <w:pStyle w:val="TableParagraph"/>
              <w:spacing w:before="207"/>
              <w:ind w:left="111"/>
              <w:rPr>
                <w:rFonts w:ascii="Courier New"/>
                <w:b/>
                <w:sz w:val="21"/>
              </w:rPr>
            </w:pPr>
            <w:r>
              <w:rPr>
                <w:rFonts w:ascii="Courier New"/>
                <w:b/>
                <w:sz w:val="21"/>
              </w:rPr>
              <w:t>docStatus</w:t>
            </w:r>
          </w:p>
        </w:tc>
        <w:tc>
          <w:tcPr>
            <w:tcW w:w="1425" w:type="dxa"/>
            <w:tcBorders>
              <w:top w:val="single" w:sz="6" w:space="0" w:color="808080"/>
              <w:bottom w:val="single" w:sz="6" w:space="0" w:color="808080"/>
            </w:tcBorders>
          </w:tcPr>
          <w:p>
            <w:pPr>
              <w:pStyle w:val="TableParagraph"/>
              <w:spacing w:before="207"/>
              <w:ind w:right="186"/>
              <w:jc w:val="right"/>
              <w:rPr>
                <w:rFonts w:ascii="Courier New"/>
                <w:sz w:val="21"/>
              </w:rPr>
            </w:pPr>
            <w:r>
              <w:rPr>
                <w:rFonts w:ascii="Courier New"/>
                <w:sz w:val="21"/>
              </w:rPr>
              <w:t>0..1</w:t>
            </w:r>
          </w:p>
        </w:tc>
        <w:tc>
          <w:tcPr>
            <w:tcW w:w="2945" w:type="dxa"/>
            <w:tcBorders>
              <w:top w:val="single" w:sz="6" w:space="0" w:color="808080"/>
              <w:bottom w:val="single" w:sz="6" w:space="0" w:color="808080"/>
            </w:tcBorders>
          </w:tcPr>
          <w:p>
            <w:pPr>
              <w:pStyle w:val="TableParagraph"/>
              <w:spacing w:before="207"/>
              <w:ind w:left="201"/>
              <w:rPr>
                <w:rFonts w:ascii="Courier New"/>
                <w:sz w:val="21"/>
              </w:rPr>
            </w:pPr>
            <w:hyperlink w:history="true" w:anchor="_bookmark16">
              <w:r>
                <w:rPr>
                  <w:rFonts w:ascii="Courier New"/>
                  <w:color w:val="800080"/>
                  <w:sz w:val="21"/>
                  <w:u w:val="single" w:color="800080"/>
                </w:rPr>
                <w:t>Action_Status</w:t>
              </w:r>
            </w:hyperlink>
          </w:p>
        </w:tc>
        <w:tc>
          <w:tcPr>
            <w:tcW w:w="4157" w:type="dxa"/>
            <w:tcBorders>
              <w:top w:val="single" w:sz="6" w:space="0" w:color="808080"/>
              <w:bottom w:val="single" w:sz="6" w:space="0" w:color="808080"/>
              <w:right w:val="single" w:sz="6" w:space="0" w:color="808080"/>
            </w:tcBorders>
          </w:tcPr>
          <w:p>
            <w:pPr>
              <w:pStyle w:val="TableParagraph"/>
              <w:spacing w:before="5"/>
              <w:rPr>
                <w:sz w:val="19"/>
              </w:rPr>
            </w:pPr>
          </w:p>
          <w:p>
            <w:pPr>
              <w:pStyle w:val="TableParagraph"/>
              <w:spacing w:line="249" w:lineRule="auto"/>
              <w:ind w:left="475" w:right="269"/>
              <w:rPr>
                <w:sz w:val="21"/>
              </w:rPr>
            </w:pPr>
            <w:r>
              <w:rPr>
                <w:sz w:val="21"/>
              </w:rPr>
              <w:t>The identification of the condition or position of the document with regard to its standing.</w:t>
            </w:r>
          </w:p>
        </w:tc>
      </w:tr>
      <w:tr>
        <w:trPr>
          <w:trHeight w:val="1099" w:hRule="atLeast"/>
        </w:trPr>
        <w:tc>
          <w:tcPr>
            <w:tcW w:w="2608" w:type="dxa"/>
            <w:tcBorders>
              <w:top w:val="single" w:sz="6" w:space="0" w:color="808080"/>
              <w:left w:val="single" w:sz="6" w:space="0" w:color="808080"/>
            </w:tcBorders>
          </w:tcPr>
          <w:p>
            <w:pPr>
              <w:pStyle w:val="TableParagraph"/>
              <w:spacing w:before="206"/>
              <w:ind w:left="111"/>
              <w:rPr>
                <w:rFonts w:ascii="Courier New"/>
                <w:b/>
                <w:sz w:val="21"/>
              </w:rPr>
            </w:pPr>
            <w:r>
              <w:rPr>
                <w:rFonts w:ascii="Courier New"/>
                <w:b/>
                <w:sz w:val="21"/>
              </w:rPr>
              <w:t>mRID</w:t>
            </w:r>
          </w:p>
        </w:tc>
        <w:tc>
          <w:tcPr>
            <w:tcW w:w="1425" w:type="dxa"/>
            <w:tcBorders>
              <w:top w:val="single" w:sz="6" w:space="0" w:color="808080"/>
            </w:tcBorders>
          </w:tcPr>
          <w:p>
            <w:pPr>
              <w:pStyle w:val="TableParagraph"/>
              <w:spacing w:before="206"/>
              <w:ind w:right="186"/>
              <w:jc w:val="right"/>
              <w:rPr>
                <w:rFonts w:ascii="Courier New"/>
                <w:sz w:val="21"/>
              </w:rPr>
            </w:pPr>
            <w:r>
              <w:rPr>
                <w:rFonts w:ascii="Courier New"/>
                <w:sz w:val="21"/>
              </w:rPr>
              <w:t>1..1</w:t>
            </w:r>
          </w:p>
        </w:tc>
        <w:tc>
          <w:tcPr>
            <w:tcW w:w="2945" w:type="dxa"/>
            <w:tcBorders>
              <w:top w:val="single" w:sz="6" w:space="0" w:color="808080"/>
            </w:tcBorders>
          </w:tcPr>
          <w:p>
            <w:pPr>
              <w:pStyle w:val="TableParagraph"/>
              <w:spacing w:before="206"/>
              <w:ind w:left="201"/>
              <w:rPr>
                <w:rFonts w:ascii="Courier New"/>
                <w:sz w:val="21"/>
              </w:rPr>
            </w:pPr>
            <w:hyperlink w:history="true" w:anchor="_bookmark21">
              <w:r>
                <w:rPr>
                  <w:rFonts w:ascii="Courier New"/>
                  <w:color w:val="800080"/>
                  <w:sz w:val="21"/>
                  <w:u w:val="single" w:color="800080"/>
                </w:rPr>
                <w:t>ID_String</w:t>
              </w:r>
            </w:hyperlink>
          </w:p>
        </w:tc>
        <w:tc>
          <w:tcPr>
            <w:tcW w:w="4157" w:type="dxa"/>
            <w:tcBorders>
              <w:top w:val="single" w:sz="6" w:space="0" w:color="808080"/>
              <w:right w:val="single" w:sz="6" w:space="0" w:color="808080"/>
            </w:tcBorders>
          </w:tcPr>
          <w:p>
            <w:pPr>
              <w:pStyle w:val="TableParagraph"/>
              <w:spacing w:before="5"/>
              <w:rPr>
                <w:sz w:val="19"/>
              </w:rPr>
            </w:pPr>
          </w:p>
          <w:p>
            <w:pPr>
              <w:pStyle w:val="TableParagraph"/>
              <w:spacing w:line="249" w:lineRule="auto"/>
              <w:ind w:left="475" w:right="303"/>
              <w:rPr>
                <w:sz w:val="21"/>
              </w:rPr>
            </w:pPr>
            <w:r>
              <w:rPr>
                <w:sz w:val="21"/>
              </w:rPr>
              <w:t>The unique identification of the document being exchanged within a business process flow.</w:t>
            </w:r>
          </w:p>
        </w:tc>
      </w:tr>
      <w:tr>
        <w:trPr>
          <w:trHeight w:val="1753" w:hRule="atLeast"/>
        </w:trPr>
        <w:tc>
          <w:tcPr>
            <w:tcW w:w="2608" w:type="dxa"/>
            <w:tcBorders>
              <w:left w:val="single" w:sz="6" w:space="0" w:color="808080"/>
            </w:tcBorders>
          </w:tcPr>
          <w:p>
            <w:pPr>
              <w:pStyle w:val="TableParagraph"/>
              <w:rPr>
                <w:rFonts w:ascii="Times New Roman"/>
                <w:sz w:val="20"/>
              </w:rPr>
            </w:pPr>
          </w:p>
        </w:tc>
        <w:tc>
          <w:tcPr>
            <w:tcW w:w="1425" w:type="dxa"/>
          </w:tcPr>
          <w:p>
            <w:pPr>
              <w:pStyle w:val="TableParagraph"/>
              <w:rPr>
                <w:rFonts w:ascii="Times New Roman"/>
                <w:sz w:val="20"/>
              </w:rPr>
            </w:pPr>
          </w:p>
        </w:tc>
        <w:tc>
          <w:tcPr>
            <w:tcW w:w="2945" w:type="dxa"/>
          </w:tcPr>
          <w:p>
            <w:pPr>
              <w:pStyle w:val="TableParagraph"/>
              <w:rPr>
                <w:rFonts w:ascii="Times New Roman"/>
                <w:sz w:val="20"/>
              </w:rPr>
            </w:pPr>
          </w:p>
        </w:tc>
        <w:tc>
          <w:tcPr>
            <w:tcW w:w="4157" w:type="dxa"/>
            <w:tcBorders>
              <w:right w:val="single" w:sz="6" w:space="0" w:color="808080"/>
            </w:tcBorders>
          </w:tcPr>
          <w:p>
            <w:pPr>
              <w:pStyle w:val="TableParagraph"/>
              <w:spacing w:line="249" w:lineRule="auto" w:before="127"/>
              <w:ind w:left="475" w:right="210"/>
              <w:rPr>
                <w:sz w:val="21"/>
              </w:rPr>
            </w:pPr>
            <w:r>
              <w:rPr>
                <w:sz w:val="21"/>
              </w:rPr>
              <w:t>In the ESMP context, the "model authority" is defined as a party (originator of the exchange) that provides an identification in the context of a business exchange such as document identification, ...</w:t>
            </w:r>
          </w:p>
        </w:tc>
      </w:tr>
      <w:tr>
        <w:trPr>
          <w:trHeight w:val="2882" w:hRule="atLeast"/>
        </w:trPr>
        <w:tc>
          <w:tcPr>
            <w:tcW w:w="2608" w:type="dxa"/>
            <w:tcBorders>
              <w:left w:val="single" w:sz="6" w:space="0" w:color="808080"/>
              <w:bottom w:val="single" w:sz="6" w:space="0" w:color="808080"/>
            </w:tcBorders>
          </w:tcPr>
          <w:p>
            <w:pPr>
              <w:pStyle w:val="TableParagraph"/>
              <w:rPr>
                <w:rFonts w:ascii="Times New Roman"/>
                <w:sz w:val="20"/>
              </w:rPr>
            </w:pPr>
          </w:p>
        </w:tc>
        <w:tc>
          <w:tcPr>
            <w:tcW w:w="1425" w:type="dxa"/>
            <w:tcBorders>
              <w:bottom w:val="single" w:sz="6" w:space="0" w:color="808080"/>
            </w:tcBorders>
          </w:tcPr>
          <w:p>
            <w:pPr>
              <w:pStyle w:val="TableParagraph"/>
              <w:rPr>
                <w:rFonts w:ascii="Times New Roman"/>
                <w:sz w:val="20"/>
              </w:rPr>
            </w:pPr>
          </w:p>
        </w:tc>
        <w:tc>
          <w:tcPr>
            <w:tcW w:w="2945" w:type="dxa"/>
            <w:tcBorders>
              <w:bottom w:val="single" w:sz="6" w:space="0" w:color="808080"/>
            </w:tcBorders>
          </w:tcPr>
          <w:p>
            <w:pPr>
              <w:pStyle w:val="TableParagraph"/>
              <w:rPr>
                <w:rFonts w:ascii="Times New Roman"/>
                <w:sz w:val="20"/>
              </w:rPr>
            </w:pPr>
          </w:p>
        </w:tc>
        <w:tc>
          <w:tcPr>
            <w:tcW w:w="4157" w:type="dxa"/>
            <w:tcBorders>
              <w:bottom w:val="single" w:sz="6" w:space="0" w:color="808080"/>
              <w:right w:val="single" w:sz="6" w:space="0" w:color="808080"/>
            </w:tcBorders>
          </w:tcPr>
          <w:p>
            <w:pPr>
              <w:pStyle w:val="TableParagraph"/>
              <w:spacing w:line="249" w:lineRule="auto" w:before="127"/>
              <w:ind w:left="475" w:right="165"/>
              <w:jc w:val="both"/>
              <w:rPr>
                <w:sz w:val="21"/>
              </w:rPr>
            </w:pPr>
            <w:r>
              <w:rPr>
                <w:sz w:val="21"/>
              </w:rPr>
              <w:t>Master resource identifier issued by a model authority. The mRID is globally unique within an exchange context.</w:t>
            </w:r>
          </w:p>
          <w:p>
            <w:pPr>
              <w:pStyle w:val="TableParagraph"/>
              <w:spacing w:line="249" w:lineRule="auto"/>
              <w:ind w:left="475" w:right="210"/>
              <w:rPr>
                <w:sz w:val="21"/>
              </w:rPr>
            </w:pPr>
            <w:r>
              <w:rPr>
                <w:sz w:val="21"/>
              </w:rPr>
              <w:t>Global uniqueness is easily achieved by using a UUID for the mRID. It is strongly recommended to do this.</w:t>
            </w:r>
          </w:p>
          <w:p>
            <w:pPr>
              <w:pStyle w:val="TableParagraph"/>
              <w:spacing w:line="249" w:lineRule="auto"/>
              <w:ind w:left="475"/>
              <w:rPr>
                <w:sz w:val="21"/>
              </w:rPr>
            </w:pPr>
            <w:r>
              <w:rPr>
                <w:sz w:val="21"/>
              </w:rPr>
              <w:t>For CIMXML data files in RDF syntax, the mRID is mapped to rdf:ID or rdf:about attributes that identify CIM object elements.</w:t>
            </w:r>
          </w:p>
        </w:tc>
      </w:tr>
      <w:tr>
        <w:trPr>
          <w:trHeight w:val="1225" w:hRule="atLeast"/>
        </w:trPr>
        <w:tc>
          <w:tcPr>
            <w:tcW w:w="2608" w:type="dxa"/>
            <w:tcBorders>
              <w:top w:val="single" w:sz="6" w:space="0" w:color="808080"/>
              <w:left w:val="single" w:sz="6" w:space="0" w:color="808080"/>
              <w:bottom w:val="single" w:sz="6" w:space="0" w:color="808080"/>
            </w:tcBorders>
          </w:tcPr>
          <w:p>
            <w:pPr>
              <w:pStyle w:val="TableParagraph"/>
              <w:spacing w:before="205"/>
              <w:ind w:left="111"/>
              <w:rPr>
                <w:rFonts w:ascii="Courier New"/>
                <w:b/>
                <w:sz w:val="21"/>
              </w:rPr>
            </w:pPr>
            <w:r>
              <w:rPr>
                <w:rFonts w:ascii="Courier New"/>
                <w:b/>
                <w:sz w:val="21"/>
              </w:rPr>
              <w:t>revisionNumber</w:t>
            </w:r>
          </w:p>
        </w:tc>
        <w:tc>
          <w:tcPr>
            <w:tcW w:w="1425" w:type="dxa"/>
            <w:tcBorders>
              <w:top w:val="single" w:sz="6" w:space="0" w:color="808080"/>
              <w:bottom w:val="single" w:sz="6" w:space="0" w:color="808080"/>
            </w:tcBorders>
          </w:tcPr>
          <w:p>
            <w:pPr>
              <w:pStyle w:val="TableParagraph"/>
              <w:spacing w:before="205"/>
              <w:ind w:right="186"/>
              <w:jc w:val="right"/>
              <w:rPr>
                <w:rFonts w:ascii="Courier New"/>
                <w:sz w:val="21"/>
              </w:rPr>
            </w:pPr>
            <w:r>
              <w:rPr>
                <w:rFonts w:ascii="Courier New"/>
                <w:sz w:val="21"/>
              </w:rPr>
              <w:t>0..1</w:t>
            </w:r>
          </w:p>
        </w:tc>
        <w:tc>
          <w:tcPr>
            <w:tcW w:w="2945" w:type="dxa"/>
            <w:tcBorders>
              <w:top w:val="single" w:sz="6" w:space="0" w:color="808080"/>
              <w:bottom w:val="single" w:sz="6" w:space="0" w:color="808080"/>
            </w:tcBorders>
          </w:tcPr>
          <w:p>
            <w:pPr>
              <w:pStyle w:val="TableParagraph"/>
              <w:spacing w:before="205"/>
              <w:ind w:left="201"/>
              <w:rPr>
                <w:rFonts w:ascii="Courier New"/>
                <w:sz w:val="21"/>
              </w:rPr>
            </w:pPr>
            <w:hyperlink w:history="true" w:anchor="_bookmark22">
              <w:r>
                <w:rPr>
                  <w:rFonts w:ascii="Courier New"/>
                  <w:color w:val="800080"/>
                  <w:sz w:val="21"/>
                  <w:u w:val="single" w:color="800080"/>
                </w:rPr>
                <w:t>ESMPVersion_String</w:t>
              </w:r>
            </w:hyperlink>
          </w:p>
        </w:tc>
        <w:tc>
          <w:tcPr>
            <w:tcW w:w="4157" w:type="dxa"/>
            <w:tcBorders>
              <w:top w:val="single" w:sz="6" w:space="0" w:color="808080"/>
              <w:bottom w:val="single" w:sz="6" w:space="0" w:color="808080"/>
              <w:right w:val="single" w:sz="6" w:space="0" w:color="808080"/>
            </w:tcBorders>
          </w:tcPr>
          <w:p>
            <w:pPr>
              <w:pStyle w:val="TableParagraph"/>
              <w:spacing w:before="5"/>
              <w:rPr>
                <w:sz w:val="19"/>
              </w:rPr>
            </w:pPr>
          </w:p>
          <w:p>
            <w:pPr>
              <w:pStyle w:val="TableParagraph"/>
              <w:spacing w:line="249" w:lineRule="auto"/>
              <w:ind w:left="475" w:right="339"/>
              <w:rPr>
                <w:sz w:val="21"/>
              </w:rPr>
            </w:pPr>
            <w:r>
              <w:rPr>
                <w:sz w:val="21"/>
              </w:rPr>
              <w:t>The identification of the version that distinguishes one evolution of a document from another.</w:t>
            </w:r>
          </w:p>
        </w:tc>
      </w:tr>
      <w:tr>
        <w:trPr>
          <w:trHeight w:val="1726" w:hRule="atLeast"/>
        </w:trPr>
        <w:tc>
          <w:tcPr>
            <w:tcW w:w="2608" w:type="dxa"/>
            <w:tcBorders>
              <w:top w:val="single" w:sz="6" w:space="0" w:color="808080"/>
              <w:left w:val="single" w:sz="6" w:space="0" w:color="808080"/>
              <w:bottom w:val="single" w:sz="6" w:space="0" w:color="808080"/>
            </w:tcBorders>
          </w:tcPr>
          <w:p>
            <w:pPr>
              <w:pStyle w:val="TableParagraph"/>
              <w:spacing w:before="206"/>
              <w:ind w:left="111"/>
              <w:rPr>
                <w:rFonts w:ascii="Courier New"/>
                <w:b/>
                <w:sz w:val="21"/>
              </w:rPr>
            </w:pPr>
            <w:r>
              <w:rPr>
                <w:rFonts w:ascii="Courier New"/>
                <w:b/>
                <w:sz w:val="21"/>
              </w:rPr>
              <w:t>status</w:t>
            </w:r>
          </w:p>
        </w:tc>
        <w:tc>
          <w:tcPr>
            <w:tcW w:w="1425" w:type="dxa"/>
            <w:tcBorders>
              <w:top w:val="single" w:sz="6" w:space="0" w:color="808080"/>
              <w:bottom w:val="single" w:sz="6" w:space="0" w:color="808080"/>
            </w:tcBorders>
          </w:tcPr>
          <w:p>
            <w:pPr>
              <w:pStyle w:val="TableParagraph"/>
              <w:spacing w:before="206"/>
              <w:ind w:right="186"/>
              <w:jc w:val="right"/>
              <w:rPr>
                <w:rFonts w:ascii="Courier New"/>
                <w:sz w:val="21"/>
              </w:rPr>
            </w:pPr>
            <w:r>
              <w:rPr>
                <w:rFonts w:ascii="Courier New"/>
                <w:sz w:val="21"/>
              </w:rPr>
              <w:t>0..1</w:t>
            </w:r>
          </w:p>
        </w:tc>
        <w:tc>
          <w:tcPr>
            <w:tcW w:w="2945" w:type="dxa"/>
            <w:tcBorders>
              <w:top w:val="single" w:sz="6" w:space="0" w:color="808080"/>
              <w:bottom w:val="single" w:sz="6" w:space="0" w:color="808080"/>
            </w:tcBorders>
          </w:tcPr>
          <w:p>
            <w:pPr>
              <w:pStyle w:val="TableParagraph"/>
              <w:spacing w:before="206"/>
              <w:ind w:left="201"/>
              <w:rPr>
                <w:rFonts w:ascii="Courier New"/>
                <w:sz w:val="21"/>
              </w:rPr>
            </w:pPr>
            <w:hyperlink w:history="true" w:anchor="_bookmark16">
              <w:r>
                <w:rPr>
                  <w:rFonts w:ascii="Courier New"/>
                  <w:color w:val="800080"/>
                  <w:sz w:val="21"/>
                  <w:u w:val="single" w:color="800080"/>
                </w:rPr>
                <w:t>Action_Status</w:t>
              </w:r>
            </w:hyperlink>
          </w:p>
        </w:tc>
        <w:tc>
          <w:tcPr>
            <w:tcW w:w="4157" w:type="dxa"/>
            <w:tcBorders>
              <w:top w:val="single" w:sz="6" w:space="0" w:color="808080"/>
              <w:bottom w:val="single" w:sz="6" w:space="0" w:color="808080"/>
              <w:right w:val="single" w:sz="6" w:space="0" w:color="808080"/>
            </w:tcBorders>
          </w:tcPr>
          <w:p>
            <w:pPr>
              <w:pStyle w:val="TableParagraph"/>
              <w:spacing w:before="5"/>
              <w:rPr>
                <w:sz w:val="19"/>
              </w:rPr>
            </w:pPr>
          </w:p>
          <w:p>
            <w:pPr>
              <w:pStyle w:val="TableParagraph"/>
              <w:spacing w:line="249" w:lineRule="auto"/>
              <w:ind w:left="475" w:right="585"/>
              <w:rPr>
                <w:sz w:val="21"/>
              </w:rPr>
            </w:pPr>
            <w:r>
              <w:rPr>
                <w:sz w:val="21"/>
              </w:rPr>
              <w:t>Status of subject matter (e.g., Agreement, Work) this document represents. For status of the document itself, use 'docStatus' attribute.</w:t>
            </w:r>
          </w:p>
        </w:tc>
      </w:tr>
      <w:tr>
        <w:trPr>
          <w:trHeight w:val="1225" w:hRule="atLeast"/>
        </w:trPr>
        <w:tc>
          <w:tcPr>
            <w:tcW w:w="2608" w:type="dxa"/>
            <w:tcBorders>
              <w:top w:val="single" w:sz="6" w:space="0" w:color="808080"/>
              <w:left w:val="single" w:sz="6" w:space="0" w:color="808080"/>
              <w:bottom w:val="single" w:sz="6" w:space="0" w:color="808080"/>
            </w:tcBorders>
          </w:tcPr>
          <w:p>
            <w:pPr>
              <w:pStyle w:val="TableParagraph"/>
              <w:spacing w:before="206"/>
              <w:ind w:left="111"/>
              <w:rPr>
                <w:rFonts w:ascii="Courier New"/>
                <w:b/>
                <w:sz w:val="21"/>
              </w:rPr>
            </w:pPr>
            <w:r>
              <w:rPr>
                <w:rFonts w:ascii="Courier New"/>
                <w:b/>
                <w:sz w:val="21"/>
              </w:rPr>
              <w:t>title</w:t>
            </w:r>
          </w:p>
        </w:tc>
        <w:tc>
          <w:tcPr>
            <w:tcW w:w="1425" w:type="dxa"/>
            <w:tcBorders>
              <w:top w:val="single" w:sz="6" w:space="0" w:color="808080"/>
              <w:bottom w:val="single" w:sz="6" w:space="0" w:color="808080"/>
            </w:tcBorders>
          </w:tcPr>
          <w:p>
            <w:pPr>
              <w:pStyle w:val="TableParagraph"/>
              <w:spacing w:before="206"/>
              <w:ind w:right="186"/>
              <w:jc w:val="right"/>
              <w:rPr>
                <w:rFonts w:ascii="Courier New"/>
                <w:sz w:val="21"/>
              </w:rPr>
            </w:pPr>
            <w:r>
              <w:rPr>
                <w:rFonts w:ascii="Courier New"/>
                <w:sz w:val="21"/>
              </w:rPr>
              <w:t>0..1</w:t>
            </w:r>
          </w:p>
        </w:tc>
        <w:tc>
          <w:tcPr>
            <w:tcW w:w="2945" w:type="dxa"/>
            <w:tcBorders>
              <w:top w:val="single" w:sz="6" w:space="0" w:color="808080"/>
              <w:bottom w:val="single" w:sz="6" w:space="0" w:color="808080"/>
            </w:tcBorders>
          </w:tcPr>
          <w:p>
            <w:pPr>
              <w:pStyle w:val="TableParagraph"/>
              <w:spacing w:before="206"/>
              <w:ind w:left="201"/>
              <w:rPr>
                <w:rFonts w:ascii="Courier New"/>
                <w:sz w:val="21"/>
              </w:rPr>
            </w:pPr>
            <w:hyperlink w:history="true" w:anchor="_bookmark23">
              <w:r>
                <w:rPr>
                  <w:rFonts w:ascii="Courier New"/>
                  <w:color w:val="800080"/>
                  <w:sz w:val="21"/>
                  <w:u w:val="single" w:color="800080"/>
                </w:rPr>
                <w:t>PayloadId_String</w:t>
              </w:r>
            </w:hyperlink>
          </w:p>
        </w:tc>
        <w:tc>
          <w:tcPr>
            <w:tcW w:w="4157" w:type="dxa"/>
            <w:tcBorders>
              <w:top w:val="single" w:sz="6" w:space="0" w:color="808080"/>
              <w:bottom w:val="single" w:sz="6" w:space="0" w:color="808080"/>
              <w:right w:val="single" w:sz="6" w:space="0" w:color="808080"/>
            </w:tcBorders>
          </w:tcPr>
          <w:p>
            <w:pPr>
              <w:pStyle w:val="TableParagraph"/>
              <w:spacing w:before="5"/>
              <w:rPr>
                <w:sz w:val="19"/>
              </w:rPr>
            </w:pPr>
          </w:p>
          <w:p>
            <w:pPr>
              <w:pStyle w:val="TableParagraph"/>
              <w:spacing w:line="249" w:lineRule="auto"/>
              <w:ind w:left="475" w:right="315"/>
              <w:rPr>
                <w:sz w:val="21"/>
              </w:rPr>
            </w:pPr>
            <w:r>
              <w:rPr>
                <w:sz w:val="21"/>
              </w:rPr>
              <w:t>The identification of the name of the file or the payload that has been transmitted.</w:t>
            </w:r>
          </w:p>
        </w:tc>
      </w:tr>
      <w:tr>
        <w:trPr>
          <w:trHeight w:val="1290" w:hRule="atLeast"/>
        </w:trPr>
        <w:tc>
          <w:tcPr>
            <w:tcW w:w="2608" w:type="dxa"/>
            <w:tcBorders>
              <w:top w:val="single" w:sz="6" w:space="0" w:color="808080"/>
              <w:left w:val="single" w:sz="6" w:space="0" w:color="808080"/>
              <w:bottom w:val="single" w:sz="6" w:space="0" w:color="808080"/>
            </w:tcBorders>
          </w:tcPr>
          <w:p>
            <w:pPr>
              <w:pStyle w:val="TableParagraph"/>
              <w:spacing w:before="206"/>
              <w:ind w:left="111"/>
              <w:rPr>
                <w:rFonts w:ascii="Courier New"/>
                <w:b/>
                <w:sz w:val="21"/>
              </w:rPr>
            </w:pPr>
            <w:r>
              <w:rPr>
                <w:rFonts w:ascii="Courier New"/>
                <w:b/>
                <w:sz w:val="21"/>
              </w:rPr>
              <w:t>type</w:t>
            </w:r>
          </w:p>
        </w:tc>
        <w:tc>
          <w:tcPr>
            <w:tcW w:w="1425" w:type="dxa"/>
            <w:tcBorders>
              <w:top w:val="single" w:sz="6" w:space="0" w:color="808080"/>
              <w:bottom w:val="single" w:sz="6" w:space="0" w:color="808080"/>
            </w:tcBorders>
          </w:tcPr>
          <w:p>
            <w:pPr>
              <w:pStyle w:val="TableParagraph"/>
              <w:spacing w:before="206"/>
              <w:ind w:right="186"/>
              <w:jc w:val="right"/>
              <w:rPr>
                <w:rFonts w:ascii="Courier New"/>
                <w:sz w:val="21"/>
              </w:rPr>
            </w:pPr>
            <w:r>
              <w:rPr>
                <w:rFonts w:ascii="Courier New"/>
                <w:sz w:val="21"/>
              </w:rPr>
              <w:t>0..1</w:t>
            </w:r>
          </w:p>
        </w:tc>
        <w:tc>
          <w:tcPr>
            <w:tcW w:w="2945" w:type="dxa"/>
            <w:tcBorders>
              <w:top w:val="single" w:sz="6" w:space="0" w:color="808080"/>
              <w:bottom w:val="single" w:sz="6" w:space="0" w:color="808080"/>
            </w:tcBorders>
          </w:tcPr>
          <w:p>
            <w:pPr>
              <w:pStyle w:val="TableParagraph"/>
              <w:spacing w:before="206"/>
              <w:ind w:left="201"/>
              <w:rPr>
                <w:rFonts w:ascii="Courier New"/>
                <w:sz w:val="21"/>
              </w:rPr>
            </w:pPr>
            <w:hyperlink w:history="true" w:anchor="_bookmark24">
              <w:r>
                <w:rPr>
                  <w:rFonts w:ascii="Courier New"/>
                  <w:color w:val="800080"/>
                  <w:sz w:val="21"/>
                  <w:u w:val="single" w:color="800080"/>
                </w:rPr>
                <w:t>MessageKind_String</w:t>
              </w:r>
            </w:hyperlink>
          </w:p>
        </w:tc>
        <w:tc>
          <w:tcPr>
            <w:tcW w:w="4157" w:type="dxa"/>
            <w:tcBorders>
              <w:top w:val="single" w:sz="6" w:space="0" w:color="808080"/>
              <w:bottom w:val="single" w:sz="6" w:space="0" w:color="808080"/>
              <w:right w:val="single" w:sz="6" w:space="0" w:color="808080"/>
            </w:tcBorders>
          </w:tcPr>
          <w:p>
            <w:pPr>
              <w:pStyle w:val="TableParagraph"/>
              <w:spacing w:before="5"/>
              <w:rPr>
                <w:sz w:val="19"/>
              </w:rPr>
            </w:pPr>
          </w:p>
          <w:p>
            <w:pPr>
              <w:pStyle w:val="TableParagraph"/>
              <w:spacing w:line="249" w:lineRule="auto"/>
              <w:ind w:left="475"/>
              <w:rPr>
                <w:sz w:val="21"/>
              </w:rPr>
            </w:pPr>
            <w:r>
              <w:rPr>
                <w:sz w:val="21"/>
              </w:rPr>
              <w:t>The coded type of a document. The document type describes the principal characteristic of the document.</w:t>
            </w:r>
          </w:p>
        </w:tc>
      </w:tr>
    </w:tbl>
    <w:p>
      <w:pPr>
        <w:pStyle w:val="BodyText"/>
        <w:spacing w:before="3"/>
        <w:rPr>
          <w:sz w:val="10"/>
        </w:rPr>
      </w:pPr>
    </w:p>
    <w:p>
      <w:pPr>
        <w:pStyle w:val="BodyText"/>
        <w:ind w:left="204"/>
        <w:rPr>
          <w:sz w:val="20"/>
        </w:rPr>
      </w:pPr>
      <w:r>
        <w:rPr>
          <w:sz w:val="20"/>
        </w:rPr>
        <w:pict>
          <v:group style="width:557.4pt;height:121.4pt;mso-position-horizontal-relative:char;mso-position-vertical-relative:line" coordorigin="0,0" coordsize="11148,2428">
            <v:line style="position:absolute" from="0,7" to="11147,7" stroked="true" strokeweight=".66pt" strokecolor="#808080">
              <v:stroke dashstyle="solid"/>
            </v:line>
            <v:line style="position:absolute" from="7,0" to="7,2427" stroked="true" strokeweight=".66pt" strokecolor="#808080">
              <v:stroke dashstyle="solid"/>
            </v:line>
            <v:line style="position:absolute" from="11140,0" to="11140,2427" stroked="true" strokeweight=".66pt" strokecolor="#808080">
              <v:stroke dashstyle="solid"/>
            </v:line>
            <v:line style="position:absolute" from="79,633" to="1363,633" stroked="true" strokeweight=".66pt" strokecolor="#800080">
              <v:stroke dashstyle="solid"/>
            </v:line>
            <v:line style="position:absolute" from="422,633" to="10997,633" stroked="true" strokeweight=".66pt" strokecolor="#800080">
              <v:stroke dashstyle="solid"/>
            </v:line>
            <v:shape style="position:absolute;left:0;top:0;width:11148;height:2428" type="#_x0000_t202" filled="false" stroked="false">
              <v:textbox inset="0,0,0,0">
                <w:txbxContent>
                  <w:p>
                    <w:pPr>
                      <w:spacing w:line="240" w:lineRule="auto" w:before="7"/>
                      <w:rPr>
                        <w:sz w:val="28"/>
                      </w:rPr>
                    </w:pPr>
                  </w:p>
                  <w:p>
                    <w:pPr>
                      <w:spacing w:before="0"/>
                      <w:ind w:left="79" w:right="0" w:firstLine="0"/>
                      <w:jc w:val="left"/>
                      <w:rPr>
                        <w:sz w:val="31"/>
                      </w:rPr>
                    </w:pPr>
                    <w:hyperlink w:history="true" w:anchor="_bookmark8">
                      <w:r>
                        <w:rPr>
                          <w:b/>
                          <w:color w:val="808080"/>
                          <w:w w:val="102"/>
                          <w:sz w:val="31"/>
                        </w:rPr>
                        <w:t>Q</w:t>
                      </w:r>
                      <w:r>
                        <w:rPr>
                          <w:b/>
                          <w:color w:val="808080"/>
                          <w:spacing w:val="-97"/>
                          <w:w w:val="102"/>
                          <w:sz w:val="31"/>
                        </w:rPr>
                        <w:t>u</w:t>
                      </w:r>
                    </w:hyperlink>
                    <w:hyperlink w:history="true" w:anchor="_bookmark27">
                      <w:r>
                        <w:rPr>
                          <w:color w:val="800080"/>
                          <w:spacing w:val="-132"/>
                          <w:w w:val="102"/>
                          <w:sz w:val="31"/>
                        </w:rPr>
                        <w:t>C</w:t>
                      </w:r>
                    </w:hyperlink>
                    <w:hyperlink w:history="true" w:anchor="_bookmark8">
                      <w:r>
                        <w:rPr>
                          <w:b/>
                          <w:color w:val="808080"/>
                          <w:spacing w:val="-45"/>
                          <w:w w:val="102"/>
                          <w:sz w:val="31"/>
                        </w:rPr>
                        <w:t>a</w:t>
                      </w:r>
                      <w:r>
                        <w:rPr>
                          <w:color w:val="800080"/>
                          <w:spacing w:val="-167"/>
                          <w:w w:val="102"/>
                          <w:sz w:val="31"/>
                        </w:rPr>
                        <w:t>E</w:t>
                      </w:r>
                      <w:r>
                        <w:rPr>
                          <w:b/>
                          <w:color w:val="808080"/>
                          <w:spacing w:val="-27"/>
                          <w:w w:val="102"/>
                          <w:sz w:val="31"/>
                        </w:rPr>
                        <w:t>n</w:t>
                      </w:r>
                      <w:r>
                        <w:rPr>
                          <w:color w:val="800080"/>
                          <w:spacing w:val="-185"/>
                          <w:w w:val="102"/>
                          <w:sz w:val="31"/>
                        </w:rPr>
                        <w:t>E</w:t>
                      </w:r>
                      <w:r>
                        <w:rPr>
                          <w:b/>
                          <w:color w:val="808080"/>
                          <w:w w:val="102"/>
                          <w:sz w:val="31"/>
                        </w:rPr>
                        <w:t>t</w:t>
                      </w:r>
                      <w:r>
                        <w:rPr>
                          <w:b/>
                          <w:color w:val="808080"/>
                          <w:spacing w:val="-10"/>
                          <w:w w:val="102"/>
                          <w:sz w:val="31"/>
                        </w:rPr>
                        <w:t>i</w:t>
                      </w:r>
                      <w:r>
                        <w:rPr>
                          <w:color w:val="800080"/>
                          <w:spacing w:val="-220"/>
                          <w:w w:val="102"/>
                          <w:sz w:val="31"/>
                        </w:rPr>
                        <w:t>D</w:t>
                      </w:r>
                      <w:r>
                        <w:rPr>
                          <w:b/>
                          <w:color w:val="808080"/>
                          <w:w w:val="102"/>
                          <w:sz w:val="31"/>
                        </w:rPr>
                        <w:t>t</w:t>
                      </w:r>
                      <w:r>
                        <w:rPr>
                          <w:b/>
                          <w:color w:val="808080"/>
                          <w:spacing w:val="-63"/>
                          <w:w w:val="102"/>
                          <w:sz w:val="31"/>
                        </w:rPr>
                        <w:t>y</w:t>
                      </w:r>
                    </w:hyperlink>
                    <w:hyperlink w:history="true" w:anchor="_bookmark27">
                      <w:r>
                        <w:rPr>
                          <w:color w:val="800080"/>
                          <w:spacing w:val="-1"/>
                          <w:w w:val="102"/>
                          <w:sz w:val="31"/>
                        </w:rPr>
                        <w:t>S_NearRealTimeDERmeasuremen</w:t>
                      </w:r>
                      <w:r>
                        <w:rPr>
                          <w:color w:val="800080"/>
                          <w:w w:val="102"/>
                          <w:sz w:val="31"/>
                        </w:rPr>
                        <w:t>t</w:t>
                      </w:r>
                      <w:r>
                        <w:rPr>
                          <w:color w:val="800080"/>
                          <w:spacing w:val="1"/>
                          <w:sz w:val="31"/>
                        </w:rPr>
                        <w:t> </w:t>
                      </w:r>
                      <w:r>
                        <w:rPr>
                          <w:color w:val="800080"/>
                          <w:spacing w:val="-1"/>
                          <w:w w:val="102"/>
                          <w:sz w:val="31"/>
                        </w:rPr>
                        <w:t>Dat</w:t>
                      </w:r>
                      <w:r>
                        <w:rPr>
                          <w:color w:val="800080"/>
                          <w:w w:val="102"/>
                          <w:sz w:val="31"/>
                        </w:rPr>
                        <w:t>a</w:t>
                      </w:r>
                      <w:r>
                        <w:rPr>
                          <w:color w:val="800080"/>
                          <w:spacing w:val="1"/>
                          <w:sz w:val="31"/>
                        </w:rPr>
                        <w:t> </w:t>
                      </w:r>
                      <w:r>
                        <w:rPr>
                          <w:color w:val="800080"/>
                          <w:spacing w:val="-1"/>
                          <w:w w:val="102"/>
                          <w:sz w:val="31"/>
                        </w:rPr>
                        <w:t>Documen</w:t>
                      </w:r>
                      <w:r>
                        <w:rPr>
                          <w:color w:val="800080"/>
                          <w:w w:val="102"/>
                          <w:sz w:val="31"/>
                        </w:rPr>
                        <w:t>t</w:t>
                      </w:r>
                      <w:r>
                        <w:rPr>
                          <w:color w:val="800080"/>
                          <w:spacing w:val="1"/>
                          <w:sz w:val="31"/>
                        </w:rPr>
                        <w:t> </w:t>
                      </w:r>
                      <w:r>
                        <w:rPr>
                          <w:color w:val="800080"/>
                          <w:spacing w:val="-1"/>
                          <w:w w:val="102"/>
                          <w:sz w:val="31"/>
                        </w:rPr>
                        <w:t>assembl</w:t>
                      </w:r>
                      <w:r>
                        <w:rPr>
                          <w:color w:val="800080"/>
                          <w:w w:val="102"/>
                          <w:sz w:val="31"/>
                        </w:rPr>
                        <w:t>y</w:t>
                      </w:r>
                      <w:r>
                        <w:rPr>
                          <w:color w:val="800080"/>
                          <w:spacing w:val="1"/>
                          <w:sz w:val="31"/>
                        </w:rPr>
                        <w:t> </w:t>
                      </w:r>
                      <w:r>
                        <w:rPr>
                          <w:color w:val="800080"/>
                          <w:w w:val="102"/>
                          <w:sz w:val="31"/>
                        </w:rPr>
                        <w:t>model</w:t>
                      </w:r>
                    </w:hyperlink>
                  </w:p>
                  <w:p>
                    <w:pPr>
                      <w:spacing w:before="278"/>
                      <w:ind w:left="79" w:right="0" w:firstLine="0"/>
                      <w:jc w:val="left"/>
                      <w:rPr>
                        <w:sz w:val="21"/>
                      </w:rPr>
                    </w:pPr>
                    <w:r>
                      <w:rPr>
                        <w:sz w:val="21"/>
                      </w:rPr>
                      <w:t>Description of quantities needed in the data exchange.</w:t>
                    </w:r>
                  </w:p>
                  <w:p>
                    <w:pPr>
                      <w:spacing w:line="249" w:lineRule="auto" w:before="9"/>
                      <w:ind w:left="79" w:right="1266" w:firstLine="0"/>
                      <w:jc w:val="left"/>
                      <w:rPr>
                        <w:sz w:val="21"/>
                      </w:rPr>
                    </w:pPr>
                    <w:r>
                      <w:rPr>
                        <w:sz w:val="21"/>
                      </w:rPr>
                      <w:t>The type of the quantity is described either by the role of the association or the quantityType attribute.  The quality attribute provides the information about the quality of the quantity (measured, estimated,</w:t>
                    </w:r>
                    <w:r>
                      <w:rPr>
                        <w:spacing w:val="-17"/>
                        <w:sz w:val="21"/>
                      </w:rPr>
                      <w:t> </w:t>
                    </w:r>
                    <w:r>
                      <w:rPr>
                        <w:sz w:val="21"/>
                      </w:rPr>
                      <w:t>etc.).</w:t>
                    </w:r>
                  </w:p>
                  <w:p>
                    <w:pPr>
                      <w:spacing w:line="240" w:lineRule="auto" w:before="9"/>
                      <w:rPr>
                        <w:sz w:val="20"/>
                      </w:rPr>
                    </w:pPr>
                  </w:p>
                  <w:p>
                    <w:pPr>
                      <w:spacing w:before="0"/>
                      <w:ind w:left="79" w:right="0" w:firstLine="0"/>
                      <w:jc w:val="left"/>
                      <w:rPr>
                        <w:b/>
                        <w:sz w:val="25"/>
                      </w:rPr>
                    </w:pPr>
                    <w:r>
                      <w:rPr>
                        <w:b/>
                        <w:color w:val="808080"/>
                        <w:sz w:val="25"/>
                      </w:rPr>
                      <w:t>Native Members</w:t>
                    </w:r>
                  </w:p>
                </w:txbxContent>
              </v:textbox>
              <w10:wrap type="none"/>
            </v:shape>
          </v:group>
        </w:pict>
      </w:r>
      <w:r>
        <w:rPr>
          <w:sz w:val="20"/>
        </w:rPr>
      </w:r>
    </w:p>
    <w:p>
      <w:pPr>
        <w:spacing w:after="0"/>
        <w:rPr>
          <w:sz w:val="20"/>
        </w:rPr>
        <w:sectPr>
          <w:pgSz w:w="11900" w:h="16840"/>
          <w:pgMar w:header="94" w:footer="41" w:top="420" w:bottom="240" w:left="160" w:right="160"/>
        </w:sectPr>
      </w:pPr>
    </w:p>
    <w:p>
      <w:pPr>
        <w:pStyle w:val="BodyText"/>
        <w:spacing w:before="3"/>
        <w:rPr>
          <w:sz w:val="28"/>
        </w:rPr>
      </w:pPr>
      <w:r>
        <w:rPr/>
        <w:pict>
          <v:line style="position:absolute;mso-position-horizontal-relative:page;mso-position-vertical-relative:page;z-index:251687936" from="18.903999pt,26pt" to="18.903999pt,806pt" stroked="true" strokeweight=".66pt" strokecolor="#808080">
            <v:stroke dashstyle="solid"/>
            <w10:wrap type="none"/>
          </v:line>
        </w:pict>
      </w:r>
      <w:r>
        <w:rPr/>
        <w:pict>
          <v:group style="position:absolute;margin-left:23.851pt;margin-top:26pt;width:559.35pt;height:780pt;mso-position-horizontal-relative:page;mso-position-vertical-relative:page;z-index:-256883712" coordorigin="477,520" coordsize="11187,15600">
            <v:shape style="position:absolute;left:477;top:520;width:11187;height:15600" coordorigin="477,520" coordsize="11187,15600" path="m11512,520l11512,16120m477,639l5701,639m5727,639l6598,639m6624,639l9949,639m9975,639l11664,639m477,1880l5701,1880m5727,1880l6598,1880m6624,1880l9949,1880m9975,1880l11664,1880m477,4122l5701,4122m5727,4122l6598,4122m6624,4122l9949,4122m9975,4122l11664,4122e" filled="false" stroked="true" strokeweight=".66pt" strokecolor="#808080">
              <v:path arrowok="t"/>
              <v:stroke dashstyle="solid"/>
            </v:shape>
            <v:shape style="position:absolute;left:477;top:7868;width:11187;height:2" coordorigin="477,7869" coordsize="11187,0" path="m477,7869l5701,7869m5727,7869l6598,7869m6624,7869l9949,7869m9975,7869l11664,7869e" filled="false" stroked="true" strokeweight=".66pt" strokecolor="#808080">
              <v:path arrowok="t"/>
              <v:stroke dashstyle="solid"/>
            </v:shape>
            <v:shape style="position:absolute;left:477;top:15374;width:11187;height:2" coordorigin="477,15375" coordsize="11187,0" path="m477,15375l5701,15375m5727,15375l6598,15375m6624,15375l9949,15375m9975,15375l11664,15375e" filled="false" stroked="true" strokeweight=".66pt" strokecolor="#808080">
              <v:path arrowok="t"/>
              <v:stroke dashstyle="solid"/>
            </v:shape>
            <w10:wrap type="none"/>
          </v:group>
        </w:pict>
      </w:r>
    </w:p>
    <w:p>
      <w:pPr>
        <w:pStyle w:val="BodyText"/>
        <w:tabs>
          <w:tab w:pos="5580" w:val="left" w:leader="none"/>
          <w:tab w:pos="9828" w:val="left" w:leader="none"/>
        </w:tabs>
        <w:spacing w:line="249" w:lineRule="auto" w:before="101"/>
        <w:ind w:left="9828" w:right="306" w:hanging="9499"/>
        <w:jc w:val="both"/>
      </w:pPr>
      <w:r>
        <w:rPr>
          <w:rFonts w:ascii="Courier New"/>
          <w:b/>
        </w:rPr>
        <w:t>quality</w:t>
        <w:tab/>
      </w:r>
      <w:r>
        <w:rPr>
          <w:rFonts w:ascii="Courier New"/>
        </w:rPr>
        <w:t>1..1  </w:t>
      </w:r>
      <w:r>
        <w:rPr>
          <w:rFonts w:ascii="Courier New"/>
          <w:spacing w:val="8"/>
        </w:rPr>
        <w:t> </w:t>
      </w:r>
      <w:hyperlink w:history="true" w:anchor="_bookmark25">
        <w:r>
          <w:rPr>
            <w:rFonts w:ascii="Courier New"/>
            <w:color w:val="800080"/>
            <w:u w:val="single" w:color="800080"/>
          </w:rPr>
          <w:t>Quality_String</w:t>
        </w:r>
      </w:hyperlink>
      <w:r>
        <w:rPr>
          <w:rFonts w:ascii="Courier New"/>
          <w:color w:val="800080"/>
        </w:rPr>
        <w:tab/>
      </w:r>
      <w:r>
        <w:rPr>
          <w:position w:val="-3"/>
        </w:rPr>
        <w:t>The description </w:t>
      </w:r>
      <w:r>
        <w:rPr/>
        <w:t>of the quality of the</w:t>
      </w:r>
      <w:r>
        <w:rPr>
          <w:spacing w:val="-1"/>
        </w:rPr>
        <w:t> </w:t>
      </w:r>
      <w:r>
        <w:rPr/>
        <w:t>quantity.</w:t>
      </w:r>
    </w:p>
    <w:p>
      <w:pPr>
        <w:pStyle w:val="BodyText"/>
        <w:rPr>
          <w:sz w:val="24"/>
        </w:rPr>
      </w:pPr>
    </w:p>
    <w:p>
      <w:pPr>
        <w:tabs>
          <w:tab w:pos="5580" w:val="left" w:leader="none"/>
          <w:tab w:pos="6477" w:val="left" w:leader="none"/>
          <w:tab w:pos="9828" w:val="left" w:leader="none"/>
        </w:tabs>
        <w:spacing w:line="247" w:lineRule="auto" w:before="192"/>
        <w:ind w:left="9828" w:right="588" w:hanging="9499"/>
        <w:jc w:val="left"/>
        <w:rPr>
          <w:sz w:val="21"/>
        </w:rPr>
      </w:pPr>
      <w:r>
        <w:rPr>
          <w:rFonts w:ascii="Courier New"/>
          <w:b/>
          <w:sz w:val="21"/>
        </w:rPr>
        <w:t>quantity</w:t>
        <w:tab/>
      </w:r>
      <w:r>
        <w:rPr>
          <w:rFonts w:ascii="Courier New"/>
          <w:sz w:val="21"/>
        </w:rPr>
        <w:t>1..1</w:t>
        <w:tab/>
      </w:r>
      <w:hyperlink w:history="true" w:anchor="_bookmark0">
        <w:r>
          <w:rPr>
            <w:rFonts w:ascii="Courier New"/>
            <w:color w:val="800080"/>
            <w:sz w:val="21"/>
            <w:u w:val="single" w:color="800080"/>
          </w:rPr>
          <w:t>Decimal</w:t>
        </w:r>
      </w:hyperlink>
      <w:r>
        <w:rPr>
          <w:rFonts w:ascii="Courier New"/>
          <w:color w:val="800080"/>
          <w:sz w:val="21"/>
        </w:rPr>
        <w:tab/>
      </w:r>
      <w:r>
        <w:rPr>
          <w:position w:val="-3"/>
          <w:sz w:val="21"/>
        </w:rPr>
        <w:t>The quantity </w:t>
      </w:r>
      <w:r>
        <w:rPr>
          <w:sz w:val="21"/>
        </w:rPr>
        <w:t>value.</w:t>
      </w:r>
    </w:p>
    <w:p>
      <w:pPr>
        <w:pStyle w:val="BodyText"/>
        <w:spacing w:line="249" w:lineRule="auto" w:before="4"/>
        <w:ind w:left="9828" w:right="109"/>
      </w:pPr>
      <w:r>
        <w:rPr/>
        <w:t>The association role provides the information about what is expressed.</w:t>
      </w:r>
    </w:p>
    <w:p>
      <w:pPr>
        <w:pStyle w:val="BodyText"/>
        <w:rPr>
          <w:sz w:val="24"/>
        </w:rPr>
      </w:pPr>
    </w:p>
    <w:p>
      <w:pPr>
        <w:tabs>
          <w:tab w:pos="6477" w:val="left" w:leader="none"/>
          <w:tab w:pos="9828" w:val="left" w:leader="none"/>
        </w:tabs>
        <w:spacing w:before="192"/>
        <w:ind w:left="330" w:right="0" w:firstLine="0"/>
        <w:jc w:val="left"/>
        <w:rPr>
          <w:sz w:val="21"/>
        </w:rPr>
      </w:pPr>
      <w:r>
        <w:rPr>
          <w:rFonts w:ascii="Courier New"/>
          <w:b/>
          <w:sz w:val="21"/>
        </w:rPr>
        <w:t>quantityDefinition.commodityFlowOccurence</w:t>
      </w:r>
      <w:r>
        <w:rPr>
          <w:rFonts w:ascii="Courier New"/>
          <w:b/>
          <w:spacing w:val="-73"/>
          <w:sz w:val="21"/>
        </w:rPr>
        <w:t> </w:t>
      </w:r>
      <w:r>
        <w:rPr>
          <w:rFonts w:ascii="Courier New"/>
          <w:sz w:val="21"/>
        </w:rPr>
        <w:t>0..1</w:t>
        <w:tab/>
      </w:r>
      <w:hyperlink w:history="true" w:anchor="_bookmark14">
        <w:r>
          <w:rPr>
            <w:rFonts w:ascii="Courier New"/>
            <w:color w:val="800080"/>
            <w:sz w:val="21"/>
            <w:u w:val="single" w:color="800080"/>
          </w:rPr>
          <w:t>CommodityDirectionKind</w:t>
        </w:r>
      </w:hyperlink>
      <w:r>
        <w:rPr>
          <w:rFonts w:ascii="Courier New"/>
          <w:color w:val="800080"/>
          <w:sz w:val="21"/>
        </w:rPr>
        <w:tab/>
      </w:r>
      <w:r>
        <w:rPr>
          <w:position w:val="-3"/>
          <w:sz w:val="21"/>
        </w:rPr>
        <w:t>The direction</w:t>
      </w:r>
      <w:r>
        <w:rPr>
          <w:spacing w:val="-1"/>
          <w:position w:val="-3"/>
          <w:sz w:val="21"/>
        </w:rPr>
        <w:t> </w:t>
      </w:r>
      <w:r>
        <w:rPr>
          <w:position w:val="-3"/>
          <w:sz w:val="21"/>
        </w:rPr>
        <w:t>of</w:t>
      </w:r>
    </w:p>
    <w:p>
      <w:pPr>
        <w:pStyle w:val="BodyText"/>
        <w:spacing w:line="249" w:lineRule="auto" w:before="9"/>
        <w:ind w:left="9828" w:right="109"/>
      </w:pPr>
      <w:r>
        <w:rPr/>
        <w:t>flow, such as that of water or electricity, for the quantity.</w:t>
      </w:r>
    </w:p>
    <w:p>
      <w:pPr>
        <w:pStyle w:val="BodyText"/>
        <w:spacing w:line="249" w:lineRule="auto"/>
        <w:ind w:left="9828" w:right="106"/>
      </w:pPr>
      <w:r>
        <w:rPr/>
        <w:t>Quantities can </w:t>
      </w:r>
      <w:r>
        <w:rPr>
          <w:spacing w:val="-9"/>
        </w:rPr>
        <w:t>be </w:t>
      </w:r>
      <w:r>
        <w:rPr/>
        <w:t>for measurements, or expected future values,</w:t>
      </w:r>
    </w:p>
    <w:p>
      <w:pPr>
        <w:pStyle w:val="BodyText"/>
        <w:spacing w:line="249" w:lineRule="auto"/>
        <w:ind w:left="9828" w:right="518"/>
      </w:pPr>
      <w:r>
        <w:rPr/>
        <w:t>e.g. forecast, schedule, instruction.</w:t>
      </w:r>
    </w:p>
    <w:p>
      <w:pPr>
        <w:pStyle w:val="BodyText"/>
        <w:rPr>
          <w:sz w:val="24"/>
        </w:rPr>
      </w:pPr>
    </w:p>
    <w:p>
      <w:pPr>
        <w:pStyle w:val="BodyText"/>
        <w:tabs>
          <w:tab w:pos="5580" w:val="left" w:leader="none"/>
          <w:tab w:pos="6477" w:val="left" w:leader="none"/>
          <w:tab w:pos="9828" w:val="left" w:leader="none"/>
        </w:tabs>
        <w:spacing w:line="249" w:lineRule="auto" w:before="187"/>
        <w:ind w:left="9828" w:right="154" w:hanging="9499"/>
      </w:pPr>
      <w:r>
        <w:rPr>
          <w:rFonts w:ascii="Courier New"/>
          <w:b/>
        </w:rPr>
        <w:t>quantityDefinition.mRID</w:t>
        <w:tab/>
      </w:r>
      <w:r>
        <w:rPr>
          <w:rFonts w:ascii="Courier New"/>
        </w:rPr>
        <w:t>1..1</w:t>
        <w:tab/>
      </w:r>
      <w:hyperlink w:history="true" w:anchor="_bookmark0">
        <w:r>
          <w:rPr>
            <w:rFonts w:ascii="Courier New"/>
            <w:color w:val="800080"/>
            <w:u w:val="single" w:color="800080"/>
          </w:rPr>
          <w:t>String</w:t>
        </w:r>
      </w:hyperlink>
      <w:r>
        <w:rPr>
          <w:rFonts w:ascii="Courier New"/>
          <w:color w:val="800080"/>
        </w:rPr>
        <w:tab/>
      </w:r>
      <w:r>
        <w:rPr>
          <w:position w:val="-3"/>
        </w:rPr>
        <w:t>Master resource </w:t>
      </w:r>
      <w:r>
        <w:rPr/>
        <w:t>identifier issued by a model authority. The mRID is unique within an exchange context. Global uniqueness is easily achieved by using a UUID, as specified in IETF RFC 4122,</w:t>
      </w:r>
    </w:p>
    <w:p>
      <w:pPr>
        <w:pStyle w:val="BodyText"/>
        <w:spacing w:line="249" w:lineRule="auto"/>
        <w:ind w:left="9828" w:right="168"/>
      </w:pPr>
      <w:r>
        <w:rPr/>
        <w:t>for the mRID. The use of UUID is strongly recommended. For CIMXML</w:t>
      </w:r>
    </w:p>
    <w:p>
      <w:pPr>
        <w:pStyle w:val="BodyText"/>
        <w:spacing w:line="249" w:lineRule="auto"/>
        <w:ind w:left="9828" w:right="179"/>
      </w:pPr>
      <w:r>
        <w:rPr/>
        <w:t>data files in RDF syntax conforming to IEC 61970-552,</w:t>
      </w:r>
    </w:p>
    <w:p>
      <w:pPr>
        <w:pStyle w:val="BodyText"/>
        <w:spacing w:line="249" w:lineRule="auto"/>
        <w:ind w:left="9828" w:right="167"/>
      </w:pPr>
      <w:r>
        <w:rPr/>
        <w:t>the mRID is mapped to rdf:ID or rdf:about attributes that identify CIM object elements.</w:t>
      </w:r>
    </w:p>
    <w:p>
      <w:pPr>
        <w:pStyle w:val="BodyText"/>
        <w:rPr>
          <w:sz w:val="24"/>
        </w:rPr>
      </w:pPr>
    </w:p>
    <w:p>
      <w:pPr>
        <w:tabs>
          <w:tab w:pos="5580" w:val="left" w:leader="none"/>
          <w:tab w:pos="6477" w:val="left" w:leader="none"/>
          <w:tab w:pos="9828" w:val="left" w:leader="none"/>
        </w:tabs>
        <w:spacing w:line="249" w:lineRule="auto" w:before="179"/>
        <w:ind w:left="9828" w:right="271" w:hanging="9499"/>
        <w:jc w:val="left"/>
        <w:rPr>
          <w:sz w:val="21"/>
        </w:rPr>
      </w:pPr>
      <w:r>
        <w:rPr>
          <w:rFonts w:ascii="Courier New"/>
          <w:b/>
          <w:sz w:val="21"/>
        </w:rPr>
        <w:t>quantityDefinition.quantityQualifier</w:t>
        <w:tab/>
      </w:r>
      <w:r>
        <w:rPr>
          <w:rFonts w:ascii="Courier New"/>
          <w:sz w:val="21"/>
        </w:rPr>
        <w:t>0..1</w:t>
        <w:tab/>
      </w:r>
      <w:hyperlink w:history="true" w:anchor="_bookmark0">
        <w:r>
          <w:rPr>
            <w:rFonts w:ascii="Courier New"/>
            <w:color w:val="800080"/>
            <w:sz w:val="21"/>
            <w:u w:val="single" w:color="800080"/>
          </w:rPr>
          <w:t>String</w:t>
        </w:r>
      </w:hyperlink>
      <w:r>
        <w:rPr>
          <w:rFonts w:ascii="Courier New"/>
          <w:color w:val="800080"/>
          <w:sz w:val="21"/>
        </w:rPr>
        <w:tab/>
      </w:r>
      <w:r>
        <w:rPr>
          <w:position w:val="-3"/>
          <w:sz w:val="21"/>
        </w:rPr>
        <w:t>Role or </w:t>
      </w:r>
      <w:r>
        <w:rPr>
          <w:sz w:val="21"/>
        </w:rPr>
        <w:t>characteristic</w:t>
      </w:r>
      <w:r>
        <w:rPr>
          <w:spacing w:val="6"/>
          <w:sz w:val="21"/>
        </w:rPr>
        <w:t> </w:t>
      </w:r>
      <w:r>
        <w:rPr>
          <w:spacing w:val="-9"/>
          <w:sz w:val="21"/>
        </w:rPr>
        <w:t>of</w:t>
      </w:r>
    </w:p>
    <w:p>
      <w:pPr>
        <w:spacing w:after="0" w:line="249" w:lineRule="auto"/>
        <w:jc w:val="left"/>
        <w:rPr>
          <w:sz w:val="21"/>
        </w:rPr>
        <w:sectPr>
          <w:pgSz w:w="11900" w:h="16840"/>
          <w:pgMar w:header="94" w:footer="41" w:top="420" w:bottom="240" w:left="160" w:right="1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2"/>
        </w:rPr>
      </w:pPr>
    </w:p>
    <w:p>
      <w:pPr>
        <w:pStyle w:val="BodyText"/>
        <w:spacing w:before="94"/>
        <w:ind w:right="142"/>
        <w:jc w:val="right"/>
      </w:pPr>
      <w:r>
        <w:rPr/>
        <w:pict>
          <v:shape style="position:absolute;margin-left:18.5742pt;margin-top:-157.909058pt;width:557.7pt;height:565.65pt;mso-position-horizontal-relative:page;mso-position-vertical-relative:paragraph;z-index:25169817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0"/>
                    <w:gridCol w:w="1364"/>
                    <w:gridCol w:w="5070"/>
                  </w:tblGrid>
                  <w:tr>
                    <w:trPr>
                      <w:trHeight w:val="244" w:hRule="atLeast"/>
                    </w:trPr>
                    <w:tc>
                      <w:tcPr>
                        <w:tcW w:w="11134" w:type="dxa"/>
                        <w:gridSpan w:val="3"/>
                        <w:tcBorders>
                          <w:left w:val="single" w:sz="6" w:space="0" w:color="808080"/>
                          <w:right w:val="single" w:sz="6" w:space="0" w:color="808080"/>
                        </w:tcBorders>
                      </w:tcPr>
                      <w:p>
                        <w:pPr>
                          <w:pStyle w:val="TableParagraph"/>
                          <w:spacing w:line="224" w:lineRule="exact"/>
                          <w:ind w:right="-101"/>
                          <w:jc w:val="right"/>
                          <w:rPr>
                            <w:sz w:val="21"/>
                          </w:rPr>
                        </w:pPr>
                        <w:r>
                          <w:rPr>
                            <w:sz w:val="21"/>
                          </w:rPr>
                          <w:t>the quantity type.</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276"/>
                          <w:jc w:val="right"/>
                          <w:rPr>
                            <w:sz w:val="21"/>
                          </w:rPr>
                        </w:pPr>
                        <w:r>
                          <w:rPr>
                            <w:sz w:val="21"/>
                          </w:rPr>
                          <w:t>For example:</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745"/>
                          <w:jc w:val="right"/>
                          <w:rPr>
                            <w:sz w:val="21"/>
                          </w:rPr>
                        </w:pPr>
                        <w:r>
                          <w:rPr>
                            <w:sz w:val="21"/>
                          </w:rPr>
                          <w:t>average</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58"/>
                          <w:jc w:val="right"/>
                          <w:rPr>
                            <w:sz w:val="21"/>
                          </w:rPr>
                        </w:pPr>
                        <w:r>
                          <w:rPr>
                            <w:sz w:val="21"/>
                          </w:rPr>
                          <w:t>measured value,</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651"/>
                          <w:jc w:val="right"/>
                          <w:rPr>
                            <w:sz w:val="21"/>
                          </w:rPr>
                        </w:pPr>
                        <w:r>
                          <w:rPr>
                            <w:sz w:val="21"/>
                          </w:rPr>
                          <w:t>minimum</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58"/>
                          <w:jc w:val="right"/>
                          <w:rPr>
                            <w:sz w:val="21"/>
                          </w:rPr>
                        </w:pPr>
                        <w:r>
                          <w:rPr>
                            <w:sz w:val="21"/>
                          </w:rPr>
                          <w:t>measured value,</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593"/>
                          <w:jc w:val="right"/>
                          <w:rPr>
                            <w:sz w:val="21"/>
                          </w:rPr>
                        </w:pPr>
                        <w:r>
                          <w:rPr>
                            <w:sz w:val="21"/>
                          </w:rPr>
                          <w:t>maximum</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58"/>
                          <w:jc w:val="right"/>
                          <w:rPr>
                            <w:sz w:val="21"/>
                          </w:rPr>
                        </w:pPr>
                        <w:r>
                          <w:rPr>
                            <w:sz w:val="21"/>
                          </w:rPr>
                          <w:t>measured value,</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756"/>
                          <w:jc w:val="right"/>
                          <w:rPr>
                            <w:sz w:val="21"/>
                          </w:rPr>
                        </w:pPr>
                        <w:r>
                          <w:rPr>
                            <w:sz w:val="21"/>
                          </w:rPr>
                          <w:t>forecast</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29"/>
                          <w:jc w:val="right"/>
                          <w:rPr>
                            <w:sz w:val="21"/>
                          </w:rPr>
                        </w:pPr>
                        <w:r>
                          <w:rPr>
                            <w:sz w:val="21"/>
                          </w:rPr>
                          <w:t>expected value,</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193"/>
                          <w:jc w:val="right"/>
                          <w:rPr>
                            <w:sz w:val="21"/>
                          </w:rPr>
                        </w:pPr>
                        <w:r>
                          <w:rPr>
                            <w:sz w:val="21"/>
                          </w:rPr>
                          <w:t>forecast lower</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52"/>
                          <w:jc w:val="right"/>
                          <w:rPr>
                            <w:sz w:val="21"/>
                          </w:rPr>
                        </w:pPr>
                        <w:r>
                          <w:rPr>
                            <w:sz w:val="21"/>
                          </w:rPr>
                          <w:t>bound, forecast</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264"/>
                          <w:jc w:val="right"/>
                          <w:rPr>
                            <w:sz w:val="21"/>
                          </w:rPr>
                        </w:pPr>
                        <w:r>
                          <w:rPr>
                            <w:sz w:val="21"/>
                          </w:rPr>
                          <w:t>upper bound,</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58"/>
                          <w:jc w:val="right"/>
                          <w:rPr>
                            <w:sz w:val="21"/>
                          </w:rPr>
                        </w:pPr>
                        <w:r>
                          <w:rPr>
                            <w:sz w:val="21"/>
                          </w:rPr>
                          <w:t>lower operationa</w:t>
                        </w:r>
                      </w:p>
                    </w:tc>
                  </w:tr>
                  <w:tr>
                    <w:trPr>
                      <w:trHeight w:val="250" w:hRule="atLeast"/>
                    </w:trPr>
                    <w:tc>
                      <w:tcPr>
                        <w:tcW w:w="11134" w:type="dxa"/>
                        <w:gridSpan w:val="3"/>
                        <w:tcBorders>
                          <w:left w:val="single" w:sz="6" w:space="0" w:color="808080"/>
                          <w:right w:val="single" w:sz="6" w:space="0" w:color="808080"/>
                        </w:tcBorders>
                      </w:tcPr>
                      <w:p>
                        <w:pPr>
                          <w:pStyle w:val="TableParagraph"/>
                          <w:spacing w:line="229" w:lineRule="exact" w:before="1"/>
                          <w:ind w:right="476"/>
                          <w:jc w:val="right"/>
                          <w:rPr>
                            <w:sz w:val="21"/>
                          </w:rPr>
                        </w:pPr>
                        <w:r>
                          <w:rPr>
                            <w:sz w:val="21"/>
                          </w:rPr>
                          <w:t>limit, upper</w:t>
                        </w:r>
                      </w:p>
                    </w:tc>
                  </w:tr>
                  <w:tr>
                    <w:trPr>
                      <w:trHeight w:val="502" w:hRule="atLeast"/>
                    </w:trPr>
                    <w:tc>
                      <w:tcPr>
                        <w:tcW w:w="11134" w:type="dxa"/>
                        <w:gridSpan w:val="3"/>
                        <w:tcBorders>
                          <w:left w:val="single" w:sz="6" w:space="0" w:color="808080"/>
                          <w:right w:val="single" w:sz="6" w:space="0" w:color="808080"/>
                        </w:tcBorders>
                      </w:tcPr>
                      <w:p>
                        <w:pPr>
                          <w:pStyle w:val="TableParagraph"/>
                          <w:spacing w:before="1"/>
                          <w:ind w:right="-29"/>
                          <w:jc w:val="right"/>
                          <w:rPr>
                            <w:sz w:val="21"/>
                          </w:rPr>
                        </w:pPr>
                        <w:r>
                          <w:rPr>
                            <w:sz w:val="21"/>
                          </w:rPr>
                          <w:t>operational limit.</w:t>
                        </w:r>
                      </w:p>
                    </w:tc>
                  </w:tr>
                  <w:tr>
                    <w:trPr>
                      <w:trHeight w:val="473" w:hRule="atLeast"/>
                    </w:trPr>
                    <w:tc>
                      <w:tcPr>
                        <w:tcW w:w="4700" w:type="dxa"/>
                        <w:tcBorders>
                          <w:top w:val="single" w:sz="6" w:space="0" w:color="808080"/>
                          <w:left w:val="single" w:sz="6" w:space="0" w:color="808080"/>
                        </w:tcBorders>
                      </w:tcPr>
                      <w:p>
                        <w:pPr>
                          <w:pStyle w:val="TableParagraph"/>
                          <w:spacing w:before="205"/>
                          <w:ind w:left="111"/>
                          <w:rPr>
                            <w:rFonts w:ascii="Courier New"/>
                            <w:b/>
                            <w:sz w:val="21"/>
                          </w:rPr>
                        </w:pPr>
                        <w:r>
                          <w:rPr>
                            <w:rFonts w:ascii="Courier New"/>
                            <w:b/>
                            <w:sz w:val="21"/>
                          </w:rPr>
                          <w:t>quantityDefinition.quantityType</w:t>
                        </w:r>
                      </w:p>
                    </w:tc>
                    <w:tc>
                      <w:tcPr>
                        <w:tcW w:w="1364" w:type="dxa"/>
                        <w:tcBorders>
                          <w:top w:val="single" w:sz="6" w:space="0" w:color="808080"/>
                        </w:tcBorders>
                      </w:tcPr>
                      <w:p>
                        <w:pPr>
                          <w:pStyle w:val="TableParagraph"/>
                          <w:spacing w:before="205"/>
                          <w:ind w:right="186"/>
                          <w:jc w:val="right"/>
                          <w:rPr>
                            <w:rFonts w:ascii="Courier New"/>
                            <w:sz w:val="21"/>
                          </w:rPr>
                        </w:pPr>
                        <w:r>
                          <w:rPr>
                            <w:rFonts w:ascii="Courier New"/>
                            <w:sz w:val="21"/>
                          </w:rPr>
                          <w:t>1..1</w:t>
                        </w:r>
                      </w:p>
                    </w:tc>
                    <w:tc>
                      <w:tcPr>
                        <w:tcW w:w="5070" w:type="dxa"/>
                        <w:tcBorders>
                          <w:top w:val="single" w:sz="6" w:space="0" w:color="808080"/>
                          <w:right w:val="single" w:sz="6" w:space="0" w:color="808080"/>
                        </w:tcBorders>
                      </w:tcPr>
                      <w:p>
                        <w:pPr>
                          <w:pStyle w:val="TableParagraph"/>
                          <w:tabs>
                            <w:tab w:pos="3552" w:val="left" w:leader="none"/>
                          </w:tabs>
                          <w:spacing w:line="247" w:lineRule="exact" w:before="206"/>
                          <w:ind w:left="202"/>
                          <w:rPr>
                            <w:sz w:val="21"/>
                          </w:rPr>
                        </w:pP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Describes</w:t>
                        </w:r>
                        <w:r>
                          <w:rPr>
                            <w:spacing w:val="-1"/>
                            <w:sz w:val="21"/>
                          </w:rPr>
                          <w:t> </w:t>
                        </w:r>
                        <w:r>
                          <w:rPr>
                            <w:sz w:val="21"/>
                          </w:rPr>
                          <w:t>an</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475"/>
                          <w:jc w:val="right"/>
                          <w:rPr>
                            <w:sz w:val="21"/>
                          </w:rPr>
                        </w:pPr>
                        <w:r>
                          <w:rPr>
                            <w:sz w:val="21"/>
                          </w:rPr>
                          <w:t>observable</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87"/>
                          <w:jc w:val="right"/>
                          <w:rPr>
                            <w:sz w:val="21"/>
                          </w:rPr>
                        </w:pPr>
                        <w:r>
                          <w:rPr>
                            <w:sz w:val="21"/>
                          </w:rPr>
                          <w:t>property that can</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144"/>
                          <w:jc w:val="right"/>
                          <w:rPr>
                            <w:sz w:val="21"/>
                          </w:rPr>
                        </w:pPr>
                        <w:r>
                          <w:rPr>
                            <w:sz w:val="21"/>
                          </w:rPr>
                          <w:t>be measured and</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592"/>
                          <w:jc w:val="right"/>
                          <w:rPr>
                            <w:sz w:val="21"/>
                          </w:rPr>
                        </w:pPr>
                        <w:r>
                          <w:rPr>
                            <w:sz w:val="21"/>
                          </w:rPr>
                          <w:t>quantified</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382"/>
                          <w:jc w:val="right"/>
                          <w:rPr>
                            <w:sz w:val="21"/>
                          </w:rPr>
                        </w:pPr>
                        <w:r>
                          <w:rPr>
                            <w:sz w:val="21"/>
                          </w:rPr>
                          <w:t>numerically.</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101"/>
                          <w:jc w:val="right"/>
                          <w:rPr>
                            <w:sz w:val="21"/>
                          </w:rPr>
                        </w:pPr>
                        <w:r>
                          <w:rPr>
                            <w:sz w:val="21"/>
                          </w:rPr>
                          <w:t>Electricity related</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241"/>
                          <w:jc w:val="right"/>
                          <w:rPr>
                            <w:sz w:val="21"/>
                          </w:rPr>
                        </w:pPr>
                        <w:r>
                          <w:rPr>
                            <w:sz w:val="21"/>
                          </w:rPr>
                          <w:t>examples are</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276"/>
                          <w:jc w:val="right"/>
                          <w:rPr>
                            <w:sz w:val="21"/>
                          </w:rPr>
                        </w:pPr>
                        <w:r>
                          <w:rPr>
                            <w:sz w:val="21"/>
                          </w:rPr>
                          <w:t>ActivePower,</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30"/>
                          <w:jc w:val="right"/>
                          <w:rPr>
                            <w:sz w:val="21"/>
                          </w:rPr>
                        </w:pPr>
                        <w:r>
                          <w:rPr>
                            <w:sz w:val="21"/>
                          </w:rPr>
                          <w:t>ReactivePower,</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205"/>
                          <w:jc w:val="right"/>
                          <w:rPr>
                            <w:sz w:val="21"/>
                          </w:rPr>
                        </w:pPr>
                        <w:r>
                          <w:rPr>
                            <w:sz w:val="21"/>
                          </w:rPr>
                          <w:t>ActiveEnergy,</w:t>
                        </w:r>
                      </w:p>
                    </w:tc>
                  </w:tr>
                  <w:tr>
                    <w:trPr>
                      <w:trHeight w:val="502" w:hRule="atLeast"/>
                    </w:trPr>
                    <w:tc>
                      <w:tcPr>
                        <w:tcW w:w="4700" w:type="dxa"/>
                        <w:tcBorders>
                          <w:left w:val="single" w:sz="6" w:space="0" w:color="808080"/>
                          <w:bottom w:val="single" w:sz="6" w:space="0" w:color="808080"/>
                        </w:tcBorders>
                      </w:tcPr>
                      <w:p>
                        <w:pPr>
                          <w:pStyle w:val="TableParagraph"/>
                          <w:rPr>
                            <w:rFonts w:ascii="Times New Roman"/>
                            <w:sz w:val="20"/>
                          </w:rPr>
                        </w:pPr>
                      </w:p>
                    </w:tc>
                    <w:tc>
                      <w:tcPr>
                        <w:tcW w:w="1364" w:type="dxa"/>
                        <w:tcBorders>
                          <w:bottom w:val="single" w:sz="6" w:space="0" w:color="808080"/>
                        </w:tcBorders>
                      </w:tcPr>
                      <w:p>
                        <w:pPr>
                          <w:pStyle w:val="TableParagraph"/>
                          <w:rPr>
                            <w:rFonts w:ascii="Times New Roman"/>
                            <w:sz w:val="20"/>
                          </w:rPr>
                        </w:pPr>
                      </w:p>
                    </w:tc>
                    <w:tc>
                      <w:tcPr>
                        <w:tcW w:w="5070" w:type="dxa"/>
                        <w:tcBorders>
                          <w:bottom w:val="single" w:sz="6" w:space="0" w:color="808080"/>
                          <w:right w:val="single" w:sz="6" w:space="0" w:color="808080"/>
                        </w:tcBorders>
                      </w:tcPr>
                      <w:p>
                        <w:pPr>
                          <w:pStyle w:val="TableParagraph"/>
                          <w:spacing w:before="1"/>
                          <w:ind w:right="-44"/>
                          <w:jc w:val="right"/>
                          <w:rPr>
                            <w:sz w:val="21"/>
                          </w:rPr>
                        </w:pPr>
                        <w:r>
                          <w:rPr>
                            <w:sz w:val="21"/>
                          </w:rPr>
                          <w:t>ReactiveEnergy.</w:t>
                        </w:r>
                      </w:p>
                    </w:tc>
                  </w:tr>
                  <w:tr>
                    <w:trPr>
                      <w:trHeight w:val="473" w:hRule="atLeast"/>
                    </w:trPr>
                    <w:tc>
                      <w:tcPr>
                        <w:tcW w:w="4700" w:type="dxa"/>
                        <w:tcBorders>
                          <w:top w:val="single" w:sz="6" w:space="0" w:color="808080"/>
                          <w:left w:val="single" w:sz="6" w:space="0" w:color="808080"/>
                        </w:tcBorders>
                      </w:tcPr>
                      <w:p>
                        <w:pPr>
                          <w:pStyle w:val="TableParagraph"/>
                          <w:spacing w:before="205"/>
                          <w:ind w:left="111"/>
                          <w:rPr>
                            <w:rFonts w:ascii="Courier New"/>
                            <w:b/>
                            <w:sz w:val="21"/>
                          </w:rPr>
                        </w:pPr>
                        <w:r>
                          <w:rPr>
                            <w:rFonts w:ascii="Courier New"/>
                            <w:b/>
                            <w:sz w:val="21"/>
                          </w:rPr>
                          <w:t>quantityDefinition.unit.name</w:t>
                        </w:r>
                      </w:p>
                    </w:tc>
                    <w:tc>
                      <w:tcPr>
                        <w:tcW w:w="1364" w:type="dxa"/>
                        <w:tcBorders>
                          <w:top w:val="single" w:sz="6" w:space="0" w:color="808080"/>
                        </w:tcBorders>
                      </w:tcPr>
                      <w:p>
                        <w:pPr>
                          <w:pStyle w:val="TableParagraph"/>
                          <w:spacing w:before="205"/>
                          <w:ind w:right="186"/>
                          <w:jc w:val="right"/>
                          <w:rPr>
                            <w:rFonts w:ascii="Courier New"/>
                            <w:sz w:val="21"/>
                          </w:rPr>
                        </w:pPr>
                        <w:r>
                          <w:rPr>
                            <w:rFonts w:ascii="Courier New"/>
                            <w:sz w:val="21"/>
                          </w:rPr>
                          <w:t>1..1</w:t>
                        </w:r>
                      </w:p>
                    </w:tc>
                    <w:tc>
                      <w:tcPr>
                        <w:tcW w:w="5070" w:type="dxa"/>
                        <w:tcBorders>
                          <w:top w:val="single" w:sz="6" w:space="0" w:color="808080"/>
                          <w:right w:val="single" w:sz="6" w:space="0" w:color="808080"/>
                        </w:tcBorders>
                      </w:tcPr>
                      <w:p>
                        <w:pPr>
                          <w:pStyle w:val="TableParagraph"/>
                          <w:spacing w:line="248" w:lineRule="exact" w:before="205"/>
                          <w:ind w:right="-87"/>
                          <w:jc w:val="right"/>
                          <w:rPr>
                            <w:sz w:val="21"/>
                          </w:rPr>
                        </w:pPr>
                        <w:hyperlink w:history="true" w:anchor="_bookmark26">
                          <w:r>
                            <w:rPr>
                              <w:rFonts w:ascii="Courier New"/>
                              <w:color w:val="800080"/>
                              <w:sz w:val="21"/>
                              <w:u w:val="single" w:color="800080"/>
                            </w:rPr>
                            <w:t>MeasurementUnitKind_String</w:t>
                          </w:r>
                          <w:r>
                            <w:rPr>
                              <w:rFonts w:ascii="Courier New"/>
                              <w:color w:val="800080"/>
                              <w:spacing w:val="-83"/>
                              <w:sz w:val="21"/>
                            </w:rPr>
                            <w:t> </w:t>
                          </w:r>
                        </w:hyperlink>
                        <w:r>
                          <w:rPr>
                            <w:position w:val="-3"/>
                            <w:sz w:val="21"/>
                          </w:rPr>
                          <w:t>The identification</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334"/>
                          <w:jc w:val="right"/>
                          <w:rPr>
                            <w:sz w:val="21"/>
                          </w:rPr>
                        </w:pPr>
                        <w:r>
                          <w:rPr>
                            <w:sz w:val="21"/>
                          </w:rPr>
                          <w:t>of the formal</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568"/>
                          <w:jc w:val="right"/>
                          <w:rPr>
                            <w:sz w:val="21"/>
                          </w:rPr>
                        </w:pPr>
                        <w:r>
                          <w:rPr>
                            <w:sz w:val="21"/>
                          </w:rPr>
                          <w:t>code for a</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217"/>
                          <w:jc w:val="right"/>
                          <w:rPr>
                            <w:sz w:val="21"/>
                          </w:rPr>
                        </w:pPr>
                        <w:r>
                          <w:rPr>
                            <w:sz w:val="21"/>
                          </w:rPr>
                          <w:t>measurement</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241"/>
                          <w:jc w:val="right"/>
                          <w:rPr>
                            <w:sz w:val="21"/>
                          </w:rPr>
                        </w:pPr>
                        <w:r>
                          <w:rPr>
                            <w:sz w:val="21"/>
                          </w:rPr>
                          <w:t>unit (UN/ECE</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159"/>
                          <w:jc w:val="right"/>
                          <w:rPr>
                            <w:sz w:val="21"/>
                          </w:rPr>
                        </w:pPr>
                        <w:r>
                          <w:rPr>
                            <w:sz w:val="21"/>
                          </w:rPr>
                          <w:t>Recommendation</w:t>
                        </w:r>
                      </w:p>
                    </w:tc>
                  </w:tr>
                  <w:tr>
                    <w:trPr>
                      <w:trHeight w:val="501" w:hRule="atLeast"/>
                    </w:trPr>
                    <w:tc>
                      <w:tcPr>
                        <w:tcW w:w="4700" w:type="dxa"/>
                        <w:tcBorders>
                          <w:left w:val="single" w:sz="6" w:space="0" w:color="808080"/>
                          <w:bottom w:val="single" w:sz="6" w:space="0" w:color="808080"/>
                        </w:tcBorders>
                      </w:tcPr>
                      <w:p>
                        <w:pPr>
                          <w:pStyle w:val="TableParagraph"/>
                          <w:rPr>
                            <w:rFonts w:ascii="Times New Roman"/>
                            <w:sz w:val="20"/>
                          </w:rPr>
                        </w:pPr>
                      </w:p>
                    </w:tc>
                    <w:tc>
                      <w:tcPr>
                        <w:tcW w:w="1364" w:type="dxa"/>
                        <w:tcBorders>
                          <w:bottom w:val="single" w:sz="6" w:space="0" w:color="808080"/>
                        </w:tcBorders>
                      </w:tcPr>
                      <w:p>
                        <w:pPr>
                          <w:pStyle w:val="TableParagraph"/>
                          <w:rPr>
                            <w:rFonts w:ascii="Times New Roman"/>
                            <w:sz w:val="20"/>
                          </w:rPr>
                        </w:pPr>
                      </w:p>
                    </w:tc>
                    <w:tc>
                      <w:tcPr>
                        <w:tcW w:w="5070" w:type="dxa"/>
                        <w:tcBorders>
                          <w:bottom w:val="single" w:sz="6" w:space="0" w:color="808080"/>
                          <w:right w:val="single" w:sz="6" w:space="0" w:color="808080"/>
                        </w:tcBorders>
                      </w:tcPr>
                      <w:p>
                        <w:pPr>
                          <w:pStyle w:val="TableParagraph"/>
                          <w:spacing w:before="1"/>
                          <w:ind w:right="1144"/>
                          <w:jc w:val="right"/>
                          <w:rPr>
                            <w:sz w:val="21"/>
                          </w:rPr>
                        </w:pPr>
                        <w:r>
                          <w:rPr>
                            <w:sz w:val="21"/>
                          </w:rPr>
                          <w:t>20).</w:t>
                        </w:r>
                      </w:p>
                    </w:tc>
                  </w:tr>
                  <w:tr>
                    <w:trPr>
                      <w:trHeight w:val="1290" w:hRule="atLeast"/>
                    </w:trPr>
                    <w:tc>
                      <w:tcPr>
                        <w:tcW w:w="4700" w:type="dxa"/>
                        <w:tcBorders>
                          <w:top w:val="single" w:sz="6" w:space="0" w:color="808080"/>
                          <w:left w:val="single" w:sz="6" w:space="0" w:color="808080"/>
                          <w:bottom w:val="single" w:sz="6" w:space="0" w:color="808080"/>
                        </w:tcBorders>
                      </w:tcPr>
                      <w:p>
                        <w:pPr>
                          <w:pStyle w:val="TableParagraph"/>
                          <w:spacing w:before="206"/>
                          <w:ind w:left="111"/>
                          <w:rPr>
                            <w:rFonts w:ascii="Courier New"/>
                            <w:b/>
                            <w:sz w:val="21"/>
                          </w:rPr>
                        </w:pPr>
                        <w:r>
                          <w:rPr>
                            <w:rFonts w:ascii="Courier New"/>
                            <w:b/>
                            <w:sz w:val="21"/>
                          </w:rPr>
                          <w:t>type</w:t>
                        </w:r>
                      </w:p>
                    </w:tc>
                    <w:tc>
                      <w:tcPr>
                        <w:tcW w:w="1364" w:type="dxa"/>
                        <w:tcBorders>
                          <w:top w:val="single" w:sz="6" w:space="0" w:color="808080"/>
                          <w:bottom w:val="single" w:sz="6" w:space="0" w:color="808080"/>
                        </w:tcBorders>
                      </w:tcPr>
                      <w:p>
                        <w:pPr>
                          <w:pStyle w:val="TableParagraph"/>
                          <w:spacing w:before="206"/>
                          <w:ind w:right="186"/>
                          <w:jc w:val="right"/>
                          <w:rPr>
                            <w:rFonts w:ascii="Courier New"/>
                            <w:sz w:val="21"/>
                          </w:rPr>
                        </w:pPr>
                        <w:r>
                          <w:rPr>
                            <w:rFonts w:ascii="Courier New"/>
                            <w:sz w:val="21"/>
                          </w:rPr>
                          <w:t>1..1</w:t>
                        </w:r>
                      </w:p>
                    </w:tc>
                    <w:tc>
                      <w:tcPr>
                        <w:tcW w:w="5070" w:type="dxa"/>
                        <w:tcBorders>
                          <w:top w:val="single" w:sz="6" w:space="0" w:color="808080"/>
                          <w:bottom w:val="single" w:sz="6" w:space="0" w:color="808080"/>
                          <w:right w:val="single" w:sz="6" w:space="0" w:color="808080"/>
                        </w:tcBorders>
                      </w:tcPr>
                      <w:p>
                        <w:pPr>
                          <w:pStyle w:val="TableParagraph"/>
                          <w:tabs>
                            <w:tab w:pos="3552" w:val="left" w:leader="none"/>
                          </w:tabs>
                          <w:spacing w:before="206"/>
                          <w:ind w:left="202"/>
                          <w:rPr>
                            <w:sz w:val="21"/>
                          </w:rPr>
                        </w:pP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The</w:t>
                        </w:r>
                        <w:r>
                          <w:rPr>
                            <w:spacing w:val="-2"/>
                            <w:sz w:val="21"/>
                          </w:rPr>
                          <w:t> </w:t>
                        </w:r>
                        <w:r>
                          <w:rPr>
                            <w:sz w:val="21"/>
                          </w:rPr>
                          <w:t>description</w:t>
                        </w:r>
                      </w:p>
                      <w:p>
                        <w:pPr>
                          <w:pStyle w:val="TableParagraph"/>
                          <w:spacing w:line="249" w:lineRule="auto" w:before="9"/>
                          <w:ind w:left="3552" w:right="-74"/>
                          <w:rPr>
                            <w:sz w:val="21"/>
                          </w:rPr>
                        </w:pPr>
                        <w:r>
                          <w:rPr>
                            <w:sz w:val="21"/>
                          </w:rPr>
                          <w:t>of the type of the quantity.</w:t>
                        </w:r>
                      </w:p>
                    </w:tc>
                  </w:tr>
                </w:tbl>
                <w:p>
                  <w:pPr>
                    <w:pStyle w:val="BodyText"/>
                  </w:pPr>
                </w:p>
              </w:txbxContent>
            </v:textbox>
            <w10:wrap type="none"/>
          </v:shape>
        </w:pict>
      </w:r>
      <w:bookmarkStart w:name="_bookmark8" w:id="10"/>
      <w:bookmarkEnd w:id="10"/>
      <w:r>
        <w:rPr/>
      </w:r>
      <w:r>
        <w:rPr>
          <w:spacing w:val="-1"/>
          <w:w w:val="100"/>
        </w:rPr>
        <w:t>l</w:t>
      </w:r>
    </w:p>
    <w:p>
      <w:pPr>
        <w:pStyle w:val="BodyText"/>
        <w:rPr>
          <w:sz w:val="20"/>
        </w:rPr>
      </w:pPr>
    </w:p>
    <w:p>
      <w:pPr>
        <w:pStyle w:val="BodyText"/>
        <w:rPr>
          <w:sz w:val="20"/>
        </w:rPr>
      </w:pPr>
    </w:p>
    <w:p>
      <w:pPr>
        <w:pStyle w:val="BodyText"/>
        <w:spacing w:before="9"/>
        <w:rPr>
          <w:sz w:val="22"/>
        </w:rPr>
      </w:pPr>
      <w:r>
        <w:rPr/>
        <w:pict>
          <v:shape style="position:absolute;margin-left:498.753998pt;margin-top:15.436817pt;width:84.45pt;height:.1pt;mso-position-horizontal-relative:page;mso-position-vertical-relative:paragraph;z-index:-251626496;mso-wrap-distance-left:0;mso-wrap-distance-right:0" coordorigin="9975,309" coordsize="1689,0" path="m9975,309l11664,309e" filled="false" stroked="true" strokeweight=".66pt" strokecolor="#808080">
            <v:path arrowok="t"/>
            <v:stroke dashstyle="solid"/>
            <w10:wrap type="topAndBottom"/>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6"/>
        </w:rPr>
      </w:pPr>
      <w:r>
        <w:rPr/>
        <w:pict>
          <v:shape style="position:absolute;margin-left:498.753998pt;margin-top:12.004672pt;width:84.45pt;height:.1pt;mso-position-horizontal-relative:page;mso-position-vertical-relative:paragraph;z-index:-251625472;mso-wrap-distance-left:0;mso-wrap-distance-right:0" coordorigin="9975,240" coordsize="1689,0" path="m9975,240l11664,240e" filled="false" stroked="true" strokeweight=".66pt" strokecolor="#808080">
            <v:path arrowok="t"/>
            <v:stroke dashstyle="solid"/>
            <w10:wrap type="topAndBottom"/>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7"/>
        </w:rPr>
      </w:pPr>
      <w:r>
        <w:rPr/>
        <w:pict>
          <v:shape style="position:absolute;margin-left:498.753998pt;margin-top:18.337812pt;width:84.45pt;height:.1pt;mso-position-horizontal-relative:page;mso-position-vertical-relative:paragraph;z-index:-251624448;mso-wrap-distance-left:0;mso-wrap-distance-right:0" coordorigin="9975,367" coordsize="1689,0" path="m9975,367l11664,367e" filled="false" stroked="true" strokeweight=".66pt" strokecolor="#808080">
            <v:path arrowok="t"/>
            <v:stroke dashstyle="solid"/>
            <w10:wrap type="topAndBottom"/>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8"/>
        </w:rPr>
      </w:pPr>
      <w:r>
        <w:rPr/>
        <w:pict>
          <v:group style="position:absolute;margin-left:18.5742pt;margin-top:12.928883pt;width:557.4pt;height:207.8pt;mso-position-horizontal-relative:page;mso-position-vertical-relative:paragraph;z-index:-251619328;mso-wrap-distance-left:0;mso-wrap-distance-right:0" coordorigin="371,259" coordsize="11148,4156">
            <v:line style="position:absolute" from="371,265" to="11519,265" stroked="true" strokeweight=".659pt" strokecolor="#808080">
              <v:stroke dashstyle="solid"/>
            </v:line>
            <v:line style="position:absolute" from="378,259" to="378,4414" stroked="true" strokeweight=".66pt" strokecolor="#808080">
              <v:stroke dashstyle="solid"/>
            </v:line>
            <v:line style="position:absolute" from="11512,259" to="11512,4414" stroked="true" strokeweight=".66pt" strokecolor="#808080">
              <v:stroke dashstyle="solid"/>
            </v:line>
            <v:line style="position:absolute" from="477,2547" to="3669,2547" stroked="true" strokeweight=".66pt" strokecolor="#808080">
              <v:stroke dashstyle="solid"/>
            </v:line>
            <v:line style="position:absolute" from="3696,2547" to="4566,2547" stroked="true" strokeweight=".66pt" strokecolor="#808080">
              <v:stroke dashstyle="solid"/>
            </v:line>
            <v:line style="position:absolute" from="4593,2547" to="7785,2547" stroked="true" strokeweight=".66pt" strokecolor="#808080">
              <v:stroke dashstyle="solid"/>
            </v:line>
            <v:line style="position:absolute" from="7812,2547" to="11413,2547" stroked="true" strokeweight=".66pt" strokecolor="#808080">
              <v:stroke dashstyle="solid"/>
            </v:line>
            <v:line style="position:absolute" from="477,4038" to="3669,4038" stroked="true" strokeweight=".66pt" strokecolor="#808080">
              <v:stroke dashstyle="solid"/>
            </v:line>
            <v:line style="position:absolute" from="3696,4038" to="4566,4038" stroked="true" strokeweight=".66pt" strokecolor="#808080">
              <v:stroke dashstyle="solid"/>
            </v:line>
            <v:line style="position:absolute" from="4593,4038" to="7785,4038" stroked="true" strokeweight=".66pt" strokecolor="#808080">
              <v:stroke dashstyle="solid"/>
            </v:line>
            <v:line style="position:absolute" from="7812,4038" to="11413,4038" stroked="true" strokeweight=".66pt" strokecolor="#808080">
              <v:stroke dashstyle="solid"/>
            </v:line>
            <v:shape style="position:absolute;left:450;top:591;width:10933;height:1659" type="#_x0000_t202" filled="false" stroked="false">
              <v:textbox inset="0,0,0,0">
                <w:txbxContent>
                  <w:p>
                    <w:pPr>
                      <w:spacing w:line="352" w:lineRule="exact" w:before="0"/>
                      <w:ind w:left="0" w:right="0" w:firstLine="0"/>
                      <w:jc w:val="left"/>
                      <w:rPr>
                        <w:sz w:val="31"/>
                      </w:rPr>
                    </w:pPr>
                    <w:hyperlink w:history="true" w:anchor="_bookmark9">
                      <w:r>
                        <w:rPr>
                          <w:b/>
                          <w:color w:val="808080"/>
                          <w:w w:val="102"/>
                          <w:sz w:val="31"/>
                          <w:u w:val="single" w:color="800080"/>
                        </w:rPr>
                        <w:t>Ti</w:t>
                      </w:r>
                      <w:r>
                        <w:rPr>
                          <w:b/>
                          <w:color w:val="808080"/>
                          <w:spacing w:val="-220"/>
                          <w:w w:val="102"/>
                          <w:sz w:val="31"/>
                          <w:u w:val="single" w:color="800080"/>
                        </w:rPr>
                        <w:t>m</w:t>
                      </w:r>
                    </w:hyperlink>
                    <w:hyperlink w:history="true" w:anchor="_bookmark27">
                      <w:r>
                        <w:rPr>
                          <w:color w:val="800080"/>
                          <w:spacing w:val="-9"/>
                          <w:w w:val="102"/>
                          <w:sz w:val="31"/>
                          <w:u w:val="single" w:color="800080"/>
                        </w:rPr>
                        <w:t>C</w:t>
                      </w:r>
                    </w:hyperlink>
                    <w:hyperlink w:history="true" w:anchor="_bookmark9">
                      <w:r>
                        <w:rPr>
                          <w:b/>
                          <w:color w:val="808080"/>
                          <w:spacing w:val="-168"/>
                          <w:w w:val="102"/>
                          <w:sz w:val="31"/>
                          <w:u w:val="single" w:color="800080"/>
                        </w:rPr>
                        <w:t>e</w:t>
                      </w:r>
                      <w:r>
                        <w:rPr>
                          <w:color w:val="800080"/>
                          <w:spacing w:val="-44"/>
                          <w:w w:val="102"/>
                          <w:sz w:val="31"/>
                          <w:u w:val="single" w:color="800080"/>
                        </w:rPr>
                        <w:t>E</w:t>
                      </w:r>
                      <w:r>
                        <w:rPr>
                          <w:b/>
                          <w:color w:val="808080"/>
                          <w:spacing w:val="-168"/>
                          <w:w w:val="102"/>
                          <w:sz w:val="31"/>
                          <w:u w:val="single" w:color="800080"/>
                        </w:rPr>
                        <w:t>S</w:t>
                      </w:r>
                      <w:r>
                        <w:rPr>
                          <w:color w:val="800080"/>
                          <w:spacing w:val="-44"/>
                          <w:w w:val="102"/>
                          <w:sz w:val="31"/>
                          <w:u w:val="single" w:color="800080"/>
                        </w:rPr>
                        <w:t>E</w:t>
                      </w:r>
                      <w:r>
                        <w:rPr>
                          <w:b/>
                          <w:color w:val="808080"/>
                          <w:spacing w:val="-133"/>
                          <w:w w:val="102"/>
                          <w:sz w:val="31"/>
                          <w:u w:val="single" w:color="800080"/>
                        </w:rPr>
                        <w:t>e</w:t>
                      </w:r>
                      <w:r>
                        <w:rPr>
                          <w:color w:val="800080"/>
                          <w:spacing w:val="-96"/>
                          <w:w w:val="102"/>
                          <w:sz w:val="31"/>
                          <w:u w:val="single" w:color="800080"/>
                        </w:rPr>
                        <w:t>D</w:t>
                      </w:r>
                      <w:r>
                        <w:rPr>
                          <w:b/>
                          <w:color w:val="808080"/>
                          <w:spacing w:val="-28"/>
                          <w:w w:val="102"/>
                          <w:sz w:val="31"/>
                          <w:u w:val="single" w:color="800080"/>
                        </w:rPr>
                        <w:t>r</w:t>
                      </w:r>
                      <w:r>
                        <w:rPr>
                          <w:color w:val="800080"/>
                          <w:spacing w:val="-184"/>
                          <w:w w:val="102"/>
                          <w:sz w:val="31"/>
                          <w:u w:val="single" w:color="800080"/>
                        </w:rPr>
                        <w:t>S</w:t>
                      </w:r>
                      <w:r>
                        <w:rPr>
                          <w:b/>
                          <w:color w:val="808080"/>
                          <w:w w:val="102"/>
                          <w:sz w:val="31"/>
                          <w:u w:val="single" w:color="800080"/>
                        </w:rPr>
                        <w:t>i</w:t>
                      </w:r>
                      <w:r>
                        <w:rPr>
                          <w:b/>
                          <w:color w:val="808080"/>
                          <w:spacing w:val="-81"/>
                          <w:w w:val="102"/>
                          <w:sz w:val="31"/>
                          <w:u w:val="single" w:color="800080"/>
                        </w:rPr>
                        <w:t>e</w:t>
                      </w:r>
                      <w:r>
                        <w:rPr>
                          <w:color w:val="800080"/>
                          <w:spacing w:val="-96"/>
                          <w:w w:val="102"/>
                          <w:sz w:val="31"/>
                          <w:u w:val="single" w:color="800080"/>
                        </w:rPr>
                        <w:t>_</w:t>
                      </w:r>
                      <w:r>
                        <w:rPr>
                          <w:b/>
                          <w:color w:val="808080"/>
                          <w:spacing w:val="-81"/>
                          <w:w w:val="102"/>
                          <w:sz w:val="31"/>
                          <w:u w:val="single" w:color="800080"/>
                        </w:rPr>
                        <w:t>s</w:t>
                      </w:r>
                    </w:hyperlink>
                    <w:hyperlink w:history="true" w:anchor="_bookmark27">
                      <w:r>
                        <w:rPr>
                          <w:color w:val="800080"/>
                          <w:spacing w:val="-1"/>
                          <w:w w:val="102"/>
                          <w:sz w:val="31"/>
                          <w:u w:val="single" w:color="800080"/>
                        </w:rPr>
                        <w:t>NearRealTimeDERmeasuremen</w:t>
                      </w:r>
                      <w:r>
                        <w:rPr>
                          <w:color w:val="800080"/>
                          <w:w w:val="102"/>
                          <w:sz w:val="31"/>
                          <w:u w:val="single" w:color="800080"/>
                        </w:rPr>
                        <w:t>t</w:t>
                      </w:r>
                      <w:r>
                        <w:rPr>
                          <w:color w:val="800080"/>
                          <w:spacing w:val="1"/>
                          <w:sz w:val="31"/>
                          <w:u w:val="single" w:color="800080"/>
                        </w:rPr>
                        <w:t> </w:t>
                      </w:r>
                      <w:r>
                        <w:rPr>
                          <w:color w:val="800080"/>
                          <w:spacing w:val="-1"/>
                          <w:w w:val="102"/>
                          <w:sz w:val="31"/>
                          <w:u w:val="single" w:color="800080"/>
                        </w:rPr>
                        <w:t>Dat</w:t>
                      </w:r>
                      <w:r>
                        <w:rPr>
                          <w:color w:val="800080"/>
                          <w:w w:val="102"/>
                          <w:sz w:val="31"/>
                          <w:u w:val="single" w:color="800080"/>
                        </w:rPr>
                        <w:t>a</w:t>
                      </w:r>
                      <w:r>
                        <w:rPr>
                          <w:color w:val="800080"/>
                          <w:spacing w:val="1"/>
                          <w:sz w:val="31"/>
                          <w:u w:val="single" w:color="800080"/>
                        </w:rPr>
                        <w:t> </w:t>
                      </w:r>
                      <w:r>
                        <w:rPr>
                          <w:color w:val="800080"/>
                          <w:spacing w:val="-1"/>
                          <w:w w:val="102"/>
                          <w:sz w:val="31"/>
                          <w:u w:val="single" w:color="800080"/>
                        </w:rPr>
                        <w:t>Documen</w:t>
                      </w:r>
                      <w:r>
                        <w:rPr>
                          <w:color w:val="800080"/>
                          <w:w w:val="102"/>
                          <w:sz w:val="31"/>
                          <w:u w:val="single" w:color="800080"/>
                        </w:rPr>
                        <w:t>t</w:t>
                      </w:r>
                      <w:r>
                        <w:rPr>
                          <w:color w:val="800080"/>
                          <w:spacing w:val="1"/>
                          <w:sz w:val="31"/>
                          <w:u w:val="single" w:color="800080"/>
                        </w:rPr>
                        <w:t> </w:t>
                      </w:r>
                      <w:r>
                        <w:rPr>
                          <w:color w:val="800080"/>
                          <w:spacing w:val="-1"/>
                          <w:w w:val="102"/>
                          <w:sz w:val="31"/>
                          <w:u w:val="single" w:color="800080"/>
                        </w:rPr>
                        <w:t>assembl</w:t>
                      </w:r>
                      <w:r>
                        <w:rPr>
                          <w:color w:val="800080"/>
                          <w:w w:val="102"/>
                          <w:sz w:val="31"/>
                          <w:u w:val="single" w:color="800080"/>
                        </w:rPr>
                        <w:t>y</w:t>
                      </w:r>
                      <w:r>
                        <w:rPr>
                          <w:color w:val="800080"/>
                          <w:spacing w:val="1"/>
                          <w:sz w:val="31"/>
                          <w:u w:val="single" w:color="800080"/>
                        </w:rPr>
                        <w:t> </w:t>
                      </w:r>
                      <w:r>
                        <w:rPr>
                          <w:color w:val="800080"/>
                          <w:w w:val="102"/>
                          <w:sz w:val="31"/>
                          <w:u w:val="single" w:color="800080"/>
                        </w:rPr>
                        <w:t>model</w:t>
                      </w:r>
                    </w:hyperlink>
                  </w:p>
                  <w:p>
                    <w:pPr>
                      <w:spacing w:before="278"/>
                      <w:ind w:left="0" w:right="0" w:firstLine="0"/>
                      <w:jc w:val="left"/>
                      <w:rPr>
                        <w:sz w:val="21"/>
                      </w:rPr>
                    </w:pPr>
                    <w:r>
                      <w:rPr>
                        <w:sz w:val="21"/>
                      </w:rPr>
                      <w:t>A set of time-ordered quantities being exchanged in relation to a product.</w:t>
                    </w:r>
                  </w:p>
                  <w:p>
                    <w:pPr>
                      <w:spacing w:before="9"/>
                      <w:ind w:left="0" w:right="0" w:firstLine="0"/>
                      <w:jc w:val="left"/>
                      <w:rPr>
                        <w:sz w:val="21"/>
                      </w:rPr>
                    </w:pPr>
                    <w:r>
                      <w:rPr>
                        <w:sz w:val="21"/>
                      </w:rPr>
                      <w:t>In the ESMP profile, the TimeSeries provides not only time-ordered quantities but also time-ordered information.</w:t>
                    </w:r>
                  </w:p>
                  <w:p>
                    <w:pPr>
                      <w:spacing w:line="240" w:lineRule="auto" w:before="7"/>
                      <w:rPr>
                        <w:sz w:val="21"/>
                      </w:rPr>
                    </w:pPr>
                  </w:p>
                  <w:p>
                    <w:pPr>
                      <w:spacing w:before="0"/>
                      <w:ind w:left="0" w:right="0" w:firstLine="0"/>
                      <w:jc w:val="left"/>
                      <w:rPr>
                        <w:b/>
                        <w:sz w:val="25"/>
                      </w:rPr>
                    </w:pPr>
                    <w:r>
                      <w:rPr>
                        <w:b/>
                        <w:color w:val="808080"/>
                        <w:sz w:val="25"/>
                      </w:rPr>
                      <w:t>Native Members</w:t>
                    </w:r>
                  </w:p>
                </w:txbxContent>
              </v:textbox>
              <w10:wrap type="none"/>
            </v:shape>
            <v:shape style="position:absolute;left:490;top:2760;width:2807;height:240" type="#_x0000_t202" filled="false" stroked="false">
              <v:textbox inset="0,0,0,0">
                <w:txbxContent>
                  <w:p>
                    <w:pPr>
                      <w:spacing w:before="1"/>
                      <w:ind w:left="0" w:right="0" w:firstLine="0"/>
                      <w:jc w:val="left"/>
                      <w:rPr>
                        <w:rFonts w:ascii="Courier New"/>
                        <w:b/>
                        <w:sz w:val="21"/>
                      </w:rPr>
                    </w:pPr>
                    <w:r>
                      <w:rPr>
                        <w:rFonts w:ascii="Courier New"/>
                        <w:b/>
                        <w:sz w:val="21"/>
                      </w:rPr>
                      <w:t>dateAndOrTime.dateTime</w:t>
                    </w:r>
                  </w:p>
                </w:txbxContent>
              </v:textbox>
              <w10:wrap type="none"/>
            </v:shape>
            <v:shape style="position:absolute;left:3709;top:2760;width:1931;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DateTime</w:t>
                      </w:r>
                    </w:hyperlink>
                  </w:p>
                </w:txbxContent>
              </v:textbox>
              <w10:wrap type="none"/>
            </v:shape>
            <v:shape style="position:absolute;left:7824;top:2785;width:3515;height:988" type="#_x0000_t202" filled="false" stroked="false">
              <v:textbox inset="0,0,0,0">
                <w:txbxContent>
                  <w:p>
                    <w:pPr>
                      <w:spacing w:line="249" w:lineRule="auto" w:before="0"/>
                      <w:ind w:left="0" w:right="546" w:firstLine="0"/>
                      <w:jc w:val="left"/>
                      <w:rPr>
                        <w:sz w:val="21"/>
                      </w:rPr>
                    </w:pPr>
                    <w:r>
                      <w:rPr>
                        <w:sz w:val="21"/>
                      </w:rPr>
                      <w:t>Date and time as per ISO 8601 YYYY-MM-DDThh:mm:ss.sssZ.</w:t>
                    </w:r>
                  </w:p>
                  <w:p>
                    <w:pPr>
                      <w:spacing w:line="249" w:lineRule="auto" w:before="0"/>
                      <w:ind w:left="0" w:right="16" w:firstLine="0"/>
                      <w:jc w:val="left"/>
                      <w:rPr>
                        <w:sz w:val="21"/>
                      </w:rPr>
                    </w:pPr>
                    <w:r>
                      <w:rPr>
                        <w:sz w:val="21"/>
                      </w:rPr>
                      <w:t>--- A date and/or time associated with a TimeSeries.</w:t>
                    </w:r>
                  </w:p>
                </w:txbxContent>
              </v:textbox>
              <w10:wrap type="none"/>
            </v:shape>
            <w10:wrap type="topAndBottom"/>
          </v:group>
        </w:pict>
      </w:r>
    </w:p>
    <w:p>
      <w:pPr>
        <w:spacing w:after="0"/>
        <w:rPr>
          <w:sz w:val="18"/>
        </w:rPr>
        <w:sectPr>
          <w:pgSz w:w="11900" w:h="16840"/>
          <w:pgMar w:header="94" w:footer="41" w:top="420" w:bottom="240" w:left="160" w:right="160"/>
        </w:sectPr>
      </w:pPr>
    </w:p>
    <w:p>
      <w:pPr>
        <w:pStyle w:val="BodyText"/>
        <w:rPr>
          <w:sz w:val="8"/>
        </w:r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78"/>
        <w:gridCol w:w="855"/>
        <w:gridCol w:w="2945"/>
        <w:gridCol w:w="4157"/>
      </w:tblGrid>
      <w:tr>
        <w:trPr>
          <w:trHeight w:val="646" w:hRule="atLeast"/>
        </w:trPr>
        <w:tc>
          <w:tcPr>
            <w:tcW w:w="3178" w:type="dxa"/>
            <w:tcBorders>
              <w:left w:val="single" w:sz="6" w:space="0" w:color="808080"/>
            </w:tcBorders>
          </w:tcPr>
          <w:p>
            <w:pPr>
              <w:pStyle w:val="TableParagraph"/>
              <w:spacing w:before="4"/>
              <w:ind w:left="111"/>
              <w:rPr>
                <w:rFonts w:ascii="Courier New"/>
                <w:b/>
                <w:sz w:val="21"/>
              </w:rPr>
            </w:pPr>
            <w:bookmarkStart w:name="_bookmark9" w:id="11"/>
            <w:bookmarkEnd w:id="11"/>
            <w:r>
              <w:rPr/>
            </w:r>
            <w:r>
              <w:rPr>
                <w:rFonts w:ascii="Courier New"/>
                <w:b/>
                <w:sz w:val="21"/>
              </w:rPr>
              <w:t>registeredResource.mRID</w:t>
            </w:r>
          </w:p>
        </w:tc>
        <w:tc>
          <w:tcPr>
            <w:tcW w:w="855" w:type="dxa"/>
          </w:tcPr>
          <w:p>
            <w:pPr>
              <w:pStyle w:val="TableParagraph"/>
              <w:spacing w:before="4"/>
              <w:ind w:left="141" w:right="168"/>
              <w:jc w:val="center"/>
              <w:rPr>
                <w:rFonts w:ascii="Courier New"/>
                <w:sz w:val="21"/>
              </w:rPr>
            </w:pPr>
            <w:r>
              <w:rPr>
                <w:rFonts w:ascii="Courier New"/>
                <w:sz w:val="21"/>
              </w:rPr>
              <w:t>0..1</w:t>
            </w:r>
          </w:p>
        </w:tc>
        <w:tc>
          <w:tcPr>
            <w:tcW w:w="2945" w:type="dxa"/>
          </w:tcPr>
          <w:p>
            <w:pPr>
              <w:pStyle w:val="TableParagraph"/>
              <w:spacing w:before="4"/>
              <w:ind w:left="201"/>
              <w:rPr>
                <w:rFonts w:ascii="Courier New"/>
                <w:sz w:val="21"/>
              </w:rPr>
            </w:pPr>
            <w:hyperlink w:history="true" w:anchor="_bookmark19">
              <w:r>
                <w:rPr>
                  <w:rFonts w:ascii="Courier New"/>
                  <w:color w:val="800080"/>
                  <w:sz w:val="21"/>
                  <w:u w:val="single" w:color="800080"/>
                </w:rPr>
                <w:t>ResourceID_String</w:t>
              </w:r>
            </w:hyperlink>
          </w:p>
        </w:tc>
        <w:tc>
          <w:tcPr>
            <w:tcW w:w="4157" w:type="dxa"/>
            <w:tcBorders>
              <w:right w:val="single" w:sz="6" w:space="0" w:color="808080"/>
            </w:tcBorders>
          </w:tcPr>
          <w:p>
            <w:pPr>
              <w:pStyle w:val="TableParagraph"/>
              <w:spacing w:line="249" w:lineRule="auto" w:before="21"/>
              <w:ind w:left="475" w:right="969"/>
              <w:rPr>
                <w:sz w:val="21"/>
              </w:rPr>
            </w:pPr>
            <w:r>
              <w:rPr>
                <w:sz w:val="21"/>
              </w:rPr>
              <w:t>The unique identification of a resource.</w:t>
            </w:r>
          </w:p>
        </w:tc>
      </w:tr>
      <w:tr>
        <w:trPr>
          <w:trHeight w:val="2255" w:hRule="atLeast"/>
        </w:trPr>
        <w:tc>
          <w:tcPr>
            <w:tcW w:w="3178" w:type="dxa"/>
            <w:tcBorders>
              <w:left w:val="single" w:sz="6" w:space="0" w:color="808080"/>
            </w:tcBorders>
          </w:tcPr>
          <w:p>
            <w:pPr>
              <w:pStyle w:val="TableParagraph"/>
              <w:rPr>
                <w:rFonts w:ascii="Times New Roman"/>
                <w:sz w:val="20"/>
              </w:rPr>
            </w:pPr>
          </w:p>
        </w:tc>
        <w:tc>
          <w:tcPr>
            <w:tcW w:w="855" w:type="dxa"/>
          </w:tcPr>
          <w:p>
            <w:pPr>
              <w:pStyle w:val="TableParagraph"/>
              <w:rPr>
                <w:rFonts w:ascii="Times New Roman"/>
                <w:sz w:val="20"/>
              </w:rPr>
            </w:pPr>
          </w:p>
        </w:tc>
        <w:tc>
          <w:tcPr>
            <w:tcW w:w="2945" w:type="dxa"/>
          </w:tcPr>
          <w:p>
            <w:pPr>
              <w:pStyle w:val="TableParagraph"/>
              <w:rPr>
                <w:rFonts w:ascii="Times New Roman"/>
                <w:sz w:val="20"/>
              </w:rPr>
            </w:pPr>
          </w:p>
        </w:tc>
        <w:tc>
          <w:tcPr>
            <w:tcW w:w="4157" w:type="dxa"/>
            <w:tcBorders>
              <w:right w:val="single" w:sz="6" w:space="0" w:color="808080"/>
            </w:tcBorders>
          </w:tcPr>
          <w:p>
            <w:pPr>
              <w:pStyle w:val="TableParagraph"/>
              <w:spacing w:line="249" w:lineRule="auto" w:before="127"/>
              <w:ind w:left="475" w:right="175"/>
              <w:rPr>
                <w:sz w:val="21"/>
              </w:rPr>
            </w:pPr>
            <w:r>
              <w:rPr>
                <w:sz w:val="21"/>
              </w:rPr>
              <w:t>In the ESMP context, the "model authority" is defined as an authorized issuing office that provides an agreed identification coding scheme for market participant, domain, measurement point, resources (generator, lines, substations, etc.) identification.</w:t>
            </w:r>
          </w:p>
        </w:tc>
      </w:tr>
      <w:tr>
        <w:trPr>
          <w:trHeight w:val="3384" w:hRule="atLeast"/>
        </w:trPr>
        <w:tc>
          <w:tcPr>
            <w:tcW w:w="3178" w:type="dxa"/>
            <w:tcBorders>
              <w:left w:val="single" w:sz="6" w:space="0" w:color="808080"/>
              <w:bottom w:val="single" w:sz="6" w:space="0" w:color="808080"/>
            </w:tcBorders>
          </w:tcPr>
          <w:p>
            <w:pPr>
              <w:pStyle w:val="TableParagraph"/>
              <w:rPr>
                <w:rFonts w:ascii="Times New Roman"/>
                <w:sz w:val="20"/>
              </w:rPr>
            </w:pPr>
          </w:p>
        </w:tc>
        <w:tc>
          <w:tcPr>
            <w:tcW w:w="855" w:type="dxa"/>
            <w:tcBorders>
              <w:bottom w:val="single" w:sz="6" w:space="0" w:color="808080"/>
            </w:tcBorders>
          </w:tcPr>
          <w:p>
            <w:pPr>
              <w:pStyle w:val="TableParagraph"/>
              <w:rPr>
                <w:rFonts w:ascii="Times New Roman"/>
                <w:sz w:val="20"/>
              </w:rPr>
            </w:pPr>
          </w:p>
        </w:tc>
        <w:tc>
          <w:tcPr>
            <w:tcW w:w="2945" w:type="dxa"/>
            <w:tcBorders>
              <w:bottom w:val="single" w:sz="6" w:space="0" w:color="808080"/>
            </w:tcBorders>
          </w:tcPr>
          <w:p>
            <w:pPr>
              <w:pStyle w:val="TableParagraph"/>
              <w:rPr>
                <w:rFonts w:ascii="Times New Roman"/>
                <w:sz w:val="20"/>
              </w:rPr>
            </w:pPr>
          </w:p>
        </w:tc>
        <w:tc>
          <w:tcPr>
            <w:tcW w:w="4157" w:type="dxa"/>
            <w:tcBorders>
              <w:bottom w:val="single" w:sz="6" w:space="0" w:color="808080"/>
              <w:right w:val="single" w:sz="6" w:space="0" w:color="808080"/>
            </w:tcBorders>
          </w:tcPr>
          <w:p>
            <w:pPr>
              <w:pStyle w:val="TableParagraph"/>
              <w:spacing w:line="249" w:lineRule="auto" w:before="127"/>
              <w:ind w:left="475" w:right="165"/>
              <w:jc w:val="both"/>
              <w:rPr>
                <w:sz w:val="21"/>
              </w:rPr>
            </w:pPr>
            <w:r>
              <w:rPr>
                <w:sz w:val="21"/>
              </w:rPr>
              <w:t>Master resource identifier issued by a model authority. The mRID is globally unique within an exchange context.</w:t>
            </w:r>
          </w:p>
          <w:p>
            <w:pPr>
              <w:pStyle w:val="TableParagraph"/>
              <w:spacing w:line="249" w:lineRule="auto"/>
              <w:ind w:left="475" w:right="210"/>
              <w:rPr>
                <w:sz w:val="21"/>
              </w:rPr>
            </w:pPr>
            <w:r>
              <w:rPr>
                <w:sz w:val="21"/>
              </w:rPr>
              <w:t>Global uniqueness is easily achieved by using a UUID for the mRID. It is strongly recommended to do this.</w:t>
            </w:r>
          </w:p>
          <w:p>
            <w:pPr>
              <w:pStyle w:val="TableParagraph"/>
              <w:spacing w:line="249" w:lineRule="auto"/>
              <w:ind w:left="475"/>
              <w:rPr>
                <w:sz w:val="21"/>
              </w:rPr>
            </w:pPr>
            <w:r>
              <w:rPr>
                <w:sz w:val="21"/>
              </w:rPr>
              <w:t>For CIMXML data files in RDF syntax, the mRID is mapped to rdf:ID or rdf:about attributes that identify CIM object elements.</w:t>
            </w:r>
          </w:p>
          <w:p>
            <w:pPr>
              <w:pStyle w:val="TableParagraph"/>
              <w:spacing w:line="249" w:lineRule="auto"/>
              <w:ind w:left="475" w:right="514"/>
              <w:rPr>
                <w:sz w:val="21"/>
              </w:rPr>
            </w:pPr>
            <w:r>
              <w:rPr>
                <w:sz w:val="21"/>
              </w:rPr>
              <w:t>--- The identification of a resource associated with a TimeSeries.</w:t>
            </w:r>
          </w:p>
        </w:tc>
      </w:tr>
      <w:tr>
        <w:trPr>
          <w:trHeight w:val="1040" w:hRule="atLeast"/>
        </w:trPr>
        <w:tc>
          <w:tcPr>
            <w:tcW w:w="3178" w:type="dxa"/>
            <w:tcBorders>
              <w:top w:val="single" w:sz="6" w:space="0" w:color="808080"/>
              <w:left w:val="single" w:sz="6" w:space="0" w:color="808080"/>
              <w:bottom w:val="single" w:sz="6" w:space="0" w:color="808080"/>
            </w:tcBorders>
          </w:tcPr>
          <w:p>
            <w:pPr>
              <w:pStyle w:val="TableParagraph"/>
              <w:spacing w:before="205"/>
              <w:ind w:left="111"/>
              <w:rPr>
                <w:rFonts w:ascii="Courier New"/>
                <w:b/>
                <w:sz w:val="21"/>
              </w:rPr>
            </w:pPr>
            <w:r>
              <w:rPr>
                <w:rFonts w:ascii="Courier New"/>
                <w:b/>
                <w:sz w:val="21"/>
              </w:rPr>
              <w:t>version</w:t>
            </w:r>
          </w:p>
        </w:tc>
        <w:tc>
          <w:tcPr>
            <w:tcW w:w="855" w:type="dxa"/>
            <w:tcBorders>
              <w:top w:val="single" w:sz="6" w:space="0" w:color="808080"/>
              <w:bottom w:val="single" w:sz="6" w:space="0" w:color="808080"/>
            </w:tcBorders>
          </w:tcPr>
          <w:p>
            <w:pPr>
              <w:pStyle w:val="TableParagraph"/>
              <w:spacing w:before="205"/>
              <w:ind w:left="141" w:right="168"/>
              <w:jc w:val="center"/>
              <w:rPr>
                <w:rFonts w:ascii="Courier New"/>
                <w:sz w:val="21"/>
              </w:rPr>
            </w:pPr>
            <w:r>
              <w:rPr>
                <w:rFonts w:ascii="Courier New"/>
                <w:sz w:val="21"/>
              </w:rPr>
              <w:t>0..1</w:t>
            </w:r>
          </w:p>
        </w:tc>
        <w:tc>
          <w:tcPr>
            <w:tcW w:w="2945" w:type="dxa"/>
            <w:tcBorders>
              <w:top w:val="single" w:sz="6" w:space="0" w:color="808080"/>
              <w:bottom w:val="single" w:sz="6" w:space="0" w:color="808080"/>
            </w:tcBorders>
          </w:tcPr>
          <w:p>
            <w:pPr>
              <w:pStyle w:val="TableParagraph"/>
              <w:spacing w:before="205"/>
              <w:ind w:left="201"/>
              <w:rPr>
                <w:rFonts w:ascii="Courier New"/>
                <w:sz w:val="21"/>
              </w:rPr>
            </w:pPr>
            <w:hyperlink w:history="true" w:anchor="_bookmark22">
              <w:r>
                <w:rPr>
                  <w:rFonts w:ascii="Courier New"/>
                  <w:color w:val="800080"/>
                  <w:sz w:val="21"/>
                  <w:u w:val="single" w:color="800080"/>
                </w:rPr>
                <w:t>ESMPVersion_String</w:t>
              </w:r>
            </w:hyperlink>
          </w:p>
        </w:tc>
        <w:tc>
          <w:tcPr>
            <w:tcW w:w="4157" w:type="dxa"/>
            <w:tcBorders>
              <w:top w:val="single" w:sz="6" w:space="0" w:color="808080"/>
              <w:bottom w:val="single" w:sz="6" w:space="0" w:color="808080"/>
              <w:right w:val="single" w:sz="6" w:space="0" w:color="808080"/>
            </w:tcBorders>
          </w:tcPr>
          <w:p>
            <w:pPr>
              <w:pStyle w:val="TableParagraph"/>
              <w:spacing w:before="5"/>
              <w:rPr>
                <w:sz w:val="19"/>
              </w:rPr>
            </w:pPr>
          </w:p>
          <w:p>
            <w:pPr>
              <w:pStyle w:val="TableParagraph"/>
              <w:spacing w:line="249" w:lineRule="auto"/>
              <w:ind w:left="475"/>
              <w:rPr>
                <w:sz w:val="21"/>
              </w:rPr>
            </w:pPr>
            <w:r>
              <w:rPr>
                <w:sz w:val="21"/>
              </w:rPr>
              <w:t>The identification of the version of the time series.</w:t>
            </w:r>
          </w:p>
        </w:tc>
      </w:tr>
    </w:tbl>
    <w:p>
      <w:pPr>
        <w:pStyle w:val="BodyText"/>
        <w:spacing w:before="8"/>
      </w:pPr>
    </w:p>
    <w:p>
      <w:pPr>
        <w:pStyle w:val="Heading1"/>
        <w:tabs>
          <w:tab w:pos="11358" w:val="left" w:leader="none"/>
        </w:tabs>
        <w:spacing w:before="89"/>
      </w:pPr>
      <w:r>
        <w:rPr>
          <w:color w:val="FFFFFF"/>
          <w:spacing w:val="-52"/>
          <w:w w:val="100"/>
          <w:shd w:fill="808080" w:color="auto" w:val="clear"/>
        </w:rPr>
        <w:t> </w:t>
      </w:r>
      <w:r>
        <w:rPr>
          <w:color w:val="FFFFFF"/>
          <w:shd w:fill="808080" w:color="auto" w:val="clear"/>
        </w:rPr>
        <w:t>Enumerations</w:t>
        <w:tab/>
      </w:r>
    </w:p>
    <w:p>
      <w:pPr>
        <w:pStyle w:val="BodyText"/>
        <w:rPr>
          <w:b/>
          <w:sz w:val="20"/>
        </w:rPr>
      </w:pPr>
    </w:p>
    <w:p>
      <w:pPr>
        <w:pStyle w:val="BodyText"/>
        <w:rPr>
          <w:b/>
          <w:sz w:val="20"/>
        </w:rPr>
      </w:pPr>
    </w:p>
    <w:p>
      <w:pPr>
        <w:tabs>
          <w:tab w:pos="8350" w:val="left" w:leader="none"/>
        </w:tabs>
        <w:spacing w:before="255"/>
        <w:ind w:left="290" w:right="0" w:firstLine="0"/>
        <w:jc w:val="left"/>
        <w:rPr>
          <w:sz w:val="31"/>
        </w:rPr>
      </w:pPr>
      <w:r>
        <w:rPr/>
        <w:pict>
          <v:group style="position:absolute;margin-left:18.5742pt;margin-top:-3.711895pt;width:557.4pt;height:351.6pt;mso-position-horizontal-relative:page;mso-position-vertical-relative:paragraph;z-index:-256873472" coordorigin="371,-74" coordsize="11148,7032">
            <v:line style="position:absolute" from="371,-68" to="11519,-68" stroked="true" strokeweight=".66pt" strokecolor="#808080">
              <v:stroke dashstyle="solid"/>
            </v:line>
            <v:line style="position:absolute" from="378,-74" to="378,6957" stroked="true" strokeweight=".66pt" strokecolor="#808080">
              <v:stroke dashstyle="solid"/>
            </v:line>
            <v:line style="position:absolute" from="11512,-74" to="11512,6957" stroked="true" strokeweight=".66pt" strokecolor="#808080">
              <v:stroke dashstyle="solid"/>
            </v:line>
            <v:shape style="position:absolute;left:477;top:1383;width:10936;height:990" coordorigin="477,1383" coordsize="10936,990" path="m477,1383l3669,1383m3696,1383l11413,1383m477,2373l3669,2373m3696,2373l11413,2373e" filled="false" stroked="true" strokeweight=".66pt" strokecolor="#808080">
              <v:path arrowok="t"/>
              <v:stroke dashstyle="solid"/>
            </v:shape>
            <v:shape style="position:absolute;left:477;top:3256;width:10936;height:2652" coordorigin="477,3257" coordsize="10936,2652" path="m477,3257l3669,3257m3696,3257l11413,3257m477,4141l3669,4141m3696,4141l11413,4141m477,5024l3669,5024m3696,5024l11413,5024m477,5908l3669,5908m3696,5908l11413,5908e" filled="false" stroked="true" strokeweight=".66pt" strokecolor="#808080">
              <v:path arrowok="t"/>
              <v:stroke dashstyle="solid"/>
            </v:shape>
            <v:shape style="position:absolute;left:477;top:6792;width:10936;height:2" coordorigin="477,6792" coordsize="10936,0" path="m477,6792l3669,6792m3696,6792l11413,6792e" filled="false" stroked="true" strokeweight=".659pt" strokecolor="#808080">
              <v:path arrowok="t"/>
              <v:stroke dashstyle="solid"/>
            </v:shape>
            <w10:wrap type="none"/>
          </v:group>
        </w:pict>
      </w:r>
      <w:hyperlink w:history="true" w:anchor="_bookmark10">
        <w:r>
          <w:rPr>
            <w:b/>
            <w:i/>
            <w:color w:val="808080"/>
            <w:sz w:val="31"/>
            <w:u w:val="single" w:color="800080"/>
          </w:rPr>
          <w:t>CodingSchemeTypeList</w:t>
        </w:r>
      </w:hyperlink>
      <w:r>
        <w:rPr>
          <w:b/>
          <w:i/>
          <w:color w:val="808080"/>
          <w:sz w:val="31"/>
        </w:rPr>
        <w:tab/>
      </w:r>
      <w:hyperlink w:history="true" w:anchor="_bookmark28">
        <w:r>
          <w:rPr>
            <w:color w:val="800080"/>
            <w:sz w:val="31"/>
            <w:u w:val="single" w:color="800080"/>
          </w:rPr>
          <w:t>ESMPEnumerations</w:t>
        </w:r>
      </w:hyperlink>
    </w:p>
    <w:p>
      <w:pPr>
        <w:pStyle w:val="BodyText"/>
        <w:rPr>
          <w:sz w:val="16"/>
        </w:rPr>
      </w:pPr>
    </w:p>
    <w:p>
      <w:pPr>
        <w:pStyle w:val="BodyText"/>
        <w:spacing w:before="94"/>
        <w:ind w:left="290"/>
      </w:pPr>
      <w:r>
        <w:rPr/>
        <w:t>Codification scheme used to identify the coding scheme used for the set of coded values to identify specific objects.</w:t>
      </w:r>
    </w:p>
    <w:p>
      <w:pPr>
        <w:pStyle w:val="BodyText"/>
        <w:rPr>
          <w:sz w:val="24"/>
        </w:rPr>
      </w:pPr>
    </w:p>
    <w:p>
      <w:pPr>
        <w:pStyle w:val="BodyText"/>
        <w:tabs>
          <w:tab w:pos="3548" w:val="left" w:leader="none"/>
        </w:tabs>
        <w:spacing w:line="247" w:lineRule="auto" w:before="190"/>
        <w:ind w:left="3548" w:right="390" w:hanging="3219"/>
      </w:pPr>
      <w:r>
        <w:rPr>
          <w:rFonts w:ascii="Courier New"/>
          <w:b/>
          <w:position w:val="4"/>
        </w:rPr>
        <w:t>EIC</w:t>
        <w:tab/>
      </w:r>
      <w:r>
        <w:rPr/>
        <w:t>The coding scheme is the Energy Identification Coding Scheme (EIC), maintained by ENTSO-E.</w:t>
      </w:r>
    </w:p>
    <w:p>
      <w:pPr>
        <w:pStyle w:val="BodyText"/>
        <w:rPr>
          <w:sz w:val="20"/>
        </w:rPr>
      </w:pPr>
    </w:p>
    <w:p>
      <w:pPr>
        <w:spacing w:after="0"/>
        <w:rPr>
          <w:sz w:val="20"/>
        </w:rPr>
        <w:sectPr>
          <w:pgSz w:w="11900" w:h="16840"/>
          <w:pgMar w:header="94" w:footer="41" w:top="420" w:bottom="240" w:left="160" w:right="160"/>
        </w:sectPr>
      </w:pPr>
    </w:p>
    <w:p>
      <w:pPr>
        <w:pStyle w:val="BodyText"/>
        <w:spacing w:before="10"/>
        <w:rPr>
          <w:sz w:val="23"/>
        </w:rPr>
      </w:pPr>
    </w:p>
    <w:p>
      <w:pPr>
        <w:pStyle w:val="Heading2"/>
        <w:spacing w:line="199" w:lineRule="auto" w:before="0"/>
      </w:pPr>
      <w:r>
        <w:rPr/>
        <w:t>Coding scheme which are part of GS1 system</w:t>
      </w:r>
    </w:p>
    <w:p>
      <w:pPr>
        <w:pStyle w:val="BodyText"/>
        <w:spacing w:before="1"/>
        <w:rPr>
          <w:rFonts w:ascii="Courier New"/>
          <w:b/>
          <w:sz w:val="23"/>
        </w:rPr>
      </w:pPr>
      <w:r>
        <w:rPr/>
        <w:br w:type="column"/>
      </w:r>
      <w:r>
        <w:rPr>
          <w:rFonts w:ascii="Courier New"/>
          <w:b/>
          <w:sz w:val="23"/>
        </w:rPr>
      </w:r>
    </w:p>
    <w:p>
      <w:pPr>
        <w:pStyle w:val="BodyText"/>
        <w:ind w:left="266"/>
      </w:pPr>
      <w:r>
        <w:rPr/>
        <w:t>The coding schemes maintained by GS1.</w:t>
      </w:r>
    </w:p>
    <w:p>
      <w:pPr>
        <w:spacing w:after="0"/>
        <w:sectPr>
          <w:type w:val="continuous"/>
          <w:pgSz w:w="11900" w:h="16840"/>
          <w:pgMar w:top="420" w:bottom="240" w:left="160" w:right="160"/>
          <w:cols w:num="2" w:equalWidth="0">
            <w:col w:w="3243" w:space="40"/>
            <w:col w:w="8297"/>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6"/>
        <w:rPr>
          <w:sz w:val="22"/>
        </w:rPr>
      </w:pPr>
    </w:p>
    <w:p>
      <w:pPr>
        <w:pStyle w:val="Heading2"/>
        <w:spacing w:line="199" w:lineRule="auto" w:before="0"/>
      </w:pPr>
      <w:r>
        <w:rPr/>
        <w:t>Andorra National coding scheme</w:t>
      </w:r>
    </w:p>
    <w:p>
      <w:pPr>
        <w:pStyle w:val="BodyText"/>
        <w:spacing w:before="8"/>
        <w:rPr>
          <w:rFonts w:ascii="Courier New"/>
          <w:b/>
        </w:rPr>
      </w:pPr>
      <w:r>
        <w:rPr/>
        <w:br w:type="column"/>
      </w:r>
      <w:r>
        <w:rPr>
          <w:rFonts w:ascii="Courier New"/>
          <w:b/>
        </w:rPr>
      </w:r>
    </w:p>
    <w:p>
      <w:pPr>
        <w:pStyle w:val="BodyText"/>
        <w:ind w:left="266"/>
      </w:pP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5"/>
        <w:rPr>
          <w:sz w:val="22"/>
        </w:rPr>
      </w:pPr>
    </w:p>
    <w:p>
      <w:pPr>
        <w:pStyle w:val="Heading2"/>
        <w:spacing w:line="199" w:lineRule="auto" w:before="1"/>
      </w:pPr>
      <w:r>
        <w:rPr/>
        <w:t>Albania National coding scheme</w:t>
      </w:r>
    </w:p>
    <w:p>
      <w:pPr>
        <w:pStyle w:val="BodyText"/>
        <w:spacing w:before="8"/>
        <w:rPr>
          <w:rFonts w:ascii="Courier New"/>
          <w:b/>
        </w:rPr>
      </w:pPr>
      <w:r>
        <w:rPr/>
        <w:br w:type="column"/>
      </w:r>
      <w:r>
        <w:rPr>
          <w:rFonts w:ascii="Courier New"/>
          <w:b/>
        </w:rPr>
      </w:r>
    </w:p>
    <w:p>
      <w:pPr>
        <w:pStyle w:val="BodyText"/>
        <w:ind w:left="266"/>
      </w:pP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5"/>
        <w:rPr>
          <w:sz w:val="22"/>
        </w:rPr>
      </w:pPr>
    </w:p>
    <w:p>
      <w:pPr>
        <w:pStyle w:val="Heading2"/>
        <w:spacing w:line="199" w:lineRule="auto" w:before="1"/>
      </w:pPr>
      <w:r>
        <w:rPr/>
        <w:t>Armenia National coding scheme</w:t>
      </w:r>
    </w:p>
    <w:p>
      <w:pPr>
        <w:pStyle w:val="BodyText"/>
        <w:spacing w:before="8"/>
        <w:rPr>
          <w:rFonts w:ascii="Courier New"/>
          <w:b/>
        </w:rPr>
      </w:pPr>
      <w:r>
        <w:rPr/>
        <w:br w:type="column"/>
      </w:r>
      <w:r>
        <w:rPr>
          <w:rFonts w:ascii="Courier New"/>
          <w:b/>
        </w:rPr>
      </w:r>
    </w:p>
    <w:p>
      <w:pPr>
        <w:pStyle w:val="BodyText"/>
        <w:ind w:left="266"/>
      </w:pP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5"/>
        <w:rPr>
          <w:sz w:val="22"/>
        </w:rPr>
      </w:pPr>
    </w:p>
    <w:p>
      <w:pPr>
        <w:pStyle w:val="Heading2"/>
        <w:spacing w:line="199" w:lineRule="auto" w:before="0"/>
      </w:pPr>
      <w:r>
        <w:rPr/>
        <w:t>Austria National coding scheme</w:t>
      </w:r>
    </w:p>
    <w:p>
      <w:pPr>
        <w:pStyle w:val="BodyText"/>
        <w:spacing w:before="8"/>
        <w:rPr>
          <w:rFonts w:ascii="Courier New"/>
          <w:b/>
        </w:rPr>
      </w:pPr>
      <w:r>
        <w:rPr/>
        <w:br w:type="column"/>
      </w:r>
      <w:r>
        <w:rPr>
          <w:rFonts w:ascii="Courier New"/>
          <w:b/>
        </w:rPr>
      </w:r>
    </w:p>
    <w:p>
      <w:pPr>
        <w:pStyle w:val="BodyText"/>
        <w:ind w:left="266"/>
      </w:pP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Heading2"/>
        <w:spacing w:line="199" w:lineRule="auto" w:before="178"/>
        <w:ind w:right="32"/>
      </w:pPr>
      <w:r>
        <w:rPr/>
        <w:t>Azerbaijan National coding scheme</w:t>
      </w:r>
    </w:p>
    <w:p>
      <w:pPr>
        <w:pStyle w:val="BodyText"/>
        <w:spacing w:before="166"/>
        <w:ind w:left="330"/>
      </w:pPr>
      <w:r>
        <w:rPr/>
        <w:br w:type="column"/>
      </w:r>
      <w:r>
        <w:rPr/>
        <w:t>The National coding scheme of the country in question.</w:t>
      </w:r>
    </w:p>
    <w:p>
      <w:pPr>
        <w:spacing w:after="0"/>
        <w:sectPr>
          <w:pgSz w:w="11900" w:h="16840"/>
          <w:pgMar w:header="94" w:footer="41" w:top="420" w:bottom="240" w:left="160" w:right="160"/>
          <w:cols w:num="2" w:equalWidth="0">
            <w:col w:w="2777" w:space="442"/>
            <w:col w:w="8361"/>
          </w:cols>
        </w:sectPr>
      </w:pPr>
    </w:p>
    <w:p>
      <w:pPr>
        <w:pStyle w:val="BodyText"/>
        <w:spacing w:before="8"/>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ind w:right="34"/>
      </w:pPr>
      <w:r>
        <w:rPr/>
        <w:t>Bosnia and Herzegovina National coding scheme</w:t>
      </w:r>
    </w:p>
    <w:p>
      <w:pPr>
        <w:pStyle w:val="BodyText"/>
        <w:spacing w:before="118"/>
        <w:ind w:left="330"/>
      </w:pPr>
      <w:r>
        <w:rPr/>
        <w:br w:type="column"/>
      </w:r>
      <w:r>
        <w:rPr/>
        <w:t>The National coding scheme of the country in question.</w:t>
      </w:r>
    </w:p>
    <w:p>
      <w:pPr>
        <w:spacing w:after="0"/>
        <w:sectPr>
          <w:type w:val="continuous"/>
          <w:pgSz w:w="11900" w:h="16840"/>
          <w:pgMar w:top="420" w:bottom="240" w:left="160" w:right="160"/>
          <w:cols w:num="2" w:equalWidth="0">
            <w:col w:w="3157" w:space="62"/>
            <w:col w:w="8361"/>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pPr>
      <w:r>
        <w:rPr/>
        <w:t>Belgium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ind w:right="-5"/>
      </w:pPr>
      <w:r>
        <w:rPr/>
        <w:t>Bulgaria National coding scheme</w:t>
      </w:r>
    </w:p>
    <w:p>
      <w:pPr>
        <w:pStyle w:val="BodyText"/>
        <w:spacing w:before="118"/>
        <w:ind w:left="139"/>
      </w:pPr>
      <w:r>
        <w:rPr/>
        <w:br w:type="column"/>
      </w:r>
      <w:r>
        <w:rPr/>
        <w:t>The National coding scheme of the country in question.</w:t>
      </w:r>
    </w:p>
    <w:p>
      <w:pPr>
        <w:spacing w:after="0"/>
        <w:sectPr>
          <w:type w:val="continuous"/>
          <w:pgSz w:w="11900" w:h="16840"/>
          <w:pgMar w:top="420" w:bottom="240" w:left="160" w:right="160"/>
          <w:cols w:num="2" w:equalWidth="0">
            <w:col w:w="3370" w:space="40"/>
            <w:col w:w="8170"/>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32"/>
      </w:pPr>
      <w:r>
        <w:rPr/>
        <w:t>Switzerland National coding scheme</w:t>
      </w:r>
    </w:p>
    <w:p>
      <w:pPr>
        <w:pStyle w:val="BodyText"/>
        <w:spacing w:before="118"/>
        <w:ind w:left="330"/>
      </w:pPr>
      <w:r>
        <w:rPr/>
        <w:br w:type="column"/>
      </w:r>
      <w:r>
        <w:rPr/>
        <w:t>The National coding scheme of the country in question.</w:t>
      </w:r>
    </w:p>
    <w:p>
      <w:pPr>
        <w:spacing w:after="0"/>
        <w:sectPr>
          <w:type w:val="continuous"/>
          <w:pgSz w:w="11900" w:h="16840"/>
          <w:pgMar w:top="420" w:bottom="240" w:left="160" w:right="160"/>
          <w:cols w:num="2" w:equalWidth="0">
            <w:col w:w="2903" w:space="315"/>
            <w:col w:w="8362"/>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34"/>
      </w:pPr>
      <w:r>
        <w:rPr/>
        <w:t>Serbia and Montenegro National coding scheme</w:t>
      </w:r>
    </w:p>
    <w:p>
      <w:pPr>
        <w:pStyle w:val="BodyText"/>
        <w:spacing w:before="118"/>
        <w:ind w:left="330"/>
      </w:pPr>
      <w:r>
        <w:rPr/>
        <w:br w:type="column"/>
      </w:r>
      <w:r>
        <w:rPr/>
        <w:t>The National coding scheme of the country in question.</w:t>
      </w:r>
    </w:p>
    <w:p>
      <w:pPr>
        <w:spacing w:after="0"/>
        <w:sectPr>
          <w:type w:val="continuous"/>
          <w:pgSz w:w="11900" w:h="16840"/>
          <w:pgMar w:top="420" w:bottom="240" w:left="160" w:right="160"/>
          <w:cols w:num="2" w:equalWidth="0">
            <w:col w:w="3157" w:space="6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pPr>
      <w:r>
        <w:rPr/>
        <w:t>Czech Republic National coding scheme</w:t>
      </w:r>
    </w:p>
    <w:p>
      <w:pPr>
        <w:pStyle w:val="BodyText"/>
        <w:spacing w:before="119"/>
        <w:ind w:left="266"/>
      </w:pPr>
      <w:r>
        <w:rPr/>
        <w:br w:type="column"/>
      </w: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pPr>
      <w:r>
        <w:rPr/>
        <w:t>Germany National coding scheme</w:t>
      </w:r>
    </w:p>
    <w:p>
      <w:pPr>
        <w:pStyle w:val="BodyText"/>
        <w:spacing w:before="119"/>
        <w:ind w:left="266"/>
      </w:pPr>
      <w:r>
        <w:rPr/>
        <w:br w:type="column"/>
      </w: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pPr>
      <w:r>
        <w:rPr/>
        <w:t>Denmark National coding scheme</w:t>
      </w:r>
    </w:p>
    <w:p>
      <w:pPr>
        <w:pStyle w:val="BodyText"/>
        <w:spacing w:before="119"/>
        <w:ind w:left="266"/>
      </w:pPr>
      <w:r>
        <w:rPr/>
        <w:br w:type="column"/>
      </w: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pPr>
      <w:r>
        <w:rPr/>
        <w:t>Estonia National coding scheme</w:t>
      </w:r>
    </w:p>
    <w:p>
      <w:pPr>
        <w:pStyle w:val="BodyText"/>
        <w:spacing w:before="119"/>
        <w:ind w:left="266"/>
      </w:pPr>
      <w:r>
        <w:rPr/>
        <w:br w:type="column"/>
      </w: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3"/>
      </w:pPr>
      <w:r>
        <w:rPr/>
        <w:t>Spain National coding scheme</w:t>
      </w:r>
    </w:p>
    <w:p>
      <w:pPr>
        <w:pStyle w:val="BodyText"/>
        <w:spacing w:before="118"/>
        <w:ind w:left="330"/>
      </w:pPr>
      <w:r>
        <w:rPr/>
        <w:br w:type="column"/>
      </w:r>
      <w:r>
        <w:rPr/>
        <w:t>The National coding scheme of the country in question.</w:t>
      </w:r>
    </w:p>
    <w:p>
      <w:pPr>
        <w:spacing w:after="0"/>
        <w:sectPr>
          <w:type w:val="continuous"/>
          <w:pgSz w:w="11900" w:h="16840"/>
          <w:pgMar w:top="420" w:bottom="240" w:left="160" w:right="160"/>
          <w:cols w:num="2" w:equalWidth="0">
            <w:col w:w="3030" w:space="189"/>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pPr>
      <w:r>
        <w:rPr/>
        <w:t>Finland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4"/>
      </w:pPr>
      <w:r>
        <w:rPr/>
        <w:t>France National coding scheme</w:t>
      </w:r>
    </w:p>
    <w:p>
      <w:pPr>
        <w:pStyle w:val="BodyText"/>
        <w:spacing w:before="118"/>
        <w:ind w:left="330"/>
      </w:pPr>
      <w:r>
        <w:rPr/>
        <w:br w:type="column"/>
      </w:r>
      <w:r>
        <w:rPr/>
        <w:t>The National coding scheme of the country in question.</w:t>
      </w:r>
    </w:p>
    <w:p>
      <w:pPr>
        <w:spacing w:after="0"/>
        <w:sectPr>
          <w:type w:val="continuous"/>
          <w:pgSz w:w="11900" w:h="16840"/>
          <w:pgMar w:top="420" w:bottom="240" w:left="160" w:right="160"/>
          <w:cols w:num="2" w:equalWidth="0">
            <w:col w:w="3157" w:space="6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pPr>
      <w:r>
        <w:rPr/>
        <w:t>United Kingdom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before="130"/>
      </w:pPr>
      <w:r>
        <w:rPr/>
        <w:t>Georgia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spacing w:before="9"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60" w:right="160"/>
        </w:sectPr>
      </w:pPr>
    </w:p>
    <w:p>
      <w:pPr>
        <w:pStyle w:val="Heading2"/>
        <w:spacing w:line="199" w:lineRule="auto"/>
        <w:ind w:right="31"/>
      </w:pPr>
      <w:r>
        <w:rPr/>
        <w:t>Gibraltar National coding scheme</w:t>
      </w:r>
    </w:p>
    <w:p>
      <w:pPr>
        <w:pStyle w:val="BodyText"/>
        <w:spacing w:before="119"/>
        <w:ind w:left="330"/>
      </w:pPr>
      <w:r>
        <w:rPr/>
        <w:br w:type="column"/>
      </w:r>
      <w:r>
        <w:rPr/>
        <w:t>The National coding scheme of the country in question.</w:t>
      </w:r>
    </w:p>
    <w:p>
      <w:pPr>
        <w:spacing w:after="0"/>
        <w:sectPr>
          <w:type w:val="continuous"/>
          <w:pgSz w:w="11900" w:h="16840"/>
          <w:pgMar w:top="420" w:bottom="240" w:left="160" w:right="160"/>
          <w:cols w:num="2" w:equalWidth="0">
            <w:col w:w="2650" w:space="569"/>
            <w:col w:w="8361"/>
          </w:cols>
        </w:sectPr>
      </w:pPr>
    </w:p>
    <w:p>
      <w:pPr>
        <w:pStyle w:val="BodyText"/>
        <w:spacing w:before="9"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60" w:right="160"/>
        </w:sectPr>
      </w:pPr>
    </w:p>
    <w:p>
      <w:pPr>
        <w:pStyle w:val="Heading2"/>
        <w:spacing w:line="199" w:lineRule="auto"/>
        <w:ind w:right="34"/>
      </w:pPr>
      <w:r>
        <w:rPr/>
        <w:t>Greece National coding scheme</w:t>
      </w:r>
    </w:p>
    <w:p>
      <w:pPr>
        <w:pStyle w:val="BodyText"/>
        <w:spacing w:before="119"/>
        <w:ind w:left="330"/>
      </w:pPr>
      <w:r>
        <w:rPr/>
        <w:br w:type="column"/>
      </w:r>
      <w:r>
        <w:rPr/>
        <w:t>The National coding scheme of the country in question.</w:t>
      </w:r>
    </w:p>
    <w:p>
      <w:pPr>
        <w:spacing w:after="0"/>
        <w:sectPr>
          <w:type w:val="continuous"/>
          <w:pgSz w:w="11900" w:h="16840"/>
          <w:pgMar w:top="420" w:bottom="240" w:left="160" w:right="160"/>
          <w:cols w:num="2" w:equalWidth="0">
            <w:col w:w="3157" w:space="62"/>
            <w:col w:w="8361"/>
          </w:cols>
        </w:sectPr>
      </w:pPr>
    </w:p>
    <w:p>
      <w:pPr>
        <w:pStyle w:val="BodyText"/>
        <w:spacing w:before="9"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60" w:right="160"/>
        </w:sectPr>
      </w:pPr>
    </w:p>
    <w:p>
      <w:pPr>
        <w:pStyle w:val="Heading2"/>
        <w:spacing w:line="201" w:lineRule="auto" w:before="129"/>
      </w:pPr>
      <w:r>
        <w:rPr/>
        <w:pict>
          <v:line style="position:absolute;mso-position-horizontal-relative:page;mso-position-vertical-relative:page;z-index:251717632" from="18.903999pt,26pt" to="18.903999pt,806pt" stroked="true" strokeweight=".66pt" strokecolor="#808080">
            <v:stroke dashstyle="solid"/>
            <w10:wrap type="none"/>
          </v:line>
        </w:pict>
      </w:r>
      <w:r>
        <w:rPr/>
        <w:pict>
          <v:line style="position:absolute;mso-position-horizontal-relative:page;mso-position-vertical-relative:page;z-index:251718656" from="575.596008pt,26pt" to="575.596008pt,806pt" stroked="true" strokeweight=".66pt" strokecolor="#808080">
            <v:stroke dashstyle="solid"/>
            <w10:wrap type="none"/>
          </v:line>
        </w:pict>
      </w:r>
      <w:r>
        <w:rPr/>
        <w:t>Croatia National coding scheme</w:t>
      </w:r>
    </w:p>
    <w:p>
      <w:pPr>
        <w:pStyle w:val="BodyText"/>
        <w:spacing w:before="120"/>
        <w:ind w:left="266"/>
      </w:pPr>
      <w:r>
        <w:rPr/>
        <w:br w:type="column"/>
      </w: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spacing w:before="2"/>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pgSz w:w="11900" w:h="16840"/>
          <w:pgMar w:header="94" w:footer="41" w:top="420" w:bottom="240" w:left="160" w:right="160"/>
        </w:sectPr>
      </w:pPr>
    </w:p>
    <w:p>
      <w:pPr>
        <w:pStyle w:val="Heading2"/>
        <w:spacing w:line="199" w:lineRule="auto"/>
      </w:pPr>
      <w:r>
        <w:rPr/>
        <w:t>Hungary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pPr>
      <w:r>
        <w:rPr/>
        <w:t>Ireland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ind w:right="33"/>
      </w:pPr>
      <w:r>
        <w:rPr/>
        <w:t>Italy National coding scheme</w:t>
      </w:r>
    </w:p>
    <w:p>
      <w:pPr>
        <w:pStyle w:val="BodyText"/>
        <w:spacing w:before="118"/>
        <w:ind w:left="330"/>
      </w:pPr>
      <w:r>
        <w:rPr/>
        <w:br w:type="column"/>
      </w:r>
      <w:r>
        <w:rPr/>
        <w:t>The National coding scheme of the country in question.</w:t>
      </w:r>
    </w:p>
    <w:p>
      <w:pPr>
        <w:spacing w:after="0"/>
        <w:sectPr>
          <w:type w:val="continuous"/>
          <w:pgSz w:w="11900" w:h="16840"/>
          <w:pgMar w:top="420" w:bottom="240" w:left="160" w:right="160"/>
          <w:cols w:num="2" w:equalWidth="0">
            <w:col w:w="3030" w:space="189"/>
            <w:col w:w="8361"/>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32"/>
      </w:pPr>
      <w:r>
        <w:rPr/>
        <w:t>Kyrgyzstan National coding scheme</w:t>
      </w:r>
    </w:p>
    <w:p>
      <w:pPr>
        <w:pStyle w:val="BodyText"/>
        <w:spacing w:before="118"/>
        <w:ind w:left="330"/>
      </w:pPr>
      <w:r>
        <w:rPr/>
        <w:br w:type="column"/>
      </w:r>
      <w:r>
        <w:rPr/>
        <w:t>The National coding scheme of the country in question.</w:t>
      </w:r>
    </w:p>
    <w:p>
      <w:pPr>
        <w:spacing w:after="0"/>
        <w:sectPr>
          <w:type w:val="continuous"/>
          <w:pgSz w:w="11900" w:h="16840"/>
          <w:pgMar w:top="420" w:bottom="240" w:left="160" w:right="160"/>
          <w:cols w:num="2" w:equalWidth="0">
            <w:col w:w="2777" w:space="44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32"/>
      </w:pPr>
      <w:r>
        <w:rPr/>
        <w:t>Kazakhstan National coding scheme</w:t>
      </w:r>
    </w:p>
    <w:p>
      <w:pPr>
        <w:pStyle w:val="BodyText"/>
        <w:spacing w:before="118"/>
        <w:ind w:left="330"/>
      </w:pPr>
      <w:r>
        <w:rPr/>
        <w:br w:type="column"/>
      </w:r>
      <w:r>
        <w:rPr/>
        <w:t>The National coding scheme of the country in question.</w:t>
      </w:r>
    </w:p>
    <w:p>
      <w:pPr>
        <w:spacing w:after="0"/>
        <w:sectPr>
          <w:type w:val="continuous"/>
          <w:pgSz w:w="11900" w:h="16840"/>
          <w:pgMar w:top="420" w:bottom="240" w:left="160" w:right="160"/>
          <w:cols w:num="2" w:equalWidth="0">
            <w:col w:w="2777" w:space="44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4"/>
      </w:pPr>
      <w:r>
        <w:rPr/>
        <w:t>Liechtenstein National coding scheme</w:t>
      </w:r>
    </w:p>
    <w:p>
      <w:pPr>
        <w:pStyle w:val="BodyText"/>
        <w:spacing w:before="119"/>
        <w:ind w:left="330"/>
      </w:pPr>
      <w:r>
        <w:rPr/>
        <w:br w:type="column"/>
      </w:r>
      <w:r>
        <w:rPr/>
        <w:t>The National coding scheme of the country in question.</w:t>
      </w:r>
    </w:p>
    <w:p>
      <w:pPr>
        <w:spacing w:after="0"/>
        <w:sectPr>
          <w:type w:val="continuous"/>
          <w:pgSz w:w="11900" w:h="16840"/>
          <w:pgMar w:top="420" w:bottom="240" w:left="160" w:right="160"/>
          <w:cols w:num="2" w:equalWidth="0">
            <w:col w:w="3157" w:space="6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1"/>
      </w:pPr>
      <w:r>
        <w:rPr/>
        <w:t>Lithuania National coding scheme</w:t>
      </w:r>
    </w:p>
    <w:p>
      <w:pPr>
        <w:pStyle w:val="BodyText"/>
        <w:spacing w:before="119"/>
        <w:ind w:left="330"/>
      </w:pPr>
      <w:r>
        <w:rPr/>
        <w:br w:type="column"/>
      </w:r>
      <w:r>
        <w:rPr/>
        <w:t>The National coding scheme of the country in question.</w:t>
      </w:r>
    </w:p>
    <w:p>
      <w:pPr>
        <w:spacing w:after="0"/>
        <w:sectPr>
          <w:type w:val="continuous"/>
          <w:pgSz w:w="11900" w:h="16840"/>
          <w:pgMar w:top="420" w:bottom="240" w:left="160" w:right="160"/>
          <w:cols w:num="2" w:equalWidth="0">
            <w:col w:w="2650" w:space="569"/>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2"/>
      </w:pPr>
      <w:r>
        <w:rPr/>
        <w:t>Luxembourg National coding scheme</w:t>
      </w:r>
    </w:p>
    <w:p>
      <w:pPr>
        <w:pStyle w:val="BodyText"/>
        <w:spacing w:before="119"/>
        <w:ind w:left="330"/>
      </w:pPr>
      <w:r>
        <w:rPr/>
        <w:br w:type="column"/>
      </w:r>
      <w:r>
        <w:rPr/>
        <w:t>The National coding scheme of the country in question.</w:t>
      </w:r>
    </w:p>
    <w:p>
      <w:pPr>
        <w:spacing w:after="0"/>
        <w:sectPr>
          <w:type w:val="continuous"/>
          <w:pgSz w:w="11900" w:h="16840"/>
          <w:pgMar w:top="420" w:bottom="240" w:left="160" w:right="160"/>
          <w:cols w:num="2" w:equalWidth="0">
            <w:col w:w="2777" w:space="44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4"/>
      </w:pPr>
      <w:r>
        <w:rPr/>
        <w:t>Latvia National coding scheme</w:t>
      </w:r>
    </w:p>
    <w:p>
      <w:pPr>
        <w:pStyle w:val="BodyText"/>
        <w:spacing w:before="119"/>
        <w:ind w:left="330"/>
      </w:pPr>
      <w:r>
        <w:rPr/>
        <w:br w:type="column"/>
      </w:r>
      <w:r>
        <w:rPr/>
        <w:t>The National coding scheme of the country in question.</w:t>
      </w:r>
    </w:p>
    <w:p>
      <w:pPr>
        <w:spacing w:after="0"/>
        <w:sectPr>
          <w:type w:val="continuous"/>
          <w:pgSz w:w="11900" w:h="16840"/>
          <w:pgMar w:top="420" w:bottom="240" w:left="160" w:right="160"/>
          <w:cols w:num="2" w:equalWidth="0">
            <w:col w:w="3157" w:space="6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pPr>
      <w:r>
        <w:rPr/>
        <w:t>Morocco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5"/>
      </w:pPr>
      <w:r>
        <w:rPr/>
        <w:t>Moldavia National coding scheme</w:t>
      </w:r>
    </w:p>
    <w:p>
      <w:pPr>
        <w:pStyle w:val="BodyText"/>
        <w:spacing w:before="118"/>
        <w:ind w:left="139"/>
      </w:pPr>
      <w:r>
        <w:rPr/>
        <w:br w:type="column"/>
      </w:r>
      <w:r>
        <w:rPr/>
        <w:t>The National coding scheme of the country in question.</w:t>
      </w:r>
    </w:p>
    <w:p>
      <w:pPr>
        <w:spacing w:after="0"/>
        <w:sectPr>
          <w:type w:val="continuous"/>
          <w:pgSz w:w="11900" w:h="16840"/>
          <w:pgMar w:top="420" w:bottom="240" w:left="160" w:right="160"/>
          <w:cols w:num="2" w:equalWidth="0">
            <w:col w:w="3370" w:space="40"/>
            <w:col w:w="8170"/>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1"/>
      </w:pPr>
      <w:r>
        <w:rPr/>
        <w:t>Macedonia National coding scheme</w:t>
      </w:r>
    </w:p>
    <w:p>
      <w:pPr>
        <w:pStyle w:val="BodyText"/>
        <w:spacing w:before="118"/>
        <w:ind w:left="330"/>
      </w:pPr>
      <w:r>
        <w:rPr/>
        <w:br w:type="column"/>
      </w:r>
      <w:r>
        <w:rPr/>
        <w:t>The National coding scheme of the country in question.</w:t>
      </w:r>
    </w:p>
    <w:p>
      <w:pPr>
        <w:spacing w:after="0"/>
        <w:sectPr>
          <w:type w:val="continuous"/>
          <w:pgSz w:w="11900" w:h="16840"/>
          <w:pgMar w:top="420" w:bottom="240" w:left="160" w:right="160"/>
          <w:cols w:num="2" w:equalWidth="0">
            <w:col w:w="2650" w:space="569"/>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2"/>
      </w:pPr>
      <w:r>
        <w:rPr/>
        <w:t>Netherlands National coding scheme</w:t>
      </w:r>
    </w:p>
    <w:p>
      <w:pPr>
        <w:pStyle w:val="BodyText"/>
        <w:spacing w:before="118"/>
        <w:ind w:left="330"/>
      </w:pPr>
      <w:r>
        <w:rPr/>
        <w:br w:type="column"/>
      </w:r>
      <w:r>
        <w:rPr/>
        <w:t>The National coding scheme of the country in question.</w:t>
      </w:r>
    </w:p>
    <w:p>
      <w:pPr>
        <w:spacing w:after="0"/>
        <w:sectPr>
          <w:type w:val="continuous"/>
          <w:pgSz w:w="11900" w:h="16840"/>
          <w:pgMar w:top="420" w:bottom="240" w:left="160" w:right="160"/>
          <w:cols w:num="2" w:equalWidth="0">
            <w:col w:w="2903" w:space="315"/>
            <w:col w:w="8362"/>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before="130"/>
        <w:ind w:right="34"/>
      </w:pPr>
      <w:r>
        <w:rPr/>
        <w:t>Nordic Regional coding scheme</w:t>
      </w:r>
    </w:p>
    <w:p>
      <w:pPr>
        <w:pStyle w:val="BodyText"/>
        <w:spacing w:line="249" w:lineRule="auto" w:before="118"/>
        <w:ind w:left="330" w:right="417"/>
      </w:pPr>
      <w:r>
        <w:rPr/>
        <w:br w:type="column"/>
      </w:r>
      <w:r>
        <w:rPr/>
        <w:t>The coding scheme of the Nordic region which covers Denmark, Finland, Norway and Sweden.</w:t>
      </w:r>
    </w:p>
    <w:p>
      <w:pPr>
        <w:spacing w:after="0" w:line="249" w:lineRule="auto"/>
        <w:sectPr>
          <w:type w:val="continuous"/>
          <w:pgSz w:w="11900" w:h="16840"/>
          <w:pgMar w:top="420" w:bottom="240" w:left="160" w:right="160"/>
          <w:cols w:num="2" w:equalWidth="0">
            <w:col w:w="3157" w:space="62"/>
            <w:col w:w="8361"/>
          </w:cols>
        </w:sectPr>
      </w:pPr>
    </w:p>
    <w:p>
      <w:pPr>
        <w:pStyle w:val="BodyText"/>
        <w:spacing w:before="8"/>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before="130"/>
        <w:ind w:right="34"/>
      </w:pPr>
      <w:r>
        <w:rPr/>
        <w:t>Norway National coding scheme</w:t>
      </w:r>
    </w:p>
    <w:p>
      <w:pPr>
        <w:pStyle w:val="BodyText"/>
        <w:spacing w:before="118"/>
        <w:ind w:left="330"/>
      </w:pPr>
      <w:r>
        <w:rPr/>
        <w:br w:type="column"/>
      </w:r>
      <w:r>
        <w:rPr/>
        <w:t>The National coding scheme of the country in question.</w:t>
      </w:r>
    </w:p>
    <w:p>
      <w:pPr>
        <w:spacing w:after="0"/>
        <w:sectPr>
          <w:type w:val="continuous"/>
          <w:pgSz w:w="11900" w:h="16840"/>
          <w:pgMar w:top="420" w:bottom="240" w:left="160" w:right="160"/>
          <w:cols w:num="2" w:equalWidth="0">
            <w:col w:w="3157" w:space="62"/>
            <w:col w:w="8361"/>
          </w:cols>
        </w:sectPr>
      </w:pPr>
    </w:p>
    <w:p>
      <w:pPr>
        <w:pStyle w:val="BodyText"/>
        <w:spacing w:before="9"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60" w:right="160"/>
        </w:sectPr>
      </w:pPr>
    </w:p>
    <w:p>
      <w:pPr>
        <w:pStyle w:val="Heading2"/>
        <w:spacing w:line="199" w:lineRule="auto"/>
        <w:ind w:right="34"/>
      </w:pPr>
      <w:r>
        <w:rPr/>
        <w:t>Poland National coding scheme</w:t>
      </w:r>
    </w:p>
    <w:p>
      <w:pPr>
        <w:pStyle w:val="BodyText"/>
        <w:spacing w:before="119"/>
        <w:ind w:left="330"/>
      </w:pPr>
      <w:r>
        <w:rPr/>
        <w:br w:type="column"/>
      </w:r>
      <w:r>
        <w:rPr/>
        <w:t>The National coding scheme of the country in question.</w:t>
      </w:r>
    </w:p>
    <w:p>
      <w:pPr>
        <w:spacing w:after="0"/>
        <w:sectPr>
          <w:type w:val="continuous"/>
          <w:pgSz w:w="11900" w:h="16840"/>
          <w:pgMar w:top="420" w:bottom="240" w:left="160" w:right="160"/>
          <w:cols w:num="2" w:equalWidth="0">
            <w:col w:w="3157" w:space="62"/>
            <w:col w:w="8361"/>
          </w:cols>
        </w:sectPr>
      </w:pPr>
    </w:p>
    <w:p>
      <w:pPr>
        <w:pStyle w:val="BodyText"/>
        <w:spacing w:before="9"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60" w:right="160"/>
        </w:sectPr>
      </w:pPr>
    </w:p>
    <w:p>
      <w:pPr>
        <w:pStyle w:val="Heading2"/>
        <w:spacing w:line="199" w:lineRule="auto"/>
        <w:ind w:right="-5"/>
      </w:pPr>
      <w:r>
        <w:rPr/>
        <w:t>Portugal National coding scheme</w:t>
      </w:r>
    </w:p>
    <w:p>
      <w:pPr>
        <w:pStyle w:val="BodyText"/>
        <w:spacing w:before="119"/>
        <w:ind w:left="139"/>
      </w:pPr>
      <w:r>
        <w:rPr/>
        <w:br w:type="column"/>
      </w:r>
      <w:r>
        <w:rPr/>
        <w:t>The National coding scheme of the country in question.</w:t>
      </w:r>
    </w:p>
    <w:p>
      <w:pPr>
        <w:spacing w:after="0"/>
        <w:sectPr>
          <w:type w:val="continuous"/>
          <w:pgSz w:w="11900" w:h="16840"/>
          <w:pgMar w:top="420" w:bottom="240" w:left="160" w:right="160"/>
          <w:cols w:num="2" w:equalWidth="0">
            <w:col w:w="3370" w:space="40"/>
            <w:col w:w="8170"/>
          </w:cols>
        </w:sectPr>
      </w:pPr>
    </w:p>
    <w:p>
      <w:pPr>
        <w:pStyle w:val="BodyText"/>
        <w:spacing w:before="9" w:after="1"/>
        <w:rPr>
          <w:sz w:val="20"/>
        </w:rPr>
      </w:pPr>
      <w:r>
        <w:rPr/>
        <w:pict>
          <v:line style="position:absolute;mso-position-horizontal-relative:page;mso-position-vertical-relative:page;z-index:251738112" from="18.903999pt,26pt" to="18.903999pt,806pt" stroked="true" strokeweight=".66pt" strokecolor="#808080">
            <v:stroke dashstyle="solid"/>
            <w10:wrap type="none"/>
          </v:line>
        </w:pict>
      </w:r>
      <w:r>
        <w:rPr/>
        <w:pict>
          <v:line style="position:absolute;mso-position-horizontal-relative:page;mso-position-vertical-relative:page;z-index:251739136" from="575.596008pt,26pt" to="575.596008pt,806pt" stroked="true" strokeweight=".66pt" strokecolor="#808080">
            <v:stroke dashstyle="solid"/>
            <w10:wrap type="none"/>
          </v:line>
        </w:pict>
      </w: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spacing w:after="0" w:line="20" w:lineRule="exact"/>
        <w:rPr>
          <w:sz w:val="2"/>
        </w:rPr>
        <w:sectPr>
          <w:type w:val="continuous"/>
          <w:pgSz w:w="11900" w:h="16840"/>
          <w:pgMar w:top="420" w:bottom="240" w:left="160" w:right="160"/>
        </w:sectPr>
      </w:pPr>
    </w:p>
    <w:p>
      <w:pPr>
        <w:pStyle w:val="Heading2"/>
        <w:spacing w:line="199" w:lineRule="auto" w:before="126"/>
      </w:pPr>
      <w:r>
        <w:rPr/>
        <w:pict>
          <v:group style="position:absolute;margin-left:18.573900pt;margin-top:4.611931pt;width:557.4pt;height:445.6pt;mso-position-horizontal-relative:page;mso-position-vertical-relative:paragraph;z-index:-256815104" coordorigin="371,92" coordsize="11148,8912">
            <v:line style="position:absolute" from="371,8997" to="11518,8997" stroked="true" strokeweight=".66pt" strokecolor="#808080">
              <v:stroke dashstyle="solid"/>
            </v:line>
            <v:line style="position:absolute" from="378,92" to="378,9004" stroked="true" strokeweight=".66pt" strokecolor="#808080">
              <v:stroke dashstyle="solid"/>
            </v:line>
            <v:line style="position:absolute" from="11512,92" to="11512,9004" stroked="true" strokeweight=".66pt" strokecolor="#808080">
              <v:stroke dashstyle="solid"/>
            </v:line>
            <v:shape style="position:absolute;left:477;top:765;width:10936;height:2" coordorigin="477,766" coordsize="10936,0" path="m477,766l3669,766m3696,766l11413,766e" filled="false" stroked="true" strokeweight=".659pt" strokecolor="#808080">
              <v:path arrowok="t"/>
              <v:stroke dashstyle="solid"/>
            </v:shape>
            <v:shape style="position:absolute;left:477;top:1649;width:10936;height:4420" coordorigin="477,1650" coordsize="10936,4420" path="m477,1650l3669,1650m3696,1650l11413,1650m477,2533l3669,2533m3696,2533l11413,2533m477,3417l3669,3417m3696,3417l11413,3417m477,4301l3669,4301m3696,4301l11413,4301m477,5185l3669,5185m3696,5185l11413,5185m477,6069l3669,6069m3696,6069l11413,6069e" filled="false" stroked="true" strokeweight=".66pt" strokecolor="#808080">
              <v:path arrowok="t"/>
              <v:stroke dashstyle="solid"/>
            </v:shape>
            <v:shape style="position:absolute;left:477;top:6807;width:10936;height:884" coordorigin="477,6808" coordsize="10936,884" path="m477,6808l3669,6808m3696,6808l11413,6808m477,7691l3669,7691m3696,7691l11413,7691e" filled="false" stroked="true" strokeweight=".66pt" strokecolor="#808080">
              <v:path arrowok="t"/>
              <v:stroke dashstyle="solid"/>
            </v:shape>
            <w10:wrap type="none"/>
          </v:group>
        </w:pict>
      </w:r>
      <w:bookmarkStart w:name="_bookmark10" w:id="12"/>
      <w:bookmarkEnd w:id="12"/>
      <w:r>
        <w:rPr>
          <w:b w:val="0"/>
        </w:rPr>
      </w:r>
      <w:r>
        <w:rPr/>
        <w:t>Romania National coding scheme</w:t>
      </w:r>
    </w:p>
    <w:p>
      <w:pPr>
        <w:pStyle w:val="BodyText"/>
        <w:spacing w:before="113"/>
        <w:ind w:left="266"/>
      </w:pPr>
      <w:r>
        <w:rPr/>
        <w:br w:type="column"/>
      </w:r>
      <w:r>
        <w:rPr/>
        <w:t>The National coding scheme of the country in question.</w:t>
      </w:r>
    </w:p>
    <w:p>
      <w:pPr>
        <w:spacing w:after="0"/>
        <w:sectPr>
          <w:pgSz w:w="11900" w:h="16840"/>
          <w:pgMar w:header="94" w:footer="41" w:top="420" w:bottom="240" w:left="160" w:right="160"/>
          <w:cols w:num="2" w:equalWidth="0">
            <w:col w:w="3243" w:space="40"/>
            <w:col w:w="8297"/>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5"/>
        <w:rPr>
          <w:sz w:val="22"/>
        </w:rPr>
      </w:pPr>
    </w:p>
    <w:p>
      <w:pPr>
        <w:pStyle w:val="Heading2"/>
        <w:spacing w:line="199" w:lineRule="auto" w:before="1"/>
        <w:ind w:right="34"/>
      </w:pPr>
      <w:r>
        <w:rPr/>
        <w:t>Russian Federation National coding scheme</w:t>
      </w:r>
    </w:p>
    <w:p>
      <w:pPr>
        <w:pStyle w:val="BodyText"/>
        <w:spacing w:before="8"/>
        <w:rPr>
          <w:rFonts w:ascii="Courier New"/>
          <w:b/>
        </w:rPr>
      </w:pPr>
      <w:r>
        <w:rPr/>
        <w:br w:type="column"/>
      </w:r>
      <w:r>
        <w:rPr>
          <w:rFonts w:ascii="Courier New"/>
          <w:b/>
        </w:rPr>
      </w:r>
    </w:p>
    <w:p>
      <w:pPr>
        <w:pStyle w:val="BodyText"/>
        <w:ind w:left="330"/>
      </w:pPr>
      <w:r>
        <w:rPr/>
        <w:t>The National coding scheme of the country in question.</w:t>
      </w:r>
    </w:p>
    <w:p>
      <w:pPr>
        <w:spacing w:after="0"/>
        <w:sectPr>
          <w:type w:val="continuous"/>
          <w:pgSz w:w="11900" w:h="16840"/>
          <w:pgMar w:top="420" w:bottom="240" w:left="160" w:right="160"/>
          <w:cols w:num="2" w:equalWidth="0">
            <w:col w:w="3157" w:space="62"/>
            <w:col w:w="8361"/>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5"/>
        <w:rPr>
          <w:sz w:val="22"/>
        </w:rPr>
      </w:pPr>
    </w:p>
    <w:p>
      <w:pPr>
        <w:pStyle w:val="Heading2"/>
        <w:spacing w:line="199" w:lineRule="auto" w:before="1"/>
        <w:ind w:right="34"/>
      </w:pPr>
      <w:r>
        <w:rPr/>
        <w:t>Sweden National coding scheme</w:t>
      </w:r>
    </w:p>
    <w:p>
      <w:pPr>
        <w:pStyle w:val="BodyText"/>
        <w:spacing w:before="8"/>
        <w:rPr>
          <w:rFonts w:ascii="Courier New"/>
          <w:b/>
        </w:rPr>
      </w:pPr>
      <w:r>
        <w:rPr/>
        <w:br w:type="column"/>
      </w:r>
      <w:r>
        <w:rPr>
          <w:rFonts w:ascii="Courier New"/>
          <w:b/>
        </w:rPr>
      </w:r>
    </w:p>
    <w:p>
      <w:pPr>
        <w:pStyle w:val="BodyText"/>
        <w:ind w:left="330"/>
      </w:pPr>
      <w:r>
        <w:rPr/>
        <w:t>The National coding scheme of the country in question.</w:t>
      </w:r>
    </w:p>
    <w:p>
      <w:pPr>
        <w:spacing w:after="0"/>
        <w:sectPr>
          <w:type w:val="continuous"/>
          <w:pgSz w:w="11900" w:h="16840"/>
          <w:pgMar w:top="420" w:bottom="240" w:left="160" w:right="160"/>
          <w:cols w:num="2" w:equalWidth="0">
            <w:col w:w="3157" w:space="62"/>
            <w:col w:w="8361"/>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5"/>
        <w:rPr>
          <w:sz w:val="22"/>
        </w:rPr>
      </w:pPr>
    </w:p>
    <w:p>
      <w:pPr>
        <w:pStyle w:val="Heading2"/>
        <w:spacing w:line="199" w:lineRule="auto" w:before="0"/>
        <w:ind w:right="-5"/>
      </w:pPr>
      <w:r>
        <w:rPr/>
        <w:t>Slovenia National coding scheme</w:t>
      </w:r>
    </w:p>
    <w:p>
      <w:pPr>
        <w:pStyle w:val="BodyText"/>
        <w:spacing w:before="8"/>
        <w:rPr>
          <w:rFonts w:ascii="Courier New"/>
          <w:b/>
        </w:rPr>
      </w:pPr>
      <w:r>
        <w:rPr/>
        <w:br w:type="column"/>
      </w:r>
      <w:r>
        <w:rPr>
          <w:rFonts w:ascii="Courier New"/>
          <w:b/>
        </w:rPr>
      </w:r>
    </w:p>
    <w:p>
      <w:pPr>
        <w:pStyle w:val="BodyText"/>
        <w:ind w:left="139"/>
      </w:pPr>
      <w:r>
        <w:rPr/>
        <w:t>The National coding scheme of the country in question.</w:t>
      </w:r>
    </w:p>
    <w:p>
      <w:pPr>
        <w:spacing w:after="0"/>
        <w:sectPr>
          <w:type w:val="continuous"/>
          <w:pgSz w:w="11900" w:h="16840"/>
          <w:pgMar w:top="420" w:bottom="240" w:left="160" w:right="160"/>
          <w:cols w:num="2" w:equalWidth="0">
            <w:col w:w="3370" w:space="40"/>
            <w:col w:w="8170"/>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6"/>
        <w:rPr>
          <w:sz w:val="22"/>
        </w:rPr>
      </w:pPr>
    </w:p>
    <w:p>
      <w:pPr>
        <w:pStyle w:val="Heading2"/>
        <w:spacing w:line="199" w:lineRule="auto" w:before="0"/>
        <w:ind w:right="-5"/>
      </w:pPr>
      <w:r>
        <w:rPr/>
        <w:t>Slovakia National coding scheme</w:t>
      </w:r>
    </w:p>
    <w:p>
      <w:pPr>
        <w:pStyle w:val="BodyText"/>
        <w:spacing w:before="9"/>
        <w:rPr>
          <w:rFonts w:ascii="Courier New"/>
          <w:b/>
        </w:rPr>
      </w:pPr>
      <w:r>
        <w:rPr/>
        <w:br w:type="column"/>
      </w:r>
      <w:r>
        <w:rPr>
          <w:rFonts w:ascii="Courier New"/>
          <w:b/>
        </w:rPr>
      </w:r>
    </w:p>
    <w:p>
      <w:pPr>
        <w:pStyle w:val="BodyText"/>
        <w:ind w:left="139"/>
      </w:pPr>
      <w:r>
        <w:rPr/>
        <w:t>The National coding scheme of the country in question.</w:t>
      </w:r>
    </w:p>
    <w:p>
      <w:pPr>
        <w:spacing w:after="0"/>
        <w:sectPr>
          <w:type w:val="continuous"/>
          <w:pgSz w:w="11900" w:h="16840"/>
          <w:pgMar w:top="420" w:bottom="240" w:left="160" w:right="160"/>
          <w:cols w:num="2" w:equalWidth="0">
            <w:col w:w="3370" w:space="40"/>
            <w:col w:w="8170"/>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6"/>
        <w:rPr>
          <w:sz w:val="22"/>
        </w:rPr>
      </w:pPr>
    </w:p>
    <w:p>
      <w:pPr>
        <w:pStyle w:val="Heading2"/>
        <w:spacing w:line="199" w:lineRule="auto" w:before="0"/>
        <w:ind w:right="34"/>
      </w:pPr>
      <w:r>
        <w:rPr/>
        <w:t>Turkey National coding scheme</w:t>
      </w:r>
    </w:p>
    <w:p>
      <w:pPr>
        <w:pStyle w:val="BodyText"/>
        <w:spacing w:before="9"/>
        <w:rPr>
          <w:rFonts w:ascii="Courier New"/>
          <w:b/>
        </w:rPr>
      </w:pPr>
      <w:r>
        <w:rPr/>
        <w:br w:type="column"/>
      </w:r>
      <w:r>
        <w:rPr>
          <w:rFonts w:ascii="Courier New"/>
          <w:b/>
        </w:rPr>
      </w:r>
    </w:p>
    <w:p>
      <w:pPr>
        <w:pStyle w:val="BodyText"/>
        <w:ind w:left="330"/>
      </w:pPr>
      <w:r>
        <w:rPr/>
        <w:t>The National coding scheme of the country in question.</w:t>
      </w:r>
    </w:p>
    <w:p>
      <w:pPr>
        <w:spacing w:after="0"/>
        <w:sectPr>
          <w:type w:val="continuous"/>
          <w:pgSz w:w="11900" w:h="16840"/>
          <w:pgMar w:top="420" w:bottom="240" w:left="160" w:right="160"/>
          <w:cols w:num="2" w:equalWidth="0">
            <w:col w:w="3157" w:space="62"/>
            <w:col w:w="8361"/>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6"/>
        <w:rPr>
          <w:sz w:val="22"/>
        </w:rPr>
      </w:pPr>
    </w:p>
    <w:p>
      <w:pPr>
        <w:pStyle w:val="Heading2"/>
        <w:spacing w:line="199" w:lineRule="auto" w:before="0"/>
      </w:pPr>
      <w:r>
        <w:rPr/>
        <w:t>Ukraine National coding scheme</w:t>
      </w:r>
    </w:p>
    <w:p>
      <w:pPr>
        <w:pStyle w:val="BodyText"/>
        <w:spacing w:before="9"/>
        <w:rPr>
          <w:rFonts w:ascii="Courier New"/>
          <w:b/>
        </w:rPr>
      </w:pPr>
      <w:r>
        <w:rPr/>
        <w:br w:type="column"/>
      </w:r>
      <w:r>
        <w:rPr>
          <w:rFonts w:ascii="Courier New"/>
          <w:b/>
        </w:rPr>
      </w:r>
    </w:p>
    <w:p>
      <w:pPr>
        <w:pStyle w:val="BodyText"/>
        <w:ind w:left="266"/>
      </w:pPr>
      <w:r>
        <w:rPr/>
        <w:t>The National coding scheme of the country in question.</w:t>
      </w:r>
    </w:p>
    <w:p>
      <w:pPr>
        <w:spacing w:after="0"/>
        <w:sectPr>
          <w:type w:val="continuous"/>
          <w:pgSz w:w="11900" w:h="16840"/>
          <w:pgMar w:top="420" w:bottom="240" w:left="160" w:right="160"/>
          <w:cols w:num="2" w:equalWidth="0">
            <w:col w:w="3243" w:space="40"/>
            <w:col w:w="8297"/>
          </w:cols>
        </w:sectPr>
      </w:pPr>
    </w:p>
    <w:p>
      <w:pPr>
        <w:pStyle w:val="BodyText"/>
        <w:rPr>
          <w:sz w:val="20"/>
        </w:rPr>
      </w:pPr>
    </w:p>
    <w:p>
      <w:pPr>
        <w:pStyle w:val="BodyText"/>
        <w:tabs>
          <w:tab w:pos="3548" w:val="left" w:leader="none"/>
        </w:tabs>
        <w:spacing w:before="229"/>
        <w:ind w:left="330"/>
      </w:pPr>
      <w:r>
        <w:rPr>
          <w:rFonts w:ascii="Courier New"/>
          <w:b/>
          <w:position w:val="4"/>
        </w:rPr>
        <w:t>CGM</w:t>
        <w:tab/>
      </w:r>
      <w:r>
        <w:rPr/>
        <w:t>The coding scheme used for Common Grid Model Exchange Standard</w:t>
      </w:r>
      <w:r>
        <w:rPr>
          <w:spacing w:val="15"/>
        </w:rPr>
        <w:t> </w:t>
      </w:r>
      <w:r>
        <w:rPr/>
        <w:t>(CGMES).</w:t>
      </w:r>
    </w:p>
    <w:p>
      <w:pPr>
        <w:pStyle w:val="BodyText"/>
        <w:rPr>
          <w:sz w:val="20"/>
        </w:rPr>
      </w:pPr>
    </w:p>
    <w:p>
      <w:pPr>
        <w:spacing w:after="0"/>
        <w:rPr>
          <w:sz w:val="20"/>
        </w:rPr>
        <w:sectPr>
          <w:type w:val="continuous"/>
          <w:pgSz w:w="11900" w:h="16840"/>
          <w:pgMar w:top="420" w:bottom="240" w:left="160" w:right="160"/>
        </w:sectPr>
      </w:pPr>
    </w:p>
    <w:p>
      <w:pPr>
        <w:pStyle w:val="BodyText"/>
        <w:spacing w:before="3"/>
        <w:rPr>
          <w:sz w:val="24"/>
        </w:rPr>
      </w:pPr>
    </w:p>
    <w:p>
      <w:pPr>
        <w:pStyle w:val="Heading2"/>
        <w:spacing w:line="199" w:lineRule="auto" w:before="0"/>
        <w:ind w:right="34"/>
      </w:pPr>
      <w:r>
        <w:rPr/>
        <w:t>Cyprus National coding scheme</w:t>
      </w:r>
    </w:p>
    <w:p>
      <w:pPr>
        <w:pStyle w:val="BodyText"/>
        <w:spacing w:before="6"/>
        <w:rPr>
          <w:rFonts w:ascii="Courier New"/>
          <w:b/>
          <w:sz w:val="23"/>
        </w:rPr>
      </w:pPr>
      <w:r>
        <w:rPr/>
        <w:br w:type="column"/>
      </w:r>
      <w:r>
        <w:rPr>
          <w:rFonts w:ascii="Courier New"/>
          <w:b/>
          <w:sz w:val="23"/>
        </w:rPr>
      </w:r>
    </w:p>
    <w:p>
      <w:pPr>
        <w:pStyle w:val="BodyText"/>
        <w:ind w:left="330"/>
      </w:pPr>
      <w:r>
        <w:rPr/>
        <w:t>The National coding scheme of the country in question.</w:t>
      </w:r>
    </w:p>
    <w:p>
      <w:pPr>
        <w:spacing w:after="0"/>
        <w:sectPr>
          <w:type w:val="continuous"/>
          <w:pgSz w:w="11900" w:h="16840"/>
          <w:pgMar w:top="420" w:bottom="240" w:left="160" w:right="160"/>
          <w:cols w:num="2" w:equalWidth="0">
            <w:col w:w="3157" w:space="62"/>
            <w:col w:w="8361"/>
          </w:cols>
        </w:sectPr>
      </w:pPr>
    </w:p>
    <w:p>
      <w:pPr>
        <w:pStyle w:val="BodyText"/>
        <w:rPr>
          <w:sz w:val="20"/>
        </w:rPr>
      </w:pPr>
    </w:p>
    <w:p>
      <w:pPr>
        <w:pStyle w:val="BodyText"/>
        <w:spacing w:before="10"/>
        <w:rPr>
          <w:sz w:val="19"/>
        </w:rPr>
      </w:pPr>
    </w:p>
    <w:p>
      <w:pPr>
        <w:tabs>
          <w:tab w:pos="3548" w:val="left" w:leader="none"/>
        </w:tabs>
        <w:spacing w:line="249" w:lineRule="auto" w:before="1"/>
        <w:ind w:left="3549" w:right="602" w:hanging="3219"/>
        <w:jc w:val="left"/>
        <w:rPr>
          <w:sz w:val="21"/>
        </w:rPr>
      </w:pPr>
      <w:r>
        <w:rPr>
          <w:rFonts w:ascii="Courier New" w:hAnsi="Courier New"/>
          <w:b/>
          <w:position w:val="4"/>
          <w:sz w:val="21"/>
        </w:rPr>
        <w:t>ISO</w:t>
        <w:tab/>
      </w:r>
      <w:r>
        <w:rPr>
          <w:sz w:val="21"/>
        </w:rPr>
        <w:t>The coding scheme for the preceding attribute is a code maintained by International Organization for Standardization (ISO), such as “ISO 3166 </w:t>
      </w:r>
      <w:r>
        <w:rPr>
          <w:i/>
          <w:sz w:val="21"/>
        </w:rPr>
        <w:t>English </w:t>
      </w:r>
      <w:r>
        <w:rPr>
          <w:i/>
          <w:sz w:val="21"/>
        </w:rPr>
        <w:t>country names and code elements</w:t>
      </w:r>
      <w:r>
        <w:rPr>
          <w:sz w:val="21"/>
        </w:rPr>
        <w:t>”.</w:t>
      </w:r>
    </w:p>
    <w:p>
      <w:pPr>
        <w:pStyle w:val="BodyText"/>
        <w:rPr>
          <w:sz w:val="20"/>
        </w:rPr>
      </w:pPr>
    </w:p>
    <w:p>
      <w:pPr>
        <w:pStyle w:val="BodyText"/>
        <w:rPr>
          <w:sz w:val="16"/>
        </w:rPr>
      </w:pPr>
      <w:r>
        <w:rPr/>
        <w:pict>
          <v:group style="position:absolute;margin-left:18.5742pt;margin-top:11.499573pt;width:557.4pt;height:327.85pt;mso-position-horizontal-relative:page;mso-position-vertical-relative:paragraph;z-index:-251559936;mso-wrap-distance-left:0;mso-wrap-distance-right:0" coordorigin="371,230" coordsize="11148,6557">
            <v:line style="position:absolute" from="371,237" to="11519,237" stroked="true" strokeweight=".66pt" strokecolor="#808080">
              <v:stroke dashstyle="solid"/>
            </v:line>
            <v:line style="position:absolute" from="378,230" to="378,6786" stroked="true" strokeweight=".66pt" strokecolor="#808080">
              <v:stroke dashstyle="solid"/>
            </v:line>
            <v:line style="position:absolute" from="11512,230" to="11512,6786" stroked="true" strokeweight=".66pt" strokecolor="#808080">
              <v:stroke dashstyle="solid"/>
            </v:line>
            <v:line style="position:absolute" from="477,1688" to="3669,1688" stroked="true" strokeweight=".659pt" strokecolor="#808080">
              <v:stroke dashstyle="solid"/>
            </v:line>
            <v:line style="position:absolute" from="3696,1688" to="11413,1688" stroked="true" strokeweight=".659pt" strokecolor="#808080">
              <v:stroke dashstyle="solid"/>
            </v:line>
            <v:line style="position:absolute" from="477,2426" to="3669,2426" stroked="true" strokeweight=".66pt" strokecolor="#808080">
              <v:stroke dashstyle="solid"/>
            </v:line>
            <v:line style="position:absolute" from="3696,2426" to="11413,2426" stroked="true" strokeweight=".66pt" strokecolor="#808080">
              <v:stroke dashstyle="solid"/>
            </v:line>
            <v:line style="position:absolute" from="477,3165" to="3669,3165" stroked="true" strokeweight=".66pt" strokecolor="#808080">
              <v:stroke dashstyle="solid"/>
            </v:line>
            <v:line style="position:absolute" from="3696,3165" to="11413,3165" stroked="true" strokeweight=".66pt" strokecolor="#808080">
              <v:stroke dashstyle="solid"/>
            </v:line>
            <v:line style="position:absolute" from="477,3904" to="3669,3904" stroked="true" strokeweight=".659pt" strokecolor="#808080">
              <v:stroke dashstyle="solid"/>
            </v:line>
            <v:line style="position:absolute" from="3696,3904" to="11413,3904" stroked="true" strokeweight=".659pt" strokecolor="#808080">
              <v:stroke dashstyle="solid"/>
            </v:line>
            <v:line style="position:absolute" from="477,4643" to="3669,4643" stroked="true" strokeweight=".66pt" strokecolor="#808080">
              <v:stroke dashstyle="solid"/>
            </v:line>
            <v:line style="position:absolute" from="3696,4643" to="11413,4643" stroked="true" strokeweight=".66pt" strokecolor="#808080">
              <v:stroke dashstyle="solid"/>
            </v:line>
            <v:line style="position:absolute" from="477,5381" to="3669,5381" stroked="true" strokeweight=".66pt" strokecolor="#808080">
              <v:stroke dashstyle="solid"/>
            </v:line>
            <v:line style="position:absolute" from="3696,5381" to="11413,5381" stroked="true" strokeweight=".66pt" strokecolor="#808080">
              <v:stroke dashstyle="solid"/>
            </v:line>
            <v:line style="position:absolute" from="477,6120" to="3669,6120" stroked="true" strokeweight=".659pt" strokecolor="#808080">
              <v:stroke dashstyle="solid"/>
            </v:line>
            <v:line style="position:absolute" from="3696,6120" to="11413,6120" stroked="true" strokeweight=".659pt" strokecolor="#808080">
              <v:stroke dashstyle="solid"/>
            </v:line>
            <v:shape style="position:absolute;left:450;top:563;width:5991;height:873" type="#_x0000_t202" filled="false" stroked="false">
              <v:textbox inset="0,0,0,0">
                <w:txbxContent>
                  <w:p>
                    <w:pPr>
                      <w:spacing w:line="352" w:lineRule="exact" w:before="0"/>
                      <w:ind w:left="0" w:right="0" w:firstLine="0"/>
                      <w:jc w:val="left"/>
                      <w:rPr>
                        <w:b/>
                        <w:i/>
                        <w:sz w:val="31"/>
                      </w:rPr>
                    </w:pPr>
                    <w:hyperlink w:history="true" w:anchor="_bookmark11">
                      <w:r>
                        <w:rPr>
                          <w:b/>
                          <w:i/>
                          <w:color w:val="808080"/>
                          <w:sz w:val="31"/>
                          <w:u w:val="single" w:color="800080"/>
                        </w:rPr>
                        <w:t>StatusTypeList</w:t>
                      </w:r>
                    </w:hyperlink>
                  </w:p>
                  <w:p>
                    <w:pPr>
                      <w:spacing w:before="278"/>
                      <w:ind w:left="0" w:right="0" w:firstLine="0"/>
                      <w:jc w:val="left"/>
                      <w:rPr>
                        <w:sz w:val="21"/>
                      </w:rPr>
                    </w:pPr>
                    <w:r>
                      <w:rPr>
                        <w:sz w:val="21"/>
                      </w:rPr>
                      <w:t>The condition or position of an object with regard to its standing.</w:t>
                    </w:r>
                  </w:p>
                </w:txbxContent>
              </v:textbox>
              <w10:wrap type="none"/>
            </v:shape>
            <v:shape style="position:absolute;left:8510;top:563;width:2871;height:354" type="#_x0000_t202" filled="false" stroked="false">
              <v:textbox inset="0,0,0,0">
                <w:txbxContent>
                  <w:p>
                    <w:pPr>
                      <w:spacing w:line="352" w:lineRule="exact" w:before="0"/>
                      <w:ind w:left="0" w:right="0" w:firstLine="0"/>
                      <w:jc w:val="left"/>
                      <w:rPr>
                        <w:sz w:val="31"/>
                      </w:rPr>
                    </w:pPr>
                    <w:hyperlink w:history="true" w:anchor="_bookmark28">
                      <w:r>
                        <w:rPr>
                          <w:color w:val="800080"/>
                          <w:sz w:val="31"/>
                          <w:u w:val="single" w:color="800080"/>
                        </w:rPr>
                        <w:t>ESMPEnumerations</w:t>
                      </w:r>
                    </w:hyperlink>
                  </w:p>
                </w:txbxContent>
              </v:textbox>
              <w10:wrap type="none"/>
            </v:shape>
            <v:shape style="position:absolute;left:490;top:1901;width:1540;height:240" type="#_x0000_t202" filled="false" stroked="false">
              <v:textbox inset="0,0,0,0">
                <w:txbxContent>
                  <w:p>
                    <w:pPr>
                      <w:spacing w:before="1"/>
                      <w:ind w:left="0" w:right="0" w:firstLine="0"/>
                      <w:jc w:val="left"/>
                      <w:rPr>
                        <w:rFonts w:ascii="Courier New"/>
                        <w:b/>
                        <w:sz w:val="21"/>
                      </w:rPr>
                    </w:pPr>
                    <w:r>
                      <w:rPr>
                        <w:rFonts w:ascii="Courier New"/>
                        <w:b/>
                        <w:sz w:val="21"/>
                      </w:rPr>
                      <w:t>Intermediate</w:t>
                    </w:r>
                  </w:p>
                </w:txbxContent>
              </v:textbox>
              <w10:wrap type="none"/>
            </v:shape>
            <v:shape style="position:absolute;left:3708;top:1925;width:3799;height:236" type="#_x0000_t202" filled="false" stroked="false">
              <v:textbox inset="0,0,0,0">
                <w:txbxContent>
                  <w:p>
                    <w:pPr>
                      <w:spacing w:line="236" w:lineRule="exact" w:before="0"/>
                      <w:ind w:left="0" w:right="0" w:firstLine="0"/>
                      <w:jc w:val="left"/>
                      <w:rPr>
                        <w:sz w:val="21"/>
                      </w:rPr>
                    </w:pPr>
                    <w:r>
                      <w:rPr>
                        <w:sz w:val="21"/>
                      </w:rPr>
                      <w:t>The document is in a non finalized state.</w:t>
                    </w:r>
                  </w:p>
                </w:txbxContent>
              </v:textbox>
              <w10:wrap type="none"/>
            </v:shape>
            <v:shape style="position:absolute;left:490;top:2639;width:654;height:240" type="#_x0000_t202" filled="false" stroked="false">
              <v:textbox inset="0,0,0,0">
                <w:txbxContent>
                  <w:p>
                    <w:pPr>
                      <w:spacing w:before="1"/>
                      <w:ind w:left="0" w:right="0" w:firstLine="0"/>
                      <w:jc w:val="left"/>
                      <w:rPr>
                        <w:rFonts w:ascii="Courier New"/>
                        <w:b/>
                        <w:sz w:val="21"/>
                      </w:rPr>
                    </w:pPr>
                    <w:r>
                      <w:rPr>
                        <w:rFonts w:ascii="Courier New"/>
                        <w:b/>
                        <w:sz w:val="21"/>
                      </w:rPr>
                      <w:t>Final</w:t>
                    </w:r>
                  </w:p>
                </w:txbxContent>
              </v:textbox>
              <w10:wrap type="none"/>
            </v:shape>
            <v:shape style="position:absolute;left:3708;top:2663;width:3445;height:236" type="#_x0000_t202" filled="false" stroked="false">
              <v:textbox inset="0,0,0,0">
                <w:txbxContent>
                  <w:p>
                    <w:pPr>
                      <w:spacing w:line="236" w:lineRule="exact" w:before="0"/>
                      <w:ind w:left="0" w:right="0" w:firstLine="0"/>
                      <w:jc w:val="left"/>
                      <w:rPr>
                        <w:sz w:val="21"/>
                      </w:rPr>
                    </w:pPr>
                    <w:r>
                      <w:rPr>
                        <w:sz w:val="21"/>
                      </w:rPr>
                      <w:t>The document is in a definitive state.</w:t>
                    </w:r>
                  </w:p>
                </w:txbxContent>
              </v:textbox>
              <w10:wrap type="none"/>
            </v:shape>
            <v:shape style="position:absolute;left:490;top:3378;width:1414;height:240" type="#_x0000_t202" filled="false" stroked="false">
              <v:textbox inset="0,0,0,0">
                <w:txbxContent>
                  <w:p>
                    <w:pPr>
                      <w:spacing w:before="1"/>
                      <w:ind w:left="0" w:right="0" w:firstLine="0"/>
                      <w:jc w:val="left"/>
                      <w:rPr>
                        <w:rFonts w:ascii="Courier New"/>
                        <w:b/>
                        <w:sz w:val="21"/>
                      </w:rPr>
                    </w:pPr>
                    <w:r>
                      <w:rPr>
                        <w:rFonts w:ascii="Courier New"/>
                        <w:b/>
                        <w:sz w:val="21"/>
                      </w:rPr>
                      <w:t>Deactivated</w:t>
                    </w:r>
                  </w:p>
                </w:txbxContent>
              </v:textbox>
              <w10:wrap type="none"/>
            </v:shape>
            <v:shape style="position:absolute;left:3708;top:3402;width:4549;height:236" type="#_x0000_t202" filled="false" stroked="false">
              <v:textbox inset="0,0,0,0">
                <w:txbxContent>
                  <w:p>
                    <w:pPr>
                      <w:spacing w:line="236" w:lineRule="exact" w:before="0"/>
                      <w:ind w:left="0" w:right="0" w:firstLine="0"/>
                      <w:jc w:val="left"/>
                      <w:rPr>
                        <w:sz w:val="21"/>
                      </w:rPr>
                    </w:pPr>
                    <w:r>
                      <w:rPr>
                        <w:sz w:val="21"/>
                      </w:rPr>
                      <w:t>The object being reported has been deactivated.</w:t>
                    </w:r>
                  </w:p>
                </w:txbxContent>
              </v:textbox>
              <w10:wrap type="none"/>
            </v:shape>
            <v:shape style="position:absolute;left:490;top:4117;width:1414;height:240" type="#_x0000_t202" filled="false" stroked="false">
              <v:textbox inset="0,0,0,0">
                <w:txbxContent>
                  <w:p>
                    <w:pPr>
                      <w:spacing w:before="1"/>
                      <w:ind w:left="0" w:right="0" w:firstLine="0"/>
                      <w:jc w:val="left"/>
                      <w:rPr>
                        <w:rFonts w:ascii="Courier New"/>
                        <w:b/>
                        <w:sz w:val="21"/>
                      </w:rPr>
                    </w:pPr>
                    <w:r>
                      <w:rPr>
                        <w:rFonts w:ascii="Courier New"/>
                        <w:b/>
                        <w:sz w:val="21"/>
                      </w:rPr>
                      <w:t>Reactivated</w:t>
                    </w:r>
                  </w:p>
                </w:txbxContent>
              </v:textbox>
              <w10:wrap type="none"/>
            </v:shape>
            <v:shape style="position:absolute;left:3708;top:4141;width:4502;height:236" type="#_x0000_t202" filled="false" stroked="false">
              <v:textbox inset="0,0,0,0">
                <w:txbxContent>
                  <w:p>
                    <w:pPr>
                      <w:spacing w:line="236" w:lineRule="exact" w:before="0"/>
                      <w:ind w:left="0" w:right="0" w:firstLine="0"/>
                      <w:jc w:val="left"/>
                      <w:rPr>
                        <w:sz w:val="21"/>
                      </w:rPr>
                    </w:pPr>
                    <w:r>
                      <w:rPr>
                        <w:sz w:val="21"/>
                      </w:rPr>
                      <w:t>The object being reported has been reactivated.</w:t>
                    </w:r>
                  </w:p>
                </w:txbxContent>
              </v:textbox>
              <w10:wrap type="none"/>
            </v:shape>
            <v:shape style="position:absolute;left:490;top:4856;width:780;height:240" type="#_x0000_t202" filled="false" stroked="false">
              <v:textbox inset="0,0,0,0">
                <w:txbxContent>
                  <w:p>
                    <w:pPr>
                      <w:spacing w:before="1"/>
                      <w:ind w:left="0" w:right="0" w:firstLine="0"/>
                      <w:jc w:val="left"/>
                      <w:rPr>
                        <w:rFonts w:ascii="Courier New"/>
                        <w:b/>
                        <w:sz w:val="21"/>
                      </w:rPr>
                    </w:pPr>
                    <w:r>
                      <w:rPr>
                        <w:rFonts w:ascii="Courier New"/>
                        <w:b/>
                        <w:sz w:val="21"/>
                      </w:rPr>
                      <w:t>Active</w:t>
                    </w:r>
                  </w:p>
                </w:txbxContent>
              </v:textbox>
              <w10:wrap type="none"/>
            </v:shape>
            <v:shape style="position:absolute;left:3708;top:4880;width:4173;height:236" type="#_x0000_t202" filled="false" stroked="false">
              <v:textbox inset="0,0,0,0">
                <w:txbxContent>
                  <w:p>
                    <w:pPr>
                      <w:spacing w:line="236" w:lineRule="exact" w:before="0"/>
                      <w:ind w:left="0" w:right="0" w:firstLine="0"/>
                      <w:jc w:val="left"/>
                      <w:rPr>
                        <w:sz w:val="21"/>
                      </w:rPr>
                    </w:pPr>
                    <w:r>
                      <w:rPr>
                        <w:sz w:val="21"/>
                      </w:rPr>
                      <w:t>The object being reported is currently active.</w:t>
                    </w:r>
                  </w:p>
                </w:txbxContent>
              </v:textbox>
              <w10:wrap type="none"/>
            </v:shape>
            <v:shape style="position:absolute;left:490;top:5594;width:1160;height:240" type="#_x0000_t202" filled="false" stroked="false">
              <v:textbox inset="0,0,0,0">
                <w:txbxContent>
                  <w:p>
                    <w:pPr>
                      <w:spacing w:before="1"/>
                      <w:ind w:left="0" w:right="0" w:firstLine="0"/>
                      <w:jc w:val="left"/>
                      <w:rPr>
                        <w:rFonts w:ascii="Courier New"/>
                        <w:b/>
                        <w:sz w:val="21"/>
                      </w:rPr>
                    </w:pPr>
                    <w:r>
                      <w:rPr>
                        <w:rFonts w:ascii="Courier New"/>
                        <w:b/>
                        <w:sz w:val="21"/>
                      </w:rPr>
                      <w:t>Available</w:t>
                    </w:r>
                  </w:p>
                </w:txbxContent>
              </v:textbox>
              <w10:wrap type="none"/>
            </v:shape>
            <v:shape style="position:absolute;left:3708;top:5618;width:3880;height:236" type="#_x0000_t202" filled="false" stroked="false">
              <v:textbox inset="0,0,0,0">
                <w:txbxContent>
                  <w:p>
                    <w:pPr>
                      <w:spacing w:line="236" w:lineRule="exact" w:before="0"/>
                      <w:ind w:left="0" w:right="0" w:firstLine="0"/>
                      <w:jc w:val="left"/>
                      <w:rPr>
                        <w:sz w:val="21"/>
                      </w:rPr>
                    </w:pPr>
                    <w:r>
                      <w:rPr>
                        <w:sz w:val="21"/>
                      </w:rPr>
                      <w:t>The volumes (one or more) are available.</w:t>
                    </w:r>
                  </w:p>
                </w:txbxContent>
              </v:textbox>
              <w10:wrap type="none"/>
            </v:shape>
            <v:shape style="position:absolute;left:490;top:6333;width:1160;height:240" type="#_x0000_t202" filled="false" stroked="false">
              <v:textbox inset="0,0,0,0">
                <w:txbxContent>
                  <w:p>
                    <w:pPr>
                      <w:spacing w:before="1"/>
                      <w:ind w:left="0" w:right="0" w:firstLine="0"/>
                      <w:jc w:val="left"/>
                      <w:rPr>
                        <w:rFonts w:ascii="Courier New"/>
                        <w:b/>
                        <w:sz w:val="21"/>
                      </w:rPr>
                    </w:pPr>
                    <w:r>
                      <w:rPr>
                        <w:rFonts w:ascii="Courier New"/>
                        <w:b/>
                        <w:sz w:val="21"/>
                      </w:rPr>
                      <w:t>Activated</w:t>
                    </w:r>
                  </w:p>
                </w:txbxContent>
              </v:textbox>
              <w10:wrap type="none"/>
            </v:shape>
            <v:shape style="position:absolute;left:3708;top:6357;width:5006;height:236" type="#_x0000_t202" filled="false" stroked="false">
              <v:textbox inset="0,0,0,0">
                <w:txbxContent>
                  <w:p>
                    <w:pPr>
                      <w:spacing w:line="236" w:lineRule="exact" w:before="0"/>
                      <w:ind w:left="0" w:right="0" w:firstLine="0"/>
                      <w:jc w:val="left"/>
                      <w:rPr>
                        <w:sz w:val="21"/>
                      </w:rPr>
                    </w:pPr>
                    <w:r>
                      <w:rPr>
                        <w:sz w:val="21"/>
                      </w:rPr>
                      <w:t>The quantities in the time series have been activated.</w:t>
                    </w:r>
                  </w:p>
                </w:txbxContent>
              </v:textbox>
              <w10:wrap type="none"/>
            </v:shape>
            <w10:wrap type="topAndBottom"/>
          </v:group>
        </w:pict>
      </w:r>
    </w:p>
    <w:p>
      <w:pPr>
        <w:spacing w:after="0"/>
        <w:rPr>
          <w:sz w:val="16"/>
        </w:rPr>
        <w:sectPr>
          <w:type w:val="continuous"/>
          <w:pgSz w:w="11900" w:h="16840"/>
          <w:pgMar w:top="420" w:bottom="240" w:left="160" w:right="160"/>
        </w:sectPr>
      </w:pPr>
    </w:p>
    <w:p>
      <w:pPr>
        <w:pStyle w:val="BodyText"/>
        <w:spacing w:before="4"/>
        <w:rPr>
          <w:sz w:val="14"/>
        </w:rPr>
      </w:pPr>
      <w:r>
        <w:rPr/>
        <w:pict>
          <v:line style="position:absolute;mso-position-horizontal-relative:page;mso-position-vertical-relative:page;z-index:251777024" from="18.903999pt,26pt" to="18.903999pt,806pt" stroked="true" strokeweight=".66pt" strokecolor="#808080">
            <v:stroke dashstyle="solid"/>
            <w10:wrap type="none"/>
          </v:line>
        </w:pict>
      </w:r>
      <w:r>
        <w:rPr/>
        <w:pict>
          <v:line style="position:absolute;mso-position-horizontal-relative:page;mso-position-vertical-relative:page;z-index:251778048" from="575.596008pt,26pt" to="575.596008pt,806pt" stroked="true" strokeweight=".66pt" strokecolor="#808080">
            <v:stroke dashstyle="solid"/>
            <w10:wrap type="none"/>
          </v:line>
        </w:pict>
      </w: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548" w:val="left" w:leader="none"/>
        </w:tabs>
        <w:spacing w:before="101"/>
        <w:ind w:left="330"/>
      </w:pPr>
      <w:r>
        <w:rPr>
          <w:rFonts w:ascii="Courier New"/>
          <w:b/>
          <w:position w:val="4"/>
        </w:rPr>
        <w:t>In</w:t>
      </w:r>
      <w:r>
        <w:rPr>
          <w:rFonts w:ascii="Courier New"/>
          <w:b/>
          <w:spacing w:val="-1"/>
          <w:position w:val="4"/>
        </w:rPr>
        <w:t> </w:t>
      </w:r>
      <w:r>
        <w:rPr>
          <w:rFonts w:ascii="Courier New"/>
          <w:b/>
          <w:position w:val="4"/>
        </w:rPr>
        <w:t>process</w:t>
        <w:tab/>
      </w:r>
      <w:r>
        <w:rPr/>
        <w:t>The quantities in the time series are in the process of activation (an</w:t>
      </w:r>
      <w:r>
        <w:rPr>
          <w:spacing w:val="-3"/>
        </w:rPr>
        <w:t> </w:t>
      </w:r>
      <w:r>
        <w:rPr/>
        <w:t>activation</w:t>
      </w:r>
    </w:p>
    <w:p>
      <w:pPr>
        <w:pStyle w:val="BodyText"/>
        <w:spacing w:before="9"/>
        <w:ind w:left="3549"/>
      </w:pPr>
      <w:r>
        <w:rPr/>
        <w:t>request has been made).</w:t>
      </w:r>
    </w:p>
    <w:p>
      <w:pPr>
        <w:pStyle w:val="BodyText"/>
        <w:spacing w:before="1"/>
        <w:rPr>
          <w:sz w:val="19"/>
        </w:rPr>
      </w:pPr>
      <w:r>
        <w:rPr/>
        <w:pict>
          <v:group style="position:absolute;margin-left:23.851pt;margin-top:12.948863pt;width:546.8pt;height:.7pt;mso-position-horizontal-relative:page;mso-position-vertical-relative:paragraph;z-index:-251556864;mso-wrap-distance-left:0;mso-wrap-distance-right:0" coordorigin="477,259"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48" w:val="left" w:leader="none"/>
        </w:tabs>
        <w:spacing w:before="177"/>
        <w:ind w:left="330"/>
      </w:pPr>
      <w:r>
        <w:rPr>
          <w:rFonts w:ascii="Courier New"/>
          <w:b/>
          <w:position w:val="4"/>
        </w:rPr>
        <w:t>Cancelled</w:t>
        <w:tab/>
      </w:r>
      <w:r>
        <w:rPr/>
        <w:t>The tender indicated in the time series has been completely</w:t>
      </w:r>
      <w:r>
        <w:rPr>
          <w:spacing w:val="4"/>
        </w:rPr>
        <w:t> </w:t>
      </w:r>
      <w:r>
        <w:rPr/>
        <w:t>cancelled.</w:t>
      </w:r>
    </w:p>
    <w:p>
      <w:pPr>
        <w:pStyle w:val="BodyText"/>
        <w:spacing w:line="249" w:lineRule="auto" w:before="9"/>
        <w:ind w:left="3549" w:right="403"/>
      </w:pPr>
      <w:r>
        <w:rPr/>
        <w:t>In this case the resources are no longer available to all Acquiring System Operators</w:t>
      </w:r>
    </w:p>
    <w:p>
      <w:pPr>
        <w:pStyle w:val="BodyText"/>
        <w:spacing w:before="3"/>
        <w:rPr>
          <w:sz w:val="18"/>
        </w:rPr>
      </w:pPr>
      <w:r>
        <w:rPr/>
        <w:pict>
          <v:group style="position:absolute;margin-left:23.851pt;margin-top:12.49008pt;width:546.8pt;height:.7pt;mso-position-horizontal-relative:page;mso-position-vertical-relative:paragraph;z-index:-251555840;mso-wrap-distance-left:0;mso-wrap-distance-right:0" coordorigin="477,250"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pStyle w:val="BodyText"/>
        <w:tabs>
          <w:tab w:pos="3548" w:val="left" w:leader="none"/>
        </w:tabs>
        <w:spacing w:before="177"/>
        <w:ind w:left="330"/>
      </w:pPr>
      <w:r>
        <w:rPr>
          <w:rFonts w:ascii="Courier New"/>
          <w:b/>
          <w:position w:val="4"/>
        </w:rPr>
        <w:t>Ordered</w:t>
        <w:tab/>
      </w:r>
      <w:r>
        <w:rPr/>
        <w:t>The quantities in the time series are to be</w:t>
      </w:r>
      <w:r>
        <w:rPr>
          <w:spacing w:val="-1"/>
        </w:rPr>
        <w:t> </w:t>
      </w:r>
      <w:r>
        <w:rPr/>
        <w:t>activated.</w:t>
      </w:r>
    </w:p>
    <w:p>
      <w:pPr>
        <w:pStyle w:val="BodyText"/>
        <w:spacing w:before="1"/>
        <w:rPr>
          <w:sz w:val="19"/>
        </w:rPr>
      </w:pPr>
      <w:r>
        <w:rPr/>
        <w:pict>
          <v:group style="position:absolute;margin-left:23.851pt;margin-top:12.991447pt;width:546.8pt;height:.7pt;mso-position-horizontal-relative:page;mso-position-vertical-relative:paragraph;z-index:-25155481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Unavailable</w:t>
        <w:tab/>
      </w:r>
      <w:r>
        <w:rPr>
          <w:sz w:val="21"/>
        </w:rPr>
        <w:t>The volumes (one or more) are unavailable.</w:t>
      </w:r>
    </w:p>
    <w:p>
      <w:pPr>
        <w:pStyle w:val="BodyText"/>
        <w:spacing w:before="1"/>
        <w:rPr>
          <w:sz w:val="19"/>
        </w:rPr>
      </w:pPr>
      <w:r>
        <w:rPr/>
        <w:pict>
          <v:group style="position:absolute;margin-left:23.851pt;margin-top:12.990447pt;width:546.8pt;height:.7pt;mso-position-horizontal-relative:page;mso-position-vertical-relative:paragraph;z-index:-25155379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48" w:val="left" w:leader="none"/>
        </w:tabs>
        <w:spacing w:before="177"/>
        <w:ind w:left="330"/>
      </w:pPr>
      <w:r>
        <w:rPr>
          <w:rFonts w:ascii="Courier New"/>
          <w:b/>
          <w:position w:val="4"/>
        </w:rPr>
        <w:t>RGCE</w:t>
      </w:r>
      <w:r>
        <w:rPr>
          <w:rFonts w:ascii="Courier New"/>
          <w:b/>
          <w:spacing w:val="-1"/>
          <w:position w:val="4"/>
        </w:rPr>
        <w:t> </w:t>
      </w:r>
      <w:r>
        <w:rPr>
          <w:rFonts w:ascii="Courier New"/>
          <w:b/>
          <w:position w:val="4"/>
        </w:rPr>
        <w:t>agreed</w:t>
        <w:tab/>
      </w:r>
      <w:r>
        <w:rPr/>
        <w:t>The information has been agreed within the ENTSO-E Regional</w:t>
      </w:r>
      <w:r>
        <w:rPr>
          <w:spacing w:val="-1"/>
        </w:rPr>
        <w:t> </w:t>
      </w:r>
      <w:r>
        <w:rPr/>
        <w:t>Group</w:t>
      </w:r>
    </w:p>
    <w:p>
      <w:pPr>
        <w:pStyle w:val="BodyText"/>
        <w:spacing w:before="9"/>
        <w:ind w:left="3549"/>
      </w:pPr>
      <w:r>
        <w:rPr/>
        <w:t>Continental Europe process.</w:t>
      </w:r>
    </w:p>
    <w:p>
      <w:pPr>
        <w:pStyle w:val="BodyText"/>
        <w:spacing w:before="2"/>
        <w:rPr>
          <w:sz w:val="19"/>
        </w:rPr>
      </w:pPr>
      <w:r>
        <w:rPr/>
        <w:pict>
          <v:group style="position:absolute;margin-left:23.851pt;margin-top:12.999972pt;width:546.8pt;height:.7pt;mso-position-horizontal-relative:page;mso-position-vertical-relative:paragraph;z-index:-251552768;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tabs>
          <w:tab w:pos="3548" w:val="left" w:leader="none"/>
        </w:tabs>
        <w:spacing w:before="177"/>
        <w:ind w:left="330"/>
      </w:pPr>
      <w:r>
        <w:rPr>
          <w:rFonts w:ascii="Courier New"/>
          <w:b/>
          <w:position w:val="4"/>
        </w:rPr>
        <w:t>Withdrawn</w:t>
        <w:tab/>
      </w:r>
      <w:r>
        <w:rPr/>
        <w:t>The information or action has been withdrawn by the</w:t>
      </w:r>
      <w:r>
        <w:rPr>
          <w:spacing w:val="-1"/>
        </w:rPr>
        <w:t> </w:t>
      </w:r>
      <w:r>
        <w:rPr/>
        <w:t>submitter.</w:t>
      </w:r>
    </w:p>
    <w:p>
      <w:pPr>
        <w:pStyle w:val="BodyText"/>
        <w:spacing w:before="1"/>
        <w:rPr>
          <w:sz w:val="19"/>
        </w:rPr>
      </w:pPr>
      <w:r>
        <w:rPr/>
        <w:pict>
          <v:group style="position:absolute;margin-left:23.851pt;margin-top:12.989947pt;width:546.8pt;height:.7pt;mso-position-horizontal-relative:page;mso-position-vertical-relative:paragraph;z-index:-25155174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48" w:val="left" w:leader="none"/>
        </w:tabs>
        <w:spacing w:before="177"/>
        <w:ind w:left="330"/>
      </w:pPr>
      <w:r>
        <w:rPr>
          <w:rFonts w:ascii="Courier New"/>
          <w:b/>
          <w:position w:val="4"/>
        </w:rPr>
        <w:t>Creation</w:t>
        <w:tab/>
      </w:r>
      <w:r>
        <w:rPr/>
        <w:t>The action requested to be carried out is the creation of a new</w:t>
      </w:r>
      <w:r>
        <w:rPr>
          <w:spacing w:val="3"/>
        </w:rPr>
        <w:t> </w:t>
      </w:r>
      <w:r>
        <w:rPr/>
        <w:t>object.</w:t>
      </w:r>
    </w:p>
    <w:p>
      <w:pPr>
        <w:pStyle w:val="BodyText"/>
        <w:spacing w:before="1"/>
        <w:rPr>
          <w:sz w:val="19"/>
        </w:rPr>
      </w:pPr>
      <w:r>
        <w:rPr/>
        <w:pict>
          <v:group style="position:absolute;margin-left:23.851pt;margin-top:12.989448pt;width:546.8pt;height:.7pt;mso-position-horizontal-relative:page;mso-position-vertical-relative:paragraph;z-index:-25155072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48" w:val="left" w:leader="none"/>
        </w:tabs>
        <w:spacing w:before="177"/>
        <w:ind w:left="330"/>
      </w:pPr>
      <w:r>
        <w:rPr>
          <w:rFonts w:ascii="Courier New"/>
          <w:b/>
          <w:position w:val="4"/>
        </w:rPr>
        <w:t>Update</w:t>
        <w:tab/>
      </w:r>
      <w:r>
        <w:rPr/>
        <w:t>The action requested to be carried out is the update an existing object.</w:t>
      </w:r>
    </w:p>
    <w:p>
      <w:pPr>
        <w:pStyle w:val="BodyText"/>
        <w:spacing w:before="1"/>
        <w:rPr>
          <w:sz w:val="19"/>
        </w:rPr>
      </w:pPr>
      <w:r>
        <w:rPr/>
        <w:pict>
          <v:group style="position:absolute;margin-left:23.851pt;margin-top:12.990447pt;width:546.8pt;height:.7pt;mso-position-horizontal-relative:page;mso-position-vertical-relative:paragraph;z-index:-25154969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48" w:val="left" w:leader="none"/>
        </w:tabs>
        <w:spacing w:before="177"/>
        <w:ind w:left="330"/>
      </w:pPr>
      <w:r>
        <w:rPr>
          <w:rFonts w:ascii="Courier New"/>
          <w:b/>
          <w:position w:val="4"/>
        </w:rPr>
        <w:t>Deactivation</w:t>
        <w:tab/>
      </w:r>
      <w:r>
        <w:rPr/>
        <w:t>The action requested to be carried out is to deactivate an existing</w:t>
      </w:r>
      <w:r>
        <w:rPr>
          <w:spacing w:val="-1"/>
        </w:rPr>
        <w:t> </w:t>
      </w:r>
      <w:r>
        <w:rPr/>
        <w:t>object.</w:t>
      </w:r>
    </w:p>
    <w:p>
      <w:pPr>
        <w:pStyle w:val="BodyText"/>
        <w:spacing w:before="1"/>
        <w:rPr>
          <w:sz w:val="19"/>
        </w:rPr>
      </w:pPr>
      <w:r>
        <w:rPr/>
        <w:pict>
          <v:group style="position:absolute;margin-left:23.851pt;margin-top:12.990447pt;width:546.8pt;height:.7pt;mso-position-horizontal-relative:page;mso-position-vertical-relative:paragraph;z-index:-25154867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48" w:val="left" w:leader="none"/>
        </w:tabs>
        <w:spacing w:before="177"/>
        <w:ind w:left="330"/>
      </w:pPr>
      <w:r>
        <w:rPr>
          <w:rFonts w:ascii="Courier New"/>
          <w:b/>
          <w:position w:val="4"/>
        </w:rPr>
        <w:t>Reactivation</w:t>
        <w:tab/>
      </w:r>
      <w:r>
        <w:rPr/>
        <w:t>The action requested to be carried out is to reactivate a previously</w:t>
      </w:r>
      <w:r>
        <w:rPr>
          <w:spacing w:val="2"/>
        </w:rPr>
        <w:t> </w:t>
      </w:r>
      <w:r>
        <w:rPr/>
        <w:t>deactivated</w:t>
      </w:r>
    </w:p>
    <w:p>
      <w:pPr>
        <w:pStyle w:val="BodyText"/>
        <w:spacing w:before="9"/>
        <w:ind w:left="3549"/>
      </w:pPr>
      <w:r>
        <w:rPr/>
        <w:t>object.</w:t>
      </w:r>
    </w:p>
    <w:p>
      <w:pPr>
        <w:pStyle w:val="BodyText"/>
        <w:spacing w:before="2"/>
        <w:rPr>
          <w:sz w:val="19"/>
        </w:rPr>
      </w:pPr>
      <w:r>
        <w:rPr/>
        <w:pict>
          <v:group style="position:absolute;margin-left:23.851pt;margin-top:12.998973pt;width:546.8pt;height:.7pt;mso-position-horizontal-relative:page;mso-position-vertical-relative:paragraph;z-index:-251547648;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548" w:val="left" w:leader="none"/>
        </w:tabs>
        <w:spacing w:before="177"/>
        <w:ind w:left="330"/>
      </w:pPr>
      <w:r>
        <w:rPr>
          <w:rFonts w:ascii="Courier New"/>
          <w:b/>
          <w:position w:val="4"/>
        </w:rPr>
        <w:t>Preventive</w:t>
        <w:tab/>
      </w:r>
      <w:r>
        <w:rPr/>
        <w:t>The remedial action is applied to prevent an</w:t>
      </w:r>
      <w:r>
        <w:rPr>
          <w:spacing w:val="-1"/>
        </w:rPr>
        <w:t> </w:t>
      </w:r>
      <w:r>
        <w:rPr/>
        <w:t>outage.</w:t>
      </w:r>
    </w:p>
    <w:p>
      <w:pPr>
        <w:pStyle w:val="BodyText"/>
        <w:spacing w:before="1"/>
        <w:rPr>
          <w:sz w:val="19"/>
        </w:rPr>
      </w:pPr>
      <w:r>
        <w:rPr/>
        <w:pict>
          <v:group style="position:absolute;margin-left:23.851pt;margin-top:12.989947pt;width:546.8pt;height:.7pt;mso-position-horizontal-relative:page;mso-position-vertical-relative:paragraph;z-index:-25154662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48" w:val="left" w:leader="none"/>
        </w:tabs>
        <w:spacing w:line="247" w:lineRule="auto" w:before="177"/>
        <w:ind w:left="3549" w:right="545" w:hanging="3219"/>
      </w:pPr>
      <w:r>
        <w:rPr>
          <w:rFonts w:ascii="Courier New"/>
          <w:b/>
          <w:position w:val="4"/>
        </w:rPr>
        <w:t>Curative</w:t>
        <w:tab/>
      </w:r>
      <w:r>
        <w:rPr/>
        <w:t>The remedial action is applied after an outage has occurred, in order to maintain the operational security.</w:t>
      </w:r>
    </w:p>
    <w:p>
      <w:pPr>
        <w:pStyle w:val="BodyText"/>
        <w:spacing w:before="8"/>
        <w:rPr>
          <w:sz w:val="18"/>
        </w:rPr>
      </w:pPr>
      <w:r>
        <w:rPr/>
        <w:pict>
          <v:group style="position:absolute;margin-left:23.851pt;margin-top:12.724034pt;width:546.8pt;height:.7pt;mso-position-horizontal-relative:page;mso-position-vertical-relative:paragraph;z-index:-251545600;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548" w:val="left" w:leader="none"/>
        </w:tabs>
        <w:spacing w:line="247" w:lineRule="auto" w:before="177"/>
        <w:ind w:left="3549" w:right="440" w:hanging="3219"/>
      </w:pPr>
      <w:r>
        <w:rPr>
          <w:rFonts w:ascii="Courier New"/>
          <w:b/>
          <w:position w:val="4"/>
        </w:rPr>
        <w:t>Automatic</w:t>
        <w:tab/>
      </w:r>
      <w:r>
        <w:rPr/>
        <w:t>The remedial action being described is applied by an automation when an outage occurs.</w:t>
      </w:r>
    </w:p>
    <w:p>
      <w:pPr>
        <w:pStyle w:val="BodyText"/>
        <w:spacing w:before="8"/>
        <w:rPr>
          <w:sz w:val="18"/>
        </w:rPr>
      </w:pPr>
      <w:r>
        <w:rPr/>
        <w:pict>
          <v:group style="position:absolute;margin-left:23.851pt;margin-top:12.724034pt;width:546.8pt;height:.7pt;mso-position-horizontal-relative:page;mso-position-vertical-relative:paragraph;z-index:-251544576;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548" w:val="left" w:leader="none"/>
        </w:tabs>
        <w:spacing w:line="247" w:lineRule="auto" w:before="177"/>
        <w:ind w:left="3549" w:right="543" w:hanging="3219"/>
      </w:pPr>
      <w:r>
        <w:rPr>
          <w:rFonts w:ascii="Courier New"/>
          <w:b/>
          <w:position w:val="4"/>
        </w:rPr>
        <w:t>Open</w:t>
        <w:tab/>
      </w:r>
      <w:r>
        <w:rPr/>
        <w:t>The action being described consists of disconnecting the network element to the transmission network.</w:t>
      </w:r>
    </w:p>
    <w:p>
      <w:pPr>
        <w:pStyle w:val="BodyText"/>
        <w:spacing w:before="8"/>
        <w:rPr>
          <w:sz w:val="18"/>
        </w:rPr>
      </w:pPr>
      <w:r>
        <w:rPr/>
        <w:pict>
          <v:group style="position:absolute;margin-left:23.851pt;margin-top:12.724034pt;width:546.8pt;height:.7pt;mso-position-horizontal-relative:page;mso-position-vertical-relative:paragraph;z-index:-251543552;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548" w:val="left" w:leader="none"/>
        </w:tabs>
        <w:spacing w:line="247" w:lineRule="auto" w:before="177"/>
        <w:ind w:left="3549" w:right="812" w:hanging="3219"/>
      </w:pPr>
      <w:r>
        <w:rPr>
          <w:rFonts w:ascii="Courier New"/>
          <w:b/>
          <w:position w:val="4"/>
        </w:rPr>
        <w:t>Close</w:t>
        <w:tab/>
      </w:r>
      <w:r>
        <w:rPr/>
        <w:t>The action being described consists of connecting the network element to the transmission network.</w:t>
      </w:r>
    </w:p>
    <w:p>
      <w:pPr>
        <w:pStyle w:val="BodyText"/>
        <w:spacing w:before="8"/>
        <w:rPr>
          <w:sz w:val="18"/>
        </w:rPr>
      </w:pPr>
      <w:r>
        <w:rPr/>
        <w:pict>
          <v:group style="position:absolute;margin-left:23.851pt;margin-top:12.723034pt;width:546.8pt;height:.7pt;mso-position-horizontal-relative:page;mso-position-vertical-relative:paragraph;z-index:-251542528;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tabs>
          <w:tab w:pos="3548" w:val="left" w:leader="none"/>
        </w:tabs>
        <w:spacing w:line="247" w:lineRule="auto" w:before="177"/>
        <w:ind w:left="3549" w:right="685" w:hanging="3219"/>
      </w:pPr>
      <w:r>
        <w:rPr>
          <w:rFonts w:ascii="Courier New"/>
          <w:b/>
          <w:position w:val="4"/>
        </w:rPr>
        <w:t>Stop</w:t>
        <w:tab/>
      </w:r>
      <w:r>
        <w:rPr/>
        <w:t>The action being described consists of stopping the production or consumption connected to a network element.</w:t>
      </w:r>
    </w:p>
    <w:p>
      <w:pPr>
        <w:pStyle w:val="BodyText"/>
        <w:spacing w:before="8"/>
        <w:rPr>
          <w:sz w:val="18"/>
        </w:rPr>
      </w:pPr>
      <w:r>
        <w:rPr/>
        <w:pict>
          <v:group style="position:absolute;margin-left:23.851pt;margin-top:12.724534pt;width:546.8pt;height:.7pt;mso-position-horizontal-relative:page;mso-position-vertical-relative:paragraph;z-index:-251541504;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548" w:val="left" w:leader="none"/>
        </w:tabs>
        <w:spacing w:line="247" w:lineRule="auto" w:before="176"/>
        <w:ind w:left="3549" w:right="791" w:hanging="3219"/>
      </w:pPr>
      <w:r>
        <w:rPr>
          <w:rFonts w:ascii="Courier New"/>
          <w:b/>
          <w:position w:val="4"/>
        </w:rPr>
        <w:t>Start</w:t>
        <w:tab/>
      </w:r>
      <w:r>
        <w:rPr/>
        <w:t>The action being described consists of starting the production or consumption connected to a network element.</w:t>
      </w:r>
    </w:p>
    <w:p>
      <w:pPr>
        <w:pStyle w:val="BodyText"/>
        <w:spacing w:before="9"/>
        <w:rPr>
          <w:sz w:val="18"/>
        </w:rPr>
      </w:pPr>
      <w:r>
        <w:rPr/>
        <w:pict>
          <v:group style="position:absolute;margin-left:23.851pt;margin-top:12.774035pt;width:546.8pt;height:.7pt;mso-position-horizontal-relative:page;mso-position-vertical-relative:paragraph;z-index:-251540480;mso-wrap-distance-left:0;mso-wrap-distance-right:0" coordorigin="477,255" coordsize="10936,14">
            <v:line style="position:absolute" from="477,262" to="3669,262" stroked="true" strokeweight=".659pt" strokecolor="#808080">
              <v:stroke dashstyle="solid"/>
            </v:line>
            <v:line style="position:absolute" from="3696,262" to="11413,262" stroked="true" strokeweight=".659pt" strokecolor="#808080">
              <v:stroke dashstyle="solid"/>
            </v:line>
            <w10:wrap type="topAndBottom"/>
          </v:group>
        </w:pict>
      </w:r>
    </w:p>
    <w:p>
      <w:pPr>
        <w:spacing w:after="0"/>
        <w:rPr>
          <w:sz w:val="18"/>
        </w:rPr>
        <w:sectPr>
          <w:pgSz w:w="11900" w:h="16840"/>
          <w:pgMar w:header="94" w:footer="41" w:top="420" w:bottom="240" w:left="160" w:right="160"/>
        </w:sectPr>
      </w:pPr>
    </w:p>
    <w:p>
      <w:pPr>
        <w:pStyle w:val="BodyText"/>
        <w:tabs>
          <w:tab w:pos="3548" w:val="left" w:leader="none"/>
        </w:tabs>
        <w:spacing w:before="109"/>
        <w:ind w:left="330"/>
      </w:pPr>
      <w:r>
        <w:rPr>
          <w:rFonts w:ascii="Courier New"/>
          <w:b/>
          <w:position w:val="4"/>
        </w:rPr>
        <w:t>Relative</w:t>
        <w:tab/>
      </w:r>
      <w:r>
        <w:rPr/>
        <w:t>The quantity being described is a relative value to an initial state.</w:t>
      </w:r>
    </w:p>
    <w:p>
      <w:pPr>
        <w:pStyle w:val="BodyText"/>
        <w:spacing w:before="1"/>
        <w:rPr>
          <w:sz w:val="19"/>
        </w:rPr>
      </w:pPr>
      <w:r>
        <w:rPr/>
        <w:pict>
          <v:group style="position:absolute;margin-left:23.851pt;margin-top:12.945517pt;width:546.8pt;height:.7pt;mso-position-horizontal-relative:page;mso-position-vertical-relative:paragraph;z-index:-251537408;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48" w:val="left" w:leader="none"/>
        </w:tabs>
        <w:spacing w:before="177"/>
        <w:ind w:left="330"/>
      </w:pPr>
      <w:r>
        <w:rPr>
          <w:rFonts w:ascii="Courier New"/>
          <w:b/>
          <w:position w:val="4"/>
        </w:rPr>
        <w:t>Absolute</w:t>
        <w:tab/>
      </w:r>
      <w:r>
        <w:rPr/>
        <w:t>The quantity being described is an absolute</w:t>
      </w:r>
      <w:r>
        <w:rPr>
          <w:spacing w:val="-1"/>
        </w:rPr>
        <w:t> </w:t>
      </w:r>
      <w:r>
        <w:rPr/>
        <w:t>value.</w:t>
      </w:r>
    </w:p>
    <w:p>
      <w:pPr>
        <w:pStyle w:val="BodyText"/>
        <w:spacing w:before="1"/>
        <w:rPr>
          <w:sz w:val="19"/>
        </w:rPr>
      </w:pPr>
      <w:r>
        <w:rPr/>
        <w:pict>
          <v:group style="position:absolute;margin-left:23.851pt;margin-top:12.990447pt;width:546.8pt;height:.7pt;mso-position-horizontal-relative:page;mso-position-vertical-relative:paragraph;z-index:-25153638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Curative</w:t>
      </w:r>
      <w:r>
        <w:rPr>
          <w:rFonts w:ascii="Courier New"/>
          <w:b/>
          <w:spacing w:val="-2"/>
          <w:position w:val="4"/>
          <w:sz w:val="21"/>
        </w:rPr>
        <w:t> </w:t>
      </w:r>
      <w:r>
        <w:rPr>
          <w:rFonts w:ascii="Courier New"/>
          <w:b/>
          <w:position w:val="4"/>
          <w:sz w:val="21"/>
        </w:rPr>
        <w:t>or</w:t>
      </w:r>
      <w:r>
        <w:rPr>
          <w:rFonts w:ascii="Courier New"/>
          <w:b/>
          <w:spacing w:val="-1"/>
          <w:position w:val="4"/>
          <w:sz w:val="21"/>
        </w:rPr>
        <w:t> </w:t>
      </w:r>
      <w:r>
        <w:rPr>
          <w:rFonts w:ascii="Courier New"/>
          <w:b/>
          <w:position w:val="4"/>
          <w:sz w:val="21"/>
        </w:rPr>
        <w:t>preventive</w:t>
        <w:tab/>
      </w:r>
      <w:r>
        <w:rPr>
          <w:sz w:val="21"/>
        </w:rPr>
        <w:t>The remedial action can be applied to prevent an outage or after an outage</w:t>
      </w:r>
      <w:r>
        <w:rPr>
          <w:spacing w:val="-3"/>
          <w:sz w:val="21"/>
        </w:rPr>
        <w:t> </w:t>
      </w:r>
      <w:r>
        <w:rPr>
          <w:sz w:val="21"/>
        </w:rPr>
        <w:t>has</w:t>
      </w:r>
    </w:p>
    <w:p>
      <w:pPr>
        <w:pStyle w:val="BodyText"/>
        <w:spacing w:before="10"/>
        <w:ind w:left="3549"/>
      </w:pPr>
      <w:r>
        <w:rPr/>
        <w:t>occurred in order to maintain the operational security.</w:t>
      </w:r>
    </w:p>
    <w:p>
      <w:pPr>
        <w:pStyle w:val="BodyText"/>
        <w:spacing w:before="1"/>
        <w:rPr>
          <w:sz w:val="19"/>
        </w:rPr>
      </w:pPr>
      <w:r>
        <w:rPr/>
        <w:pict>
          <v:group style="position:absolute;margin-left:23.851pt;margin-top:12.948473pt;width:546.8pt;height:.7pt;mso-position-horizontal-relative:page;mso-position-vertical-relative:paragraph;z-index:-251535360;mso-wrap-distance-left:0;mso-wrap-distance-right:0" coordorigin="477,259"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Unshared</w:t>
      </w:r>
      <w:r>
        <w:rPr>
          <w:rFonts w:ascii="Courier New"/>
          <w:b/>
          <w:spacing w:val="-1"/>
          <w:position w:val="4"/>
          <w:sz w:val="21"/>
        </w:rPr>
        <w:t> </w:t>
      </w:r>
      <w:r>
        <w:rPr>
          <w:rFonts w:ascii="Courier New"/>
          <w:b/>
          <w:position w:val="4"/>
          <w:sz w:val="21"/>
        </w:rPr>
        <w:t>bid</w:t>
        <w:tab/>
      </w:r>
      <w:r>
        <w:rPr>
          <w:sz w:val="21"/>
        </w:rPr>
        <w:t>Used to indicate that the bid cannot be shared.</w:t>
      </w:r>
    </w:p>
    <w:p>
      <w:pPr>
        <w:pStyle w:val="BodyText"/>
        <w:spacing w:before="1"/>
        <w:rPr>
          <w:sz w:val="19"/>
        </w:rPr>
      </w:pPr>
      <w:r>
        <w:rPr/>
        <w:pict>
          <v:group style="position:absolute;margin-left:23.851pt;margin-top:12.989947pt;width:546.8pt;height:.7pt;mso-position-horizontal-relative:page;mso-position-vertical-relative:paragraph;z-index:-25153433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48" w:val="left" w:leader="none"/>
        </w:tabs>
        <w:spacing w:before="178"/>
        <w:ind w:left="330" w:right="0" w:firstLine="0"/>
        <w:jc w:val="left"/>
        <w:rPr>
          <w:sz w:val="21"/>
        </w:rPr>
      </w:pPr>
      <w:r>
        <w:rPr>
          <w:rFonts w:ascii="Courier New"/>
          <w:b/>
          <w:sz w:val="21"/>
        </w:rPr>
        <w:t>Pre</w:t>
      </w:r>
      <w:r>
        <w:rPr>
          <w:rFonts w:ascii="Courier New"/>
          <w:b/>
          <w:spacing w:val="-2"/>
          <w:sz w:val="21"/>
        </w:rPr>
        <w:t> </w:t>
      </w:r>
      <w:r>
        <w:rPr>
          <w:rFonts w:ascii="Courier New"/>
          <w:b/>
          <w:sz w:val="21"/>
        </w:rPr>
        <w:t>Processed</w:t>
        <w:tab/>
      </w:r>
      <w:r>
        <w:rPr>
          <w:position w:val="-3"/>
          <w:sz w:val="21"/>
        </w:rPr>
        <w:t>to be process</w:t>
      </w:r>
    </w:p>
    <w:p>
      <w:pPr>
        <w:pStyle w:val="BodyText"/>
        <w:rPr>
          <w:sz w:val="19"/>
        </w:rPr>
      </w:pPr>
      <w:r>
        <w:rPr/>
        <w:pict>
          <v:group style="position:absolute;margin-left:23.851pt;margin-top:12.940948pt;width:546.8pt;height:.7pt;mso-position-horizontal-relative:page;mso-position-vertical-relative:paragraph;z-index:-251533312;mso-wrap-distance-left:0;mso-wrap-distance-right:0" coordorigin="477,259" coordsize="10936,14">
            <v:line style="position:absolute" from="477,265" to="3669,265" stroked="true" strokeweight=".659pt" strokecolor="#808080">
              <v:stroke dashstyle="solid"/>
            </v:line>
            <v:line style="position:absolute" from="3696,265" to="11413,265" stroked="true" strokeweight=".659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Substituted</w:t>
        <w:tab/>
      </w:r>
      <w:r>
        <w:rPr>
          <w:sz w:val="21"/>
        </w:rPr>
        <w:t>Substituted pre-processing</w:t>
      </w:r>
      <w:r>
        <w:rPr>
          <w:spacing w:val="-1"/>
          <w:sz w:val="21"/>
        </w:rPr>
        <w:t> </w:t>
      </w:r>
      <w:r>
        <w:rPr>
          <w:sz w:val="21"/>
        </w:rPr>
        <w:t>data.</w:t>
      </w:r>
    </w:p>
    <w:p>
      <w:pPr>
        <w:pStyle w:val="BodyText"/>
        <w:spacing w:before="1"/>
        <w:rPr>
          <w:sz w:val="19"/>
        </w:rPr>
      </w:pPr>
      <w:r>
        <w:rPr/>
        <w:pict>
          <v:group style="position:absolute;margin-left:23.851pt;margin-top:12.990948pt;width:546.8pt;height:.7pt;mso-position-horizontal-relative:page;mso-position-vertical-relative:paragraph;z-index:-251532288;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48" w:val="left" w:leader="none"/>
        </w:tabs>
        <w:spacing w:before="177"/>
        <w:ind w:left="330"/>
      </w:pPr>
      <w:r>
        <w:rPr>
          <w:rFonts w:ascii="Courier New"/>
          <w:b/>
          <w:position w:val="4"/>
        </w:rPr>
        <w:t>Modified</w:t>
        <w:tab/>
      </w:r>
      <w:r>
        <w:rPr/>
        <w:t>Modified pre-processing data by RSC or CGMA</w:t>
      </w:r>
      <w:r>
        <w:rPr>
          <w:spacing w:val="-1"/>
        </w:rPr>
        <w:t> </w:t>
      </w:r>
      <w:r>
        <w:rPr/>
        <w:t>platform.</w:t>
      </w:r>
    </w:p>
    <w:p>
      <w:pPr>
        <w:pStyle w:val="BodyText"/>
        <w:spacing w:before="1"/>
        <w:rPr>
          <w:sz w:val="19"/>
        </w:rPr>
      </w:pPr>
      <w:r>
        <w:rPr/>
        <w:pict>
          <v:group style="position:absolute;margin-left:23.851pt;margin-top:12.989947pt;width:546.8pt;height:.7pt;mso-position-horizontal-relative:page;mso-position-vertical-relative:paragraph;z-index:-25153126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48" w:val="left" w:leader="none"/>
        </w:tabs>
        <w:spacing w:before="178"/>
        <w:ind w:left="330" w:right="0" w:firstLine="0"/>
        <w:jc w:val="left"/>
        <w:rPr>
          <w:sz w:val="21"/>
        </w:rPr>
      </w:pPr>
      <w:r>
        <w:rPr>
          <w:rFonts w:ascii="Courier New"/>
          <w:b/>
          <w:sz w:val="21"/>
        </w:rPr>
        <w:t>Result</w:t>
        <w:tab/>
      </w:r>
      <w:r>
        <w:rPr>
          <w:position w:val="-3"/>
          <w:sz w:val="21"/>
        </w:rPr>
        <w:t>Result</w:t>
      </w:r>
    </w:p>
    <w:p>
      <w:pPr>
        <w:pStyle w:val="BodyText"/>
        <w:rPr>
          <w:sz w:val="19"/>
        </w:rPr>
      </w:pPr>
      <w:r>
        <w:rPr/>
        <w:pict>
          <v:group style="position:absolute;margin-left:23.851pt;margin-top:12.940948pt;width:546.8pt;height:.7pt;mso-position-horizontal-relative:page;mso-position-vertical-relative:paragraph;z-index:-251530240;mso-wrap-distance-left:0;mso-wrap-distance-right:0" coordorigin="477,259" coordsize="10936,14">
            <v:line style="position:absolute" from="477,265" to="3669,265" stroked="true" strokeweight=".659pt" strokecolor="#808080">
              <v:stroke dashstyle="solid"/>
            </v:line>
            <v:line style="position:absolute" from="3696,265" to="11413,265" stroked="true" strokeweight=".659pt" strokecolor="#808080">
              <v:stroke dashstyle="solid"/>
            </v:line>
            <w10:wrap type="topAndBottom"/>
          </v:group>
        </w:pict>
      </w:r>
    </w:p>
    <w:p>
      <w:pPr>
        <w:pStyle w:val="BodyText"/>
        <w:tabs>
          <w:tab w:pos="3548" w:val="left" w:leader="none"/>
        </w:tabs>
        <w:spacing w:before="177"/>
        <w:ind w:left="330"/>
      </w:pPr>
      <w:r>
        <w:rPr>
          <w:rFonts w:ascii="Courier New"/>
          <w:b/>
          <w:position w:val="4"/>
        </w:rPr>
        <w:t>Not</w:t>
      </w:r>
      <w:r>
        <w:rPr>
          <w:rFonts w:ascii="Courier New"/>
          <w:b/>
          <w:spacing w:val="-2"/>
          <w:position w:val="4"/>
        </w:rPr>
        <w:t> </w:t>
      </w:r>
      <w:r>
        <w:rPr>
          <w:rFonts w:ascii="Courier New"/>
          <w:b/>
          <w:position w:val="4"/>
        </w:rPr>
        <w:t>satisfied</w:t>
        <w:tab/>
      </w:r>
      <w:r>
        <w:rPr/>
        <w:t>The need described in the time series cannot be</w:t>
      </w:r>
      <w:r>
        <w:rPr>
          <w:spacing w:val="2"/>
        </w:rPr>
        <w:t> </w:t>
      </w:r>
      <w:r>
        <w:rPr/>
        <w:t>satisfied.</w:t>
      </w:r>
    </w:p>
    <w:p>
      <w:pPr>
        <w:pStyle w:val="BodyText"/>
        <w:spacing w:before="1"/>
        <w:rPr>
          <w:sz w:val="19"/>
        </w:rPr>
      </w:pPr>
      <w:r>
        <w:rPr/>
        <w:pict>
          <v:group style="position:absolute;margin-left:23.851pt;margin-top:12.989947pt;width:546.8pt;height:.7pt;mso-position-horizontal-relative:page;mso-position-vertical-relative:paragraph;z-index:-25152921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48" w:val="left" w:leader="none"/>
        </w:tabs>
        <w:spacing w:before="177"/>
        <w:ind w:left="330"/>
      </w:pPr>
      <w:r>
        <w:rPr>
          <w:rFonts w:ascii="Courier New"/>
          <w:b/>
          <w:position w:val="4"/>
        </w:rPr>
        <w:t>Rejected</w:t>
        <w:tab/>
      </w:r>
      <w:r>
        <w:rPr/>
        <w:t>The document rejected by one or more parties.</w:t>
      </w:r>
    </w:p>
    <w:p>
      <w:pPr>
        <w:pStyle w:val="BodyText"/>
        <w:spacing w:before="1"/>
        <w:rPr>
          <w:sz w:val="19"/>
        </w:rPr>
      </w:pPr>
      <w:r>
        <w:rPr/>
        <w:pict>
          <v:group style="position:absolute;margin-left:23.851pt;margin-top:12.990447pt;width:546.8pt;height:.7pt;mso-position-horizontal-relative:page;mso-position-vertical-relative:paragraph;z-index:-25152819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48" w:val="left" w:leader="none"/>
        </w:tabs>
        <w:spacing w:before="177"/>
        <w:ind w:left="330"/>
      </w:pPr>
      <w:r>
        <w:rPr>
          <w:rFonts w:ascii="Courier New"/>
          <w:b/>
          <w:position w:val="4"/>
        </w:rPr>
        <w:t>Preliminary</w:t>
        <w:tab/>
      </w:r>
      <w:r>
        <w:rPr/>
        <w:t>Indicative information only for initial planning</w:t>
      </w:r>
      <w:r>
        <w:rPr>
          <w:spacing w:val="-2"/>
        </w:rPr>
        <w:t> </w:t>
      </w:r>
      <w:r>
        <w:rPr/>
        <w:t>purposes.</w:t>
      </w:r>
    </w:p>
    <w:p>
      <w:pPr>
        <w:pStyle w:val="BodyText"/>
        <w:spacing w:before="1"/>
        <w:rPr>
          <w:sz w:val="19"/>
        </w:rPr>
      </w:pPr>
      <w:r>
        <w:rPr/>
        <w:pict>
          <v:group style="position:absolute;margin-left:23.851pt;margin-top:12.991447pt;width:546.8pt;height:.7pt;mso-position-horizontal-relative:page;mso-position-vertical-relative:paragraph;z-index:-251527168;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Planned</w:t>
        <w:tab/>
      </w:r>
      <w:r>
        <w:rPr>
          <w:sz w:val="21"/>
        </w:rPr>
        <w:t>Is</w:t>
      </w:r>
      <w:r>
        <w:rPr>
          <w:spacing w:val="-1"/>
          <w:sz w:val="21"/>
        </w:rPr>
        <w:t> </w:t>
      </w:r>
      <w:r>
        <w:rPr>
          <w:sz w:val="21"/>
        </w:rPr>
        <w:t>planned.</w:t>
      </w:r>
    </w:p>
    <w:p>
      <w:pPr>
        <w:pStyle w:val="BodyText"/>
        <w:spacing w:before="1"/>
        <w:rPr>
          <w:sz w:val="19"/>
        </w:rPr>
      </w:pPr>
      <w:r>
        <w:rPr/>
        <w:pict>
          <v:group style="position:absolute;margin-left:23.851pt;margin-top:12.988947pt;width:546.8pt;height:.7pt;mso-position-horizontal-relative:page;mso-position-vertical-relative:paragraph;z-index:-25152614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Confirmed</w:t>
        <w:tab/>
      </w:r>
      <w:r>
        <w:rPr>
          <w:sz w:val="21"/>
        </w:rPr>
        <w:t>The status is confirmed.</w:t>
      </w:r>
    </w:p>
    <w:p>
      <w:pPr>
        <w:pStyle w:val="BodyText"/>
        <w:spacing w:before="1"/>
        <w:rPr>
          <w:sz w:val="19"/>
        </w:rPr>
      </w:pPr>
      <w:r>
        <w:rPr/>
        <w:pict>
          <v:group style="position:absolute;margin-left:23.851pt;margin-top:12.990447pt;width:546.8pt;height:.7pt;mso-position-horizontal-relative:page;mso-position-vertical-relative:paragraph;z-index:-25152512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Shall</w:t>
      </w:r>
      <w:r>
        <w:rPr>
          <w:rFonts w:ascii="Courier New"/>
          <w:b/>
          <w:spacing w:val="-1"/>
          <w:position w:val="4"/>
          <w:sz w:val="21"/>
        </w:rPr>
        <w:t> </w:t>
      </w:r>
      <w:r>
        <w:rPr>
          <w:rFonts w:ascii="Courier New"/>
          <w:b/>
          <w:position w:val="4"/>
          <w:sz w:val="21"/>
        </w:rPr>
        <w:t>Be Used</w:t>
        <w:tab/>
      </w:r>
      <w:r>
        <w:rPr>
          <w:sz w:val="21"/>
        </w:rPr>
        <w:t>The object defined in the series shall be used.</w:t>
      </w:r>
    </w:p>
    <w:p>
      <w:pPr>
        <w:pStyle w:val="BodyText"/>
        <w:spacing w:before="1"/>
        <w:rPr>
          <w:sz w:val="19"/>
        </w:rPr>
      </w:pPr>
      <w:r>
        <w:rPr/>
        <w:pict>
          <v:group style="position:absolute;margin-left:23.851pt;margin-top:12.990447pt;width:546.8pt;height:.7pt;mso-position-horizontal-relative:page;mso-position-vertical-relative:paragraph;z-index:-25152409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Could</w:t>
      </w:r>
      <w:r>
        <w:rPr>
          <w:rFonts w:ascii="Courier New"/>
          <w:b/>
          <w:spacing w:val="-1"/>
          <w:position w:val="4"/>
          <w:sz w:val="21"/>
        </w:rPr>
        <w:t> </w:t>
      </w:r>
      <w:r>
        <w:rPr>
          <w:rFonts w:ascii="Courier New"/>
          <w:b/>
          <w:position w:val="4"/>
          <w:sz w:val="21"/>
        </w:rPr>
        <w:t>Be Used</w:t>
        <w:tab/>
      </w:r>
      <w:r>
        <w:rPr>
          <w:sz w:val="21"/>
        </w:rPr>
        <w:t>The object defined in the series could be used.</w:t>
      </w:r>
    </w:p>
    <w:p>
      <w:pPr>
        <w:pStyle w:val="BodyText"/>
        <w:spacing w:before="1"/>
        <w:rPr>
          <w:sz w:val="19"/>
        </w:rPr>
      </w:pPr>
      <w:r>
        <w:rPr/>
        <w:pict>
          <v:group style="position:absolute;margin-left:23.851pt;margin-top:12.990447pt;width:546.8pt;height:.7pt;mso-position-horizontal-relative:page;mso-position-vertical-relative:paragraph;z-index:-25152307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48" w:val="left" w:leader="none"/>
        </w:tabs>
        <w:spacing w:before="177"/>
        <w:ind w:left="330"/>
      </w:pPr>
      <w:r>
        <w:rPr>
          <w:rFonts w:ascii="Courier New"/>
          <w:b/>
          <w:position w:val="4"/>
        </w:rPr>
        <w:t>Proposed</w:t>
        <w:tab/>
      </w:r>
      <w:r>
        <w:rPr/>
        <w:t>The status of the information is</w:t>
      </w:r>
      <w:r>
        <w:rPr>
          <w:spacing w:val="-1"/>
        </w:rPr>
        <w:t> </w:t>
      </w:r>
      <w:r>
        <w:rPr/>
        <w:t>proposed.</w:t>
      </w:r>
    </w:p>
    <w:p>
      <w:pPr>
        <w:pStyle w:val="BodyText"/>
        <w:spacing w:before="1"/>
        <w:rPr>
          <w:sz w:val="19"/>
        </w:rPr>
      </w:pPr>
      <w:r>
        <w:rPr/>
        <w:pict>
          <v:group style="position:absolute;margin-left:23.851pt;margin-top:12.990948pt;width:546.8pt;height:.7pt;mso-position-horizontal-relative:page;mso-position-vertical-relative:paragraph;z-index:-25152204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Individual</w:t>
      </w:r>
      <w:r>
        <w:rPr>
          <w:rFonts w:ascii="Courier New"/>
          <w:b/>
          <w:spacing w:val="-2"/>
          <w:position w:val="4"/>
          <w:sz w:val="21"/>
        </w:rPr>
        <w:t> </w:t>
      </w:r>
      <w:r>
        <w:rPr>
          <w:rFonts w:ascii="Courier New"/>
          <w:b/>
          <w:position w:val="4"/>
          <w:sz w:val="21"/>
        </w:rPr>
        <w:t>Network</w:t>
      </w:r>
      <w:r>
        <w:rPr>
          <w:rFonts w:ascii="Courier New"/>
          <w:b/>
          <w:spacing w:val="-2"/>
          <w:position w:val="4"/>
          <w:sz w:val="21"/>
        </w:rPr>
        <w:t> </w:t>
      </w:r>
      <w:r>
        <w:rPr>
          <w:rFonts w:ascii="Courier New"/>
          <w:b/>
          <w:position w:val="4"/>
          <w:sz w:val="21"/>
        </w:rPr>
        <w:t>Data</w:t>
        <w:tab/>
      </w:r>
      <w:r>
        <w:rPr>
          <w:sz w:val="21"/>
        </w:rPr>
        <w:t>The network data provided in the document or series concerns the the</w:t>
      </w:r>
      <w:r>
        <w:rPr>
          <w:spacing w:val="1"/>
          <w:sz w:val="21"/>
        </w:rPr>
        <w:t> </w:t>
      </w:r>
      <w:r>
        <w:rPr>
          <w:sz w:val="21"/>
        </w:rPr>
        <w:t>unique</w:t>
      </w:r>
    </w:p>
    <w:p>
      <w:pPr>
        <w:pStyle w:val="BodyText"/>
        <w:spacing w:before="9"/>
        <w:ind w:left="3549"/>
      </w:pPr>
      <w:r>
        <w:rPr/>
        <w:t>TSO area describes by the document or series.</w:t>
      </w:r>
    </w:p>
    <w:p>
      <w:pPr>
        <w:pStyle w:val="BodyText"/>
        <w:spacing w:before="2"/>
        <w:rPr>
          <w:sz w:val="19"/>
        </w:rPr>
      </w:pPr>
      <w:r>
        <w:rPr/>
        <w:pict>
          <v:group style="position:absolute;margin-left:23.851pt;margin-top:12.998472pt;width:546.8pt;height:.7pt;mso-position-horizontal-relative:page;mso-position-vertical-relative:paragraph;z-index:-251521024;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Common</w:t>
      </w:r>
      <w:r>
        <w:rPr>
          <w:rFonts w:ascii="Courier New"/>
          <w:b/>
          <w:spacing w:val="-2"/>
          <w:position w:val="4"/>
          <w:sz w:val="21"/>
        </w:rPr>
        <w:t> </w:t>
      </w:r>
      <w:r>
        <w:rPr>
          <w:rFonts w:ascii="Courier New"/>
          <w:b/>
          <w:position w:val="4"/>
          <w:sz w:val="21"/>
        </w:rPr>
        <w:t>Network</w:t>
      </w:r>
      <w:r>
        <w:rPr>
          <w:rFonts w:ascii="Courier New"/>
          <w:b/>
          <w:spacing w:val="-1"/>
          <w:position w:val="4"/>
          <w:sz w:val="21"/>
        </w:rPr>
        <w:t> </w:t>
      </w:r>
      <w:r>
        <w:rPr>
          <w:rFonts w:ascii="Courier New"/>
          <w:b/>
          <w:position w:val="4"/>
          <w:sz w:val="21"/>
        </w:rPr>
        <w:t>Data</w:t>
        <w:tab/>
      </w:r>
      <w:r>
        <w:rPr>
          <w:sz w:val="21"/>
        </w:rPr>
        <w:t>The network data provided in the document or series concerns the whole</w:t>
      </w:r>
      <w:r>
        <w:rPr>
          <w:spacing w:val="1"/>
          <w:sz w:val="21"/>
        </w:rPr>
        <w:t> </w:t>
      </w:r>
      <w:r>
        <w:rPr>
          <w:sz w:val="21"/>
        </w:rPr>
        <w:t>area</w:t>
      </w:r>
    </w:p>
    <w:p>
      <w:pPr>
        <w:pStyle w:val="BodyText"/>
        <w:spacing w:before="9"/>
        <w:ind w:left="3549"/>
      </w:pPr>
      <w:r>
        <w:rPr/>
        <w:t>describes by the document or series.</w:t>
      </w:r>
    </w:p>
    <w:p>
      <w:pPr>
        <w:pStyle w:val="BodyText"/>
        <w:spacing w:before="2"/>
        <w:rPr>
          <w:sz w:val="19"/>
        </w:rPr>
      </w:pPr>
      <w:r>
        <w:rPr/>
        <w:pict>
          <v:group style="position:absolute;margin-left:23.851pt;margin-top:12.998973pt;width:546.8pt;height:.7pt;mso-position-horizontal-relative:page;mso-position-vertical-relative:paragraph;z-index:-251520000;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Setpoint</w:t>
      </w:r>
      <w:r>
        <w:rPr>
          <w:rFonts w:ascii="Courier New"/>
          <w:b/>
          <w:spacing w:val="-2"/>
          <w:position w:val="4"/>
          <w:sz w:val="21"/>
        </w:rPr>
        <w:t> </w:t>
      </w:r>
      <w:r>
        <w:rPr>
          <w:rFonts w:ascii="Courier New"/>
          <w:b/>
          <w:position w:val="4"/>
          <w:sz w:val="21"/>
        </w:rPr>
        <w:t>schedule</w:t>
        <w:tab/>
      </w:r>
      <w:r>
        <w:rPr>
          <w:sz w:val="21"/>
        </w:rPr>
        <w:t>The code for the power setpoint mode of operation of the HVDC</w:t>
      </w:r>
      <w:r>
        <w:rPr>
          <w:spacing w:val="2"/>
          <w:sz w:val="21"/>
        </w:rPr>
        <w:t> </w:t>
      </w:r>
      <w:r>
        <w:rPr>
          <w:sz w:val="21"/>
        </w:rPr>
        <w:t>link.</w:t>
      </w:r>
    </w:p>
    <w:p>
      <w:pPr>
        <w:pStyle w:val="BodyText"/>
        <w:spacing w:before="1"/>
        <w:rPr>
          <w:sz w:val="19"/>
        </w:rPr>
      </w:pPr>
      <w:r>
        <w:rPr/>
        <w:pict>
          <v:group style="position:absolute;margin-left:23.851pt;margin-top:12.990447pt;width:546.8pt;height:.7pt;mso-position-horizontal-relative:page;mso-position-vertical-relative:paragraph;z-index:-25151897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60" w:right="160"/>
        </w:sectPr>
      </w:pPr>
    </w:p>
    <w:p>
      <w:pPr>
        <w:pStyle w:val="Heading2"/>
        <w:spacing w:line="199" w:lineRule="auto" w:before="130"/>
        <w:ind w:right="33"/>
      </w:pPr>
      <w:r>
        <w:rPr/>
        <w:t>Proportional external signal</w:t>
      </w:r>
    </w:p>
    <w:p>
      <w:pPr>
        <w:pStyle w:val="BodyText"/>
        <w:spacing w:before="118"/>
        <w:ind w:left="330"/>
      </w:pPr>
      <w:r>
        <w:rPr/>
        <w:br w:type="column"/>
      </w:r>
      <w:r>
        <w:rPr/>
        <w:t>The code for the proportional external signal mode of operation of the HVDC link.</w:t>
      </w:r>
    </w:p>
    <w:p>
      <w:pPr>
        <w:spacing w:after="0"/>
        <w:sectPr>
          <w:type w:val="continuous"/>
          <w:pgSz w:w="11900" w:h="16840"/>
          <w:pgMar w:top="420" w:bottom="240" w:left="160" w:right="160"/>
          <w:cols w:num="2" w:equalWidth="0">
            <w:col w:w="3030" w:space="189"/>
            <w:col w:w="8361"/>
          </w:cols>
        </w:sectPr>
      </w:pPr>
    </w:p>
    <w:p>
      <w:pPr>
        <w:pStyle w:val="BodyText"/>
        <w:spacing w:before="8" w:after="1"/>
        <w:rPr>
          <w:sz w:val="20"/>
        </w:rPr>
      </w:pPr>
      <w:r>
        <w:rPr/>
        <w:pict>
          <v:line style="position:absolute;mso-position-horizontal-relative:page;mso-position-vertical-relative:page;z-index:251799552" from="18.903999pt,26pt" to="18.903999pt,806pt" stroked="true" strokeweight=".66pt" strokecolor="#808080">
            <v:stroke dashstyle="solid"/>
            <w10:wrap type="none"/>
          </v:line>
        </w:pict>
      </w:r>
      <w:r>
        <w:rPr/>
        <w:pict>
          <v:line style="position:absolute;mso-position-horizontal-relative:page;mso-position-vertical-relative:page;z-index:251800576" from="575.596008pt,26pt" to="575.596008pt,806pt" stroked="true" strokeweight=".66pt" strokecolor="#808080">
            <v:stroke dashstyle="solid"/>
            <w10:wrap type="none"/>
          </v:line>
        </w:pict>
      </w: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spacing w:after="0" w:line="20" w:lineRule="exact"/>
        <w:rPr>
          <w:sz w:val="2"/>
        </w:rPr>
        <w:sectPr>
          <w:type w:val="continuous"/>
          <w:pgSz w:w="11900" w:h="16840"/>
          <w:pgMar w:top="420" w:bottom="240" w:left="160" w:right="160"/>
        </w:sectPr>
      </w:pPr>
    </w:p>
    <w:p>
      <w:pPr>
        <w:pStyle w:val="BodyText"/>
        <w:tabs>
          <w:tab w:pos="3548" w:val="left" w:leader="none"/>
        </w:tabs>
        <w:spacing w:line="681" w:lineRule="auto" w:before="188"/>
        <w:ind w:left="330" w:right="652"/>
      </w:pPr>
      <w:r>
        <w:rPr/>
        <w:pict>
          <v:shape style="position:absolute;margin-left:23.851pt;margin-top:35.641075pt;width:546.8pt;height:.1pt;mso-position-horizontal-relative:page;mso-position-vertical-relative:paragraph;z-index:-256754688" coordorigin="477,713" coordsize="10936,0" path="m477,713l3669,713m3696,713l11413,713e" filled="false" stroked="true" strokeweight=".661pt" strokecolor="#808080">
            <v:path arrowok="t"/>
            <v:stroke dashstyle="solid"/>
            <w10:wrap type="none"/>
          </v:shape>
        </w:pict>
      </w:r>
      <w:r>
        <w:rPr/>
        <w:pict>
          <v:shape style="position:absolute;margin-left:23.851pt;margin-top:72.578575pt;width:546.8pt;height:.1pt;mso-position-horizontal-relative:page;mso-position-vertical-relative:paragraph;z-index:-256753664" coordorigin="477,1452" coordsize="10936,0" path="m477,1452l3669,1452m3696,1452l11413,1452e" filled="false" stroked="true" strokeweight=".66pt" strokecolor="#808080">
            <v:path arrowok="t"/>
            <v:stroke dashstyle="solid"/>
            <w10:wrap type="none"/>
          </v:shape>
        </w:pict>
      </w:r>
      <w:r>
        <w:rPr/>
        <w:pict>
          <v:shape style="position:absolute;margin-left:23.851pt;margin-top:109.515579pt;width:546.8pt;height:.1pt;mso-position-horizontal-relative:page;mso-position-vertical-relative:paragraph;z-index:-256752640" coordorigin="477,2190" coordsize="10936,0" path="m477,2190l3669,2190m3696,2190l11413,2190e" filled="false" stroked="true" strokeweight=".66pt" strokecolor="#808080">
            <v:path arrowok="t"/>
            <v:stroke dashstyle="solid"/>
            <w10:wrap type="none"/>
          </v:shape>
        </w:pict>
      </w:r>
      <w:r>
        <w:rPr/>
        <w:pict>
          <v:shape style="position:absolute;margin-left:23.851pt;margin-top:146.452072pt;width:546.8pt;height:.1pt;mso-position-horizontal-relative:page;mso-position-vertical-relative:paragraph;z-index:-256751616" coordorigin="477,2929" coordsize="10936,0" path="m477,2929l3669,2929m3696,2929l11413,2929e" filled="false" stroked="true" strokeweight=".661pt" strokecolor="#808080">
            <v:path arrowok="t"/>
            <v:stroke dashstyle="solid"/>
            <w10:wrap type="none"/>
          </v:shape>
        </w:pict>
      </w:r>
      <w:r>
        <w:rPr>
          <w:rFonts w:ascii="Courier New"/>
          <w:b/>
          <w:position w:val="4"/>
        </w:rPr>
        <w:t>AC</w:t>
      </w:r>
      <w:r>
        <w:rPr>
          <w:rFonts w:ascii="Courier New"/>
          <w:b/>
          <w:spacing w:val="-1"/>
          <w:position w:val="4"/>
        </w:rPr>
        <w:t> </w:t>
      </w:r>
      <w:r>
        <w:rPr>
          <w:rFonts w:ascii="Courier New"/>
          <w:b/>
          <w:position w:val="4"/>
        </w:rPr>
        <w:t>emulation</w:t>
        <w:tab/>
      </w:r>
      <w:r>
        <w:rPr/>
        <w:t>The code for the AC emulation mode of operation of the HVDC link. </w:t>
      </w:r>
      <w:r>
        <w:rPr>
          <w:rFonts w:ascii="Courier New"/>
          <w:b/>
          <w:position w:val="4"/>
        </w:rPr>
        <w:t>Importing</w:t>
      </w:r>
      <w:r>
        <w:rPr>
          <w:rFonts w:ascii="Courier New"/>
          <w:b/>
          <w:spacing w:val="-2"/>
          <w:position w:val="4"/>
        </w:rPr>
        <w:t> </w:t>
      </w:r>
      <w:r>
        <w:rPr>
          <w:rFonts w:ascii="Courier New"/>
          <w:b/>
          <w:position w:val="4"/>
        </w:rPr>
        <w:t>element</w:t>
        <w:tab/>
      </w:r>
      <w:r>
        <w:rPr/>
        <w:t>An importing network element in which the flow measurement enters. </w:t>
      </w:r>
      <w:r>
        <w:rPr>
          <w:rFonts w:ascii="Courier New"/>
          <w:b/>
          <w:position w:val="4"/>
        </w:rPr>
        <w:t>Exporting</w:t>
      </w:r>
      <w:r>
        <w:rPr>
          <w:rFonts w:ascii="Courier New"/>
          <w:b/>
          <w:spacing w:val="-2"/>
          <w:position w:val="4"/>
        </w:rPr>
        <w:t> </w:t>
      </w:r>
      <w:r>
        <w:rPr>
          <w:rFonts w:ascii="Courier New"/>
          <w:b/>
          <w:position w:val="4"/>
        </w:rPr>
        <w:t>element</w:t>
        <w:tab/>
      </w:r>
      <w:r>
        <w:rPr/>
        <w:t>An exporting network element from which the flow measurement comes out. </w:t>
      </w:r>
      <w:r>
        <w:rPr>
          <w:position w:val="4"/>
        </w:rPr>
        <w:t> </w:t>
      </w:r>
      <w:r>
        <w:rPr>
          <w:rFonts w:ascii="Courier New"/>
          <w:b/>
          <w:position w:val="4"/>
        </w:rPr>
        <w:t>To</w:t>
      </w:r>
      <w:r>
        <w:rPr>
          <w:rFonts w:ascii="Courier New"/>
          <w:b/>
          <w:spacing w:val="-1"/>
          <w:position w:val="4"/>
        </w:rPr>
        <w:t> </w:t>
      </w:r>
      <w:r>
        <w:rPr>
          <w:rFonts w:ascii="Courier New"/>
          <w:b/>
          <w:position w:val="4"/>
        </w:rPr>
        <w:t>be</w:t>
      </w:r>
      <w:r>
        <w:rPr>
          <w:rFonts w:ascii="Courier New"/>
          <w:b/>
          <w:spacing w:val="-1"/>
          <w:position w:val="4"/>
        </w:rPr>
        <w:t> </w:t>
      </w:r>
      <w:r>
        <w:rPr>
          <w:rFonts w:ascii="Courier New"/>
          <w:b/>
          <w:position w:val="4"/>
        </w:rPr>
        <w:t>optimized</w:t>
        <w:tab/>
      </w:r>
      <w:r>
        <w:rPr/>
        <w:t>Describes an element which needs to be optimized by an optimization</w:t>
      </w:r>
      <w:r>
        <w:rPr>
          <w:spacing w:val="-17"/>
        </w:rPr>
        <w:t> </w:t>
      </w:r>
      <w:r>
        <w:rPr/>
        <w:t>process.</w:t>
      </w:r>
    </w:p>
    <w:p>
      <w:pPr>
        <w:pStyle w:val="BodyText"/>
        <w:tabs>
          <w:tab w:pos="3548" w:val="left" w:leader="none"/>
        </w:tabs>
        <w:spacing w:before="140"/>
        <w:ind w:left="330"/>
      </w:pPr>
      <w:r>
        <w:rPr>
          <w:rFonts w:ascii="Courier New"/>
          <w:b/>
          <w:position w:val="4"/>
        </w:rPr>
        <w:t>To</w:t>
      </w:r>
      <w:r>
        <w:rPr>
          <w:rFonts w:ascii="Courier New"/>
          <w:b/>
          <w:spacing w:val="-1"/>
          <w:position w:val="4"/>
        </w:rPr>
        <w:t> </w:t>
      </w:r>
      <w:r>
        <w:rPr>
          <w:rFonts w:ascii="Courier New"/>
          <w:b/>
          <w:position w:val="4"/>
        </w:rPr>
        <w:t>be</w:t>
      </w:r>
      <w:r>
        <w:rPr>
          <w:rFonts w:ascii="Courier New"/>
          <w:b/>
          <w:spacing w:val="-1"/>
          <w:position w:val="4"/>
        </w:rPr>
        <w:t> </w:t>
      </w:r>
      <w:r>
        <w:rPr>
          <w:rFonts w:ascii="Courier New"/>
          <w:b/>
          <w:position w:val="4"/>
        </w:rPr>
        <w:t>monitored</w:t>
        <w:tab/>
      </w:r>
      <w:r>
        <w:rPr/>
        <w:t>Describes an element which needs to be monitored by an optimization</w:t>
      </w:r>
      <w:r>
        <w:rPr>
          <w:spacing w:val="-5"/>
        </w:rPr>
        <w:t> </w:t>
      </w:r>
      <w:r>
        <w:rPr/>
        <w:t>process.</w:t>
      </w:r>
    </w:p>
    <w:p>
      <w:pPr>
        <w:pStyle w:val="BodyText"/>
        <w:spacing w:before="1"/>
        <w:rPr>
          <w:sz w:val="19"/>
        </w:rPr>
      </w:pPr>
      <w:r>
        <w:rPr/>
        <w:pict>
          <v:group style="position:absolute;margin-left:23.851pt;margin-top:12.969852pt;width:546.8pt;height:.7pt;mso-position-horizontal-relative:page;mso-position-vertical-relative:paragraph;z-index:-251514880;mso-wrap-distance-left:0;mso-wrap-distance-right:0" coordorigin="477,259"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60" w:right="160"/>
        </w:sectPr>
      </w:pPr>
    </w:p>
    <w:p>
      <w:pPr>
        <w:pStyle w:val="Heading2"/>
        <w:spacing w:line="199" w:lineRule="auto"/>
        <w:ind w:right="32"/>
      </w:pPr>
      <w:r>
        <w:rPr/>
        <w:t>To be included in capacity calculation</w:t>
      </w:r>
    </w:p>
    <w:p>
      <w:pPr>
        <w:pStyle w:val="BodyText"/>
        <w:spacing w:line="249" w:lineRule="auto" w:before="118"/>
        <w:ind w:left="330" w:right="441"/>
      </w:pPr>
      <w:r>
        <w:rPr/>
        <w:br w:type="column"/>
      </w:r>
      <w:r>
        <w:rPr/>
        <w:t>Describes an element which needs to be taken into account in a capacity calculation process.</w:t>
      </w:r>
    </w:p>
    <w:p>
      <w:pPr>
        <w:spacing w:after="0" w:line="249" w:lineRule="auto"/>
        <w:sectPr>
          <w:type w:val="continuous"/>
          <w:pgSz w:w="11900" w:h="16840"/>
          <w:pgMar w:top="420" w:bottom="240" w:left="160" w:right="160"/>
          <w:cols w:num="2" w:equalWidth="0">
            <w:col w:w="2903" w:space="315"/>
            <w:col w:w="8362"/>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ind w:right="32"/>
      </w:pPr>
      <w:r>
        <w:rPr/>
        <w:t>Relative to previous point in time</w:t>
      </w:r>
    </w:p>
    <w:p>
      <w:pPr>
        <w:pStyle w:val="BodyText"/>
        <w:spacing w:before="118"/>
        <w:ind w:left="330"/>
      </w:pPr>
      <w:r>
        <w:rPr/>
        <w:br w:type="column"/>
      </w:r>
      <w:r>
        <w:rPr/>
        <w:t>The quantity being described is a relative value to a previous point in time.</w:t>
      </w:r>
    </w:p>
    <w:p>
      <w:pPr>
        <w:spacing w:after="0"/>
        <w:sectPr>
          <w:type w:val="continuous"/>
          <w:pgSz w:w="11900" w:h="16840"/>
          <w:pgMar w:top="420" w:bottom="240" w:left="160" w:right="160"/>
          <w:cols w:num="2" w:equalWidth="0">
            <w:col w:w="2903" w:space="315"/>
            <w:col w:w="8362"/>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tabs>
          <w:tab w:pos="3548" w:val="left" w:leader="none"/>
        </w:tabs>
        <w:spacing w:before="100"/>
        <w:ind w:left="330" w:right="0" w:firstLine="0"/>
        <w:jc w:val="left"/>
        <w:rPr>
          <w:sz w:val="21"/>
        </w:rPr>
      </w:pPr>
      <w:r>
        <w:rPr>
          <w:rFonts w:ascii="Courier New"/>
          <w:b/>
          <w:position w:val="4"/>
          <w:sz w:val="21"/>
        </w:rPr>
        <w:t>For</w:t>
      </w:r>
      <w:r>
        <w:rPr>
          <w:rFonts w:ascii="Courier New"/>
          <w:b/>
          <w:spacing w:val="-2"/>
          <w:position w:val="4"/>
          <w:sz w:val="21"/>
        </w:rPr>
        <w:t> </w:t>
      </w:r>
      <w:r>
        <w:rPr>
          <w:rFonts w:ascii="Courier New"/>
          <w:b/>
          <w:position w:val="4"/>
          <w:sz w:val="21"/>
        </w:rPr>
        <w:t>flow</w:t>
      </w:r>
      <w:r>
        <w:rPr>
          <w:rFonts w:ascii="Courier New"/>
          <w:b/>
          <w:spacing w:val="-1"/>
          <w:position w:val="4"/>
          <w:sz w:val="21"/>
        </w:rPr>
        <w:t> </w:t>
      </w:r>
      <w:r>
        <w:rPr>
          <w:rFonts w:ascii="Courier New"/>
          <w:b/>
          <w:position w:val="4"/>
          <w:sz w:val="21"/>
        </w:rPr>
        <w:t>optimization</w:t>
        <w:tab/>
      </w:r>
      <w:r>
        <w:rPr>
          <w:sz w:val="21"/>
        </w:rPr>
        <w:t>Describes an element which needs to be optimized by a flow</w:t>
      </w:r>
      <w:r>
        <w:rPr>
          <w:spacing w:val="-5"/>
          <w:sz w:val="21"/>
        </w:rPr>
        <w:t> </w:t>
      </w:r>
      <w:r>
        <w:rPr>
          <w:sz w:val="21"/>
        </w:rPr>
        <w:t>optimization</w:t>
      </w:r>
    </w:p>
    <w:p>
      <w:pPr>
        <w:pStyle w:val="BodyText"/>
        <w:spacing w:before="10"/>
        <w:ind w:left="3549"/>
      </w:pPr>
      <w:r>
        <w:rPr/>
        <w:t>process.</w:t>
      </w:r>
    </w:p>
    <w:p>
      <w:pPr>
        <w:pStyle w:val="BodyText"/>
        <w:spacing w:before="1"/>
        <w:rPr>
          <w:sz w:val="19"/>
        </w:rPr>
      </w:pPr>
      <w:r>
        <w:rPr/>
        <w:pict>
          <v:group style="position:absolute;margin-left:23.851pt;margin-top:12.948363pt;width:546.8pt;height:.7pt;mso-position-horizontal-relative:page;mso-position-vertical-relative:paragraph;z-index:-251511808;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spacing w:before="178"/>
        <w:ind w:left="330" w:right="0" w:firstLine="0"/>
        <w:jc w:val="left"/>
        <w:rPr>
          <w:sz w:val="21"/>
        </w:rPr>
      </w:pPr>
      <w:r>
        <w:rPr>
          <w:rFonts w:ascii="Courier New"/>
          <w:b/>
          <w:position w:val="4"/>
          <w:sz w:val="21"/>
        </w:rPr>
        <w:t>For voltage optimization </w:t>
      </w:r>
      <w:r>
        <w:rPr>
          <w:sz w:val="21"/>
        </w:rPr>
        <w:t>Describes an element which needs to be optimized by a voltage optimization</w:t>
      </w:r>
    </w:p>
    <w:p>
      <w:pPr>
        <w:pStyle w:val="BodyText"/>
        <w:spacing w:before="9"/>
        <w:ind w:left="3549"/>
      </w:pPr>
      <w:r>
        <w:rPr/>
        <w:t>process.</w:t>
      </w:r>
    </w:p>
    <w:p>
      <w:pPr>
        <w:pStyle w:val="BodyText"/>
        <w:spacing w:before="1"/>
        <w:rPr>
          <w:sz w:val="19"/>
        </w:rPr>
      </w:pPr>
      <w:r>
        <w:rPr/>
        <w:pict>
          <v:group style="position:absolute;margin-left:23.851pt;margin-top:12.947972pt;width:546.8pt;height:.7pt;mso-position-horizontal-relative:page;mso-position-vertical-relative:paragraph;z-index:-251510784;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48" w:val="left" w:leader="none"/>
        </w:tabs>
        <w:spacing w:line="247" w:lineRule="auto" w:before="177"/>
        <w:ind w:left="3549" w:right="405" w:hanging="3219"/>
      </w:pPr>
      <w:r>
        <w:rPr>
          <w:rFonts w:ascii="Courier New"/>
          <w:b/>
          <w:position w:val="4"/>
        </w:rPr>
        <w:t>Presolved</w:t>
        <w:tab/>
      </w:r>
      <w:r>
        <w:rPr/>
        <w:t>Describes an active constraint that limits the exchanges. It is part of the presolved domain.</w:t>
      </w:r>
    </w:p>
    <w:p>
      <w:pPr>
        <w:pStyle w:val="BodyText"/>
        <w:spacing w:before="8"/>
        <w:rPr>
          <w:sz w:val="18"/>
        </w:rPr>
      </w:pPr>
      <w:r>
        <w:rPr/>
        <w:pict>
          <v:group style="position:absolute;margin-left:23.851pt;margin-top:12.724534pt;width:546.8pt;height:.7pt;mso-position-horizontal-relative:page;mso-position-vertical-relative:paragraph;z-index:-251509760;mso-wrap-distance-left:0;mso-wrap-distance-right:0" coordorigin="477,254" coordsize="10936,14">
            <v:line style="position:absolute" from="477,261" to="3669,261" stroked="true" strokeweight=".659pt" strokecolor="#808080">
              <v:stroke dashstyle="solid"/>
            </v:line>
            <v:line style="position:absolute" from="3696,261" to="11413,261" stroked="true" strokeweight=".659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60" w:right="160"/>
        </w:sectPr>
      </w:pPr>
    </w:p>
    <w:p>
      <w:pPr>
        <w:pStyle w:val="Heading2"/>
        <w:spacing w:line="199" w:lineRule="auto"/>
      </w:pPr>
      <w:r>
        <w:rPr/>
        <w:t>Not available if linked bid activated</w:t>
      </w:r>
    </w:p>
    <w:p>
      <w:pPr>
        <w:pStyle w:val="BodyText"/>
        <w:spacing w:before="118"/>
        <w:ind w:left="266"/>
      </w:pPr>
      <w:r>
        <w:rPr/>
        <w:br w:type="column"/>
      </w:r>
      <w:r>
        <w:rPr/>
        <w:t>Bid not available if linked bid activated.</w:t>
      </w:r>
    </w:p>
    <w:p>
      <w:pPr>
        <w:spacing w:after="0"/>
        <w:sectPr>
          <w:type w:val="continuous"/>
          <w:pgSz w:w="11900" w:h="16840"/>
          <w:pgMar w:top="420" w:bottom="240" w:left="160" w:right="160"/>
          <w:cols w:num="2" w:equalWidth="0">
            <w:col w:w="3243" w:space="40"/>
            <w:col w:w="8297"/>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pPr>
      <w:r>
        <w:rPr/>
        <w:t>Not available if linked bid rejected</w:t>
      </w:r>
    </w:p>
    <w:p>
      <w:pPr>
        <w:pStyle w:val="BodyText"/>
        <w:spacing w:before="118"/>
        <w:ind w:left="266"/>
      </w:pPr>
      <w:r>
        <w:rPr/>
        <w:br w:type="column"/>
      </w:r>
      <w:r>
        <w:rPr/>
        <w:t>Bid not available if linked bid rejected.</w:t>
      </w:r>
    </w:p>
    <w:p>
      <w:pPr>
        <w:spacing w:after="0"/>
        <w:sectPr>
          <w:type w:val="continuous"/>
          <w:pgSz w:w="11900" w:h="16840"/>
          <w:pgMar w:top="420" w:bottom="240" w:left="160" w:right="160"/>
          <w:cols w:num="2" w:equalWidth="0">
            <w:col w:w="3243" w:space="40"/>
            <w:col w:w="8297"/>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5"/>
      </w:pPr>
      <w:r>
        <w:rPr/>
        <w:t>Not available for DA if linked bid subject to DA</w:t>
      </w:r>
    </w:p>
    <w:p>
      <w:pPr>
        <w:pStyle w:val="BodyText"/>
        <w:spacing w:before="118"/>
        <w:ind w:left="139"/>
      </w:pPr>
      <w:r>
        <w:rPr/>
        <w:br w:type="column"/>
      </w:r>
      <w:r>
        <w:rPr/>
        <w:t>Bid not available for direct activation if linked bid subject to direct activation.</w:t>
      </w:r>
    </w:p>
    <w:p>
      <w:pPr>
        <w:spacing w:after="0"/>
        <w:sectPr>
          <w:type w:val="continuous"/>
          <w:pgSz w:w="11900" w:h="16840"/>
          <w:pgMar w:top="420" w:bottom="240" w:left="160" w:right="160"/>
          <w:cols w:num="2" w:equalWidth="0">
            <w:col w:w="3370" w:space="40"/>
            <w:col w:w="8170"/>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5"/>
      </w:pPr>
      <w:r>
        <w:rPr/>
        <w:t>Not available for DA if linked bid subject to SA</w:t>
      </w:r>
    </w:p>
    <w:p>
      <w:pPr>
        <w:pStyle w:val="BodyText"/>
        <w:spacing w:before="119"/>
        <w:ind w:left="139"/>
      </w:pPr>
      <w:r>
        <w:rPr/>
        <w:br w:type="column"/>
      </w:r>
      <w:r>
        <w:rPr/>
        <w:t>Bid not available for direct activation if linked bid subject to scheduled activation.</w:t>
      </w:r>
    </w:p>
    <w:p>
      <w:pPr>
        <w:spacing w:after="0"/>
        <w:sectPr>
          <w:type w:val="continuous"/>
          <w:pgSz w:w="11900" w:h="16840"/>
          <w:pgMar w:top="420" w:bottom="240" w:left="160" w:right="160"/>
          <w:cols w:num="2" w:equalWidth="0">
            <w:col w:w="3370" w:space="40"/>
            <w:col w:w="8170"/>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pPr>
      <w:r>
        <w:rPr/>
        <w:t>Not available if linked bid subject to SA</w:t>
      </w:r>
    </w:p>
    <w:p>
      <w:pPr>
        <w:pStyle w:val="BodyText"/>
        <w:spacing w:before="119"/>
        <w:ind w:left="266"/>
      </w:pPr>
      <w:r>
        <w:rPr/>
        <w:br w:type="column"/>
      </w:r>
      <w:r>
        <w:rPr/>
        <w:t>Bid not available if linked bid subject to scheduled activation.</w:t>
      </w:r>
    </w:p>
    <w:p>
      <w:pPr>
        <w:spacing w:after="0"/>
        <w:sectPr>
          <w:type w:val="continuous"/>
          <w:pgSz w:w="11900" w:h="16840"/>
          <w:pgMar w:top="420" w:bottom="240" w:left="160" w:right="160"/>
          <w:cols w:num="2" w:equalWidth="0">
            <w:col w:w="3243" w:space="40"/>
            <w:col w:w="8297"/>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pPr>
      <w:r>
        <w:rPr/>
        <w:t>Not available if linked bid subject to DA</w:t>
      </w:r>
    </w:p>
    <w:p>
      <w:pPr>
        <w:pStyle w:val="BodyText"/>
        <w:spacing w:before="119"/>
        <w:ind w:left="266"/>
      </w:pPr>
      <w:r>
        <w:rPr/>
        <w:br w:type="column"/>
      </w:r>
      <w:r>
        <w:rPr/>
        <w:t>Bid not available if linked bid subject to direct activation.</w:t>
      </w:r>
    </w:p>
    <w:p>
      <w:pPr>
        <w:spacing w:after="0"/>
        <w:sectPr>
          <w:type w:val="continuous"/>
          <w:pgSz w:w="11900" w:h="16840"/>
          <w:pgMar w:top="420" w:bottom="240" w:left="160" w:right="160"/>
          <w:cols w:num="2" w:equalWidth="0">
            <w:col w:w="3243" w:space="40"/>
            <w:col w:w="8297"/>
          </w:cols>
        </w:sectPr>
      </w:pPr>
    </w:p>
    <w:p>
      <w:pPr>
        <w:pStyle w:val="BodyText"/>
        <w:spacing w:before="8" w:after="1"/>
        <w:rPr>
          <w:sz w:val="20"/>
        </w:rPr>
      </w:pPr>
      <w:r>
        <w:rPr/>
        <w:pict>
          <v:line style="position:absolute;mso-position-horizontal-relative:page;mso-position-vertical-relative:page;z-index:251815936" from="18.903999pt,26pt" to="18.903999pt,806pt" stroked="true" strokeweight=".66pt" strokecolor="#808080">
            <v:stroke dashstyle="solid"/>
            <w10:wrap type="none"/>
          </v:line>
        </w:pict>
      </w:r>
      <w:r>
        <w:rPr/>
        <w:pict>
          <v:line style="position:absolute;mso-position-horizontal-relative:page;mso-position-vertical-relative:page;z-index:251816960" from="575.596008pt,26pt" to="575.596008pt,806pt" stroked="true" strokeweight=".66pt" strokecolor="#808080">
            <v:stroke dashstyle="solid"/>
            <w10:wrap type="none"/>
          </v:line>
        </w:pict>
      </w: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48" w:val="left" w:leader="none"/>
        </w:tabs>
        <w:spacing w:before="101"/>
        <w:ind w:left="330" w:right="0" w:firstLine="0"/>
        <w:jc w:val="left"/>
        <w:rPr>
          <w:sz w:val="21"/>
        </w:rPr>
      </w:pPr>
      <w:r>
        <w:rPr>
          <w:rFonts w:ascii="Courier New"/>
          <w:b/>
          <w:position w:val="4"/>
          <w:sz w:val="21"/>
        </w:rPr>
        <w:t>Primary</w:t>
      </w:r>
      <w:r>
        <w:rPr>
          <w:rFonts w:ascii="Courier New"/>
          <w:b/>
          <w:spacing w:val="-2"/>
          <w:position w:val="4"/>
          <w:sz w:val="21"/>
        </w:rPr>
        <w:t> </w:t>
      </w:r>
      <w:r>
        <w:rPr>
          <w:rFonts w:ascii="Courier New"/>
          <w:b/>
          <w:position w:val="4"/>
          <w:sz w:val="21"/>
        </w:rPr>
        <w:t>market</w:t>
        <w:tab/>
      </w:r>
      <w:r>
        <w:rPr>
          <w:sz w:val="21"/>
        </w:rPr>
        <w:t>A value is traded for the first</w:t>
      </w:r>
      <w:r>
        <w:rPr>
          <w:spacing w:val="1"/>
          <w:sz w:val="21"/>
        </w:rPr>
        <w:t> </w:t>
      </w:r>
      <w:r>
        <w:rPr>
          <w:sz w:val="21"/>
        </w:rPr>
        <w:t>time.</w:t>
      </w:r>
    </w:p>
    <w:p>
      <w:pPr>
        <w:pStyle w:val="BodyText"/>
        <w:spacing w:before="1"/>
        <w:rPr>
          <w:sz w:val="19"/>
        </w:rPr>
      </w:pPr>
      <w:r>
        <w:rPr/>
        <w:pict>
          <v:group style="position:absolute;margin-left:23.851pt;margin-top:12.990838pt;width:546.8pt;height:.7pt;mso-position-horizontal-relative:page;mso-position-vertical-relative:paragraph;z-index:-25150259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Secondary</w:t>
      </w:r>
      <w:r>
        <w:rPr>
          <w:rFonts w:ascii="Courier New"/>
          <w:b/>
          <w:spacing w:val="-2"/>
          <w:position w:val="4"/>
          <w:sz w:val="21"/>
        </w:rPr>
        <w:t> </w:t>
      </w:r>
      <w:r>
        <w:rPr>
          <w:rFonts w:ascii="Courier New"/>
          <w:b/>
          <w:position w:val="4"/>
          <w:sz w:val="21"/>
        </w:rPr>
        <w:t>market</w:t>
        <w:tab/>
      </w:r>
      <w:r>
        <w:rPr>
          <w:sz w:val="21"/>
        </w:rPr>
        <w:t>A value is traded for the second or next times between two</w:t>
      </w:r>
      <w:r>
        <w:rPr>
          <w:spacing w:val="2"/>
          <w:sz w:val="21"/>
        </w:rPr>
        <w:t> </w:t>
      </w:r>
      <w:r>
        <w:rPr>
          <w:sz w:val="21"/>
        </w:rPr>
        <w:t>parties.</w:t>
      </w:r>
    </w:p>
    <w:p>
      <w:pPr>
        <w:pStyle w:val="BodyText"/>
        <w:spacing w:before="1"/>
        <w:rPr>
          <w:sz w:val="19"/>
        </w:rPr>
      </w:pPr>
      <w:r>
        <w:rPr/>
        <w:pict>
          <v:group style="position:absolute;margin-left:23.851pt;margin-top:12.990447pt;width:546.8pt;height:.7pt;mso-position-horizontal-relative:page;mso-position-vertical-relative:paragraph;z-index:-251501568;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spacing w:after="0"/>
        <w:rPr>
          <w:sz w:val="19"/>
        </w:rPr>
        <w:sectPr>
          <w:type w:val="continuous"/>
          <w:pgSz w:w="11900" w:h="16840"/>
          <w:pgMar w:top="420" w:bottom="240" w:left="160" w:right="160"/>
        </w:sectPr>
      </w:pPr>
    </w:p>
    <w:p>
      <w:pPr>
        <w:pStyle w:val="BodyText"/>
        <w:tabs>
          <w:tab w:pos="3548" w:val="left" w:leader="none"/>
        </w:tabs>
        <w:spacing w:before="95"/>
        <w:ind w:left="330"/>
      </w:pPr>
      <w:r>
        <w:rPr/>
        <w:pict>
          <v:group style="position:absolute;margin-left:18.573900pt;margin-top:4.574895pt;width:557.4pt;height:578.85pt;mso-position-horizontal-relative:page;mso-position-vertical-relative:paragraph;z-index:-256742400" coordorigin="371,91" coordsize="11148,11577">
            <v:line style="position:absolute" from="371,11661" to="11518,11661" stroked="true" strokeweight=".661pt" strokecolor="#808080">
              <v:stroke dashstyle="solid"/>
            </v:line>
            <v:line style="position:absolute" from="378,91" to="378,11668" stroked="true" strokeweight=".66pt" strokecolor="#808080">
              <v:stroke dashstyle="solid"/>
            </v:line>
            <v:line style="position:absolute" from="11512,91" to="11512,11668" stroked="true" strokeweight=".66pt" strokecolor="#808080">
              <v:stroke dashstyle="solid"/>
            </v:line>
            <v:shape style="position:absolute;left:477;top:619;width:10936;height:2" coordorigin="477,620" coordsize="10936,0" path="m477,620l3669,620m3696,620l11413,620e" filled="false" stroked="true" strokeweight=".661pt" strokecolor="#808080">
              <v:path arrowok="t"/>
              <v:stroke dashstyle="solid"/>
            </v:shape>
            <v:shape style="position:absolute;left:477;top:1358;width:10936;height:2" coordorigin="477,1359" coordsize="10936,0" path="m477,1359l3669,1359m3696,1359l11413,1359e" filled="false" stroked="true" strokeweight=".659pt" strokecolor="#808080">
              <v:path arrowok="t"/>
              <v:stroke dashstyle="solid"/>
            </v:shape>
            <v:shape style="position:absolute;left:477;top:2348;width:10936;height:2" coordorigin="477,2348" coordsize="10936,0" path="m477,2348l3669,2348m3696,2348l11413,2348e" filled="false" stroked="true" strokeweight=".66pt" strokecolor="#808080">
              <v:path arrowok="t"/>
              <v:stroke dashstyle="solid"/>
            </v:shape>
            <v:shape style="position:absolute;left:477;top:3337;width:10936;height:2" coordorigin="477,3337" coordsize="10936,0" path="m477,3337l3669,3337m3696,3337l11413,3337e" filled="false" stroked="true" strokeweight=".661pt" strokecolor="#808080">
              <v:path arrowok="t"/>
              <v:stroke dashstyle="solid"/>
            </v:shape>
            <v:shape style="position:absolute;left:477;top:4221;width:10936;height:2" coordorigin="477,4221" coordsize="10936,0" path="m477,4221l3669,4221m3696,4221l11413,4221e" filled="false" stroked="true" strokeweight=".66pt" strokecolor="#808080">
              <v:path arrowok="t"/>
              <v:stroke dashstyle="solid"/>
            </v:shape>
            <v:shape style="position:absolute;left:477;top:5105;width:10936;height:2" coordorigin="477,5105" coordsize="10936,0" path="m477,5105l3669,5105m3696,5105l11413,5105e" filled="false" stroked="true" strokeweight=".659pt" strokecolor="#808080">
              <v:path arrowok="t"/>
              <v:stroke dashstyle="solid"/>
            </v:shape>
            <v:shape style="position:absolute;left:477;top:5988;width:10936;height:2" coordorigin="477,5989" coordsize="10936,0" path="m477,5989l3669,5989m3696,5989l11413,5989e" filled="false" stroked="true" strokeweight=".66pt" strokecolor="#808080">
              <v:path arrowok="t"/>
              <v:stroke dashstyle="solid"/>
            </v:shape>
            <v:shape style="position:absolute;left:477;top:6872;width:10936;height:884" coordorigin="477,6873" coordsize="10936,884" path="m477,6873l3669,6873m3696,6873l11413,6873m477,7757l3669,7757m3696,7757l11413,7757e" filled="false" stroked="true" strokeweight=".659pt" strokecolor="#808080">
              <v:path arrowok="t"/>
              <v:stroke dashstyle="solid"/>
            </v:shape>
            <v:shape style="position:absolute;left:477;top:8640;width:10936;height:2" coordorigin="477,8641" coordsize="10936,0" path="m477,8641l3669,8641m3696,8641l11413,8641e" filled="false" stroked="true" strokeweight=".66pt" strokecolor="#808080">
              <v:path arrowok="t"/>
              <v:stroke dashstyle="solid"/>
            </v:shape>
            <v:shape style="position:absolute;left:477;top:9379;width:10936;height:2" coordorigin="477,9379" coordsize="10936,0" path="m477,9379l3669,9379m3696,9379l11413,9379e" filled="false" stroked="true" strokeweight=".659pt" strokecolor="#808080">
              <v:path arrowok="t"/>
              <v:stroke dashstyle="solid"/>
            </v:shape>
            <v:shape style="position:absolute;left:477;top:10117;width:10936;height:2" coordorigin="477,10118" coordsize="10936,0" path="m477,10118l3669,10118m3696,10118l11413,10118e" filled="false" stroked="true" strokeweight=".661pt" strokecolor="#808080">
              <v:path arrowok="t"/>
              <v:stroke dashstyle="solid"/>
            </v:shape>
            <v:shape style="position:absolute;left:477;top:10856;width:10936;height:2" coordorigin="477,10857" coordsize="10936,0" path="m477,10857l3669,10857m3696,10857l11413,10857e" filled="false" stroked="true" strokeweight=".66pt" strokecolor="#808080">
              <v:path arrowok="t"/>
              <v:stroke dashstyle="solid"/>
            </v:shape>
            <w10:wrap type="none"/>
          </v:group>
        </w:pict>
      </w:r>
      <w:bookmarkStart w:name="_bookmark11" w:id="13"/>
      <w:bookmarkEnd w:id="13"/>
      <w:r>
        <w:rPr/>
      </w:r>
      <w:r>
        <w:rPr>
          <w:rFonts w:ascii="Courier New"/>
          <w:b/>
          <w:position w:val="4"/>
        </w:rPr>
        <w:t>Interesting</w:t>
        <w:tab/>
      </w:r>
      <w:r>
        <w:rPr/>
        <w:t>Describes an asset which is considered as</w:t>
      </w:r>
      <w:r>
        <w:rPr>
          <w:spacing w:val="-1"/>
        </w:rPr>
        <w:t> </w:t>
      </w:r>
      <w:r>
        <w:rPr/>
        <w:t>interesting.</w:t>
      </w:r>
    </w:p>
    <w:p>
      <w:pPr>
        <w:pStyle w:val="BodyText"/>
        <w:rPr>
          <w:sz w:val="26"/>
        </w:rPr>
      </w:pPr>
    </w:p>
    <w:p>
      <w:pPr>
        <w:pStyle w:val="BodyText"/>
        <w:tabs>
          <w:tab w:pos="3548" w:val="left" w:leader="none"/>
        </w:tabs>
        <w:spacing w:before="181"/>
        <w:ind w:left="330"/>
      </w:pPr>
      <w:r>
        <w:rPr>
          <w:rFonts w:ascii="Courier New"/>
          <w:b/>
          <w:position w:val="4"/>
        </w:rPr>
        <w:t>Relevant</w:t>
        <w:tab/>
      </w:r>
      <w:r>
        <w:rPr/>
        <w:t>Describes an asset which is considered as relevant.</w:t>
      </w:r>
    </w:p>
    <w:p>
      <w:pPr>
        <w:pStyle w:val="BodyText"/>
        <w:rPr>
          <w:sz w:val="26"/>
        </w:rPr>
      </w:pPr>
    </w:p>
    <w:p>
      <w:pPr>
        <w:tabs>
          <w:tab w:pos="3548" w:val="left" w:leader="none"/>
        </w:tabs>
        <w:spacing w:before="180"/>
        <w:ind w:left="330" w:right="0" w:firstLine="0"/>
        <w:jc w:val="left"/>
        <w:rPr>
          <w:sz w:val="21"/>
        </w:rPr>
      </w:pPr>
      <w:r>
        <w:rPr>
          <w:rFonts w:ascii="Courier New"/>
          <w:b/>
          <w:position w:val="4"/>
          <w:sz w:val="21"/>
        </w:rPr>
        <w:t>Conditionally</w:t>
      </w:r>
      <w:r>
        <w:rPr>
          <w:rFonts w:ascii="Courier New"/>
          <w:b/>
          <w:spacing w:val="-3"/>
          <w:position w:val="4"/>
          <w:sz w:val="21"/>
        </w:rPr>
        <w:t> </w:t>
      </w:r>
      <w:r>
        <w:rPr>
          <w:rFonts w:ascii="Courier New"/>
          <w:b/>
          <w:position w:val="4"/>
          <w:sz w:val="21"/>
        </w:rPr>
        <w:t>available</w:t>
        <w:tab/>
      </w:r>
      <w:r>
        <w:rPr>
          <w:sz w:val="21"/>
        </w:rPr>
        <w:t>Bid available as long as none of the conditions associated with the linked</w:t>
      </w:r>
      <w:r>
        <w:rPr>
          <w:spacing w:val="-3"/>
          <w:sz w:val="21"/>
        </w:rPr>
        <w:t> </w:t>
      </w:r>
      <w:r>
        <w:rPr>
          <w:sz w:val="21"/>
        </w:rPr>
        <w:t>bids</w:t>
      </w:r>
    </w:p>
    <w:p>
      <w:pPr>
        <w:pStyle w:val="BodyText"/>
        <w:spacing w:before="10"/>
        <w:ind w:left="3549"/>
      </w:pPr>
      <w:r>
        <w:rPr/>
        <w:t>materialise.</w:t>
      </w:r>
    </w:p>
    <w:p>
      <w:pPr>
        <w:pStyle w:val="BodyText"/>
        <w:rPr>
          <w:sz w:val="20"/>
        </w:rPr>
      </w:pPr>
    </w:p>
    <w:p>
      <w:pPr>
        <w:spacing w:after="0"/>
        <w:rPr>
          <w:sz w:val="20"/>
        </w:rPr>
        <w:sectPr>
          <w:pgSz w:w="11900" w:h="16840"/>
          <w:pgMar w:header="94" w:footer="41" w:top="420" w:bottom="240" w:left="160" w:right="160"/>
        </w:sectPr>
      </w:pPr>
    </w:p>
    <w:p>
      <w:pPr>
        <w:pStyle w:val="BodyText"/>
        <w:spacing w:before="3"/>
        <w:rPr>
          <w:sz w:val="24"/>
        </w:rPr>
      </w:pPr>
    </w:p>
    <w:p>
      <w:pPr>
        <w:pStyle w:val="Heading2"/>
        <w:spacing w:line="199" w:lineRule="auto" w:before="0"/>
        <w:ind w:right="28"/>
      </w:pPr>
      <w:r>
        <w:rPr/>
        <w:t>Conditionally unavailable</w:t>
      </w:r>
    </w:p>
    <w:p>
      <w:pPr>
        <w:pStyle w:val="BodyText"/>
        <w:spacing w:before="6"/>
        <w:rPr>
          <w:rFonts w:ascii="Courier New"/>
          <w:b/>
          <w:sz w:val="23"/>
        </w:rPr>
      </w:pPr>
      <w:r>
        <w:rPr/>
        <w:br w:type="column"/>
      </w:r>
      <w:r>
        <w:rPr>
          <w:rFonts w:ascii="Courier New"/>
          <w:b/>
          <w:sz w:val="23"/>
        </w:rPr>
      </w:r>
    </w:p>
    <w:p>
      <w:pPr>
        <w:pStyle w:val="BodyText"/>
        <w:spacing w:line="249" w:lineRule="auto"/>
        <w:ind w:left="330"/>
      </w:pPr>
      <w:r>
        <w:rPr/>
        <w:t>Bid unavailable as long as none of the conditions associated with the linked bids materialise.</w:t>
      </w:r>
    </w:p>
    <w:p>
      <w:pPr>
        <w:spacing w:after="0" w:line="249" w:lineRule="auto"/>
        <w:sectPr>
          <w:type w:val="continuous"/>
          <w:pgSz w:w="11900" w:h="16840"/>
          <w:pgMar w:top="420" w:bottom="240" w:left="160" w:right="160"/>
          <w:cols w:num="2" w:equalWidth="0">
            <w:col w:w="2017" w:space="1202"/>
            <w:col w:w="8361"/>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5"/>
        <w:rPr>
          <w:sz w:val="23"/>
        </w:rPr>
      </w:pPr>
    </w:p>
    <w:p>
      <w:pPr>
        <w:pStyle w:val="Heading2"/>
        <w:spacing w:line="199" w:lineRule="auto" w:before="0"/>
      </w:pPr>
      <w:r>
        <w:rPr/>
        <w:t>Available if linked bid activated</w:t>
      </w:r>
    </w:p>
    <w:p>
      <w:pPr>
        <w:pStyle w:val="BodyText"/>
        <w:spacing w:before="8"/>
        <w:rPr>
          <w:rFonts w:ascii="Courier New"/>
          <w:b/>
          <w:sz w:val="22"/>
        </w:rPr>
      </w:pPr>
      <w:r>
        <w:rPr/>
        <w:br w:type="column"/>
      </w:r>
      <w:r>
        <w:rPr>
          <w:rFonts w:ascii="Courier New"/>
          <w:b/>
          <w:sz w:val="22"/>
        </w:rPr>
      </w:r>
    </w:p>
    <w:p>
      <w:pPr>
        <w:pStyle w:val="BodyText"/>
        <w:ind w:left="266"/>
      </w:pPr>
      <w:r>
        <w:rPr/>
        <w:t>Bid available if linked bid activated.</w:t>
      </w:r>
    </w:p>
    <w:p>
      <w:pPr>
        <w:spacing w:after="0"/>
        <w:sectPr>
          <w:type w:val="continuous"/>
          <w:pgSz w:w="11900" w:h="16840"/>
          <w:pgMar w:top="420" w:bottom="240" w:left="160" w:right="160"/>
          <w:cols w:num="2" w:equalWidth="0">
            <w:col w:w="3243" w:space="40"/>
            <w:col w:w="8297"/>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6"/>
        <w:rPr>
          <w:sz w:val="22"/>
        </w:rPr>
      </w:pPr>
    </w:p>
    <w:p>
      <w:pPr>
        <w:pStyle w:val="Heading2"/>
        <w:spacing w:line="199" w:lineRule="auto" w:before="0"/>
      </w:pPr>
      <w:r>
        <w:rPr/>
        <w:t>Available if linked bid rejected</w:t>
      </w:r>
    </w:p>
    <w:p>
      <w:pPr>
        <w:pStyle w:val="BodyText"/>
        <w:spacing w:before="8"/>
        <w:rPr>
          <w:rFonts w:ascii="Courier New"/>
          <w:b/>
        </w:rPr>
      </w:pPr>
      <w:r>
        <w:rPr/>
        <w:br w:type="column"/>
      </w:r>
      <w:r>
        <w:rPr>
          <w:rFonts w:ascii="Courier New"/>
          <w:b/>
        </w:rPr>
      </w:r>
    </w:p>
    <w:p>
      <w:pPr>
        <w:pStyle w:val="BodyText"/>
        <w:spacing w:before="1"/>
        <w:ind w:left="266"/>
      </w:pPr>
      <w:r>
        <w:rPr/>
        <w:t>Bid available if linked bid rejected.</w:t>
      </w:r>
    </w:p>
    <w:p>
      <w:pPr>
        <w:spacing w:after="0"/>
        <w:sectPr>
          <w:type w:val="continuous"/>
          <w:pgSz w:w="11900" w:h="16840"/>
          <w:pgMar w:top="420" w:bottom="240" w:left="160" w:right="160"/>
          <w:cols w:num="2" w:equalWidth="0">
            <w:col w:w="3243" w:space="40"/>
            <w:col w:w="8297"/>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6"/>
        <w:rPr>
          <w:sz w:val="22"/>
        </w:rPr>
      </w:pPr>
    </w:p>
    <w:p>
      <w:pPr>
        <w:pStyle w:val="Heading2"/>
        <w:spacing w:line="199" w:lineRule="auto" w:before="0"/>
      </w:pPr>
      <w:r>
        <w:rPr/>
        <w:t>Available if linked bid subject to SA</w:t>
      </w:r>
    </w:p>
    <w:p>
      <w:pPr>
        <w:pStyle w:val="BodyText"/>
        <w:spacing w:before="8"/>
        <w:rPr>
          <w:rFonts w:ascii="Courier New"/>
          <w:b/>
        </w:rPr>
      </w:pPr>
      <w:r>
        <w:rPr/>
        <w:br w:type="column"/>
      </w:r>
      <w:r>
        <w:rPr>
          <w:rFonts w:ascii="Courier New"/>
          <w:b/>
        </w:rPr>
      </w:r>
    </w:p>
    <w:p>
      <w:pPr>
        <w:pStyle w:val="BodyText"/>
        <w:ind w:left="266"/>
      </w:pPr>
      <w:r>
        <w:rPr/>
        <w:t>Bid available if linked bid subject to scheduled activation.</w:t>
      </w:r>
    </w:p>
    <w:p>
      <w:pPr>
        <w:spacing w:after="0"/>
        <w:sectPr>
          <w:type w:val="continuous"/>
          <w:pgSz w:w="11900" w:h="16840"/>
          <w:pgMar w:top="420" w:bottom="240" w:left="160" w:right="160"/>
          <w:cols w:num="2" w:equalWidth="0">
            <w:col w:w="3243" w:space="40"/>
            <w:col w:w="8297"/>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5"/>
        <w:rPr>
          <w:sz w:val="22"/>
        </w:rPr>
      </w:pPr>
    </w:p>
    <w:p>
      <w:pPr>
        <w:pStyle w:val="Heading2"/>
        <w:spacing w:line="199" w:lineRule="auto" w:before="1"/>
      </w:pPr>
      <w:r>
        <w:rPr/>
        <w:t>Available if linked bid subject to DA</w:t>
      </w:r>
    </w:p>
    <w:p>
      <w:pPr>
        <w:pStyle w:val="BodyText"/>
        <w:spacing w:before="8"/>
        <w:rPr>
          <w:rFonts w:ascii="Courier New"/>
          <w:b/>
        </w:rPr>
      </w:pPr>
      <w:r>
        <w:rPr/>
        <w:br w:type="column"/>
      </w:r>
      <w:r>
        <w:rPr>
          <w:rFonts w:ascii="Courier New"/>
          <w:b/>
        </w:rPr>
      </w:r>
    </w:p>
    <w:p>
      <w:pPr>
        <w:pStyle w:val="BodyText"/>
        <w:ind w:left="266"/>
      </w:pPr>
      <w:r>
        <w:rPr/>
        <w:t>Bid available if linked bid subject to direct activation.</w:t>
      </w:r>
    </w:p>
    <w:p>
      <w:pPr>
        <w:spacing w:after="0"/>
        <w:sectPr>
          <w:type w:val="continuous"/>
          <w:pgSz w:w="11900" w:h="16840"/>
          <w:pgMar w:top="420" w:bottom="240" w:left="160" w:right="160"/>
          <w:cols w:num="2" w:equalWidth="0">
            <w:col w:w="3243" w:space="40"/>
            <w:col w:w="8297"/>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5"/>
        <w:rPr>
          <w:sz w:val="22"/>
        </w:rPr>
      </w:pPr>
    </w:p>
    <w:p>
      <w:pPr>
        <w:pStyle w:val="Heading2"/>
        <w:spacing w:line="199" w:lineRule="auto" w:before="1"/>
        <w:ind w:right="-5"/>
      </w:pPr>
      <w:r>
        <w:rPr/>
        <w:t>Available for DA if linked bid subject to DA</w:t>
      </w:r>
    </w:p>
    <w:p>
      <w:pPr>
        <w:pStyle w:val="BodyText"/>
        <w:spacing w:before="8"/>
        <w:rPr>
          <w:rFonts w:ascii="Courier New"/>
          <w:b/>
        </w:rPr>
      </w:pPr>
      <w:r>
        <w:rPr/>
        <w:br w:type="column"/>
      </w:r>
      <w:r>
        <w:rPr>
          <w:rFonts w:ascii="Courier New"/>
          <w:b/>
        </w:rPr>
      </w:r>
    </w:p>
    <w:p>
      <w:pPr>
        <w:pStyle w:val="BodyText"/>
        <w:ind w:left="139"/>
      </w:pPr>
      <w:r>
        <w:rPr/>
        <w:t>Bid available for direct activation if linked bid subject to direct activation.</w:t>
      </w:r>
    </w:p>
    <w:p>
      <w:pPr>
        <w:spacing w:after="0"/>
        <w:sectPr>
          <w:type w:val="continuous"/>
          <w:pgSz w:w="11900" w:h="16840"/>
          <w:pgMar w:top="420" w:bottom="240" w:left="160" w:right="160"/>
          <w:cols w:num="2" w:equalWidth="0">
            <w:col w:w="3370" w:space="40"/>
            <w:col w:w="8170"/>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5"/>
        <w:rPr>
          <w:sz w:val="22"/>
        </w:rPr>
      </w:pPr>
    </w:p>
    <w:p>
      <w:pPr>
        <w:pStyle w:val="Heading2"/>
        <w:spacing w:line="199" w:lineRule="auto" w:before="0"/>
        <w:ind w:right="-5"/>
      </w:pPr>
      <w:r>
        <w:rPr/>
        <w:t>Available for DA if linked bid subject to SA</w:t>
      </w:r>
    </w:p>
    <w:p>
      <w:pPr>
        <w:pStyle w:val="BodyText"/>
        <w:spacing w:before="8"/>
        <w:rPr>
          <w:rFonts w:ascii="Courier New"/>
          <w:b/>
        </w:rPr>
      </w:pPr>
      <w:r>
        <w:rPr/>
        <w:br w:type="column"/>
      </w:r>
      <w:r>
        <w:rPr>
          <w:rFonts w:ascii="Courier New"/>
          <w:b/>
        </w:rPr>
      </w:r>
    </w:p>
    <w:p>
      <w:pPr>
        <w:pStyle w:val="BodyText"/>
        <w:ind w:left="139"/>
      </w:pPr>
      <w:r>
        <w:rPr/>
        <w:t>Bid available for direct activation if linked bid subject to scheduled activation.</w:t>
      </w:r>
    </w:p>
    <w:p>
      <w:pPr>
        <w:spacing w:after="0"/>
        <w:sectPr>
          <w:type w:val="continuous"/>
          <w:pgSz w:w="11900" w:h="16840"/>
          <w:pgMar w:top="420" w:bottom="240" w:left="160" w:right="160"/>
          <w:cols w:num="2" w:equalWidth="0">
            <w:col w:w="3370" w:space="40"/>
            <w:col w:w="8170"/>
          </w:cols>
        </w:sectPr>
      </w:pPr>
    </w:p>
    <w:p>
      <w:pPr>
        <w:pStyle w:val="BodyText"/>
        <w:rPr>
          <w:sz w:val="20"/>
        </w:rPr>
      </w:pPr>
    </w:p>
    <w:p>
      <w:pPr>
        <w:pStyle w:val="BodyText"/>
        <w:tabs>
          <w:tab w:pos="3548" w:val="left" w:leader="none"/>
        </w:tabs>
        <w:spacing w:before="229"/>
        <w:ind w:left="330"/>
      </w:pPr>
      <w:r>
        <w:rPr>
          <w:rFonts w:ascii="Courier New"/>
          <w:b/>
          <w:position w:val="4"/>
        </w:rPr>
        <w:t>Delta</w:t>
        <w:tab/>
      </w:r>
      <w:r>
        <w:rPr/>
        <w:t>Describes a status representing a difference between two</w:t>
      </w:r>
      <w:r>
        <w:rPr>
          <w:spacing w:val="1"/>
        </w:rPr>
        <w:t> </w:t>
      </w:r>
      <w:r>
        <w:rPr/>
        <w:t>values.</w:t>
      </w:r>
    </w:p>
    <w:p>
      <w:pPr>
        <w:pStyle w:val="BodyText"/>
        <w:rPr>
          <w:sz w:val="26"/>
        </w:rPr>
      </w:pPr>
    </w:p>
    <w:p>
      <w:pPr>
        <w:tabs>
          <w:tab w:pos="3548" w:val="left" w:leader="none"/>
        </w:tabs>
        <w:spacing w:before="180"/>
        <w:ind w:left="330" w:right="0" w:firstLine="0"/>
        <w:jc w:val="left"/>
        <w:rPr>
          <w:sz w:val="21"/>
        </w:rPr>
      </w:pPr>
      <w:r>
        <w:rPr>
          <w:rFonts w:ascii="Courier New"/>
          <w:b/>
          <w:position w:val="4"/>
          <w:sz w:val="21"/>
        </w:rPr>
        <w:t>Validated</w:t>
        <w:tab/>
      </w:r>
      <w:r>
        <w:rPr>
          <w:sz w:val="21"/>
        </w:rPr>
        <w:t>The object or action was validated.</w:t>
      </w:r>
    </w:p>
    <w:p>
      <w:pPr>
        <w:pStyle w:val="BodyText"/>
        <w:rPr>
          <w:sz w:val="26"/>
        </w:rPr>
      </w:pPr>
    </w:p>
    <w:p>
      <w:pPr>
        <w:pStyle w:val="BodyText"/>
        <w:tabs>
          <w:tab w:pos="3548" w:val="left" w:leader="none"/>
        </w:tabs>
        <w:spacing w:before="181"/>
        <w:ind w:left="330"/>
      </w:pPr>
      <w:r>
        <w:rPr>
          <w:rFonts w:ascii="Courier New"/>
          <w:b/>
          <w:position w:val="4"/>
        </w:rPr>
        <w:t>Invalid</w:t>
        <w:tab/>
      </w:r>
      <w:r>
        <w:rPr/>
        <w:t>The object or action was</w:t>
      </w:r>
      <w:r>
        <w:rPr>
          <w:spacing w:val="-1"/>
        </w:rPr>
        <w:t> </w:t>
      </w:r>
      <w:r>
        <w:rPr/>
        <w:t>invalid.</w:t>
      </w:r>
    </w:p>
    <w:p>
      <w:pPr>
        <w:pStyle w:val="BodyText"/>
        <w:rPr>
          <w:sz w:val="26"/>
        </w:rPr>
      </w:pPr>
    </w:p>
    <w:p>
      <w:pPr>
        <w:tabs>
          <w:tab w:pos="3548" w:val="left" w:leader="none"/>
        </w:tabs>
        <w:spacing w:before="180"/>
        <w:ind w:left="330" w:right="0" w:firstLine="0"/>
        <w:jc w:val="left"/>
        <w:rPr>
          <w:sz w:val="21"/>
        </w:rPr>
      </w:pPr>
      <w:r>
        <w:rPr>
          <w:rFonts w:ascii="Courier New"/>
          <w:b/>
          <w:position w:val="4"/>
          <w:sz w:val="21"/>
        </w:rPr>
        <w:t>Timed</w:t>
      </w:r>
      <w:r>
        <w:rPr>
          <w:rFonts w:ascii="Courier New"/>
          <w:b/>
          <w:spacing w:val="-1"/>
          <w:position w:val="4"/>
          <w:sz w:val="21"/>
        </w:rPr>
        <w:t> </w:t>
      </w:r>
      <w:r>
        <w:rPr>
          <w:rFonts w:ascii="Courier New"/>
          <w:b/>
          <w:position w:val="4"/>
          <w:sz w:val="21"/>
        </w:rPr>
        <w:t>out</w:t>
        <w:tab/>
      </w:r>
      <w:r>
        <w:rPr>
          <w:sz w:val="21"/>
        </w:rPr>
        <w:t>The object or action was timed out.</w:t>
      </w:r>
    </w:p>
    <w:p>
      <w:pPr>
        <w:pStyle w:val="BodyText"/>
        <w:rPr>
          <w:sz w:val="20"/>
        </w:rPr>
      </w:pPr>
    </w:p>
    <w:p>
      <w:pPr>
        <w:pStyle w:val="BodyText"/>
        <w:rPr>
          <w:sz w:val="17"/>
        </w:rPr>
      </w:pPr>
      <w:r>
        <w:rPr/>
        <w:pict>
          <v:group style="position:absolute;margin-left:18.5742pt;margin-top:12.077914pt;width:557.4pt;height:194.6pt;mso-position-horizontal-relative:page;mso-position-vertical-relative:paragraph;z-index:-251487232;mso-wrap-distance-left:0;mso-wrap-distance-right:0" coordorigin="371,242" coordsize="11148,3892">
            <v:line style="position:absolute" from="371,248" to="11519,248" stroked="true" strokeweight=".66pt" strokecolor="#808080">
              <v:stroke dashstyle="solid"/>
            </v:line>
            <v:line style="position:absolute" from="378,242" to="378,4133" stroked="true" strokeweight=".66pt" strokecolor="#808080">
              <v:stroke dashstyle="solid"/>
            </v:line>
            <v:line style="position:absolute" from="11512,242" to="11512,4133" stroked="true" strokeweight=".66pt" strokecolor="#808080">
              <v:stroke dashstyle="solid"/>
            </v:line>
            <v:line style="position:absolute" from="477,1950" to="3669,1950" stroked="true" strokeweight=".661pt" strokecolor="#808080">
              <v:stroke dashstyle="solid"/>
            </v:line>
            <v:line style="position:absolute" from="3696,1950" to="11413,1950" stroked="true" strokeweight=".661pt" strokecolor="#808080">
              <v:stroke dashstyle="solid"/>
            </v:line>
            <v:line style="position:absolute" from="477,2939" to="3669,2939" stroked="true" strokeweight=".66pt" strokecolor="#808080">
              <v:stroke dashstyle="solid"/>
            </v:line>
            <v:line style="position:absolute" from="3696,2939" to="11413,2939" stroked="true" strokeweight=".66pt" strokecolor="#808080">
              <v:stroke dashstyle="solid"/>
            </v:line>
            <v:line style="position:absolute" from="477,3929" to="3669,3929" stroked="true" strokeweight=".659pt" strokecolor="#808080">
              <v:stroke dashstyle="solid"/>
            </v:line>
            <v:line style="position:absolute" from="3696,3929" to="11413,3929" stroked="true" strokeweight=".659pt" strokecolor="#808080">
              <v:stroke dashstyle="solid"/>
            </v:line>
            <v:shape style="position:absolute;left:450;top:574;width:2660;height:354" type="#_x0000_t202" filled="false" stroked="false">
              <v:textbox inset="0,0,0,0">
                <w:txbxContent>
                  <w:p>
                    <w:pPr>
                      <w:spacing w:line="352" w:lineRule="exact" w:before="0"/>
                      <w:ind w:left="0" w:right="0" w:firstLine="0"/>
                      <w:jc w:val="left"/>
                      <w:rPr>
                        <w:b/>
                        <w:i/>
                        <w:sz w:val="31"/>
                      </w:rPr>
                    </w:pPr>
                    <w:hyperlink w:history="true" w:anchor="_bookmark12">
                      <w:r>
                        <w:rPr>
                          <w:b/>
                          <w:i/>
                          <w:color w:val="808080"/>
                          <w:sz w:val="31"/>
                          <w:u w:val="single" w:color="800080"/>
                        </w:rPr>
                        <w:t>MessageTypeList</w:t>
                      </w:r>
                    </w:hyperlink>
                  </w:p>
                </w:txbxContent>
              </v:textbox>
              <w10:wrap type="none"/>
            </v:shape>
            <v:shape style="position:absolute;left:8510;top:574;width:2871;height:354" type="#_x0000_t202" filled="false" stroked="false">
              <v:textbox inset="0,0,0,0">
                <w:txbxContent>
                  <w:p>
                    <w:pPr>
                      <w:spacing w:line="352" w:lineRule="exact" w:before="0"/>
                      <w:ind w:left="0" w:right="0" w:firstLine="0"/>
                      <w:jc w:val="left"/>
                      <w:rPr>
                        <w:sz w:val="31"/>
                      </w:rPr>
                    </w:pPr>
                    <w:hyperlink w:history="true" w:anchor="_bookmark28">
                      <w:r>
                        <w:rPr>
                          <w:color w:val="800080"/>
                          <w:sz w:val="31"/>
                          <w:u w:val="single" w:color="800080"/>
                        </w:rPr>
                        <w:t>ESMPEnumerations</w:t>
                      </w:r>
                    </w:hyperlink>
                  </w:p>
                </w:txbxContent>
              </v:textbox>
              <w10:wrap type="none"/>
            </v:shape>
            <v:shape style="position:absolute;left:450;top:1211;width:9640;height:487" type="#_x0000_t202" filled="false" stroked="false">
              <v:textbox inset="0,0,0,0">
                <w:txbxContent>
                  <w:p>
                    <w:pPr>
                      <w:spacing w:line="249" w:lineRule="auto" w:before="0"/>
                      <w:ind w:left="0" w:right="0" w:firstLine="0"/>
                      <w:jc w:val="left"/>
                      <w:rPr>
                        <w:sz w:val="21"/>
                      </w:rPr>
                    </w:pPr>
                    <w:r>
                      <w:rPr>
                        <w:sz w:val="21"/>
                      </w:rPr>
                      <w:t>The coded type of a document. The message type describes the principal characteristic of a document. This enumeration is used in the XML instances based on IEC 62325.</w:t>
                    </w:r>
                  </w:p>
                </w:txbxContent>
              </v:textbox>
              <w10:wrap type="none"/>
            </v:shape>
            <v:shape style="position:absolute;left:490;top:2163;width:2427;height:437" type="#_x0000_t202" filled="false" stroked="false">
              <v:textbox inset="0,0,0,0">
                <w:txbxContent>
                  <w:p>
                    <w:pPr>
                      <w:spacing w:line="199" w:lineRule="auto" w:before="30"/>
                      <w:ind w:left="0" w:right="12" w:firstLine="0"/>
                      <w:jc w:val="left"/>
                      <w:rPr>
                        <w:rFonts w:ascii="Courier New"/>
                        <w:b/>
                        <w:sz w:val="21"/>
                      </w:rPr>
                    </w:pPr>
                    <w:r>
                      <w:rPr>
                        <w:rFonts w:ascii="Courier New"/>
                        <w:b/>
                        <w:sz w:val="21"/>
                      </w:rPr>
                      <w:t>Balance responsible schedule</w:t>
                    </w:r>
                  </w:p>
                </w:txbxContent>
              </v:textbox>
              <w10:wrap type="none"/>
            </v:shape>
            <v:shape style="position:absolute;left:3708;top:2187;width:7328;height:487" type="#_x0000_t202" filled="false" stroked="false">
              <v:textbox inset="0,0,0,0">
                <w:txbxContent>
                  <w:p>
                    <w:pPr>
                      <w:spacing w:line="249" w:lineRule="auto" w:before="0"/>
                      <w:ind w:left="0" w:right="0" w:firstLine="0"/>
                      <w:jc w:val="left"/>
                      <w:rPr>
                        <w:sz w:val="21"/>
                      </w:rPr>
                    </w:pPr>
                    <w:r>
                      <w:rPr>
                        <w:sz w:val="21"/>
                      </w:rPr>
                      <w:t>A schedule which has been prepared by a balance responsible party providing planned schedule information.</w:t>
                    </w:r>
                  </w:p>
                </w:txbxContent>
              </v:textbox>
              <w10:wrap type="none"/>
            </v:shape>
            <v:shape style="position:absolute;left:490;top:3152;width:2300;height:437" type="#_x0000_t202" filled="false" stroked="false">
              <v:textbox inset="0,0,0,0">
                <w:txbxContent>
                  <w:p>
                    <w:pPr>
                      <w:spacing w:line="199" w:lineRule="auto" w:before="30"/>
                      <w:ind w:left="0" w:right="11" w:firstLine="0"/>
                      <w:jc w:val="left"/>
                      <w:rPr>
                        <w:rFonts w:ascii="Courier New"/>
                        <w:b/>
                        <w:sz w:val="21"/>
                      </w:rPr>
                    </w:pPr>
                    <w:r>
                      <w:rPr>
                        <w:rFonts w:ascii="Courier New"/>
                        <w:b/>
                        <w:sz w:val="21"/>
                      </w:rPr>
                      <w:t>Allocated capacity schedule</w:t>
                    </w:r>
                  </w:p>
                </w:txbxContent>
              </v:textbox>
              <w10:wrap type="none"/>
            </v:shape>
            <v:shape style="position:absolute;left:3708;top:3176;width:7457;height:487" type="#_x0000_t202" filled="false" stroked="false">
              <v:textbox inset="0,0,0,0">
                <w:txbxContent>
                  <w:p>
                    <w:pPr>
                      <w:spacing w:line="249" w:lineRule="auto" w:before="0"/>
                      <w:ind w:left="0" w:right="0" w:firstLine="0"/>
                      <w:jc w:val="left"/>
                      <w:rPr>
                        <w:sz w:val="21"/>
                      </w:rPr>
                    </w:pPr>
                    <w:r>
                      <w:rPr>
                        <w:sz w:val="21"/>
                      </w:rPr>
                      <w:t>A schedule which has been prepared by a capacity allocator providing allocated capacity.</w:t>
                    </w:r>
                  </w:p>
                </w:txbxContent>
              </v:textbox>
              <w10:wrap type="none"/>
            </v:shape>
            <w10:wrap type="topAndBottom"/>
          </v:group>
        </w:pict>
      </w:r>
    </w:p>
    <w:p>
      <w:pPr>
        <w:spacing w:after="0"/>
        <w:rPr>
          <w:sz w:val="17"/>
        </w:rPr>
        <w:sectPr>
          <w:type w:val="continuous"/>
          <w:pgSz w:w="11900" w:h="16840"/>
          <w:pgMar w:top="420" w:bottom="240" w:left="160" w:right="160"/>
        </w:sectPr>
      </w:pPr>
    </w:p>
    <w:p>
      <w:pPr>
        <w:tabs>
          <w:tab w:pos="3548" w:val="left" w:leader="none"/>
        </w:tabs>
        <w:spacing w:before="109"/>
        <w:ind w:left="330" w:right="0" w:firstLine="0"/>
        <w:jc w:val="left"/>
        <w:rPr>
          <w:sz w:val="21"/>
        </w:rPr>
      </w:pPr>
      <w:r>
        <w:rPr>
          <w:rFonts w:ascii="Courier New"/>
          <w:b/>
          <w:position w:val="4"/>
          <w:sz w:val="21"/>
        </w:rPr>
        <w:t>Balance</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schedule</w:t>
        <w:tab/>
      </w:r>
      <w:r>
        <w:rPr>
          <w:sz w:val="21"/>
        </w:rPr>
        <w:t>A schedule that provides the planned schedule information for a balance area.</w:t>
      </w:r>
    </w:p>
    <w:p>
      <w:pPr>
        <w:pStyle w:val="BodyText"/>
        <w:spacing w:before="1"/>
        <w:rPr>
          <w:sz w:val="19"/>
        </w:rPr>
      </w:pPr>
      <w:r>
        <w:rPr/>
        <w:pict>
          <v:group style="position:absolute;margin-left:23.851pt;margin-top:12.945517pt;width:546.8pt;height:.7pt;mso-position-horizontal-relative:page;mso-position-vertical-relative:paragraph;z-index:-251485184;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60" w:right="160"/>
        </w:sectPr>
      </w:pPr>
    </w:p>
    <w:p>
      <w:pPr>
        <w:pStyle w:val="Heading2"/>
        <w:spacing w:line="199" w:lineRule="auto"/>
        <w:ind w:right="32"/>
      </w:pPr>
      <w:r>
        <w:rPr/>
        <w:t>System Operator area schedule</w:t>
      </w:r>
    </w:p>
    <w:p>
      <w:pPr>
        <w:pStyle w:val="BodyText"/>
        <w:spacing w:line="249" w:lineRule="auto" w:before="118"/>
        <w:ind w:left="330" w:right="417"/>
      </w:pPr>
      <w:r>
        <w:rPr/>
        <w:br w:type="column"/>
      </w:r>
      <w:r>
        <w:rPr/>
        <w:t>A compilation of all external schedules concerning two System Operator areas or a connector concerning two System Operator of all balance responsible parties.</w:t>
      </w:r>
    </w:p>
    <w:p>
      <w:pPr>
        <w:spacing w:after="0" w:line="249" w:lineRule="auto"/>
        <w:sectPr>
          <w:type w:val="continuous"/>
          <w:pgSz w:w="11900" w:h="16840"/>
          <w:pgMar w:top="420" w:bottom="240" w:left="160" w:right="160"/>
          <w:cols w:num="2" w:equalWidth="0">
            <w:col w:w="2903" w:space="316"/>
            <w:col w:w="8361"/>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ind w:right="31"/>
      </w:pPr>
      <w:r>
        <w:rPr/>
        <w:t>Control block area schedule</w:t>
      </w:r>
    </w:p>
    <w:p>
      <w:pPr>
        <w:pStyle w:val="BodyText"/>
        <w:spacing w:line="249" w:lineRule="auto" w:before="118"/>
        <w:ind w:left="330" w:right="417"/>
      </w:pPr>
      <w:r>
        <w:rPr/>
        <w:br w:type="column"/>
      </w:r>
      <w:r>
        <w:rPr/>
        <w:t>A compilation of all the exchange programs of all control areas for one control block with all neighbouring control areas of a neighbouring control block.</w:t>
      </w:r>
    </w:p>
    <w:p>
      <w:pPr>
        <w:spacing w:after="0" w:line="249" w:lineRule="auto"/>
        <w:sectPr>
          <w:type w:val="continuous"/>
          <w:pgSz w:w="11900" w:h="16840"/>
          <w:pgMar w:top="420" w:bottom="240" w:left="160" w:right="160"/>
          <w:cols w:num="2" w:equalWidth="0">
            <w:col w:w="2650" w:space="569"/>
            <w:col w:w="8361"/>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ind w:right="-5"/>
      </w:pPr>
      <w:r>
        <w:rPr/>
        <w:t>Coordination center area schedule</w:t>
      </w:r>
    </w:p>
    <w:p>
      <w:pPr>
        <w:pStyle w:val="BodyText"/>
        <w:spacing w:line="249" w:lineRule="auto" w:before="118"/>
        <w:ind w:left="139"/>
      </w:pPr>
      <w:r>
        <w:rPr/>
        <w:br w:type="column"/>
      </w:r>
      <w:r>
        <w:rPr/>
        <w:t>A compilation of the exchange programs of all exchange blocks divided into UCTE south and north.</w:t>
      </w:r>
    </w:p>
    <w:p>
      <w:pPr>
        <w:spacing w:after="0" w:line="249" w:lineRule="auto"/>
        <w:sectPr>
          <w:type w:val="continuous"/>
          <w:pgSz w:w="11900" w:h="16840"/>
          <w:pgMar w:top="420" w:bottom="240" w:left="160" w:right="160"/>
          <w:cols w:num="2" w:equalWidth="0">
            <w:col w:w="3370" w:space="40"/>
            <w:col w:w="8170"/>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32"/>
      </w:pPr>
      <w:r>
        <w:rPr/>
        <w:t>Intermediate confirmation report</w:t>
      </w:r>
    </w:p>
    <w:p>
      <w:pPr>
        <w:pStyle w:val="BodyText"/>
        <w:spacing w:before="118"/>
        <w:ind w:left="330"/>
      </w:pPr>
      <w:r>
        <w:rPr/>
        <w:br w:type="column"/>
      </w:r>
      <w:r>
        <w:rPr/>
        <w:t>An intermediate confirmation report that may be produced between final cutoffs.</w:t>
      </w:r>
    </w:p>
    <w:p>
      <w:pPr>
        <w:spacing w:after="0"/>
        <w:sectPr>
          <w:type w:val="continuous"/>
          <w:pgSz w:w="11900" w:h="16840"/>
          <w:pgMar w:top="420" w:bottom="240" w:left="160" w:right="160"/>
          <w:cols w:num="2" w:equalWidth="0">
            <w:col w:w="2777" w:space="44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31"/>
      </w:pPr>
      <w:r>
        <w:rPr/>
        <w:t>Final confirmation report</w:t>
      </w:r>
    </w:p>
    <w:p>
      <w:pPr>
        <w:pStyle w:val="BodyText"/>
        <w:spacing w:before="118"/>
        <w:ind w:left="330"/>
      </w:pPr>
      <w:r>
        <w:rPr/>
        <w:br w:type="column"/>
      </w:r>
      <w:r>
        <w:rPr/>
        <w:t>A final confirmation report that is produced after a final cutoff.</w:t>
      </w:r>
    </w:p>
    <w:p>
      <w:pPr>
        <w:spacing w:after="0"/>
        <w:sectPr>
          <w:type w:val="continuous"/>
          <w:pgSz w:w="11900" w:h="16840"/>
          <w:pgMar w:top="420" w:bottom="240" w:left="160" w:right="160"/>
          <w:cols w:num="2" w:equalWidth="0">
            <w:col w:w="2650" w:space="569"/>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pStyle w:val="BodyText"/>
        <w:tabs>
          <w:tab w:pos="3548" w:val="left" w:leader="none"/>
        </w:tabs>
        <w:spacing w:before="101"/>
        <w:ind w:left="330"/>
      </w:pPr>
      <w:r>
        <w:rPr>
          <w:rFonts w:ascii="Courier New"/>
          <w:b/>
          <w:position w:val="4"/>
        </w:rPr>
        <w:t>Finalised</w:t>
      </w:r>
      <w:r>
        <w:rPr>
          <w:rFonts w:ascii="Courier New"/>
          <w:b/>
          <w:spacing w:val="-3"/>
          <w:position w:val="4"/>
        </w:rPr>
        <w:t> </w:t>
      </w:r>
      <w:r>
        <w:rPr>
          <w:rFonts w:ascii="Courier New"/>
          <w:b/>
          <w:position w:val="4"/>
        </w:rPr>
        <w:t>schedule</w:t>
        <w:tab/>
      </w:r>
      <w:r>
        <w:rPr/>
        <w:t>A compilation of a set of schedules that have been finalized after a given</w:t>
      </w:r>
      <w:r>
        <w:rPr>
          <w:spacing w:val="10"/>
        </w:rPr>
        <w:t> </w:t>
      </w:r>
      <w:r>
        <w:rPr/>
        <w:t>cutoff.</w:t>
      </w:r>
    </w:p>
    <w:p>
      <w:pPr>
        <w:pStyle w:val="BodyText"/>
        <w:spacing w:before="1"/>
        <w:rPr>
          <w:sz w:val="19"/>
        </w:rPr>
      </w:pPr>
      <w:r>
        <w:rPr/>
        <w:pict>
          <v:group style="position:absolute;margin-left:23.851pt;margin-top:12.991338pt;width:546.8pt;height:.7pt;mso-position-horizontal-relative:page;mso-position-vertical-relative:paragraph;z-index:-25147904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48" w:val="left" w:leader="none"/>
        </w:tabs>
        <w:spacing w:line="247" w:lineRule="auto" w:before="177"/>
        <w:ind w:left="3549" w:right="368" w:hanging="3219"/>
      </w:pPr>
      <w:r>
        <w:rPr>
          <w:rFonts w:ascii="Courier New"/>
          <w:b/>
          <w:position w:val="4"/>
        </w:rPr>
        <w:t>Regulation</w:t>
      </w:r>
      <w:r>
        <w:rPr>
          <w:rFonts w:ascii="Courier New"/>
          <w:b/>
          <w:spacing w:val="-2"/>
          <w:position w:val="4"/>
        </w:rPr>
        <w:t> </w:t>
      </w:r>
      <w:r>
        <w:rPr>
          <w:rFonts w:ascii="Courier New"/>
          <w:b/>
          <w:position w:val="4"/>
        </w:rPr>
        <w:t>data</w:t>
      </w:r>
      <w:r>
        <w:rPr>
          <w:rFonts w:ascii="Courier New"/>
          <w:b/>
          <w:spacing w:val="-1"/>
          <w:position w:val="4"/>
        </w:rPr>
        <w:t> </w:t>
      </w:r>
      <w:r>
        <w:rPr>
          <w:rFonts w:ascii="Courier New"/>
          <w:b/>
          <w:position w:val="4"/>
        </w:rPr>
        <w:t>report</w:t>
        <w:tab/>
      </w:r>
      <w:r>
        <w:rPr/>
        <w:t>A compilation of the time series employed on a given day to ensure the balance of the system.</w:t>
      </w:r>
    </w:p>
    <w:p>
      <w:pPr>
        <w:pStyle w:val="BodyText"/>
        <w:spacing w:before="8"/>
        <w:rPr>
          <w:sz w:val="18"/>
        </w:rPr>
      </w:pPr>
      <w:r>
        <w:rPr/>
        <w:pict>
          <v:group style="position:absolute;margin-left:23.851pt;margin-top:12.723034pt;width:546.8pt;height:.7pt;mso-position-horizontal-relative:page;mso-position-vertical-relative:paragraph;z-index:-251478016;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3"/>
      </w:pPr>
      <w:r>
        <w:rPr/>
        <w:t>Aggregated energy data report</w:t>
      </w:r>
    </w:p>
    <w:p>
      <w:pPr>
        <w:pStyle w:val="BodyText"/>
        <w:spacing w:line="249" w:lineRule="auto" w:before="119"/>
        <w:ind w:left="330" w:right="441"/>
      </w:pPr>
      <w:r>
        <w:rPr/>
        <w:br w:type="column"/>
      </w:r>
      <w:r>
        <w:rPr/>
        <w:t>A compilation of the time series of all the meter readings or their equivalent for a given period.</w:t>
      </w:r>
    </w:p>
    <w:p>
      <w:pPr>
        <w:spacing w:after="0" w:line="249" w:lineRule="auto"/>
        <w:sectPr>
          <w:type w:val="continuous"/>
          <w:pgSz w:w="11900" w:h="16840"/>
          <w:pgMar w:top="420" w:bottom="240" w:left="160" w:right="160"/>
          <w:cols w:num="2" w:equalWidth="0">
            <w:col w:w="3156" w:space="62"/>
            <w:col w:w="8362"/>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48" w:val="left" w:leader="none"/>
        </w:tabs>
        <w:spacing w:before="101"/>
        <w:ind w:left="330"/>
      </w:pPr>
      <w:r>
        <w:rPr>
          <w:rFonts w:ascii="Courier New"/>
          <w:b/>
          <w:position w:val="4"/>
        </w:rPr>
        <w:t>Imbalance</w:t>
      </w:r>
      <w:r>
        <w:rPr>
          <w:rFonts w:ascii="Courier New"/>
          <w:b/>
          <w:spacing w:val="-2"/>
          <w:position w:val="4"/>
        </w:rPr>
        <w:t> </w:t>
      </w:r>
      <w:r>
        <w:rPr>
          <w:rFonts w:ascii="Courier New"/>
          <w:b/>
          <w:position w:val="4"/>
        </w:rPr>
        <w:t>report</w:t>
        <w:tab/>
      </w:r>
      <w:r>
        <w:rPr/>
        <w:t>The report containing the complete situation of a given period for a party</w:t>
      </w:r>
      <w:r>
        <w:rPr>
          <w:spacing w:val="7"/>
        </w:rPr>
        <w:t> </w:t>
      </w:r>
      <w:r>
        <w:rPr/>
        <w:t>and</w:t>
      </w:r>
    </w:p>
    <w:p>
      <w:pPr>
        <w:pStyle w:val="BodyText"/>
        <w:spacing w:before="9"/>
        <w:ind w:left="3549"/>
      </w:pPr>
      <w:r>
        <w:rPr/>
        <w:t>including the schedules, regulation data and actual or calculated readings.</w:t>
      </w:r>
    </w:p>
    <w:p>
      <w:pPr>
        <w:pStyle w:val="BodyText"/>
        <w:spacing w:before="2"/>
        <w:rPr>
          <w:sz w:val="19"/>
        </w:rPr>
      </w:pPr>
      <w:r>
        <w:rPr/>
        <w:pict>
          <v:group style="position:absolute;margin-left:23.851pt;margin-top:12.998863pt;width:546.8pt;height:.7pt;mso-position-horizontal-relative:page;mso-position-vertical-relative:paragraph;z-index:-251475968;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spacing w:before="177"/>
        <w:ind w:left="330" w:right="0" w:firstLine="0"/>
        <w:jc w:val="left"/>
        <w:rPr>
          <w:sz w:val="21"/>
        </w:rPr>
      </w:pPr>
      <w:r>
        <w:rPr>
          <w:rFonts w:ascii="Courier New"/>
          <w:b/>
          <w:position w:val="4"/>
          <w:sz w:val="21"/>
        </w:rPr>
        <w:t>Interconnection Capacity </w:t>
      </w:r>
      <w:r>
        <w:rPr>
          <w:sz w:val="21"/>
        </w:rPr>
        <w:t>Document for cross-border capacity</w:t>
      </w:r>
      <w:r>
        <w:rPr>
          <w:spacing w:val="52"/>
          <w:sz w:val="21"/>
        </w:rPr>
        <w:t> </w:t>
      </w:r>
      <w:r>
        <w:rPr>
          <w:sz w:val="21"/>
        </w:rPr>
        <w:t>exchanges.</w:t>
      </w:r>
    </w:p>
    <w:p>
      <w:pPr>
        <w:pStyle w:val="BodyText"/>
        <w:spacing w:before="1"/>
        <w:rPr>
          <w:sz w:val="19"/>
        </w:rPr>
      </w:pPr>
      <w:r>
        <w:rPr/>
        <w:pict>
          <v:group style="position:absolute;margin-left:23.851pt;margin-top:12.990447pt;width:546.8pt;height:.7pt;mso-position-horizontal-relative:page;mso-position-vertical-relative:paragraph;z-index:-25147494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0"/>
      </w:pPr>
      <w:r>
        <w:rPr/>
        <w:t>Resource Provider Resource Schedule</w:t>
      </w:r>
    </w:p>
    <w:p>
      <w:pPr>
        <w:pStyle w:val="BodyText"/>
        <w:spacing w:line="249" w:lineRule="auto" w:before="119"/>
        <w:ind w:left="330"/>
      </w:pPr>
      <w:r>
        <w:rPr/>
        <w:br w:type="column"/>
      </w:r>
      <w:r>
        <w:rPr/>
        <w:t>A document providing the schedules for resource objects submitted by a resource provider.</w:t>
      </w:r>
    </w:p>
    <w:p>
      <w:pPr>
        <w:spacing w:after="0" w:line="249" w:lineRule="auto"/>
        <w:sectPr>
          <w:type w:val="continuous"/>
          <w:pgSz w:w="11900" w:h="16840"/>
          <w:pgMar w:top="420" w:bottom="240" w:left="160" w:right="160"/>
          <w:cols w:num="2" w:equalWidth="0">
            <w:col w:w="2523" w:space="695"/>
            <w:col w:w="8362"/>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8"/>
        <w:jc w:val="both"/>
      </w:pPr>
      <w:r>
        <w:rPr/>
        <w:t>Acquiring System Operator Reserve Schedule</w:t>
      </w:r>
    </w:p>
    <w:p>
      <w:pPr>
        <w:pStyle w:val="BodyText"/>
        <w:spacing w:line="249" w:lineRule="auto" w:before="118"/>
        <w:ind w:left="330" w:right="417"/>
      </w:pPr>
      <w:r>
        <w:rPr/>
        <w:br w:type="column"/>
      </w:r>
      <w:r>
        <w:rPr/>
        <w:t>A document providing reserve purchases submitted by an Acquiring System Operator.</w:t>
      </w:r>
    </w:p>
    <w:p>
      <w:pPr>
        <w:spacing w:after="0" w:line="249" w:lineRule="auto"/>
        <w:sectPr>
          <w:type w:val="continuous"/>
          <w:pgSz w:w="11900" w:h="16840"/>
          <w:pgMar w:top="420" w:bottom="240" w:left="160" w:right="160"/>
          <w:cols w:num="2" w:equalWidth="0">
            <w:col w:w="2397" w:space="822"/>
            <w:col w:w="8361"/>
          </w:cols>
        </w:sectPr>
      </w:pPr>
    </w:p>
    <w:p>
      <w:pPr>
        <w:pStyle w:val="BodyText"/>
        <w:spacing w:before="9"/>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pStyle w:val="BodyText"/>
        <w:tabs>
          <w:tab w:pos="3548" w:val="left" w:leader="none"/>
        </w:tabs>
        <w:spacing w:before="100"/>
        <w:ind w:left="330"/>
      </w:pPr>
      <w:r>
        <w:rPr>
          <w:rFonts w:ascii="Courier New"/>
          <w:b/>
          <w:position w:val="4"/>
        </w:rPr>
        <w:t>Anomaly</w:t>
      </w:r>
      <w:r>
        <w:rPr>
          <w:rFonts w:ascii="Courier New"/>
          <w:b/>
          <w:spacing w:val="-2"/>
          <w:position w:val="4"/>
        </w:rPr>
        <w:t> </w:t>
      </w:r>
      <w:r>
        <w:rPr>
          <w:rFonts w:ascii="Courier New"/>
          <w:b/>
          <w:position w:val="4"/>
        </w:rPr>
        <w:t>Report</w:t>
        <w:tab/>
      </w:r>
      <w:r>
        <w:rPr/>
        <w:t>A document providing anomaly information for the receiving party to</w:t>
      </w:r>
      <w:r>
        <w:rPr>
          <w:spacing w:val="-1"/>
        </w:rPr>
        <w:t> </w:t>
      </w:r>
      <w:r>
        <w:rPr/>
        <w:t>correct.</w:t>
      </w:r>
    </w:p>
    <w:p>
      <w:pPr>
        <w:pStyle w:val="BodyText"/>
        <w:spacing w:before="2"/>
        <w:rPr>
          <w:sz w:val="19"/>
        </w:rPr>
      </w:pPr>
      <w:r>
        <w:rPr/>
        <w:pict>
          <v:group style="position:absolute;margin-left:23.851pt;margin-top:13.040338pt;width:546.8pt;height:.7pt;mso-position-horizontal-relative:page;mso-position-vertical-relative:paragraph;z-index:-251471872;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spacing w:before="176"/>
        <w:ind w:left="330" w:right="0" w:firstLine="0"/>
        <w:jc w:val="left"/>
        <w:rPr>
          <w:sz w:val="21"/>
        </w:rPr>
      </w:pPr>
      <w:r>
        <w:rPr>
          <w:rFonts w:ascii="Courier New"/>
          <w:b/>
          <w:position w:val="4"/>
          <w:sz w:val="21"/>
        </w:rPr>
        <w:t>Acknowledgement Document </w:t>
      </w:r>
      <w:r>
        <w:rPr>
          <w:sz w:val="21"/>
        </w:rPr>
        <w:t>A document providing acknowledgement information.</w:t>
      </w:r>
    </w:p>
    <w:p>
      <w:pPr>
        <w:pStyle w:val="BodyText"/>
        <w:spacing w:before="2"/>
        <w:rPr>
          <w:sz w:val="19"/>
        </w:rPr>
      </w:pPr>
      <w:r>
        <w:rPr/>
        <w:pict>
          <v:group style="position:absolute;margin-left:23.851pt;margin-top:13.038947pt;width:546.8pt;height:.7pt;mso-position-horizontal-relative:page;mso-position-vertical-relative:paragraph;z-index:-251470848;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48" w:val="left" w:leader="none"/>
        </w:tabs>
        <w:spacing w:before="176"/>
        <w:ind w:left="330" w:right="0" w:firstLine="0"/>
        <w:jc w:val="left"/>
        <w:rPr>
          <w:sz w:val="21"/>
        </w:rPr>
      </w:pPr>
      <w:r>
        <w:rPr>
          <w:rFonts w:ascii="Courier New"/>
          <w:b/>
          <w:position w:val="4"/>
          <w:sz w:val="21"/>
        </w:rPr>
        <w:t>Confirmation</w:t>
      </w:r>
      <w:r>
        <w:rPr>
          <w:rFonts w:ascii="Courier New"/>
          <w:b/>
          <w:spacing w:val="-3"/>
          <w:position w:val="4"/>
          <w:sz w:val="21"/>
        </w:rPr>
        <w:t> </w:t>
      </w:r>
      <w:r>
        <w:rPr>
          <w:rFonts w:ascii="Courier New"/>
          <w:b/>
          <w:position w:val="4"/>
          <w:sz w:val="21"/>
        </w:rPr>
        <w:t>report</w:t>
        <w:tab/>
      </w:r>
      <w:r>
        <w:rPr>
          <w:sz w:val="21"/>
        </w:rPr>
        <w:t>A document providing confirmation information.</w:t>
      </w:r>
    </w:p>
    <w:p>
      <w:pPr>
        <w:pStyle w:val="BodyText"/>
        <w:spacing w:before="2"/>
        <w:rPr>
          <w:sz w:val="19"/>
        </w:rPr>
      </w:pPr>
      <w:r>
        <w:rPr/>
        <w:pict>
          <v:group style="position:absolute;margin-left:23.851pt;margin-top:13.040947pt;width:546.8pt;height:.7pt;mso-position-horizontal-relative:page;mso-position-vertical-relative:paragraph;z-index:-251469824;mso-wrap-distance-left:0;mso-wrap-distance-right:0" coordorigin="477,261"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tabs>
          <w:tab w:pos="3548" w:val="left" w:leader="none"/>
        </w:tabs>
        <w:spacing w:before="176"/>
        <w:ind w:left="330" w:right="0" w:firstLine="0"/>
        <w:jc w:val="left"/>
        <w:rPr>
          <w:sz w:val="21"/>
        </w:rPr>
      </w:pPr>
      <w:r>
        <w:rPr>
          <w:rFonts w:ascii="Courier New"/>
          <w:b/>
          <w:position w:val="4"/>
          <w:sz w:val="21"/>
        </w:rPr>
        <w:t>Capacity</w:t>
      </w:r>
      <w:r>
        <w:rPr>
          <w:rFonts w:ascii="Courier New"/>
          <w:b/>
          <w:spacing w:val="-2"/>
          <w:position w:val="4"/>
          <w:sz w:val="21"/>
        </w:rPr>
        <w:t> </w:t>
      </w:r>
      <w:r>
        <w:rPr>
          <w:rFonts w:ascii="Courier New"/>
          <w:b/>
          <w:position w:val="4"/>
          <w:sz w:val="21"/>
        </w:rPr>
        <w:t>for</w:t>
      </w:r>
      <w:r>
        <w:rPr>
          <w:rFonts w:ascii="Courier New"/>
          <w:b/>
          <w:spacing w:val="-1"/>
          <w:position w:val="4"/>
          <w:sz w:val="21"/>
        </w:rPr>
        <w:t> </w:t>
      </w:r>
      <w:r>
        <w:rPr>
          <w:rFonts w:ascii="Courier New"/>
          <w:b/>
          <w:position w:val="4"/>
          <w:sz w:val="21"/>
        </w:rPr>
        <w:t>Resale</w:t>
        <w:tab/>
      </w:r>
      <w:r>
        <w:rPr>
          <w:sz w:val="21"/>
        </w:rPr>
        <w:t>A document providing information about capacity for resale.</w:t>
      </w:r>
    </w:p>
    <w:p>
      <w:pPr>
        <w:pStyle w:val="BodyText"/>
        <w:spacing w:before="2"/>
        <w:rPr>
          <w:sz w:val="19"/>
        </w:rPr>
      </w:pPr>
      <w:r>
        <w:rPr/>
        <w:pict>
          <v:group style="position:absolute;margin-left:23.851pt;margin-top:13.039948pt;width:546.8pt;height:.7pt;mso-position-horizontal-relative:page;mso-position-vertical-relative:paragraph;z-index:-251468800;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0"/>
      </w:pPr>
      <w:r>
        <w:rPr/>
        <w:pict>
          <v:line style="position:absolute;mso-position-horizontal-relative:page;mso-position-vertical-relative:page;z-index:251848704" from="18.904499pt,25.999001pt" to="18.904499pt,806.000001pt" stroked="true" strokeweight=".659pt" strokecolor="#808080">
            <v:stroke dashstyle="solid"/>
            <w10:wrap type="none"/>
          </v:line>
        </w:pict>
      </w:r>
      <w:r>
        <w:rPr/>
        <w:pict>
          <v:line style="position:absolute;mso-position-horizontal-relative:page;mso-position-vertical-relative:page;z-index:251849728" from="575.59552pt,25.999001pt" to="575.59552pt,806.000001pt" stroked="true" strokeweight=".661pt" strokecolor="#808080">
            <v:stroke dashstyle="solid"/>
            <w10:wrap type="none"/>
          </v:line>
        </w:pict>
      </w:r>
      <w:r>
        <w:rPr/>
        <w:t>Approved Capacity Transfer</w:t>
      </w:r>
    </w:p>
    <w:p>
      <w:pPr>
        <w:pStyle w:val="BodyText"/>
        <w:spacing w:before="118"/>
        <w:ind w:left="330"/>
      </w:pPr>
      <w:r>
        <w:rPr/>
        <w:br w:type="column"/>
      </w:r>
      <w:r>
        <w:rPr/>
        <w:t>A document to approve a capacity transfer.</w:t>
      </w:r>
    </w:p>
    <w:p>
      <w:pPr>
        <w:spacing w:after="0"/>
        <w:sectPr>
          <w:type w:val="continuous"/>
          <w:pgSz w:w="11900" w:h="16840"/>
          <w:pgMar w:top="420" w:bottom="240" w:left="160" w:right="160"/>
          <w:cols w:num="2" w:equalWidth="0">
            <w:col w:w="2523" w:space="695"/>
            <w:col w:w="8362"/>
          </w:cols>
        </w:sectPr>
      </w:pPr>
    </w:p>
    <w:p>
      <w:pPr>
        <w:pStyle w:val="BodyText"/>
        <w:spacing w:before="10"/>
        <w:rPr>
          <w:sz w:val="1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pgSz w:w="11900" w:h="16840"/>
          <w:pgMar w:header="94" w:footer="41" w:top="420" w:bottom="240" w:left="160" w:right="160"/>
        </w:sectPr>
      </w:pPr>
    </w:p>
    <w:p>
      <w:pPr>
        <w:pStyle w:val="Heading2"/>
        <w:spacing w:line="199" w:lineRule="auto"/>
        <w:ind w:right="30"/>
      </w:pPr>
      <w:r>
        <w:rPr/>
        <w:t>Capacity transfer notification</w:t>
      </w:r>
    </w:p>
    <w:p>
      <w:pPr>
        <w:pStyle w:val="BodyText"/>
        <w:spacing w:before="118"/>
        <w:ind w:left="330"/>
      </w:pPr>
      <w:r>
        <w:rPr/>
        <w:br w:type="column"/>
      </w:r>
      <w:r>
        <w:rPr/>
        <w:t>A document notifying a capacity transfer.</w:t>
      </w:r>
    </w:p>
    <w:p>
      <w:pPr>
        <w:spacing w:after="0"/>
        <w:sectPr>
          <w:type w:val="continuous"/>
          <w:pgSz w:w="11900" w:h="16840"/>
          <w:pgMar w:top="420" w:bottom="240" w:left="160" w:right="160"/>
          <w:cols w:num="2" w:equalWidth="0">
            <w:col w:w="2523" w:space="695"/>
            <w:col w:w="8362"/>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ind w:right="32"/>
      </w:pPr>
      <w:r>
        <w:rPr/>
        <w:t>Transmission rights portfolio</w:t>
      </w:r>
    </w:p>
    <w:p>
      <w:pPr>
        <w:pStyle w:val="BodyText"/>
        <w:spacing w:line="249" w:lineRule="auto" w:before="118"/>
        <w:ind w:left="330"/>
      </w:pPr>
      <w:r>
        <w:rPr/>
        <w:br w:type="column"/>
      </w:r>
      <w:r>
        <w:rPr/>
        <w:t>A document providing the portfolio of the transmission capacity rights of a market participant.</w:t>
      </w:r>
    </w:p>
    <w:p>
      <w:pPr>
        <w:spacing w:after="0" w:line="249" w:lineRule="auto"/>
        <w:sectPr>
          <w:type w:val="continuous"/>
          <w:pgSz w:w="11900" w:h="16840"/>
          <w:pgMar w:top="420" w:bottom="240" w:left="160" w:right="160"/>
          <w:cols w:num="2" w:equalWidth="0">
            <w:col w:w="2777" w:space="442"/>
            <w:col w:w="8361"/>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548" w:val="left" w:leader="none"/>
        </w:tabs>
        <w:spacing w:before="100"/>
        <w:ind w:left="330"/>
      </w:pPr>
      <w:r>
        <w:rPr>
          <w:rFonts w:ascii="Courier New"/>
          <w:b/>
          <w:position w:val="4"/>
        </w:rPr>
        <w:t>Allocations</w:t>
        <w:tab/>
      </w:r>
      <w:r>
        <w:rPr/>
        <w:t>A document providing the capacity allocations for a</w:t>
      </w:r>
      <w:r>
        <w:rPr>
          <w:spacing w:val="-1"/>
        </w:rPr>
        <w:t> </w:t>
      </w:r>
      <w:r>
        <w:rPr/>
        <w:t>border.</w:t>
      </w:r>
    </w:p>
    <w:p>
      <w:pPr>
        <w:pStyle w:val="BodyText"/>
        <w:spacing w:before="1"/>
        <w:rPr>
          <w:sz w:val="19"/>
        </w:rPr>
      </w:pPr>
      <w:r>
        <w:rPr/>
        <w:pict>
          <v:group style="position:absolute;margin-left:23.851pt;margin-top:12.991338pt;width:546.8pt;height:.7pt;mso-position-horizontal-relative:page;mso-position-vertical-relative:paragraph;z-index:-251462656;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Bid</w:t>
      </w:r>
      <w:r>
        <w:rPr>
          <w:rFonts w:ascii="Courier New"/>
          <w:b/>
          <w:spacing w:val="-1"/>
          <w:position w:val="4"/>
          <w:sz w:val="21"/>
        </w:rPr>
        <w:t> </w:t>
      </w:r>
      <w:r>
        <w:rPr>
          <w:rFonts w:ascii="Courier New"/>
          <w:b/>
          <w:position w:val="4"/>
          <w:sz w:val="21"/>
        </w:rPr>
        <w:t>document</w:t>
        <w:tab/>
      </w:r>
      <w:r>
        <w:rPr>
          <w:sz w:val="21"/>
        </w:rPr>
        <w:t>A document providing bid</w:t>
      </w:r>
      <w:r>
        <w:rPr>
          <w:spacing w:val="-1"/>
          <w:sz w:val="21"/>
        </w:rPr>
        <w:t> </w:t>
      </w:r>
      <w:r>
        <w:rPr>
          <w:sz w:val="21"/>
        </w:rPr>
        <w:t>information.</w:t>
      </w:r>
    </w:p>
    <w:p>
      <w:pPr>
        <w:pStyle w:val="BodyText"/>
        <w:spacing w:before="1"/>
        <w:rPr>
          <w:sz w:val="19"/>
        </w:rPr>
      </w:pPr>
      <w:r>
        <w:rPr/>
        <w:pict>
          <v:group style="position:absolute;margin-left:23.851pt;margin-top:12.990948pt;width:546.8pt;height:.7pt;mso-position-horizontal-relative:page;mso-position-vertical-relative:paragraph;z-index:-25146163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60" w:right="160"/>
        </w:sectPr>
      </w:pPr>
    </w:p>
    <w:p>
      <w:pPr>
        <w:pStyle w:val="Heading2"/>
        <w:spacing w:line="199" w:lineRule="auto"/>
        <w:ind w:right="30"/>
      </w:pPr>
      <w:r>
        <w:rPr/>
        <w:t>Allocation result document</w:t>
      </w:r>
    </w:p>
    <w:p>
      <w:pPr>
        <w:pStyle w:val="BodyText"/>
        <w:spacing w:before="118"/>
        <w:ind w:left="330"/>
      </w:pPr>
      <w:r>
        <w:rPr/>
        <w:br w:type="column"/>
      </w:r>
      <w:r>
        <w:rPr/>
        <w:t>A document providing the allocation results of an auction.</w:t>
      </w:r>
    </w:p>
    <w:p>
      <w:pPr>
        <w:spacing w:after="0"/>
        <w:sectPr>
          <w:type w:val="continuous"/>
          <w:pgSz w:w="11900" w:h="16840"/>
          <w:pgMar w:top="420" w:bottom="240" w:left="160" w:right="160"/>
          <w:cols w:num="2" w:equalWidth="0">
            <w:col w:w="2523" w:space="695"/>
            <w:col w:w="8362"/>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48" w:val="left" w:leader="none"/>
        </w:tabs>
        <w:spacing w:before="100"/>
        <w:ind w:left="330" w:right="0" w:firstLine="0"/>
        <w:jc w:val="left"/>
        <w:rPr>
          <w:sz w:val="21"/>
        </w:rPr>
      </w:pPr>
      <w:r>
        <w:rPr>
          <w:rFonts w:ascii="Courier New"/>
          <w:b/>
          <w:position w:val="4"/>
          <w:sz w:val="21"/>
        </w:rPr>
        <w:t>Capacity</w:t>
      </w:r>
      <w:r>
        <w:rPr>
          <w:rFonts w:ascii="Courier New"/>
          <w:b/>
          <w:spacing w:val="-2"/>
          <w:position w:val="4"/>
          <w:sz w:val="21"/>
        </w:rPr>
        <w:t> </w:t>
      </w:r>
      <w:r>
        <w:rPr>
          <w:rFonts w:ascii="Courier New"/>
          <w:b/>
          <w:position w:val="4"/>
          <w:sz w:val="21"/>
        </w:rPr>
        <w:t>document</w:t>
        <w:tab/>
      </w:r>
      <w:r>
        <w:rPr>
          <w:sz w:val="21"/>
        </w:rPr>
        <w:t>A document providing capacity</w:t>
      </w:r>
      <w:r>
        <w:rPr>
          <w:spacing w:val="-1"/>
          <w:sz w:val="21"/>
        </w:rPr>
        <w:t> </w:t>
      </w:r>
      <w:r>
        <w:rPr>
          <w:sz w:val="21"/>
        </w:rPr>
        <w:t>information.</w:t>
      </w:r>
    </w:p>
    <w:p>
      <w:pPr>
        <w:pStyle w:val="BodyText"/>
        <w:spacing w:before="1"/>
        <w:rPr>
          <w:sz w:val="19"/>
        </w:rPr>
      </w:pPr>
      <w:r>
        <w:rPr/>
        <w:pict>
          <v:group style="position:absolute;margin-left:23.851pt;margin-top:12.989838pt;width:546.8pt;height:.7pt;mso-position-horizontal-relative:page;mso-position-vertical-relative:paragraph;z-index:-25145958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Rights</w:t>
      </w:r>
      <w:r>
        <w:rPr>
          <w:rFonts w:ascii="Courier New"/>
          <w:b/>
          <w:spacing w:val="-2"/>
          <w:position w:val="4"/>
          <w:sz w:val="21"/>
        </w:rPr>
        <w:t> </w:t>
      </w:r>
      <w:r>
        <w:rPr>
          <w:rFonts w:ascii="Courier New"/>
          <w:b/>
          <w:position w:val="4"/>
          <w:sz w:val="21"/>
        </w:rPr>
        <w:t>document</w:t>
        <w:tab/>
      </w:r>
      <w:r>
        <w:rPr>
          <w:sz w:val="21"/>
        </w:rPr>
        <w:t>A document providing transmission capacity rights information.</w:t>
      </w:r>
    </w:p>
    <w:p>
      <w:pPr>
        <w:pStyle w:val="BodyText"/>
        <w:spacing w:before="1"/>
        <w:rPr>
          <w:sz w:val="19"/>
        </w:rPr>
      </w:pPr>
      <w:r>
        <w:rPr/>
        <w:pict>
          <v:group style="position:absolute;margin-left:23.851pt;margin-top:12.989448pt;width:546.8pt;height:.7pt;mso-position-horizontal-relative:page;mso-position-vertical-relative:paragraph;z-index:-25145856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60" w:right="160"/>
        </w:sectPr>
      </w:pPr>
    </w:p>
    <w:p>
      <w:pPr>
        <w:pStyle w:val="Heading2"/>
        <w:spacing w:line="199" w:lineRule="auto" w:before="130"/>
      </w:pPr>
      <w:r>
        <w:rPr/>
        <w:t>Generation availability schedule</w:t>
      </w:r>
    </w:p>
    <w:p>
      <w:pPr>
        <w:pStyle w:val="BodyText"/>
        <w:spacing w:before="118"/>
        <w:ind w:left="266"/>
      </w:pPr>
      <w:r>
        <w:rPr/>
        <w:br w:type="column"/>
      </w:r>
      <w:r>
        <w:rPr/>
        <w:t>This document contains information related to energy availability.</w:t>
      </w:r>
    </w:p>
    <w:p>
      <w:pPr>
        <w:spacing w:after="0"/>
        <w:sectPr>
          <w:type w:val="continuous"/>
          <w:pgSz w:w="11900" w:h="16840"/>
          <w:pgMar w:top="420" w:bottom="240" w:left="160" w:right="160"/>
          <w:cols w:num="2" w:equalWidth="0">
            <w:col w:w="3243" w:space="40"/>
            <w:col w:w="8297"/>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48" w:val="left" w:leader="none"/>
        </w:tabs>
        <w:spacing w:before="100"/>
        <w:ind w:left="330" w:right="0" w:firstLine="0"/>
        <w:jc w:val="left"/>
        <w:rPr>
          <w:sz w:val="21"/>
        </w:rPr>
      </w:pPr>
      <w:r>
        <w:rPr>
          <w:rFonts w:ascii="Courier New"/>
          <w:b/>
          <w:position w:val="4"/>
          <w:sz w:val="21"/>
        </w:rPr>
        <w:t>Cross</w:t>
      </w:r>
      <w:r>
        <w:rPr>
          <w:rFonts w:ascii="Courier New"/>
          <w:b/>
          <w:spacing w:val="-2"/>
          <w:position w:val="4"/>
          <w:sz w:val="21"/>
        </w:rPr>
        <w:t> </w:t>
      </w:r>
      <w:r>
        <w:rPr>
          <w:rFonts w:ascii="Courier New"/>
          <w:b/>
          <w:position w:val="4"/>
          <w:sz w:val="21"/>
        </w:rPr>
        <w:t>border</w:t>
      </w:r>
      <w:r>
        <w:rPr>
          <w:rFonts w:ascii="Courier New"/>
          <w:b/>
          <w:spacing w:val="-1"/>
          <w:position w:val="4"/>
          <w:sz w:val="21"/>
        </w:rPr>
        <w:t> </w:t>
      </w:r>
      <w:r>
        <w:rPr>
          <w:rFonts w:ascii="Courier New"/>
          <w:b/>
          <w:position w:val="4"/>
          <w:sz w:val="21"/>
        </w:rPr>
        <w:t>schedule</w:t>
        <w:tab/>
      </w:r>
      <w:r>
        <w:rPr>
          <w:sz w:val="21"/>
        </w:rPr>
        <w:t>This document contains the cross border schedules for all the borders of a</w:t>
      </w:r>
      <w:r>
        <w:rPr>
          <w:spacing w:val="5"/>
          <w:sz w:val="21"/>
        </w:rPr>
        <w:t> </w:t>
      </w:r>
      <w:r>
        <w:rPr>
          <w:sz w:val="21"/>
        </w:rPr>
        <w:t>given</w:t>
      </w:r>
    </w:p>
    <w:p>
      <w:pPr>
        <w:pStyle w:val="BodyText"/>
        <w:spacing w:before="9"/>
        <w:ind w:left="3549"/>
      </w:pPr>
      <w:r>
        <w:rPr/>
        <w:t>country where energy is exchanged.</w:t>
      </w:r>
    </w:p>
    <w:p>
      <w:pPr>
        <w:pStyle w:val="BodyText"/>
        <w:spacing w:before="2"/>
        <w:rPr>
          <w:sz w:val="19"/>
        </w:rPr>
      </w:pPr>
      <w:r>
        <w:rPr/>
        <w:pict>
          <v:group style="position:absolute;margin-left:23.851pt;margin-top:12.999864pt;width:546.8pt;height:.7pt;mso-position-horizontal-relative:page;mso-position-vertical-relative:paragraph;z-index:-25145651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Agreed</w:t>
      </w:r>
      <w:r>
        <w:rPr>
          <w:rFonts w:ascii="Courier New"/>
          <w:b/>
          <w:spacing w:val="-2"/>
          <w:position w:val="4"/>
          <w:sz w:val="21"/>
        </w:rPr>
        <w:t> </w:t>
      </w:r>
      <w:r>
        <w:rPr>
          <w:rFonts w:ascii="Courier New"/>
          <w:b/>
          <w:position w:val="4"/>
          <w:sz w:val="21"/>
        </w:rPr>
        <w:t>capacity</w:t>
        <w:tab/>
      </w:r>
      <w:r>
        <w:rPr>
          <w:sz w:val="21"/>
        </w:rPr>
        <w:t>The capacity agreed between parties.</w:t>
      </w:r>
    </w:p>
    <w:p>
      <w:pPr>
        <w:pStyle w:val="BodyText"/>
        <w:spacing w:before="1"/>
        <w:rPr>
          <w:sz w:val="19"/>
        </w:rPr>
      </w:pPr>
      <w:r>
        <w:rPr/>
        <w:pict>
          <v:group style="position:absolute;margin-left:23.851pt;margin-top:12.990447pt;width:546.8pt;height:.7pt;mso-position-horizontal-relative:page;mso-position-vertical-relative:paragraph;z-index:-251455488;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Proposed</w:t>
      </w:r>
      <w:r>
        <w:rPr>
          <w:rFonts w:ascii="Courier New"/>
          <w:b/>
          <w:spacing w:val="-2"/>
          <w:position w:val="4"/>
          <w:sz w:val="21"/>
        </w:rPr>
        <w:t> </w:t>
      </w:r>
      <w:r>
        <w:rPr>
          <w:rFonts w:ascii="Courier New"/>
          <w:b/>
          <w:position w:val="4"/>
          <w:sz w:val="21"/>
        </w:rPr>
        <w:t>capacity</w:t>
        <w:tab/>
      </w:r>
      <w:r>
        <w:rPr>
          <w:sz w:val="21"/>
        </w:rPr>
        <w:t>The capacity proposed for agreement between</w:t>
      </w:r>
      <w:r>
        <w:rPr>
          <w:spacing w:val="-1"/>
          <w:sz w:val="21"/>
        </w:rPr>
        <w:t> </w:t>
      </w:r>
      <w:r>
        <w:rPr>
          <w:sz w:val="21"/>
        </w:rPr>
        <w:t>parties.</w:t>
      </w:r>
    </w:p>
    <w:p>
      <w:pPr>
        <w:pStyle w:val="BodyText"/>
        <w:spacing w:before="1"/>
        <w:rPr>
          <w:sz w:val="19"/>
        </w:rPr>
      </w:pPr>
      <w:r>
        <w:rPr/>
        <w:pict>
          <v:group style="position:absolute;margin-left:23.851pt;margin-top:12.989947pt;width:546.8pt;height:.7pt;mso-position-horizontal-relative:page;mso-position-vertical-relative:paragraph;z-index:-25145446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System</w:t>
      </w:r>
      <w:r>
        <w:rPr>
          <w:rFonts w:ascii="Courier New"/>
          <w:b/>
          <w:spacing w:val="-2"/>
          <w:position w:val="4"/>
          <w:sz w:val="21"/>
        </w:rPr>
        <w:t> </w:t>
      </w:r>
      <w:r>
        <w:rPr>
          <w:rFonts w:ascii="Courier New"/>
          <w:b/>
          <w:position w:val="4"/>
          <w:sz w:val="21"/>
        </w:rPr>
        <w:t>vertical</w:t>
      </w:r>
      <w:r>
        <w:rPr>
          <w:rFonts w:ascii="Courier New"/>
          <w:b/>
          <w:spacing w:val="-1"/>
          <w:position w:val="4"/>
          <w:sz w:val="21"/>
        </w:rPr>
        <w:t> </w:t>
      </w:r>
      <w:r>
        <w:rPr>
          <w:rFonts w:ascii="Courier New"/>
          <w:b/>
          <w:position w:val="4"/>
          <w:sz w:val="21"/>
        </w:rPr>
        <w:t>load</w:t>
        <w:tab/>
      </w:r>
      <w:r>
        <w:rPr>
          <w:sz w:val="21"/>
        </w:rPr>
        <w:t>The sum of all flows out of the transmission grid via directly</w:t>
      </w:r>
      <w:r>
        <w:rPr>
          <w:spacing w:val="5"/>
          <w:sz w:val="21"/>
        </w:rPr>
        <w:t> </w:t>
      </w:r>
      <w:r>
        <w:rPr>
          <w:sz w:val="21"/>
        </w:rPr>
        <w:t>connected</w:t>
      </w:r>
    </w:p>
    <w:p>
      <w:pPr>
        <w:pStyle w:val="BodyText"/>
        <w:spacing w:line="249" w:lineRule="auto" w:before="9"/>
        <w:ind w:left="3549"/>
      </w:pPr>
      <w:r>
        <w:rPr/>
        <w:t>transformers and lines to distribution grids and end consumers as known by the System Operator.</w:t>
      </w:r>
    </w:p>
    <w:p>
      <w:pPr>
        <w:pStyle w:val="BodyText"/>
        <w:spacing w:before="3"/>
        <w:rPr>
          <w:sz w:val="18"/>
        </w:rPr>
      </w:pPr>
      <w:r>
        <w:rPr/>
        <w:pict>
          <v:group style="position:absolute;margin-left:23.851pt;margin-top:12.49158pt;width:546.8pt;height:.7pt;mso-position-horizontal-relative:page;mso-position-vertical-relative:paragraph;z-index:-251453440;mso-wrap-distance-left:0;mso-wrap-distance-right:0" coordorigin="477,250" coordsize="10936,14">
            <v:line style="position:absolute" from="477,256" to="3669,256" stroked="true" strokeweight=".659pt" strokecolor="#808080">
              <v:stroke dashstyle="solid"/>
            </v:line>
            <v:line style="position:absolute" from="3696,256" to="11413,256" stroked="true" strokeweight=".659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Escalation</w:t>
      </w:r>
      <w:r>
        <w:rPr>
          <w:rFonts w:ascii="Courier New"/>
          <w:b/>
          <w:spacing w:val="-3"/>
          <w:position w:val="4"/>
          <w:sz w:val="21"/>
        </w:rPr>
        <w:t> </w:t>
      </w:r>
      <w:r>
        <w:rPr>
          <w:rFonts w:ascii="Courier New"/>
          <w:b/>
          <w:position w:val="4"/>
          <w:sz w:val="21"/>
        </w:rPr>
        <w:t>document</w:t>
        <w:tab/>
      </w:r>
      <w:r>
        <w:rPr>
          <w:sz w:val="21"/>
        </w:rPr>
        <w:t>A document which requesting the escalation of a</w:t>
      </w:r>
      <w:r>
        <w:rPr>
          <w:spacing w:val="1"/>
          <w:sz w:val="21"/>
        </w:rPr>
        <w:t> </w:t>
      </w:r>
      <w:r>
        <w:rPr>
          <w:sz w:val="21"/>
        </w:rPr>
        <w:t>situation.</w:t>
      </w:r>
    </w:p>
    <w:p>
      <w:pPr>
        <w:pStyle w:val="BodyText"/>
        <w:spacing w:before="1"/>
        <w:rPr>
          <w:sz w:val="19"/>
        </w:rPr>
      </w:pPr>
      <w:r>
        <w:rPr/>
        <w:pict>
          <v:group style="position:absolute;margin-left:23.851pt;margin-top:12.989947pt;width:546.8pt;height:.7pt;mso-position-horizontal-relative:page;mso-position-vertical-relative:paragraph;z-index:-25145241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0"/>
      </w:pPr>
      <w:r>
        <w:rPr/>
        <w:t>Trouble shooting document</w:t>
      </w:r>
    </w:p>
    <w:p>
      <w:pPr>
        <w:pStyle w:val="BodyText"/>
        <w:spacing w:before="119"/>
        <w:ind w:left="330"/>
      </w:pPr>
      <w:r>
        <w:rPr/>
        <w:br w:type="column"/>
      </w:r>
      <w:r>
        <w:rPr/>
        <w:t>A document providing trouble shooting information for the resolution of a problem.</w:t>
      </w:r>
    </w:p>
    <w:p>
      <w:pPr>
        <w:spacing w:after="0"/>
        <w:sectPr>
          <w:type w:val="continuous"/>
          <w:pgSz w:w="11900" w:h="16840"/>
          <w:pgMar w:top="420" w:bottom="240" w:left="160" w:right="160"/>
          <w:cols w:num="2" w:equalWidth="0">
            <w:col w:w="2397" w:space="82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tabs>
          <w:tab w:pos="3548" w:val="left" w:leader="none"/>
        </w:tabs>
        <w:spacing w:before="101"/>
        <w:ind w:left="330" w:right="0" w:firstLine="0"/>
        <w:jc w:val="left"/>
        <w:rPr>
          <w:sz w:val="21"/>
        </w:rPr>
      </w:pPr>
      <w:r>
        <w:rPr>
          <w:rFonts w:ascii="Courier New"/>
          <w:b/>
          <w:position w:val="4"/>
          <w:sz w:val="21"/>
        </w:rPr>
        <w:t>Deactivation</w:t>
      </w:r>
      <w:r>
        <w:rPr>
          <w:rFonts w:ascii="Courier New"/>
          <w:b/>
          <w:spacing w:val="-3"/>
          <w:position w:val="4"/>
          <w:sz w:val="21"/>
        </w:rPr>
        <w:t> </w:t>
      </w:r>
      <w:r>
        <w:rPr>
          <w:rFonts w:ascii="Courier New"/>
          <w:b/>
          <w:position w:val="4"/>
          <w:sz w:val="21"/>
        </w:rPr>
        <w:t>document</w:t>
        <w:tab/>
      </w:r>
      <w:r>
        <w:rPr>
          <w:sz w:val="21"/>
        </w:rPr>
        <w:t>A document providing deactivation</w:t>
      </w:r>
      <w:r>
        <w:rPr>
          <w:spacing w:val="-1"/>
          <w:sz w:val="21"/>
        </w:rPr>
        <w:t> </w:t>
      </w:r>
      <w:r>
        <w:rPr>
          <w:sz w:val="21"/>
        </w:rPr>
        <w:t>information.</w:t>
      </w:r>
    </w:p>
    <w:p>
      <w:pPr>
        <w:pStyle w:val="BodyText"/>
        <w:spacing w:before="1"/>
        <w:rPr>
          <w:sz w:val="19"/>
        </w:rPr>
      </w:pPr>
      <w:r>
        <w:rPr/>
        <w:pict>
          <v:group style="position:absolute;margin-left:23.851pt;margin-top:12.990338pt;width:546.8pt;height:.7pt;mso-position-horizontal-relative:page;mso-position-vertical-relative:paragraph;z-index:-25145036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Reserve</w:t>
      </w:r>
      <w:r>
        <w:rPr>
          <w:rFonts w:ascii="Courier New"/>
          <w:b/>
          <w:spacing w:val="-2"/>
          <w:position w:val="4"/>
          <w:sz w:val="21"/>
        </w:rPr>
        <w:t> </w:t>
      </w:r>
      <w:r>
        <w:rPr>
          <w:rFonts w:ascii="Courier New"/>
          <w:b/>
          <w:position w:val="4"/>
          <w:sz w:val="21"/>
        </w:rPr>
        <w:t>tender</w:t>
      </w:r>
      <w:r>
        <w:rPr>
          <w:rFonts w:ascii="Courier New"/>
          <w:b/>
          <w:spacing w:val="-2"/>
          <w:position w:val="4"/>
          <w:sz w:val="21"/>
        </w:rPr>
        <w:t> </w:t>
      </w:r>
      <w:r>
        <w:rPr>
          <w:rFonts w:ascii="Courier New"/>
          <w:b/>
          <w:position w:val="4"/>
          <w:sz w:val="21"/>
        </w:rPr>
        <w:t>document</w:t>
        <w:tab/>
      </w:r>
      <w:r>
        <w:rPr>
          <w:sz w:val="21"/>
        </w:rPr>
        <w:t>The document that is used for the tendering for reserves within the</w:t>
      </w:r>
      <w:r>
        <w:rPr>
          <w:spacing w:val="6"/>
          <w:sz w:val="21"/>
        </w:rPr>
        <w:t> </w:t>
      </w:r>
      <w:r>
        <w:rPr>
          <w:sz w:val="21"/>
        </w:rPr>
        <w:t>ERRP</w:t>
      </w:r>
    </w:p>
    <w:p>
      <w:pPr>
        <w:pStyle w:val="BodyText"/>
        <w:spacing w:before="9"/>
        <w:ind w:left="3549"/>
      </w:pPr>
      <w:r>
        <w:rPr/>
        <w:t>process.</w:t>
      </w:r>
    </w:p>
    <w:p>
      <w:pPr>
        <w:pStyle w:val="BodyText"/>
        <w:spacing w:before="2"/>
        <w:rPr>
          <w:sz w:val="19"/>
        </w:rPr>
      </w:pPr>
      <w:r>
        <w:rPr/>
        <w:pict>
          <v:group style="position:absolute;margin-left:23.851pt;margin-top:12.997972pt;width:546.8pt;height:.7pt;mso-position-horizontal-relative:page;mso-position-vertical-relative:paragraph;z-index:-25144934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1"/>
      </w:pPr>
      <w:r>
        <w:rPr/>
        <w:t>Reserve Allocation Result Document</w:t>
      </w:r>
    </w:p>
    <w:p>
      <w:pPr>
        <w:pStyle w:val="BodyText"/>
        <w:spacing w:before="118"/>
        <w:ind w:left="330"/>
      </w:pPr>
      <w:r>
        <w:rPr/>
        <w:br w:type="column"/>
      </w:r>
      <w:r>
        <w:rPr/>
        <w:t>The document used to provide the results of a Reserve auction.</w:t>
      </w:r>
    </w:p>
    <w:p>
      <w:pPr>
        <w:spacing w:after="0"/>
        <w:sectPr>
          <w:type w:val="continuous"/>
          <w:pgSz w:w="11900" w:h="16840"/>
          <w:pgMar w:top="420" w:bottom="240" w:left="160" w:right="160"/>
          <w:cols w:num="2" w:equalWidth="0">
            <w:col w:w="2650" w:space="569"/>
            <w:col w:w="8361"/>
          </w:cols>
        </w:sectPr>
      </w:pPr>
    </w:p>
    <w:p>
      <w:pPr>
        <w:pStyle w:val="BodyText"/>
        <w:spacing w:before="8" w:after="1"/>
        <w:rPr>
          <w:sz w:val="20"/>
        </w:rPr>
      </w:pPr>
      <w:r>
        <w:rPr/>
        <w:pict>
          <v:line style="position:absolute;mso-position-horizontal-relative:page;mso-position-vertical-relative:page;z-index:251870208" from="18.9035pt,26.000999pt" to="18.9035pt,805.999999pt" stroked="true" strokeweight=".659pt" strokecolor="#808080">
            <v:stroke dashstyle="solid"/>
            <w10:wrap type="none"/>
          </v:line>
        </w:pict>
      </w:r>
      <w:r>
        <w:rPr/>
        <w:pict>
          <v:line style="position:absolute;mso-position-horizontal-relative:page;mso-position-vertical-relative:page;z-index:251871232" from="575.59552pt,26.000999pt" to="575.59552pt,805.999999pt" stroked="true" strokeweight=".659pt" strokecolor="#808080">
            <v:stroke dashstyle="solid"/>
            <w10:wrap type="none"/>
          </v:line>
        </w:pict>
      </w: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548" w:val="left" w:leader="none"/>
        </w:tabs>
        <w:spacing w:before="100"/>
        <w:ind w:left="330"/>
      </w:pPr>
      <w:r>
        <w:rPr>
          <w:rFonts w:ascii="Courier New"/>
          <w:b/>
          <w:position w:val="4"/>
        </w:rPr>
        <w:t>SATCR</w:t>
      </w:r>
      <w:r>
        <w:rPr>
          <w:rFonts w:ascii="Courier New"/>
          <w:b/>
          <w:spacing w:val="-2"/>
          <w:position w:val="4"/>
        </w:rPr>
        <w:t> </w:t>
      </w:r>
      <w:r>
        <w:rPr>
          <w:rFonts w:ascii="Courier New"/>
          <w:b/>
          <w:position w:val="4"/>
        </w:rPr>
        <w:t>activation</w:t>
        <w:tab/>
      </w:r>
      <w:r>
        <w:rPr/>
        <w:t>The document is used to provide the activation of reserves through the</w:t>
      </w:r>
      <w:r>
        <w:rPr>
          <w:spacing w:val="3"/>
        </w:rPr>
        <w:t> </w:t>
      </w:r>
      <w:r>
        <w:rPr/>
        <w:t>SATCR</w:t>
      </w:r>
    </w:p>
    <w:p>
      <w:pPr>
        <w:pStyle w:val="BodyText"/>
        <w:spacing w:before="10"/>
        <w:ind w:left="3549"/>
      </w:pPr>
      <w:r>
        <w:rPr/>
        <w:t>process.</w:t>
      </w:r>
    </w:p>
    <w:p>
      <w:pPr>
        <w:pStyle w:val="BodyText"/>
        <w:spacing w:before="2"/>
        <w:rPr>
          <w:sz w:val="19"/>
        </w:rPr>
      </w:pPr>
      <w:r>
        <w:rPr/>
        <w:pict>
          <v:group style="position:absolute;margin-left:23.851pt;margin-top:13.000363pt;width:546.8pt;height:.7pt;mso-position-horizontal-relative:page;mso-position-vertical-relative:paragraph;z-index:-251447296;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spacing w:after="0"/>
        <w:rPr>
          <w:sz w:val="19"/>
        </w:rPr>
        <w:sectPr>
          <w:type w:val="continuous"/>
          <w:pgSz w:w="11900" w:h="16840"/>
          <w:pgMar w:top="420" w:bottom="240" w:left="160" w:right="160"/>
        </w:sectPr>
      </w:pPr>
    </w:p>
    <w:p>
      <w:pPr>
        <w:pStyle w:val="BodyText"/>
        <w:spacing w:before="7"/>
        <w:rPr>
          <w:sz w:val="15"/>
        </w:rPr>
      </w:pPr>
    </w:p>
    <w:p>
      <w:pPr>
        <w:pStyle w:val="BodyText"/>
        <w:tabs>
          <w:tab w:pos="3548" w:val="left" w:leader="none"/>
        </w:tabs>
        <w:spacing w:before="101"/>
        <w:ind w:left="330"/>
      </w:pPr>
      <w:r>
        <w:rPr>
          <w:rFonts w:ascii="Courier New"/>
          <w:b/>
          <w:position w:val="4"/>
        </w:rPr>
        <w:t>DATCR</w:t>
      </w:r>
      <w:r>
        <w:rPr>
          <w:rFonts w:ascii="Courier New"/>
          <w:b/>
          <w:spacing w:val="-2"/>
          <w:position w:val="4"/>
        </w:rPr>
        <w:t> </w:t>
      </w:r>
      <w:r>
        <w:rPr>
          <w:rFonts w:ascii="Courier New"/>
          <w:b/>
          <w:position w:val="4"/>
        </w:rPr>
        <w:t>activation</w:t>
        <w:tab/>
      </w:r>
      <w:r>
        <w:rPr/>
        <w:t>The document is used to provide the activation of reserves through the</w:t>
      </w:r>
      <w:r>
        <w:rPr>
          <w:spacing w:val="1"/>
        </w:rPr>
        <w:t> </w:t>
      </w:r>
      <w:r>
        <w:rPr/>
        <w:t>DATCR</w:t>
      </w:r>
    </w:p>
    <w:p>
      <w:pPr>
        <w:pStyle w:val="BodyText"/>
        <w:spacing w:before="9"/>
        <w:ind w:left="3549"/>
      </w:pPr>
      <w:r>
        <w:rPr/>
        <w:t>process.</w:t>
      </w:r>
    </w:p>
    <w:p>
      <w:pPr>
        <w:pStyle w:val="BodyText"/>
        <w:spacing w:before="1"/>
        <w:rPr>
          <w:sz w:val="19"/>
        </w:rPr>
      </w:pPr>
      <w:r>
        <w:rPr/>
        <w:pict>
          <v:group style="position:absolute;margin-left:23.851pt;margin-top:12.953274pt;width:546.8pt;height:.7pt;mso-position-horizontal-relative:page;mso-position-vertical-relative:paragraph;z-index:-251444224;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Activation</w:t>
      </w:r>
      <w:r>
        <w:rPr>
          <w:rFonts w:ascii="Courier New"/>
          <w:b/>
          <w:spacing w:val="-3"/>
          <w:position w:val="4"/>
          <w:sz w:val="21"/>
        </w:rPr>
        <w:t> </w:t>
      </w:r>
      <w:r>
        <w:rPr>
          <w:rFonts w:ascii="Courier New"/>
          <w:b/>
          <w:position w:val="4"/>
          <w:sz w:val="21"/>
        </w:rPr>
        <w:t>response</w:t>
        <w:tab/>
      </w:r>
      <w:r>
        <w:rPr>
          <w:sz w:val="21"/>
        </w:rPr>
        <w:t>The document is used to provide a response to a request to activate</w:t>
      </w:r>
      <w:r>
        <w:rPr>
          <w:spacing w:val="5"/>
          <w:sz w:val="21"/>
        </w:rPr>
        <w:t> </w:t>
      </w:r>
      <w:r>
        <w:rPr>
          <w:sz w:val="21"/>
        </w:rPr>
        <w:t>reserves.</w:t>
      </w:r>
    </w:p>
    <w:p>
      <w:pPr>
        <w:pStyle w:val="BodyText"/>
        <w:spacing w:before="1"/>
        <w:rPr>
          <w:sz w:val="19"/>
        </w:rPr>
      </w:pPr>
      <w:r>
        <w:rPr/>
        <w:pict>
          <v:group style="position:absolute;margin-left:23.851pt;margin-top:12.990447pt;width:546.8pt;height:.7pt;mso-position-horizontal-relative:page;mso-position-vertical-relative:paragraph;z-index:-25144320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48" w:val="left" w:leader="none"/>
        </w:tabs>
        <w:spacing w:before="177"/>
        <w:ind w:left="330"/>
      </w:pPr>
      <w:r>
        <w:rPr>
          <w:rFonts w:ascii="Courier New"/>
          <w:b/>
          <w:position w:val="4"/>
        </w:rPr>
        <w:t>Tender</w:t>
      </w:r>
      <w:r>
        <w:rPr>
          <w:rFonts w:ascii="Courier New"/>
          <w:b/>
          <w:spacing w:val="-2"/>
          <w:position w:val="4"/>
        </w:rPr>
        <w:t> </w:t>
      </w:r>
      <w:r>
        <w:rPr>
          <w:rFonts w:ascii="Courier New"/>
          <w:b/>
          <w:position w:val="4"/>
        </w:rPr>
        <w:t>reduction</w:t>
        <w:tab/>
      </w:r>
      <w:r>
        <w:rPr/>
        <w:t>The document is used to provide information concerning the reduction of</w:t>
      </w:r>
      <w:r>
        <w:rPr>
          <w:spacing w:val="1"/>
        </w:rPr>
        <w:t> </w:t>
      </w:r>
      <w:r>
        <w:rPr/>
        <w:t>a</w:t>
      </w:r>
    </w:p>
    <w:p>
      <w:pPr>
        <w:pStyle w:val="BodyText"/>
        <w:spacing w:before="9"/>
        <w:ind w:left="3549"/>
      </w:pPr>
      <w:r>
        <w:rPr/>
        <w:t>previously submitted tender.</w:t>
      </w:r>
    </w:p>
    <w:p>
      <w:pPr>
        <w:pStyle w:val="BodyText"/>
        <w:spacing w:before="2"/>
        <w:rPr>
          <w:sz w:val="19"/>
        </w:rPr>
      </w:pPr>
      <w:r>
        <w:rPr/>
        <w:pict>
          <v:group style="position:absolute;margin-left:23.851pt;margin-top:12.997473pt;width:546.8pt;height:.7pt;mso-position-horizontal-relative:page;mso-position-vertical-relative:paragraph;z-index:-251442176;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548" w:val="left" w:leader="none"/>
        </w:tabs>
        <w:spacing w:before="177"/>
        <w:ind w:left="330"/>
      </w:pPr>
      <w:r>
        <w:rPr>
          <w:rFonts w:ascii="Courier New"/>
          <w:b/>
          <w:position w:val="4"/>
        </w:rPr>
        <w:t>MOL</w:t>
      </w:r>
      <w:r>
        <w:rPr>
          <w:rFonts w:ascii="Courier New"/>
          <w:b/>
          <w:spacing w:val="-1"/>
          <w:position w:val="4"/>
        </w:rPr>
        <w:t> </w:t>
      </w:r>
      <w:r>
        <w:rPr>
          <w:rFonts w:ascii="Courier New"/>
          <w:b/>
          <w:position w:val="4"/>
        </w:rPr>
        <w:t>Document</w:t>
        <w:tab/>
      </w:r>
      <w:r>
        <w:rPr/>
        <w:t>The document is used to provide Merit Order List</w:t>
      </w:r>
      <w:r>
        <w:rPr>
          <w:spacing w:val="-2"/>
        </w:rPr>
        <w:t> </w:t>
      </w:r>
      <w:r>
        <w:rPr/>
        <w:t>information.</w:t>
      </w:r>
    </w:p>
    <w:p>
      <w:pPr>
        <w:pStyle w:val="BodyText"/>
        <w:spacing w:before="1"/>
        <w:rPr>
          <w:sz w:val="19"/>
        </w:rPr>
      </w:pPr>
      <w:r>
        <w:rPr/>
        <w:pict>
          <v:group style="position:absolute;margin-left:23.851pt;margin-top:12.990948pt;width:546.8pt;height:.7pt;mso-position-horizontal-relative:page;mso-position-vertical-relative:paragraph;z-index:-25144115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Price</w:t>
      </w:r>
      <w:r>
        <w:rPr>
          <w:rFonts w:ascii="Courier New"/>
          <w:b/>
          <w:spacing w:val="-2"/>
          <w:position w:val="4"/>
          <w:sz w:val="21"/>
        </w:rPr>
        <w:t> </w:t>
      </w:r>
      <w:r>
        <w:rPr>
          <w:rFonts w:ascii="Courier New"/>
          <w:b/>
          <w:position w:val="4"/>
          <w:sz w:val="21"/>
        </w:rPr>
        <w:t>Document</w:t>
        <w:tab/>
      </w:r>
      <w:r>
        <w:rPr>
          <w:sz w:val="21"/>
        </w:rPr>
        <w:t>The document is used to provide market price</w:t>
      </w:r>
      <w:r>
        <w:rPr>
          <w:spacing w:val="-1"/>
          <w:sz w:val="21"/>
        </w:rPr>
        <w:t> </w:t>
      </w:r>
      <w:r>
        <w:rPr>
          <w:sz w:val="21"/>
        </w:rPr>
        <w:t>information.</w:t>
      </w:r>
    </w:p>
    <w:p>
      <w:pPr>
        <w:pStyle w:val="BodyText"/>
        <w:spacing w:before="1"/>
        <w:rPr>
          <w:sz w:val="19"/>
        </w:rPr>
      </w:pPr>
      <w:r>
        <w:rPr/>
        <w:pict>
          <v:group style="position:absolute;margin-left:23.851pt;margin-top:12.989947pt;width:546.8pt;height:.7pt;mso-position-horizontal-relative:page;mso-position-vertical-relative:paragraph;z-index:-25144012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60" w:right="160"/>
        </w:sectPr>
      </w:pPr>
    </w:p>
    <w:p>
      <w:pPr>
        <w:pStyle w:val="Heading2"/>
        <w:spacing w:line="199" w:lineRule="auto"/>
        <w:ind w:right="30"/>
      </w:pPr>
      <w:r>
        <w:rPr/>
        <w:t>Measurement Value Document</w:t>
      </w:r>
    </w:p>
    <w:p>
      <w:pPr>
        <w:pStyle w:val="BodyText"/>
        <w:spacing w:line="249" w:lineRule="auto" w:before="118"/>
        <w:ind w:left="330"/>
      </w:pPr>
      <w:r>
        <w:rPr/>
        <w:br w:type="column"/>
      </w:r>
      <w:r>
        <w:rPr/>
        <w:t>The document is used to provide measurement information from measurement devices.</w:t>
      </w:r>
    </w:p>
    <w:p>
      <w:pPr>
        <w:spacing w:after="0" w:line="249" w:lineRule="auto"/>
        <w:sectPr>
          <w:type w:val="continuous"/>
          <w:pgSz w:w="11900" w:h="16840"/>
          <w:pgMar w:top="420" w:bottom="240" w:left="160" w:right="160"/>
          <w:cols w:num="2" w:equalWidth="0">
            <w:col w:w="2523" w:space="695"/>
            <w:col w:w="8362"/>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548" w:val="left" w:leader="none"/>
        </w:tabs>
        <w:spacing w:before="100"/>
        <w:ind w:left="330"/>
      </w:pPr>
      <w:r>
        <w:rPr>
          <w:rFonts w:ascii="Courier New"/>
          <w:b/>
          <w:position w:val="4"/>
        </w:rPr>
        <w:t>SOAM</w:t>
      </w:r>
      <w:r>
        <w:rPr>
          <w:rFonts w:ascii="Courier New"/>
          <w:b/>
          <w:spacing w:val="-2"/>
          <w:position w:val="4"/>
        </w:rPr>
        <w:t> </w:t>
      </w:r>
      <w:r>
        <w:rPr>
          <w:rFonts w:ascii="Courier New"/>
          <w:b/>
          <w:position w:val="4"/>
        </w:rPr>
        <w:t>Document</w:t>
        <w:tab/>
      </w:r>
      <w:r>
        <w:rPr/>
        <w:t>The document is used to provide system operator accounting data for matching.</w:t>
      </w:r>
    </w:p>
    <w:p>
      <w:pPr>
        <w:pStyle w:val="BodyText"/>
        <w:spacing w:before="1"/>
        <w:rPr>
          <w:sz w:val="19"/>
        </w:rPr>
      </w:pPr>
      <w:r>
        <w:rPr/>
        <w:pict>
          <v:group style="position:absolute;margin-left:23.851pt;margin-top:12.990838pt;width:546.8pt;height:.7pt;mso-position-horizontal-relative:page;mso-position-vertical-relative:paragraph;z-index:-25143808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48" w:val="left" w:leader="none"/>
        </w:tabs>
        <w:spacing w:before="177"/>
        <w:ind w:left="330"/>
      </w:pPr>
      <w:r>
        <w:rPr>
          <w:rFonts w:ascii="Courier New"/>
          <w:b/>
          <w:position w:val="4"/>
        </w:rPr>
        <w:t>SOVA</w:t>
      </w:r>
      <w:r>
        <w:rPr>
          <w:rFonts w:ascii="Courier New"/>
          <w:b/>
          <w:spacing w:val="-2"/>
          <w:position w:val="4"/>
        </w:rPr>
        <w:t> </w:t>
      </w:r>
      <w:r>
        <w:rPr>
          <w:rFonts w:ascii="Courier New"/>
          <w:b/>
          <w:position w:val="4"/>
        </w:rPr>
        <w:t>Document</w:t>
        <w:tab/>
      </w:r>
      <w:r>
        <w:rPr/>
        <w:t>The document is used to provide system operator validated accounting</w:t>
      </w:r>
      <w:r>
        <w:rPr>
          <w:spacing w:val="-1"/>
        </w:rPr>
        <w:t> </w:t>
      </w:r>
      <w:r>
        <w:rPr/>
        <w:t>data.</w:t>
      </w:r>
    </w:p>
    <w:p>
      <w:pPr>
        <w:pStyle w:val="BodyText"/>
        <w:spacing w:before="1"/>
        <w:rPr>
          <w:sz w:val="19"/>
        </w:rPr>
      </w:pPr>
      <w:r>
        <w:rPr/>
        <w:pict>
          <v:group style="position:absolute;margin-left:23.851pt;margin-top:12.990447pt;width:546.8pt;height:.7pt;mso-position-horizontal-relative:page;mso-position-vertical-relative:paragraph;z-index:-251437056;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48" w:val="left" w:leader="none"/>
        </w:tabs>
        <w:spacing w:before="177"/>
        <w:ind w:left="330"/>
      </w:pPr>
      <w:r>
        <w:rPr>
          <w:rFonts w:ascii="Courier New"/>
          <w:b/>
          <w:position w:val="4"/>
        </w:rPr>
        <w:t>CCVA</w:t>
      </w:r>
      <w:r>
        <w:rPr>
          <w:rFonts w:ascii="Courier New"/>
          <w:b/>
          <w:spacing w:val="-2"/>
          <w:position w:val="4"/>
        </w:rPr>
        <w:t> </w:t>
      </w:r>
      <w:r>
        <w:rPr>
          <w:rFonts w:ascii="Courier New"/>
          <w:b/>
          <w:position w:val="4"/>
        </w:rPr>
        <w:t>Document</w:t>
        <w:tab/>
      </w:r>
      <w:r>
        <w:rPr/>
        <w:t>The document is used to provide coordination center validated accounting</w:t>
      </w:r>
      <w:r>
        <w:rPr>
          <w:spacing w:val="2"/>
        </w:rPr>
        <w:t> </w:t>
      </w:r>
      <w:r>
        <w:rPr/>
        <w:t>data.</w:t>
      </w:r>
    </w:p>
    <w:p>
      <w:pPr>
        <w:pStyle w:val="BodyText"/>
        <w:spacing w:before="1"/>
        <w:rPr>
          <w:sz w:val="19"/>
        </w:rPr>
      </w:pPr>
      <w:r>
        <w:rPr/>
        <w:pict>
          <v:group style="position:absolute;margin-left:23.851pt;margin-top:12.990948pt;width:546.8pt;height:.7pt;mso-position-horizontal-relative:page;mso-position-vertical-relative:paragraph;z-index:-25143603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60" w:right="160"/>
        </w:sectPr>
      </w:pPr>
    </w:p>
    <w:p>
      <w:pPr>
        <w:pStyle w:val="Heading2"/>
        <w:spacing w:line="199" w:lineRule="auto" w:before="130"/>
        <w:ind w:right="30"/>
      </w:pPr>
      <w:r>
        <w:rPr/>
        <w:t>Daily settlement document</w:t>
      </w:r>
    </w:p>
    <w:p>
      <w:pPr>
        <w:pStyle w:val="BodyText"/>
        <w:spacing w:before="118"/>
        <w:ind w:left="330"/>
      </w:pPr>
      <w:r>
        <w:rPr/>
        <w:br w:type="column"/>
      </w:r>
      <w:r>
        <w:rPr/>
        <w:t>The document is used to provide daily settlement information.</w:t>
      </w:r>
    </w:p>
    <w:p>
      <w:pPr>
        <w:spacing w:after="0"/>
        <w:sectPr>
          <w:type w:val="continuous"/>
          <w:pgSz w:w="11900" w:h="16840"/>
          <w:pgMar w:top="420" w:bottom="240" w:left="160" w:right="160"/>
          <w:cols w:num="2" w:equalWidth="0">
            <w:col w:w="2397" w:space="82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30"/>
      </w:pPr>
      <w:r>
        <w:rPr/>
        <w:t>Weekly settlement document</w:t>
      </w:r>
    </w:p>
    <w:p>
      <w:pPr>
        <w:pStyle w:val="BodyText"/>
        <w:spacing w:before="118"/>
        <w:ind w:left="330"/>
      </w:pPr>
      <w:r>
        <w:rPr/>
        <w:br w:type="column"/>
      </w:r>
      <w:r>
        <w:rPr/>
        <w:t>The document is used to provide weekly settlement information.</w:t>
      </w:r>
    </w:p>
    <w:p>
      <w:pPr>
        <w:spacing w:after="0"/>
        <w:sectPr>
          <w:type w:val="continuous"/>
          <w:pgSz w:w="11900" w:h="16840"/>
          <w:pgMar w:top="420" w:bottom="240" w:left="160" w:right="160"/>
          <w:cols w:num="2" w:equalWidth="0">
            <w:col w:w="2523" w:space="695"/>
            <w:col w:w="8362"/>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4"/>
      </w:pPr>
      <w:r>
        <w:rPr/>
        <w:t>Capacity Auction Specification Document</w:t>
      </w:r>
    </w:p>
    <w:p>
      <w:pPr>
        <w:pStyle w:val="BodyText"/>
        <w:spacing w:before="119"/>
        <w:ind w:left="330"/>
      </w:pPr>
      <w:r>
        <w:rPr/>
        <w:br w:type="column"/>
      </w:r>
      <w:r>
        <w:rPr/>
        <w:t>The document is used to provide capacity auction specification information.</w:t>
      </w:r>
    </w:p>
    <w:p>
      <w:pPr>
        <w:spacing w:after="0"/>
        <w:sectPr>
          <w:type w:val="continuous"/>
          <w:pgSz w:w="11900" w:h="16840"/>
          <w:pgMar w:top="420" w:bottom="240" w:left="160" w:right="160"/>
          <w:cols w:num="2" w:equalWidth="0">
            <w:col w:w="3157" w:space="6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pPr>
      <w:r>
        <w:rPr/>
        <w:t>Market Coupling Results Document</w:t>
      </w:r>
    </w:p>
    <w:p>
      <w:pPr>
        <w:pStyle w:val="BodyText"/>
        <w:spacing w:before="119"/>
        <w:ind w:left="266"/>
      </w:pPr>
      <w:r>
        <w:rPr/>
        <w:br w:type="column"/>
      </w:r>
      <w:r>
        <w:rPr/>
        <w:t>The document is used to provide the results of a market coupling auction.</w:t>
      </w:r>
    </w:p>
    <w:p>
      <w:pPr>
        <w:spacing w:after="0"/>
        <w:sectPr>
          <w:type w:val="continuous"/>
          <w:pgSz w:w="11900" w:h="16840"/>
          <w:pgMar w:top="420" w:bottom="240" w:left="160" w:right="160"/>
          <w:cols w:num="2" w:equalWidth="0">
            <w:col w:w="3243" w:space="40"/>
            <w:col w:w="8297"/>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1"/>
      </w:pPr>
      <w:r>
        <w:rPr/>
        <w:t>Outage publication Document</w:t>
      </w:r>
    </w:p>
    <w:p>
      <w:pPr>
        <w:pStyle w:val="BodyText"/>
        <w:spacing w:before="119"/>
        <w:ind w:left="330"/>
      </w:pPr>
      <w:r>
        <w:rPr/>
        <w:br w:type="column"/>
      </w:r>
      <w:r>
        <w:rPr/>
        <w:t>The document is used to provide the outage information for publication.</w:t>
      </w:r>
    </w:p>
    <w:p>
      <w:pPr>
        <w:spacing w:after="0"/>
        <w:sectPr>
          <w:type w:val="continuous"/>
          <w:pgSz w:w="11900" w:h="16840"/>
          <w:pgMar w:top="420" w:bottom="240" w:left="160" w:right="160"/>
          <w:cols w:num="2" w:equalWidth="0">
            <w:col w:w="2650" w:space="569"/>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5"/>
      </w:pPr>
      <w:r>
        <w:rPr/>
        <w:t>Forced generation outage Document</w:t>
      </w:r>
    </w:p>
    <w:p>
      <w:pPr>
        <w:pStyle w:val="BodyText"/>
        <w:spacing w:before="119"/>
        <w:ind w:left="139"/>
      </w:pPr>
      <w:r>
        <w:rPr/>
        <w:br w:type="column"/>
      </w:r>
      <w:r>
        <w:rPr/>
        <w:t>A document providing information on forced generation outages.</w:t>
      </w:r>
    </w:p>
    <w:p>
      <w:pPr>
        <w:spacing w:after="0"/>
        <w:sectPr>
          <w:type w:val="continuous"/>
          <w:pgSz w:w="11900" w:h="16840"/>
          <w:pgMar w:top="420" w:bottom="240" w:left="160" w:right="160"/>
          <w:cols w:num="2" w:equalWidth="0">
            <w:col w:w="3370" w:space="40"/>
            <w:col w:w="8170"/>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0"/>
      </w:pPr>
      <w:r>
        <w:rPr/>
        <w:t>Summarised Market Schedule</w:t>
      </w:r>
    </w:p>
    <w:p>
      <w:pPr>
        <w:pStyle w:val="BodyText"/>
        <w:spacing w:line="249" w:lineRule="auto" w:before="118"/>
        <w:ind w:left="330" w:right="441"/>
      </w:pPr>
      <w:r>
        <w:rPr/>
        <w:br w:type="column"/>
      </w:r>
      <w:r>
        <w:rPr/>
        <w:t>A compilation of all external schedules concerning two Market Balance Areas of all balance responsible parties.</w:t>
      </w:r>
    </w:p>
    <w:p>
      <w:pPr>
        <w:spacing w:after="0" w:line="249" w:lineRule="auto"/>
        <w:sectPr>
          <w:type w:val="continuous"/>
          <w:pgSz w:w="11900" w:h="16840"/>
          <w:pgMar w:top="420" w:bottom="240" w:left="160" w:right="160"/>
          <w:cols w:num="2" w:equalWidth="0">
            <w:col w:w="2523" w:space="695"/>
            <w:col w:w="8362"/>
          </w:cols>
        </w:sectPr>
      </w:pPr>
    </w:p>
    <w:p>
      <w:pPr>
        <w:pStyle w:val="BodyText"/>
        <w:spacing w:before="8"/>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2"/>
      </w:pPr>
      <w:r>
        <w:rPr/>
        <w:t>Compensation Program Schedule</w:t>
      </w:r>
    </w:p>
    <w:p>
      <w:pPr>
        <w:pStyle w:val="BodyText"/>
        <w:spacing w:line="249" w:lineRule="auto" w:before="118"/>
        <w:ind w:left="330" w:right="417"/>
      </w:pPr>
      <w:r>
        <w:rPr/>
        <w:br w:type="column"/>
      </w:r>
      <w:r>
        <w:rPr/>
        <w:t>A schedule that provides the schedule information for the compensation of unintended deviation.</w:t>
      </w:r>
    </w:p>
    <w:p>
      <w:pPr>
        <w:spacing w:after="0" w:line="249" w:lineRule="auto"/>
        <w:sectPr>
          <w:type w:val="continuous"/>
          <w:pgSz w:w="11900" w:h="16840"/>
          <w:pgMar w:top="420" w:bottom="240" w:left="160" w:right="160"/>
          <w:cols w:num="2" w:equalWidth="0">
            <w:col w:w="2903" w:space="316"/>
            <w:col w:w="8361"/>
          </w:cols>
        </w:sectPr>
      </w:pPr>
    </w:p>
    <w:p>
      <w:pPr>
        <w:pStyle w:val="BodyText"/>
        <w:spacing w:before="8"/>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4"/>
      </w:pPr>
      <w:r>
        <w:rPr/>
        <w:pict>
          <v:line style="position:absolute;mso-position-horizontal-relative:page;mso-position-vertical-relative:page;z-index:251889664" from="18.905001pt,26pt" to="18.905001pt,806pt" stroked="true" strokeweight=".66pt" strokecolor="#808080">
            <v:stroke dashstyle="solid"/>
            <w10:wrap type="none"/>
          </v:line>
        </w:pict>
      </w:r>
      <w:r>
        <w:rPr/>
        <w:pict>
          <v:line style="position:absolute;mso-position-horizontal-relative:page;mso-position-vertical-relative:page;z-index:251890688" from="575.59552pt,26pt" to="575.59552pt,806pt" stroked="true" strokeweight=".659pt" strokecolor="#808080">
            <v:stroke dashstyle="solid"/>
            <w10:wrap type="none"/>
          </v:line>
        </w:pict>
      </w:r>
      <w:r>
        <w:rPr/>
        <w:t>Load Frequency Control Program Schedule</w:t>
      </w:r>
    </w:p>
    <w:p>
      <w:pPr>
        <w:pStyle w:val="BodyText"/>
        <w:spacing w:line="249" w:lineRule="auto" w:before="118"/>
        <w:ind w:left="330"/>
      </w:pPr>
      <w:r>
        <w:rPr/>
        <w:br w:type="column"/>
      </w:r>
      <w:r>
        <w:rPr/>
        <w:t>A schedule that provides the schedule information for the Load Frequency Control Program of a Control Area or a Control Block.</w:t>
      </w:r>
    </w:p>
    <w:p>
      <w:pPr>
        <w:spacing w:after="0" w:line="249" w:lineRule="auto"/>
        <w:sectPr>
          <w:type w:val="continuous"/>
          <w:pgSz w:w="11900" w:h="16840"/>
          <w:pgMar w:top="420" w:bottom="240" w:left="160" w:right="160"/>
          <w:cols w:num="2" w:equalWidth="0">
            <w:col w:w="3157" w:space="62"/>
            <w:col w:w="8361"/>
          </w:cols>
        </w:sectPr>
      </w:pPr>
    </w:p>
    <w:p>
      <w:pPr>
        <w:pStyle w:val="BodyText"/>
        <w:rPr>
          <w:sz w:val="12"/>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pgSz w:w="11900" w:h="16840"/>
          <w:pgMar w:header="94" w:footer="41" w:top="420" w:bottom="240" w:left="160" w:right="160"/>
        </w:sectPr>
      </w:pPr>
    </w:p>
    <w:p>
      <w:pPr>
        <w:pStyle w:val="Heading2"/>
        <w:spacing w:line="199" w:lineRule="auto"/>
        <w:ind w:right="33"/>
      </w:pPr>
      <w:r>
        <w:rPr/>
        <w:t>Timeframe Independent Schedule</w:t>
      </w:r>
    </w:p>
    <w:p>
      <w:pPr>
        <w:pStyle w:val="BodyText"/>
        <w:spacing w:line="249" w:lineRule="auto" w:before="118"/>
        <w:ind w:left="330"/>
      </w:pPr>
      <w:r>
        <w:rPr/>
        <w:br w:type="column"/>
      </w:r>
      <w:r>
        <w:rPr/>
        <w:t>A compilation of all external Timeframe Independent Schedules concerning two System Operators.</w:t>
      </w:r>
    </w:p>
    <w:p>
      <w:pPr>
        <w:spacing w:after="0" w:line="249" w:lineRule="auto"/>
        <w:sectPr>
          <w:type w:val="continuous"/>
          <w:pgSz w:w="11900" w:h="16840"/>
          <w:pgMar w:top="420" w:bottom="240" w:left="160" w:right="160"/>
          <w:cols w:num="2" w:equalWidth="0">
            <w:col w:w="3030" w:space="189"/>
            <w:col w:w="8361"/>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48" w:val="left" w:leader="none"/>
        </w:tabs>
        <w:spacing w:before="100"/>
        <w:ind w:left="330" w:right="0" w:firstLine="0"/>
        <w:jc w:val="left"/>
        <w:rPr>
          <w:sz w:val="21"/>
        </w:rPr>
      </w:pPr>
      <w:r>
        <w:rPr>
          <w:rFonts w:ascii="Courier New"/>
          <w:b/>
          <w:position w:val="4"/>
          <w:sz w:val="21"/>
        </w:rPr>
        <w:t>Information</w:t>
      </w:r>
      <w:r>
        <w:rPr>
          <w:rFonts w:ascii="Courier New"/>
          <w:b/>
          <w:spacing w:val="-3"/>
          <w:position w:val="4"/>
          <w:sz w:val="21"/>
        </w:rPr>
        <w:t> </w:t>
      </w:r>
      <w:r>
        <w:rPr>
          <w:rFonts w:ascii="Courier New"/>
          <w:b/>
          <w:position w:val="4"/>
          <w:sz w:val="21"/>
        </w:rPr>
        <w:t>request</w:t>
        <w:tab/>
      </w:r>
      <w:r>
        <w:rPr>
          <w:sz w:val="21"/>
        </w:rPr>
        <w:t>An information request being made concerning some specific</w:t>
      </w:r>
      <w:r>
        <w:rPr>
          <w:spacing w:val="2"/>
          <w:sz w:val="21"/>
        </w:rPr>
        <w:t> </w:t>
      </w:r>
      <w:r>
        <w:rPr>
          <w:sz w:val="21"/>
        </w:rPr>
        <w:t>information.</w:t>
      </w:r>
    </w:p>
    <w:p>
      <w:pPr>
        <w:pStyle w:val="BodyText"/>
        <w:spacing w:before="1"/>
        <w:rPr>
          <w:sz w:val="19"/>
        </w:rPr>
      </w:pPr>
      <w:r>
        <w:rPr/>
        <w:pict>
          <v:group style="position:absolute;margin-left:23.851pt;margin-top:12.990838pt;width:546.8pt;height:.7pt;mso-position-horizontal-relative:page;mso-position-vertical-relative:paragraph;z-index:-25142272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60" w:right="160"/>
        </w:sectPr>
      </w:pPr>
    </w:p>
    <w:p>
      <w:pPr>
        <w:pStyle w:val="Heading2"/>
        <w:spacing w:line="199" w:lineRule="auto"/>
      </w:pPr>
      <w:r>
        <w:rPr/>
        <w:t>status request for a position independently from a specific process</w:t>
      </w:r>
    </w:p>
    <w:p>
      <w:pPr>
        <w:pStyle w:val="BodyText"/>
        <w:spacing w:line="249" w:lineRule="auto" w:before="118"/>
        <w:ind w:left="266" w:right="427"/>
      </w:pPr>
      <w:r>
        <w:rPr/>
        <w:br w:type="column"/>
      </w:r>
      <w:r>
        <w:rPr/>
        <w:t>A status request concerning the position of an object independently of any ongoing processes.</w:t>
      </w:r>
    </w:p>
    <w:p>
      <w:pPr>
        <w:spacing w:after="0" w:line="249" w:lineRule="auto"/>
        <w:sectPr>
          <w:type w:val="continuous"/>
          <w:pgSz w:w="11900" w:h="16840"/>
          <w:pgMar w:top="420" w:bottom="240" w:left="160" w:right="160"/>
          <w:cols w:num="2" w:equalWidth="0">
            <w:col w:w="3243" w:space="40"/>
            <w:col w:w="8297"/>
          </w:cols>
        </w:sectPr>
      </w:pPr>
    </w:p>
    <w:p>
      <w:pPr>
        <w:pStyle w:val="BodyText"/>
        <w:spacing w:before="8"/>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34"/>
      </w:pPr>
      <w:r>
        <w:rPr/>
        <w:t>Estimated Net Transfer Capacity</w:t>
      </w:r>
    </w:p>
    <w:p>
      <w:pPr>
        <w:pStyle w:val="BodyText"/>
        <w:spacing w:before="118"/>
        <w:ind w:left="330"/>
      </w:pPr>
      <w:r>
        <w:rPr/>
        <w:br w:type="column"/>
      </w:r>
      <w:r>
        <w:rPr/>
        <w:t>The estimated net transfer capacity for a given border.</w:t>
      </w:r>
    </w:p>
    <w:p>
      <w:pPr>
        <w:spacing w:after="0"/>
        <w:sectPr>
          <w:type w:val="continuous"/>
          <w:pgSz w:w="11900" w:h="16840"/>
          <w:pgMar w:top="420" w:bottom="240" w:left="160" w:right="160"/>
          <w:cols w:num="2" w:equalWidth="0">
            <w:col w:w="3157" w:space="6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48" w:val="left" w:leader="none"/>
        </w:tabs>
        <w:spacing w:before="100"/>
        <w:ind w:left="330" w:right="0" w:firstLine="0"/>
        <w:jc w:val="left"/>
        <w:rPr>
          <w:sz w:val="21"/>
        </w:rPr>
      </w:pPr>
      <w:r>
        <w:rPr>
          <w:rFonts w:ascii="Courier New"/>
          <w:b/>
          <w:position w:val="4"/>
          <w:sz w:val="21"/>
        </w:rPr>
        <w:t>Compensation</w:t>
      </w:r>
      <w:r>
        <w:rPr>
          <w:rFonts w:ascii="Courier New"/>
          <w:b/>
          <w:spacing w:val="-3"/>
          <w:position w:val="4"/>
          <w:sz w:val="21"/>
        </w:rPr>
        <w:t> </w:t>
      </w:r>
      <w:r>
        <w:rPr>
          <w:rFonts w:ascii="Courier New"/>
          <w:b/>
          <w:position w:val="4"/>
          <w:sz w:val="21"/>
        </w:rPr>
        <w:t>rights</w:t>
        <w:tab/>
      </w:r>
      <w:r>
        <w:rPr>
          <w:sz w:val="21"/>
        </w:rPr>
        <w:t>The capacity rights that have been allocated as</w:t>
      </w:r>
      <w:r>
        <w:rPr>
          <w:spacing w:val="2"/>
          <w:sz w:val="21"/>
        </w:rPr>
        <w:t> </w:t>
      </w:r>
      <w:r>
        <w:rPr>
          <w:sz w:val="21"/>
        </w:rPr>
        <w:t>compensation.</w:t>
      </w:r>
    </w:p>
    <w:p>
      <w:pPr>
        <w:pStyle w:val="BodyText"/>
        <w:spacing w:before="1"/>
        <w:rPr>
          <w:sz w:val="19"/>
        </w:rPr>
      </w:pPr>
      <w:r>
        <w:rPr/>
        <w:pict>
          <v:group style="position:absolute;margin-left:23.851pt;margin-top:12.991838pt;width:546.8pt;height:.7pt;mso-position-horizontal-relative:page;mso-position-vertical-relative:paragraph;z-index:-251419648;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48" w:val="left" w:leader="none"/>
        </w:tabs>
        <w:spacing w:before="177"/>
        <w:ind w:left="330"/>
      </w:pPr>
      <w:r>
        <w:rPr>
          <w:rFonts w:ascii="Courier New"/>
          <w:b/>
          <w:position w:val="4"/>
        </w:rPr>
        <w:t>Redispatch</w:t>
      </w:r>
      <w:r>
        <w:rPr>
          <w:rFonts w:ascii="Courier New"/>
          <w:b/>
          <w:spacing w:val="-2"/>
          <w:position w:val="4"/>
        </w:rPr>
        <w:t> </w:t>
      </w:r>
      <w:r>
        <w:rPr>
          <w:rFonts w:ascii="Courier New"/>
          <w:b/>
          <w:position w:val="4"/>
        </w:rPr>
        <w:t>notice</w:t>
        <w:tab/>
      </w:r>
      <w:r>
        <w:rPr/>
        <w:t>A notice to confirm the actions agreed between System Operators to resolve</w:t>
      </w:r>
      <w:r>
        <w:rPr>
          <w:spacing w:val="5"/>
        </w:rPr>
        <w:t> </w:t>
      </w:r>
      <w:r>
        <w:rPr/>
        <w:t>a</w:t>
      </w:r>
    </w:p>
    <w:p>
      <w:pPr>
        <w:pStyle w:val="BodyText"/>
        <w:spacing w:before="9"/>
        <w:ind w:left="3549"/>
      </w:pPr>
      <w:r>
        <w:rPr/>
        <w:t>congestion situation through redispatch.</w:t>
      </w:r>
    </w:p>
    <w:p>
      <w:pPr>
        <w:pStyle w:val="BodyText"/>
        <w:spacing w:before="2"/>
        <w:rPr>
          <w:sz w:val="19"/>
        </w:rPr>
      </w:pPr>
      <w:r>
        <w:rPr/>
        <w:pict>
          <v:group style="position:absolute;margin-left:23.851pt;margin-top:12.997972pt;width:546.8pt;height:.7pt;mso-position-horizontal-relative:page;mso-position-vertical-relative:paragraph;z-index:-251418624;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0"/>
      </w:pPr>
      <w:r>
        <w:rPr/>
        <w:t>Tender reduction response</w:t>
      </w:r>
    </w:p>
    <w:p>
      <w:pPr>
        <w:pStyle w:val="BodyText"/>
        <w:spacing w:line="249" w:lineRule="auto" w:before="119"/>
        <w:ind w:left="330"/>
      </w:pPr>
      <w:r>
        <w:rPr/>
        <w:br w:type="column"/>
      </w:r>
      <w:r>
        <w:rPr/>
        <w:t>A response to a tender reduction request that provides corrections to the initial document.</w:t>
      </w:r>
    </w:p>
    <w:p>
      <w:pPr>
        <w:spacing w:after="0" w:line="249" w:lineRule="auto"/>
        <w:sectPr>
          <w:type w:val="continuous"/>
          <w:pgSz w:w="11900" w:h="16840"/>
          <w:pgMar w:top="420" w:bottom="240" w:left="160" w:right="160"/>
          <w:cols w:num="2" w:equalWidth="0">
            <w:col w:w="2397" w:space="822"/>
            <w:col w:w="8361"/>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548" w:val="left" w:leader="none"/>
        </w:tabs>
        <w:spacing w:before="101"/>
        <w:ind w:left="330"/>
      </w:pPr>
      <w:r>
        <w:rPr>
          <w:rFonts w:ascii="Courier New"/>
          <w:b/>
          <w:position w:val="4"/>
        </w:rPr>
        <w:t>System</w:t>
      </w:r>
      <w:r>
        <w:rPr>
          <w:rFonts w:ascii="Courier New"/>
          <w:b/>
          <w:spacing w:val="-1"/>
          <w:position w:val="4"/>
        </w:rPr>
        <w:t> </w:t>
      </w:r>
      <w:r>
        <w:rPr>
          <w:rFonts w:ascii="Courier New"/>
          <w:b/>
          <w:position w:val="4"/>
        </w:rPr>
        <w:t>total</w:t>
      </w:r>
      <w:r>
        <w:rPr>
          <w:rFonts w:ascii="Courier New"/>
          <w:b/>
          <w:spacing w:val="-1"/>
          <w:position w:val="4"/>
        </w:rPr>
        <w:t> </w:t>
      </w:r>
      <w:r>
        <w:rPr>
          <w:rFonts w:ascii="Courier New"/>
          <w:b/>
          <w:position w:val="4"/>
        </w:rPr>
        <w:t>load</w:t>
        <w:tab/>
      </w:r>
      <w:r>
        <w:rPr/>
        <w:t>Total load', including losses without power used for energy storage, is equal</w:t>
      </w:r>
      <w:r>
        <w:rPr>
          <w:spacing w:val="-4"/>
        </w:rPr>
        <w:t> </w:t>
      </w:r>
      <w:r>
        <w:rPr/>
        <w:t>to</w:t>
      </w:r>
    </w:p>
    <w:p>
      <w:pPr>
        <w:pStyle w:val="BodyText"/>
        <w:spacing w:line="249" w:lineRule="auto" w:before="9"/>
        <w:ind w:left="3549" w:right="403"/>
      </w:pPr>
      <w:r>
        <w:rPr/>
        <w:t>generation deducted with exports, added with imports and deducted with power used for energy storage.</w:t>
      </w:r>
    </w:p>
    <w:p>
      <w:pPr>
        <w:pStyle w:val="BodyText"/>
        <w:spacing w:before="3"/>
        <w:rPr>
          <w:sz w:val="18"/>
        </w:rPr>
      </w:pPr>
      <w:r>
        <w:rPr/>
        <w:pict>
          <v:group style="position:absolute;margin-left:23.851pt;margin-top:12.490471pt;width:546.8pt;height:.7pt;mso-position-horizontal-relative:page;mso-position-vertical-relative:paragraph;z-index:-251416576;mso-wrap-distance-left:0;mso-wrap-distance-right:0" coordorigin="477,250"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pStyle w:val="BodyText"/>
        <w:tabs>
          <w:tab w:pos="3548" w:val="left" w:leader="none"/>
        </w:tabs>
        <w:spacing w:before="177"/>
        <w:ind w:left="330"/>
      </w:pPr>
      <w:r>
        <w:rPr>
          <w:rFonts w:ascii="Courier New"/>
          <w:b/>
          <w:position w:val="4"/>
        </w:rPr>
        <w:t>Final</w:t>
      </w:r>
      <w:r>
        <w:rPr>
          <w:rFonts w:ascii="Courier New"/>
          <w:b/>
          <w:spacing w:val="-1"/>
          <w:position w:val="4"/>
        </w:rPr>
        <w:t> </w:t>
      </w:r>
      <w:r>
        <w:rPr>
          <w:rFonts w:ascii="Courier New"/>
          <w:b/>
          <w:position w:val="4"/>
        </w:rPr>
        <w:t>MOL</w:t>
        <w:tab/>
      </w:r>
      <w:r>
        <w:rPr/>
        <w:t>A document providing the information concerning the situation of the MOL at</w:t>
      </w:r>
      <w:r>
        <w:rPr>
          <w:spacing w:val="4"/>
        </w:rPr>
        <w:t> </w:t>
      </w:r>
      <w:r>
        <w:rPr/>
        <w:t>the</w:t>
      </w:r>
    </w:p>
    <w:p>
      <w:pPr>
        <w:pStyle w:val="BodyText"/>
        <w:spacing w:before="9"/>
        <w:ind w:left="3549"/>
      </w:pPr>
      <w:r>
        <w:rPr/>
        <w:t>end of an activation period.</w:t>
      </w:r>
    </w:p>
    <w:p>
      <w:pPr>
        <w:pStyle w:val="BodyText"/>
        <w:spacing w:before="2"/>
        <w:rPr>
          <w:sz w:val="19"/>
        </w:rPr>
      </w:pPr>
      <w:r>
        <w:rPr/>
        <w:pict>
          <v:group style="position:absolute;margin-left:23.851pt;margin-top:12.997972pt;width:546.8pt;height:.7pt;mso-position-horizontal-relative:page;mso-position-vertical-relative:paragraph;z-index:-25141555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4"/>
      </w:pPr>
      <w:r>
        <w:rPr/>
        <w:t>Resource Provider Schedule for production/consumption</w:t>
      </w:r>
    </w:p>
    <w:p>
      <w:pPr>
        <w:pStyle w:val="BodyText"/>
        <w:spacing w:line="249" w:lineRule="auto" w:before="118"/>
        <w:ind w:left="330" w:right="417"/>
      </w:pPr>
      <w:r>
        <w:rPr/>
        <w:br w:type="column"/>
      </w:r>
      <w:r>
        <w:rPr/>
        <w:t>A document providing the schedules for production/consumption for resource objects submitted by a resource provider.</w:t>
      </w:r>
    </w:p>
    <w:p>
      <w:pPr>
        <w:spacing w:after="0" w:line="249" w:lineRule="auto"/>
        <w:sectPr>
          <w:type w:val="continuous"/>
          <w:pgSz w:w="11900" w:h="16840"/>
          <w:pgMar w:top="420" w:bottom="240" w:left="160" w:right="160"/>
          <w:cols w:num="2" w:equalWidth="0">
            <w:col w:w="3157" w:space="62"/>
            <w:col w:w="8361"/>
          </w:cols>
        </w:sectPr>
      </w:pPr>
    </w:p>
    <w:p>
      <w:pPr>
        <w:pStyle w:val="BodyText"/>
        <w:spacing w:before="9"/>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5"/>
      </w:pPr>
      <w:r>
        <w:rPr/>
        <w:t>Installed generation per type</w:t>
      </w:r>
    </w:p>
    <w:p>
      <w:pPr>
        <w:pStyle w:val="BodyText"/>
        <w:spacing w:before="118"/>
        <w:ind w:left="139"/>
      </w:pPr>
      <w:r>
        <w:rPr/>
        <w:br w:type="column"/>
      </w:r>
      <w:r>
        <w:rPr/>
        <w:t>A document providing the installed generation per generation type.</w:t>
      </w:r>
    </w:p>
    <w:p>
      <w:pPr>
        <w:spacing w:after="0"/>
        <w:sectPr>
          <w:type w:val="continuous"/>
          <w:pgSz w:w="11900" w:h="16840"/>
          <w:pgMar w:top="420" w:bottom="240" w:left="160" w:right="160"/>
          <w:cols w:num="2" w:equalWidth="0">
            <w:col w:w="3370" w:space="40"/>
            <w:col w:w="8170"/>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tabs>
          <w:tab w:pos="3548" w:val="left" w:leader="none"/>
        </w:tabs>
        <w:spacing w:before="100"/>
        <w:ind w:left="330" w:right="0" w:firstLine="0"/>
        <w:jc w:val="left"/>
        <w:rPr>
          <w:sz w:val="21"/>
        </w:rPr>
      </w:pPr>
      <w:r>
        <w:rPr>
          <w:rFonts w:ascii="Courier New"/>
          <w:b/>
          <w:position w:val="4"/>
          <w:sz w:val="21"/>
        </w:rPr>
        <w:t>Wind and</w:t>
      </w:r>
      <w:r>
        <w:rPr>
          <w:rFonts w:ascii="Courier New"/>
          <w:b/>
          <w:spacing w:val="-2"/>
          <w:position w:val="4"/>
          <w:sz w:val="21"/>
        </w:rPr>
        <w:t> </w:t>
      </w:r>
      <w:r>
        <w:rPr>
          <w:rFonts w:ascii="Courier New"/>
          <w:b/>
          <w:position w:val="4"/>
          <w:sz w:val="21"/>
        </w:rPr>
        <w:t>solar</w:t>
      </w:r>
      <w:r>
        <w:rPr>
          <w:rFonts w:ascii="Courier New"/>
          <w:b/>
          <w:spacing w:val="-1"/>
          <w:position w:val="4"/>
          <w:sz w:val="21"/>
        </w:rPr>
        <w:t> </w:t>
      </w:r>
      <w:r>
        <w:rPr>
          <w:rFonts w:ascii="Courier New"/>
          <w:b/>
          <w:position w:val="4"/>
          <w:sz w:val="21"/>
        </w:rPr>
        <w:t>forecast</w:t>
        <w:tab/>
      </w:r>
      <w:r>
        <w:rPr>
          <w:sz w:val="21"/>
        </w:rPr>
        <w:t>A document providing the forecast of wind and solar</w:t>
      </w:r>
      <w:r>
        <w:rPr>
          <w:spacing w:val="-1"/>
          <w:sz w:val="21"/>
        </w:rPr>
        <w:t> </w:t>
      </w:r>
      <w:r>
        <w:rPr>
          <w:sz w:val="21"/>
        </w:rPr>
        <w:t>generation.</w:t>
      </w:r>
    </w:p>
    <w:p>
      <w:pPr>
        <w:pStyle w:val="BodyText"/>
        <w:spacing w:before="2"/>
        <w:rPr>
          <w:sz w:val="19"/>
        </w:rPr>
      </w:pPr>
      <w:r>
        <w:rPr/>
        <w:pict>
          <v:group style="position:absolute;margin-left:23.851pt;margin-top:13.040338pt;width:546.8pt;height:.7pt;mso-position-horizontal-relative:page;mso-position-vertical-relative:paragraph;z-index:-251412480;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48" w:val="left" w:leader="none"/>
        </w:tabs>
        <w:spacing w:before="176"/>
        <w:ind w:left="330" w:right="0" w:firstLine="0"/>
        <w:jc w:val="left"/>
        <w:rPr>
          <w:sz w:val="21"/>
        </w:rPr>
      </w:pPr>
      <w:r>
        <w:rPr>
          <w:rFonts w:ascii="Courier New"/>
          <w:b/>
          <w:position w:val="4"/>
          <w:sz w:val="21"/>
        </w:rPr>
        <w:t>Load</w:t>
      </w:r>
      <w:r>
        <w:rPr>
          <w:rFonts w:ascii="Courier New"/>
          <w:b/>
          <w:spacing w:val="-2"/>
          <w:position w:val="4"/>
          <w:sz w:val="21"/>
        </w:rPr>
        <w:t> </w:t>
      </w:r>
      <w:r>
        <w:rPr>
          <w:rFonts w:ascii="Courier New"/>
          <w:b/>
          <w:position w:val="4"/>
          <w:sz w:val="21"/>
        </w:rPr>
        <w:t>forecast</w:t>
      </w:r>
      <w:r>
        <w:rPr>
          <w:rFonts w:ascii="Courier New"/>
          <w:b/>
          <w:spacing w:val="-1"/>
          <w:position w:val="4"/>
          <w:sz w:val="21"/>
        </w:rPr>
        <w:t> </w:t>
      </w:r>
      <w:r>
        <w:rPr>
          <w:rFonts w:ascii="Courier New"/>
          <w:b/>
          <w:position w:val="4"/>
          <w:sz w:val="21"/>
        </w:rPr>
        <w:t>margin</w:t>
        <w:tab/>
      </w:r>
      <w:r>
        <w:rPr>
          <w:sz w:val="21"/>
        </w:rPr>
        <w:t>A document providing the load forecast margin for a period.</w:t>
      </w:r>
    </w:p>
    <w:p>
      <w:pPr>
        <w:pStyle w:val="BodyText"/>
        <w:spacing w:before="2"/>
        <w:rPr>
          <w:sz w:val="19"/>
        </w:rPr>
      </w:pPr>
      <w:r>
        <w:rPr/>
        <w:pict>
          <v:group style="position:absolute;margin-left:23.851pt;margin-top:13.040447pt;width:546.8pt;height:.7pt;mso-position-horizontal-relative:page;mso-position-vertical-relative:paragraph;z-index:-251411456;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48" w:val="left" w:leader="none"/>
        </w:tabs>
        <w:spacing w:before="176"/>
        <w:ind w:left="330" w:right="0" w:firstLine="0"/>
        <w:jc w:val="left"/>
        <w:rPr>
          <w:sz w:val="21"/>
        </w:rPr>
      </w:pPr>
      <w:r>
        <w:rPr>
          <w:rFonts w:ascii="Courier New"/>
          <w:b/>
          <w:position w:val="4"/>
          <w:sz w:val="21"/>
        </w:rPr>
        <w:t>Generation</w:t>
      </w:r>
      <w:r>
        <w:rPr>
          <w:rFonts w:ascii="Courier New"/>
          <w:b/>
          <w:spacing w:val="-3"/>
          <w:position w:val="4"/>
          <w:sz w:val="21"/>
        </w:rPr>
        <w:t> </w:t>
      </w:r>
      <w:r>
        <w:rPr>
          <w:rFonts w:ascii="Courier New"/>
          <w:b/>
          <w:position w:val="4"/>
          <w:sz w:val="21"/>
        </w:rPr>
        <w:t>forecast</w:t>
        <w:tab/>
      </w:r>
      <w:r>
        <w:rPr>
          <w:sz w:val="21"/>
        </w:rPr>
        <w:t>A document providing the generation forecast for a</w:t>
      </w:r>
      <w:r>
        <w:rPr>
          <w:spacing w:val="-1"/>
          <w:sz w:val="21"/>
        </w:rPr>
        <w:t> </w:t>
      </w:r>
      <w:r>
        <w:rPr>
          <w:sz w:val="21"/>
        </w:rPr>
        <w:t>period.</w:t>
      </w:r>
    </w:p>
    <w:p>
      <w:pPr>
        <w:pStyle w:val="BodyText"/>
        <w:spacing w:before="2"/>
        <w:rPr>
          <w:sz w:val="19"/>
        </w:rPr>
      </w:pPr>
      <w:r>
        <w:rPr/>
        <w:pict>
          <v:group style="position:absolute;margin-left:23.851pt;margin-top:13.040447pt;width:546.8pt;height:.7pt;mso-position-horizontal-relative:page;mso-position-vertical-relative:paragraph;z-index:-251410432;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0"/>
      </w:pPr>
      <w:r>
        <w:rPr/>
        <w:t>Reservoir filling information</w:t>
      </w:r>
    </w:p>
    <w:p>
      <w:pPr>
        <w:pStyle w:val="BodyText"/>
        <w:spacing w:before="118"/>
        <w:ind w:left="330"/>
      </w:pPr>
      <w:r>
        <w:rPr/>
        <w:br w:type="column"/>
      </w:r>
      <w:r>
        <w:rPr/>
        <w:t>A document providing information concerning the filling of reservoirs.</w:t>
      </w:r>
    </w:p>
    <w:p>
      <w:pPr>
        <w:spacing w:after="0"/>
        <w:sectPr>
          <w:type w:val="continuous"/>
          <w:pgSz w:w="11900" w:h="16840"/>
          <w:pgMar w:top="420" w:bottom="240" w:left="160" w:right="160"/>
          <w:cols w:num="2" w:equalWidth="0">
            <w:col w:w="2523" w:space="695"/>
            <w:col w:w="8362"/>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tabs>
          <w:tab w:pos="3548" w:val="left" w:leader="none"/>
        </w:tabs>
        <w:spacing w:before="100"/>
        <w:ind w:left="330" w:right="0" w:firstLine="0"/>
        <w:jc w:val="left"/>
        <w:rPr>
          <w:sz w:val="21"/>
        </w:rPr>
      </w:pPr>
      <w:r>
        <w:rPr>
          <w:rFonts w:ascii="Courier New"/>
          <w:b/>
          <w:position w:val="4"/>
          <w:sz w:val="21"/>
        </w:rPr>
        <w:t>Actual</w:t>
      </w:r>
      <w:r>
        <w:rPr>
          <w:rFonts w:ascii="Courier New"/>
          <w:b/>
          <w:spacing w:val="-2"/>
          <w:position w:val="4"/>
          <w:sz w:val="21"/>
        </w:rPr>
        <w:t> </w:t>
      </w:r>
      <w:r>
        <w:rPr>
          <w:rFonts w:ascii="Courier New"/>
          <w:b/>
          <w:position w:val="4"/>
          <w:sz w:val="21"/>
        </w:rPr>
        <w:t>generation</w:t>
        <w:tab/>
      </w:r>
      <w:r>
        <w:rPr>
          <w:sz w:val="21"/>
        </w:rPr>
        <w:t>A document providing the actual generation for a</w:t>
      </w:r>
      <w:r>
        <w:rPr>
          <w:spacing w:val="-2"/>
          <w:sz w:val="21"/>
        </w:rPr>
        <w:t> </w:t>
      </w:r>
      <w:r>
        <w:rPr>
          <w:sz w:val="21"/>
        </w:rPr>
        <w:t>period.</w:t>
      </w:r>
    </w:p>
    <w:p>
      <w:pPr>
        <w:pStyle w:val="BodyText"/>
        <w:spacing w:before="2"/>
        <w:rPr>
          <w:sz w:val="19"/>
        </w:rPr>
      </w:pPr>
      <w:r>
        <w:rPr/>
        <w:pict>
          <v:group style="position:absolute;margin-left:23.851pt;margin-top:13.041338pt;width:546.8pt;height:.7pt;mso-position-horizontal-relative:page;mso-position-vertical-relative:paragraph;z-index:-251408384;mso-wrap-distance-left:0;mso-wrap-distance-right:0" coordorigin="477,261"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before="130"/>
        <w:ind w:right="29"/>
      </w:pPr>
      <w:r>
        <w:rPr/>
        <w:t>Wind and solar generation</w:t>
      </w:r>
    </w:p>
    <w:p>
      <w:pPr>
        <w:pStyle w:val="BodyText"/>
        <w:spacing w:before="118"/>
        <w:ind w:left="330"/>
      </w:pPr>
      <w:r>
        <w:rPr/>
        <w:br w:type="column"/>
      </w:r>
      <w:r>
        <w:rPr/>
        <w:t>A document providing the generation of wind and solar energy for a period.</w:t>
      </w:r>
    </w:p>
    <w:p>
      <w:pPr>
        <w:spacing w:after="0"/>
        <w:sectPr>
          <w:type w:val="continuous"/>
          <w:pgSz w:w="11900" w:h="16840"/>
          <w:pgMar w:top="420" w:bottom="240" w:left="160" w:right="160"/>
          <w:cols w:num="2" w:equalWidth="0">
            <w:col w:w="2144" w:space="1075"/>
            <w:col w:w="8361"/>
          </w:cols>
        </w:sectPr>
      </w:pPr>
    </w:p>
    <w:p>
      <w:pPr>
        <w:pStyle w:val="BodyText"/>
        <w:spacing w:before="9" w:after="1"/>
        <w:rPr>
          <w:sz w:val="20"/>
        </w:rPr>
      </w:pPr>
      <w:r>
        <w:rPr/>
        <w:pict>
          <v:line style="position:absolute;mso-position-horizontal-relative:page;mso-position-vertical-relative:page;z-index:251910144" from="18.903999pt,26pt" to="18.903999pt,806pt" stroked="true" strokeweight=".66pt" strokecolor="#808080">
            <v:stroke dashstyle="solid"/>
            <w10:wrap type="none"/>
          </v:line>
        </w:pict>
      </w:r>
      <w:r>
        <w:rPr/>
        <w:pict>
          <v:line style="position:absolute;mso-position-horizontal-relative:page;mso-position-vertical-relative:page;z-index:251911168" from="575.596008pt,26pt" to="575.596008pt,806pt" stroked="true" strokeweight=".66pt" strokecolor="#808080">
            <v:stroke dashstyle="solid"/>
            <w10:wrap type="none"/>
          </v:line>
        </w:pict>
      </w: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spacing w:after="0" w:line="20" w:lineRule="exact"/>
        <w:rPr>
          <w:sz w:val="2"/>
        </w:rPr>
        <w:sectPr>
          <w:type w:val="continuous"/>
          <w:pgSz w:w="11900" w:h="16840"/>
          <w:pgMar w:top="420" w:bottom="240" w:left="160" w:right="160"/>
        </w:sectPr>
      </w:pPr>
    </w:p>
    <w:p>
      <w:pPr>
        <w:pStyle w:val="Heading2"/>
        <w:spacing w:line="199" w:lineRule="auto" w:before="126"/>
        <w:ind w:right="33"/>
      </w:pPr>
      <w:r>
        <w:rPr/>
        <w:t>Actual generation per type</w:t>
      </w:r>
    </w:p>
    <w:p>
      <w:pPr>
        <w:pStyle w:val="BodyText"/>
        <w:spacing w:before="113"/>
        <w:ind w:left="330"/>
      </w:pPr>
      <w:r>
        <w:rPr/>
        <w:br w:type="column"/>
      </w:r>
      <w:r>
        <w:rPr/>
        <w:t>A document providing the actual generation per generation type for a period.</w:t>
      </w:r>
    </w:p>
    <w:p>
      <w:pPr>
        <w:spacing w:after="0"/>
        <w:sectPr>
          <w:pgSz w:w="11900" w:h="16840"/>
          <w:pgMar w:header="94" w:footer="41" w:top="420" w:bottom="240" w:left="160" w:right="160"/>
          <w:cols w:num="2" w:equalWidth="0">
            <w:col w:w="3030" w:space="189"/>
            <w:col w:w="8361"/>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48" w:val="left" w:leader="none"/>
        </w:tabs>
        <w:spacing w:before="101"/>
        <w:ind w:left="330" w:right="0" w:firstLine="0"/>
        <w:jc w:val="left"/>
        <w:rPr>
          <w:sz w:val="21"/>
        </w:rPr>
      </w:pPr>
      <w:r>
        <w:rPr>
          <w:rFonts w:ascii="Courier New"/>
          <w:b/>
          <w:position w:val="4"/>
          <w:sz w:val="21"/>
        </w:rPr>
        <w:t>Load</w:t>
      </w:r>
      <w:r>
        <w:rPr>
          <w:rFonts w:ascii="Courier New"/>
          <w:b/>
          <w:spacing w:val="-3"/>
          <w:position w:val="4"/>
          <w:sz w:val="21"/>
        </w:rPr>
        <w:t> </w:t>
      </w:r>
      <w:r>
        <w:rPr>
          <w:rFonts w:ascii="Courier New"/>
          <w:b/>
          <w:position w:val="4"/>
          <w:sz w:val="21"/>
        </w:rPr>
        <w:t>unavailability</w:t>
        <w:tab/>
      </w:r>
      <w:r>
        <w:rPr>
          <w:sz w:val="21"/>
        </w:rPr>
        <w:t>A document providing the unavailability of units providing load on the</w:t>
      </w:r>
      <w:r>
        <w:rPr>
          <w:spacing w:val="-8"/>
          <w:sz w:val="21"/>
        </w:rPr>
        <w:t> </w:t>
      </w:r>
      <w:r>
        <w:rPr>
          <w:sz w:val="21"/>
        </w:rPr>
        <w:t>network.</w:t>
      </w:r>
    </w:p>
    <w:p>
      <w:pPr>
        <w:pStyle w:val="BodyText"/>
        <w:rPr>
          <w:sz w:val="19"/>
        </w:rPr>
      </w:pPr>
      <w:r>
        <w:rPr/>
        <w:pict>
          <v:group style="position:absolute;margin-left:23.851pt;margin-top:12.940838pt;width:546.8pt;height:.7pt;mso-position-horizontal-relative:page;mso-position-vertical-relative:paragraph;z-index:-251403264;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60" w:right="160"/>
        </w:sectPr>
      </w:pPr>
    </w:p>
    <w:p>
      <w:pPr>
        <w:pStyle w:val="Heading2"/>
        <w:spacing w:line="199" w:lineRule="auto"/>
        <w:ind w:right="29"/>
      </w:pPr>
      <w:r>
        <w:rPr/>
        <w:t>Production unavailability</w:t>
      </w:r>
    </w:p>
    <w:p>
      <w:pPr>
        <w:pStyle w:val="BodyText"/>
        <w:spacing w:line="249" w:lineRule="auto" w:before="118"/>
        <w:ind w:left="330"/>
      </w:pPr>
      <w:r>
        <w:rPr/>
        <w:br w:type="column"/>
      </w:r>
      <w:r>
        <w:rPr/>
        <w:t>A document providing the unavailability of production units providing energy to the network.</w:t>
      </w:r>
    </w:p>
    <w:p>
      <w:pPr>
        <w:spacing w:after="0" w:line="249" w:lineRule="auto"/>
        <w:sectPr>
          <w:type w:val="continuous"/>
          <w:pgSz w:w="11900" w:h="16840"/>
          <w:pgMar w:top="420" w:bottom="240" w:left="160" w:right="160"/>
          <w:cols w:num="2" w:equalWidth="0">
            <w:col w:w="2144" w:space="1075"/>
            <w:col w:w="8361"/>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ind w:right="29"/>
      </w:pPr>
      <w:r>
        <w:rPr/>
        <w:t>Transmission unavailability</w:t>
      </w:r>
    </w:p>
    <w:p>
      <w:pPr>
        <w:pStyle w:val="BodyText"/>
        <w:spacing w:before="118"/>
        <w:ind w:left="330"/>
      </w:pPr>
      <w:r>
        <w:rPr/>
        <w:br w:type="column"/>
      </w:r>
      <w:r>
        <w:rPr/>
        <w:t>A document providing the unavailability of transmission capacity on the network.</w:t>
      </w:r>
    </w:p>
    <w:p>
      <w:pPr>
        <w:spacing w:after="0"/>
        <w:sectPr>
          <w:type w:val="continuous"/>
          <w:pgSz w:w="11900" w:h="16840"/>
          <w:pgMar w:top="420" w:bottom="240" w:left="160" w:right="160"/>
          <w:cols w:num="2" w:equalWidth="0">
            <w:col w:w="2144" w:space="1075"/>
            <w:col w:w="8361"/>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ind w:right="29"/>
      </w:pPr>
      <w:r>
        <w:rPr/>
        <w:t>Offshore grid infrastructure unavailability</w:t>
      </w:r>
    </w:p>
    <w:p>
      <w:pPr>
        <w:pStyle w:val="BodyText"/>
        <w:spacing w:line="249" w:lineRule="auto" w:before="118"/>
        <w:ind w:left="330"/>
      </w:pPr>
      <w:r>
        <w:rPr/>
        <w:br w:type="column"/>
      </w:r>
      <w:r>
        <w:rPr/>
        <w:t>A document providing the unavailability of an offshore grid infrastructure to the network.</w:t>
      </w:r>
    </w:p>
    <w:p>
      <w:pPr>
        <w:spacing w:after="0" w:line="249" w:lineRule="auto"/>
        <w:sectPr>
          <w:type w:val="continuous"/>
          <w:pgSz w:w="11900" w:h="16840"/>
          <w:pgMar w:top="420" w:bottom="240" w:left="160" w:right="160"/>
          <w:cols w:num="2" w:equalWidth="0">
            <w:col w:w="2144" w:space="1075"/>
            <w:col w:w="8361"/>
          </w:cols>
        </w:sectPr>
      </w:pPr>
    </w:p>
    <w:p>
      <w:pPr>
        <w:pStyle w:val="BodyText"/>
        <w:spacing w:before="8"/>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29"/>
      </w:pPr>
      <w:r>
        <w:rPr/>
        <w:t>Generation unavailability</w:t>
      </w:r>
    </w:p>
    <w:p>
      <w:pPr>
        <w:pStyle w:val="BodyText"/>
        <w:spacing w:line="249" w:lineRule="auto" w:before="118"/>
        <w:ind w:left="330"/>
      </w:pPr>
      <w:r>
        <w:rPr/>
        <w:br w:type="column"/>
      </w:r>
      <w:r>
        <w:rPr/>
        <w:t>A document providing the unavailability of generation units providing energy to the network.</w:t>
      </w:r>
    </w:p>
    <w:p>
      <w:pPr>
        <w:spacing w:after="0" w:line="249" w:lineRule="auto"/>
        <w:sectPr>
          <w:type w:val="continuous"/>
          <w:pgSz w:w="11900" w:h="16840"/>
          <w:pgMar w:top="420" w:bottom="240" w:left="160" w:right="160"/>
          <w:cols w:num="2" w:equalWidth="0">
            <w:col w:w="2144" w:space="1075"/>
            <w:col w:w="8361"/>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tabs>
          <w:tab w:pos="3548" w:val="left" w:leader="none"/>
        </w:tabs>
        <w:spacing w:before="101"/>
        <w:ind w:left="330" w:right="0" w:firstLine="0"/>
        <w:jc w:val="left"/>
        <w:rPr>
          <w:sz w:val="21"/>
        </w:rPr>
      </w:pPr>
      <w:r>
        <w:rPr>
          <w:rFonts w:ascii="Courier New"/>
          <w:b/>
          <w:position w:val="4"/>
          <w:sz w:val="21"/>
        </w:rPr>
        <w:t>Contracted</w:t>
      </w:r>
      <w:r>
        <w:rPr>
          <w:rFonts w:ascii="Courier New"/>
          <w:b/>
          <w:spacing w:val="-3"/>
          <w:position w:val="4"/>
          <w:sz w:val="21"/>
        </w:rPr>
        <w:t> </w:t>
      </w:r>
      <w:r>
        <w:rPr>
          <w:rFonts w:ascii="Courier New"/>
          <w:b/>
          <w:position w:val="4"/>
          <w:sz w:val="21"/>
        </w:rPr>
        <w:t>reserves</w:t>
        <w:tab/>
      </w:r>
      <w:r>
        <w:rPr>
          <w:sz w:val="21"/>
        </w:rPr>
        <w:t>A document providing the reserves contracted for a</w:t>
      </w:r>
      <w:r>
        <w:rPr>
          <w:spacing w:val="1"/>
          <w:sz w:val="21"/>
        </w:rPr>
        <w:t> </w:t>
      </w:r>
      <w:r>
        <w:rPr>
          <w:sz w:val="21"/>
        </w:rPr>
        <w:t>period.</w:t>
      </w:r>
    </w:p>
    <w:p>
      <w:pPr>
        <w:pStyle w:val="BodyText"/>
        <w:spacing w:before="1"/>
        <w:rPr>
          <w:sz w:val="19"/>
        </w:rPr>
      </w:pPr>
      <w:r>
        <w:rPr/>
        <w:pict>
          <v:group style="position:absolute;margin-left:23.851pt;margin-top:12.990338pt;width:546.8pt;height:.7pt;mso-position-horizontal-relative:page;mso-position-vertical-relative:paragraph;z-index:-25139814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48" w:val="left" w:leader="none"/>
        </w:tabs>
        <w:spacing w:before="177"/>
        <w:ind w:left="330"/>
      </w:pPr>
      <w:r>
        <w:rPr>
          <w:rFonts w:ascii="Courier New"/>
          <w:b/>
          <w:position w:val="4"/>
        </w:rPr>
        <w:t>Accepted</w:t>
      </w:r>
      <w:r>
        <w:rPr>
          <w:rFonts w:ascii="Courier New"/>
          <w:b/>
          <w:spacing w:val="-2"/>
          <w:position w:val="4"/>
        </w:rPr>
        <w:t> </w:t>
      </w:r>
      <w:r>
        <w:rPr>
          <w:rFonts w:ascii="Courier New"/>
          <w:b/>
          <w:position w:val="4"/>
        </w:rPr>
        <w:t>offers</w:t>
        <w:tab/>
      </w:r>
      <w:r>
        <w:rPr/>
        <w:t>A document providing the offers of reserves that have been accepted for a</w:t>
      </w:r>
      <w:r>
        <w:rPr>
          <w:spacing w:val="-4"/>
        </w:rPr>
        <w:t> </w:t>
      </w:r>
      <w:r>
        <w:rPr/>
        <w:t>period.</w:t>
      </w:r>
    </w:p>
    <w:p>
      <w:pPr>
        <w:pStyle w:val="BodyText"/>
        <w:spacing w:before="1"/>
        <w:rPr>
          <w:sz w:val="19"/>
        </w:rPr>
      </w:pPr>
      <w:r>
        <w:rPr/>
        <w:pict>
          <v:group style="position:absolute;margin-left:23.851pt;margin-top:12.989947pt;width:546.8pt;height:.7pt;mso-position-horizontal-relative:page;mso-position-vertical-relative:paragraph;z-index:-25139712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2"/>
      </w:pPr>
      <w:r>
        <w:rPr/>
        <w:t>Activated balancing quantities</w:t>
      </w:r>
    </w:p>
    <w:p>
      <w:pPr>
        <w:pStyle w:val="BodyText"/>
        <w:spacing w:line="249" w:lineRule="auto" w:before="119"/>
        <w:ind w:left="330" w:right="417"/>
      </w:pPr>
      <w:r>
        <w:rPr/>
        <w:br w:type="column"/>
      </w:r>
      <w:r>
        <w:rPr/>
        <w:t>A document providing the quantities of reserves that have been activated for balancing.</w:t>
      </w:r>
    </w:p>
    <w:p>
      <w:pPr>
        <w:spacing w:after="0" w:line="249" w:lineRule="auto"/>
        <w:sectPr>
          <w:type w:val="continuous"/>
          <w:pgSz w:w="11900" w:h="16840"/>
          <w:pgMar w:top="420" w:bottom="240" w:left="160" w:right="160"/>
          <w:cols w:num="2" w:equalWidth="0">
            <w:col w:w="2777" w:space="442"/>
            <w:col w:w="8361"/>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2"/>
      </w:pPr>
      <w:r>
        <w:rPr/>
        <w:t>Activated balancing prices</w:t>
      </w:r>
    </w:p>
    <w:p>
      <w:pPr>
        <w:pStyle w:val="BodyText"/>
        <w:spacing w:line="249" w:lineRule="auto" w:before="119"/>
        <w:ind w:left="330"/>
      </w:pPr>
      <w:r>
        <w:rPr/>
        <w:br w:type="column"/>
      </w:r>
      <w:r>
        <w:rPr/>
        <w:t>A document providing the prices of the reserves that have been activated for balancing.</w:t>
      </w:r>
    </w:p>
    <w:p>
      <w:pPr>
        <w:spacing w:after="0" w:line="249" w:lineRule="auto"/>
        <w:sectPr>
          <w:type w:val="continuous"/>
          <w:pgSz w:w="11900" w:h="16840"/>
          <w:pgMar w:top="420" w:bottom="240" w:left="160" w:right="160"/>
          <w:cols w:num="2" w:equalWidth="0">
            <w:col w:w="2777" w:space="442"/>
            <w:col w:w="8361"/>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48" w:val="left" w:leader="none"/>
        </w:tabs>
        <w:spacing w:before="101"/>
        <w:ind w:left="330"/>
      </w:pPr>
      <w:r>
        <w:rPr>
          <w:rFonts w:ascii="Courier New"/>
          <w:b/>
          <w:position w:val="4"/>
        </w:rPr>
        <w:t>Imbalance</w:t>
      </w:r>
      <w:r>
        <w:rPr>
          <w:rFonts w:ascii="Courier New"/>
          <w:b/>
          <w:spacing w:val="-2"/>
          <w:position w:val="4"/>
        </w:rPr>
        <w:t> </w:t>
      </w:r>
      <w:r>
        <w:rPr>
          <w:rFonts w:ascii="Courier New"/>
          <w:b/>
          <w:position w:val="4"/>
        </w:rPr>
        <w:t>prices</w:t>
        <w:tab/>
      </w:r>
      <w:r>
        <w:rPr/>
        <w:t>A document providing the prices of reserves due to imbalance for a</w:t>
      </w:r>
      <w:r>
        <w:rPr>
          <w:spacing w:val="-3"/>
        </w:rPr>
        <w:t> </w:t>
      </w:r>
      <w:r>
        <w:rPr/>
        <w:t>period.</w:t>
      </w:r>
    </w:p>
    <w:p>
      <w:pPr>
        <w:pStyle w:val="BodyText"/>
        <w:spacing w:before="1"/>
        <w:rPr>
          <w:sz w:val="19"/>
        </w:rPr>
      </w:pPr>
      <w:r>
        <w:rPr/>
        <w:pict>
          <v:group style="position:absolute;margin-left:23.851pt;margin-top:12.990838pt;width:546.8pt;height:.7pt;mso-position-horizontal-relative:page;mso-position-vertical-relative:paragraph;z-index:-25139404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Imbalance</w:t>
      </w:r>
      <w:r>
        <w:rPr>
          <w:rFonts w:ascii="Courier New"/>
          <w:b/>
          <w:spacing w:val="-2"/>
          <w:position w:val="4"/>
          <w:sz w:val="21"/>
        </w:rPr>
        <w:t> </w:t>
      </w:r>
      <w:r>
        <w:rPr>
          <w:rFonts w:ascii="Courier New"/>
          <w:b/>
          <w:position w:val="4"/>
          <w:sz w:val="21"/>
        </w:rPr>
        <w:t>volume</w:t>
        <w:tab/>
      </w:r>
      <w:r>
        <w:rPr>
          <w:sz w:val="21"/>
        </w:rPr>
        <w:t>A document providing the volume of the imbalance for a</w:t>
      </w:r>
      <w:r>
        <w:rPr>
          <w:spacing w:val="-1"/>
          <w:sz w:val="21"/>
        </w:rPr>
        <w:t> </w:t>
      </w:r>
      <w:r>
        <w:rPr>
          <w:sz w:val="21"/>
        </w:rPr>
        <w:t>period.</w:t>
      </w:r>
    </w:p>
    <w:p>
      <w:pPr>
        <w:pStyle w:val="BodyText"/>
        <w:spacing w:before="1"/>
        <w:rPr>
          <w:sz w:val="19"/>
        </w:rPr>
      </w:pPr>
      <w:r>
        <w:rPr/>
        <w:pict>
          <v:group style="position:absolute;margin-left:23.851pt;margin-top:12.990948pt;width:546.8pt;height:.7pt;mso-position-horizontal-relative:page;mso-position-vertical-relative:paragraph;z-index:-251393024;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Financial</w:t>
      </w:r>
      <w:r>
        <w:rPr>
          <w:rFonts w:ascii="Courier New"/>
          <w:b/>
          <w:spacing w:val="-3"/>
          <w:position w:val="4"/>
          <w:sz w:val="21"/>
        </w:rPr>
        <w:t> </w:t>
      </w:r>
      <w:r>
        <w:rPr>
          <w:rFonts w:ascii="Courier New"/>
          <w:b/>
          <w:position w:val="4"/>
          <w:sz w:val="21"/>
        </w:rPr>
        <w:t>situation</w:t>
        <w:tab/>
      </w:r>
      <w:r>
        <w:rPr>
          <w:sz w:val="21"/>
        </w:rPr>
        <w:t>A document providing the financial situation for</w:t>
      </w:r>
      <w:r>
        <w:rPr>
          <w:spacing w:val="2"/>
          <w:sz w:val="21"/>
        </w:rPr>
        <w:t> </w:t>
      </w:r>
      <w:r>
        <w:rPr>
          <w:sz w:val="21"/>
        </w:rPr>
        <w:t>reserves.</w:t>
      </w:r>
    </w:p>
    <w:p>
      <w:pPr>
        <w:pStyle w:val="BodyText"/>
        <w:spacing w:before="1"/>
        <w:rPr>
          <w:sz w:val="19"/>
        </w:rPr>
      </w:pPr>
      <w:r>
        <w:rPr/>
        <w:pict>
          <v:group style="position:absolute;margin-left:23.851pt;margin-top:12.989947pt;width:546.8pt;height:.7pt;mso-position-horizontal-relative:page;mso-position-vertical-relative:paragraph;z-index:-25139200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Cross</w:t>
      </w:r>
      <w:r>
        <w:rPr>
          <w:rFonts w:ascii="Courier New"/>
          <w:b/>
          <w:spacing w:val="-2"/>
          <w:position w:val="4"/>
          <w:sz w:val="21"/>
        </w:rPr>
        <w:t> </w:t>
      </w:r>
      <w:r>
        <w:rPr>
          <w:rFonts w:ascii="Courier New"/>
          <w:b/>
          <w:position w:val="4"/>
          <w:sz w:val="21"/>
        </w:rPr>
        <w:t>border</w:t>
      </w:r>
      <w:r>
        <w:rPr>
          <w:rFonts w:ascii="Courier New"/>
          <w:b/>
          <w:spacing w:val="-1"/>
          <w:position w:val="4"/>
          <w:sz w:val="21"/>
        </w:rPr>
        <w:t> </w:t>
      </w:r>
      <w:r>
        <w:rPr>
          <w:rFonts w:ascii="Courier New"/>
          <w:b/>
          <w:position w:val="4"/>
          <w:sz w:val="21"/>
        </w:rPr>
        <w:t>balancing</w:t>
        <w:tab/>
      </w:r>
      <w:r>
        <w:rPr>
          <w:sz w:val="21"/>
        </w:rPr>
        <w:t>A document providing the cross border balancing requirements for a</w:t>
      </w:r>
      <w:r>
        <w:rPr>
          <w:spacing w:val="-1"/>
          <w:sz w:val="21"/>
        </w:rPr>
        <w:t> </w:t>
      </w:r>
      <w:r>
        <w:rPr>
          <w:sz w:val="21"/>
        </w:rPr>
        <w:t>period.</w:t>
      </w:r>
    </w:p>
    <w:p>
      <w:pPr>
        <w:pStyle w:val="BodyText"/>
        <w:spacing w:before="1"/>
        <w:rPr>
          <w:sz w:val="19"/>
        </w:rPr>
      </w:pPr>
      <w:r>
        <w:rPr/>
        <w:pict>
          <v:group style="position:absolute;margin-left:23.851pt;margin-top:12.989448pt;width:546.8pt;height:.7pt;mso-position-horizontal-relative:page;mso-position-vertical-relative:paragraph;z-index:-25139097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1"/>
      </w:pPr>
      <w:r>
        <w:rPr/>
        <w:t>Contracted reserve prices</w:t>
      </w:r>
    </w:p>
    <w:p>
      <w:pPr>
        <w:pStyle w:val="BodyText"/>
        <w:spacing w:before="118"/>
        <w:ind w:left="330"/>
      </w:pPr>
      <w:r>
        <w:rPr/>
        <w:br w:type="column"/>
      </w:r>
      <w:r>
        <w:rPr/>
        <w:t>A document providing the price of reserves contracted for a period.</w:t>
      </w:r>
    </w:p>
    <w:p>
      <w:pPr>
        <w:spacing w:after="0"/>
        <w:sectPr>
          <w:type w:val="continuous"/>
          <w:pgSz w:w="11900" w:h="16840"/>
          <w:pgMar w:top="420" w:bottom="240" w:left="160" w:right="160"/>
          <w:cols w:num="2" w:equalWidth="0">
            <w:col w:w="2650" w:space="569"/>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pPr>
      <w:r>
        <w:rPr/>
        <w:t>Interconnection network expansion</w:t>
      </w:r>
    </w:p>
    <w:p>
      <w:pPr>
        <w:pStyle w:val="BodyText"/>
        <w:spacing w:line="249" w:lineRule="auto" w:before="118"/>
        <w:ind w:left="266" w:right="427"/>
      </w:pPr>
      <w:r>
        <w:rPr/>
        <w:br w:type="column"/>
      </w:r>
      <w:r>
        <w:rPr/>
        <w:t>A document providing information on the expansion of the interconnection network.</w:t>
      </w:r>
    </w:p>
    <w:p>
      <w:pPr>
        <w:spacing w:after="0" w:line="249" w:lineRule="auto"/>
        <w:sectPr>
          <w:type w:val="continuous"/>
          <w:pgSz w:w="11900" w:h="16840"/>
          <w:pgMar w:top="420" w:bottom="240" w:left="160" w:right="160"/>
          <w:cols w:num="2" w:equalWidth="0">
            <w:col w:w="3243" w:space="40"/>
            <w:col w:w="8297"/>
          </w:cols>
        </w:sectPr>
      </w:pPr>
    </w:p>
    <w:p>
      <w:pPr>
        <w:pStyle w:val="BodyText"/>
        <w:spacing w:before="8"/>
      </w:pPr>
      <w:r>
        <w:rPr/>
        <w:pict>
          <v:line style="position:absolute;mso-position-horizontal-relative:page;mso-position-vertical-relative:page;z-index:251930624" from="18.903999pt,26pt" to="18.903999pt,806pt" stroked="true" strokeweight=".66pt" strokecolor="#808080">
            <v:stroke dashstyle="solid"/>
            <w10:wrap type="none"/>
          </v:line>
        </w:pict>
      </w:r>
      <w:r>
        <w:rPr/>
        <w:pict>
          <v:line style="position:absolute;mso-position-horizontal-relative:page;mso-position-vertical-relative:page;z-index:251931648" from="575.594971pt,26pt" to="575.594971pt,806pt" stroked="true" strokeweight=".66pt" strokecolor="#808080">
            <v:stroke dashstyle="solid"/>
            <w10:wrap type="none"/>
          </v:line>
        </w:pict>
      </w: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tabs>
          <w:tab w:pos="3548" w:val="left" w:leader="none"/>
        </w:tabs>
        <w:spacing w:before="100"/>
        <w:ind w:left="330" w:right="0" w:firstLine="0"/>
        <w:jc w:val="left"/>
        <w:rPr>
          <w:sz w:val="21"/>
        </w:rPr>
      </w:pPr>
      <w:r>
        <w:rPr>
          <w:rFonts w:ascii="Courier New"/>
          <w:b/>
          <w:position w:val="4"/>
          <w:sz w:val="21"/>
        </w:rPr>
        <w:t>Counter</w:t>
      </w:r>
      <w:r>
        <w:rPr>
          <w:rFonts w:ascii="Courier New"/>
          <w:b/>
          <w:spacing w:val="-2"/>
          <w:position w:val="4"/>
          <w:sz w:val="21"/>
        </w:rPr>
        <w:t> </w:t>
      </w:r>
      <w:r>
        <w:rPr>
          <w:rFonts w:ascii="Courier New"/>
          <w:b/>
          <w:position w:val="4"/>
          <w:sz w:val="21"/>
        </w:rPr>
        <w:t>trade</w:t>
      </w:r>
      <w:r>
        <w:rPr>
          <w:rFonts w:ascii="Courier New"/>
          <w:b/>
          <w:spacing w:val="-1"/>
          <w:position w:val="4"/>
          <w:sz w:val="21"/>
        </w:rPr>
        <w:t> </w:t>
      </w:r>
      <w:r>
        <w:rPr>
          <w:rFonts w:ascii="Courier New"/>
          <w:b/>
          <w:position w:val="4"/>
          <w:sz w:val="21"/>
        </w:rPr>
        <w:t>notice</w:t>
        <w:tab/>
      </w:r>
      <w:r>
        <w:rPr>
          <w:sz w:val="21"/>
        </w:rPr>
        <w:t>A document providing information on counter trades for a</w:t>
      </w:r>
      <w:r>
        <w:rPr>
          <w:spacing w:val="-1"/>
          <w:sz w:val="21"/>
        </w:rPr>
        <w:t> </w:t>
      </w:r>
      <w:r>
        <w:rPr>
          <w:sz w:val="21"/>
        </w:rPr>
        <w:t>period.</w:t>
      </w:r>
    </w:p>
    <w:p>
      <w:pPr>
        <w:pStyle w:val="BodyText"/>
        <w:spacing w:before="2"/>
        <w:rPr>
          <w:sz w:val="19"/>
        </w:rPr>
      </w:pPr>
      <w:r>
        <w:rPr/>
        <w:pict>
          <v:group style="position:absolute;margin-left:23.851pt;margin-top:13.039338pt;width:546.8pt;height:.7pt;mso-position-horizontal-relative:page;mso-position-vertical-relative:paragraph;z-index:-251387904;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48" w:val="left" w:leader="none"/>
        </w:tabs>
        <w:spacing w:before="176"/>
        <w:ind w:left="330" w:right="0" w:firstLine="0"/>
        <w:jc w:val="left"/>
        <w:rPr>
          <w:sz w:val="21"/>
        </w:rPr>
      </w:pPr>
      <w:r>
        <w:rPr>
          <w:rFonts w:ascii="Courier New"/>
          <w:b/>
          <w:position w:val="4"/>
          <w:sz w:val="21"/>
        </w:rPr>
        <w:t>Congestion</w:t>
      </w:r>
      <w:r>
        <w:rPr>
          <w:rFonts w:ascii="Courier New"/>
          <w:b/>
          <w:spacing w:val="-2"/>
          <w:position w:val="4"/>
          <w:sz w:val="21"/>
        </w:rPr>
        <w:t> </w:t>
      </w:r>
      <w:r>
        <w:rPr>
          <w:rFonts w:ascii="Courier New"/>
          <w:b/>
          <w:position w:val="4"/>
          <w:sz w:val="21"/>
        </w:rPr>
        <w:t>costs</w:t>
        <w:tab/>
      </w:r>
      <w:r>
        <w:rPr>
          <w:sz w:val="21"/>
        </w:rPr>
        <w:t>A document providing the cost of congestion for a period.</w:t>
      </w:r>
    </w:p>
    <w:p>
      <w:pPr>
        <w:pStyle w:val="BodyText"/>
        <w:spacing w:before="2"/>
        <w:rPr>
          <w:sz w:val="19"/>
        </w:rPr>
      </w:pPr>
      <w:r>
        <w:rPr/>
        <w:pict>
          <v:group style="position:absolute;margin-left:23.851pt;margin-top:13.040447pt;width:546.8pt;height:.7pt;mso-position-horizontal-relative:page;mso-position-vertical-relative:paragraph;z-index:-251386880;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48" w:val="left" w:leader="none"/>
        </w:tabs>
        <w:spacing w:before="178"/>
        <w:ind w:left="330" w:right="0" w:firstLine="0"/>
        <w:jc w:val="left"/>
        <w:rPr>
          <w:sz w:val="21"/>
        </w:rPr>
      </w:pPr>
      <w:r>
        <w:rPr>
          <w:rFonts w:ascii="Courier New"/>
          <w:b/>
          <w:position w:val="4"/>
          <w:sz w:val="21"/>
        </w:rPr>
        <w:t>DC</w:t>
      </w:r>
      <w:r>
        <w:rPr>
          <w:rFonts w:ascii="Courier New"/>
          <w:b/>
          <w:spacing w:val="-1"/>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capacity</w:t>
        <w:tab/>
      </w:r>
      <w:r>
        <w:rPr>
          <w:sz w:val="21"/>
        </w:rPr>
        <w:t>A document providing the DC links for a</w:t>
      </w:r>
      <w:r>
        <w:rPr>
          <w:spacing w:val="-1"/>
          <w:sz w:val="21"/>
        </w:rPr>
        <w:t> </w:t>
      </w:r>
      <w:r>
        <w:rPr>
          <w:sz w:val="21"/>
        </w:rPr>
        <w:t>period.</w:t>
      </w:r>
    </w:p>
    <w:p>
      <w:pPr>
        <w:spacing w:after="0"/>
        <w:jc w:val="left"/>
        <w:rPr>
          <w:sz w:val="21"/>
        </w:rPr>
        <w:sectPr>
          <w:type w:val="continuous"/>
          <w:pgSz w:w="11900" w:h="16840"/>
          <w:pgMar w:top="420" w:bottom="240" w:left="160" w:right="160"/>
        </w:sectPr>
      </w:pPr>
    </w:p>
    <w:p>
      <w:pPr>
        <w:pStyle w:val="BodyText"/>
        <w:rPr>
          <w:sz w:val="20"/>
        </w:rPr>
      </w:pPr>
    </w:p>
    <w:p>
      <w:pPr>
        <w:pStyle w:val="BodyText"/>
        <w:spacing w:before="4" w:after="1"/>
        <w:rPr>
          <w:sz w:val="1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48" w:val="left" w:leader="none"/>
        </w:tabs>
        <w:spacing w:before="100"/>
        <w:ind w:left="330" w:right="0" w:firstLine="0"/>
        <w:jc w:val="left"/>
        <w:rPr>
          <w:sz w:val="21"/>
        </w:rPr>
      </w:pPr>
      <w:r>
        <w:rPr>
          <w:rFonts w:ascii="Courier New"/>
          <w:b/>
          <w:position w:val="4"/>
          <w:sz w:val="21"/>
        </w:rPr>
        <w:t>Non</w:t>
      </w:r>
      <w:r>
        <w:rPr>
          <w:rFonts w:ascii="Courier New"/>
          <w:b/>
          <w:spacing w:val="-1"/>
          <w:position w:val="4"/>
          <w:sz w:val="21"/>
        </w:rPr>
        <w:t> </w:t>
      </w:r>
      <w:r>
        <w:rPr>
          <w:rFonts w:ascii="Courier New"/>
          <w:b/>
          <w:position w:val="4"/>
          <w:sz w:val="21"/>
        </w:rPr>
        <w:t>EU</w:t>
      </w:r>
      <w:r>
        <w:rPr>
          <w:rFonts w:ascii="Courier New"/>
          <w:b/>
          <w:spacing w:val="-1"/>
          <w:position w:val="4"/>
          <w:sz w:val="21"/>
        </w:rPr>
        <w:t> </w:t>
      </w:r>
      <w:r>
        <w:rPr>
          <w:rFonts w:ascii="Courier New"/>
          <w:b/>
          <w:position w:val="4"/>
          <w:sz w:val="21"/>
        </w:rPr>
        <w:t>allocations</w:t>
        <w:tab/>
      </w:r>
      <w:r>
        <w:rPr>
          <w:sz w:val="21"/>
        </w:rPr>
        <w:t>A document providing allocations made to non EU member states.</w:t>
      </w:r>
    </w:p>
    <w:p>
      <w:pPr>
        <w:pStyle w:val="BodyText"/>
        <w:spacing w:before="1"/>
        <w:rPr>
          <w:sz w:val="19"/>
        </w:rPr>
      </w:pPr>
      <w:r>
        <w:rPr/>
        <w:pict>
          <v:group style="position:absolute;margin-left:23.851pt;margin-top:12.990838pt;width:546.8pt;height:.7pt;mso-position-horizontal-relative:page;mso-position-vertical-relative:paragraph;z-index:-251382784;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Configuration</w:t>
      </w:r>
      <w:r>
        <w:rPr>
          <w:rFonts w:ascii="Courier New"/>
          <w:b/>
          <w:spacing w:val="-3"/>
          <w:position w:val="4"/>
          <w:sz w:val="21"/>
        </w:rPr>
        <w:t> </w:t>
      </w:r>
      <w:r>
        <w:rPr>
          <w:rFonts w:ascii="Courier New"/>
          <w:b/>
          <w:position w:val="4"/>
          <w:sz w:val="21"/>
        </w:rPr>
        <w:t>document</w:t>
        <w:tab/>
      </w:r>
      <w:r>
        <w:rPr>
          <w:sz w:val="21"/>
        </w:rPr>
        <w:t>A document providing configuration</w:t>
      </w:r>
      <w:r>
        <w:rPr>
          <w:spacing w:val="-1"/>
          <w:sz w:val="21"/>
        </w:rPr>
        <w:t> </w:t>
      </w:r>
      <w:r>
        <w:rPr>
          <w:sz w:val="21"/>
        </w:rPr>
        <w:t>information.</w:t>
      </w:r>
    </w:p>
    <w:p>
      <w:pPr>
        <w:pStyle w:val="BodyText"/>
        <w:spacing w:before="1"/>
        <w:rPr>
          <w:sz w:val="19"/>
        </w:rPr>
      </w:pPr>
      <w:r>
        <w:rPr/>
        <w:pict>
          <v:group style="position:absolute;margin-left:23.851pt;margin-top:12.989947pt;width:546.8pt;height:.7pt;mso-position-horizontal-relative:page;mso-position-vertical-relative:paragraph;z-index:-25138176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60" w:right="160"/>
        </w:sectPr>
      </w:pPr>
    </w:p>
    <w:p>
      <w:pPr>
        <w:pStyle w:val="Heading2"/>
        <w:spacing w:line="199" w:lineRule="auto"/>
        <w:ind w:right="33"/>
      </w:pPr>
      <w:r>
        <w:rPr/>
        <w:t>Redispatch activation document</w:t>
      </w:r>
    </w:p>
    <w:p>
      <w:pPr>
        <w:pStyle w:val="BodyText"/>
        <w:spacing w:before="118"/>
        <w:ind w:left="330"/>
      </w:pPr>
      <w:r>
        <w:rPr/>
        <w:br w:type="column"/>
      </w:r>
      <w:r>
        <w:rPr/>
        <w:t>A document enabling the activation of a redispatch notice.</w:t>
      </w:r>
    </w:p>
    <w:p>
      <w:pPr>
        <w:spacing w:after="0"/>
        <w:sectPr>
          <w:type w:val="continuous"/>
          <w:pgSz w:w="11900" w:h="16840"/>
          <w:pgMar w:top="420" w:bottom="240" w:left="160" w:right="160"/>
          <w:cols w:num="2" w:equalWidth="0">
            <w:col w:w="3030" w:space="189"/>
            <w:col w:w="8361"/>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ind w:right="32"/>
      </w:pPr>
      <w:r>
        <w:rPr/>
        <w:t>Detailed activation history document</w:t>
      </w:r>
    </w:p>
    <w:p>
      <w:pPr>
        <w:pStyle w:val="BodyText"/>
        <w:spacing w:before="118"/>
        <w:ind w:left="330"/>
      </w:pPr>
      <w:r>
        <w:rPr/>
        <w:br w:type="column"/>
      </w:r>
      <w:r>
        <w:rPr/>
        <w:t>A document enabling a detailed history of activations.</w:t>
      </w:r>
    </w:p>
    <w:p>
      <w:pPr>
        <w:spacing w:after="0"/>
        <w:sectPr>
          <w:type w:val="continuous"/>
          <w:pgSz w:w="11900" w:h="16840"/>
          <w:pgMar w:top="420" w:bottom="240" w:left="160" w:right="160"/>
          <w:cols w:num="2" w:equalWidth="0">
            <w:col w:w="2777" w:space="442"/>
            <w:col w:w="8361"/>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ind w:right="33"/>
      </w:pPr>
      <w:r>
        <w:rPr/>
        <w:t>Aggregated activation history document</w:t>
      </w:r>
    </w:p>
    <w:p>
      <w:pPr>
        <w:pStyle w:val="BodyText"/>
        <w:spacing w:before="118"/>
        <w:ind w:left="330"/>
      </w:pPr>
      <w:r>
        <w:rPr/>
        <w:br w:type="column"/>
      </w:r>
      <w:r>
        <w:rPr/>
        <w:t>A document enabling an aggregated history of activations.</w:t>
      </w:r>
    </w:p>
    <w:p>
      <w:pPr>
        <w:spacing w:after="0"/>
        <w:sectPr>
          <w:type w:val="continuous"/>
          <w:pgSz w:w="11900" w:h="16840"/>
          <w:pgMar w:top="420" w:bottom="240" w:left="160" w:right="160"/>
          <w:cols w:num="2" w:equalWidth="0">
            <w:col w:w="3030" w:space="189"/>
            <w:col w:w="8361"/>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48" w:val="left" w:leader="none"/>
        </w:tabs>
        <w:spacing w:before="100"/>
        <w:ind w:left="330" w:right="0" w:firstLine="0"/>
        <w:jc w:val="left"/>
        <w:rPr>
          <w:sz w:val="21"/>
        </w:rPr>
      </w:pPr>
      <w:r>
        <w:rPr>
          <w:rFonts w:ascii="Courier New"/>
          <w:b/>
          <w:position w:val="4"/>
          <w:sz w:val="21"/>
        </w:rPr>
        <w:t>HVDC</w:t>
      </w:r>
      <w:r>
        <w:rPr>
          <w:rFonts w:ascii="Courier New"/>
          <w:b/>
          <w:spacing w:val="-2"/>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constraints</w:t>
        <w:tab/>
      </w:r>
      <w:r>
        <w:rPr>
          <w:sz w:val="21"/>
        </w:rPr>
        <w:t>A document providing the information concerning the maximum and</w:t>
      </w:r>
      <w:r>
        <w:rPr>
          <w:spacing w:val="3"/>
          <w:sz w:val="21"/>
        </w:rPr>
        <w:t> </w:t>
      </w:r>
      <w:r>
        <w:rPr>
          <w:sz w:val="21"/>
        </w:rPr>
        <w:t>minimum</w:t>
      </w:r>
    </w:p>
    <w:p>
      <w:pPr>
        <w:pStyle w:val="BodyText"/>
        <w:spacing w:before="9"/>
        <w:ind w:left="3549"/>
      </w:pPr>
      <w:r>
        <w:rPr/>
        <w:t>active power flow through each link can limited.</w:t>
      </w:r>
    </w:p>
    <w:p>
      <w:pPr>
        <w:pStyle w:val="BodyText"/>
        <w:spacing w:before="2"/>
        <w:rPr>
          <w:sz w:val="19"/>
        </w:rPr>
      </w:pPr>
      <w:r>
        <w:rPr/>
        <w:pict>
          <v:group style="position:absolute;margin-left:23.851pt;margin-top:12.997863pt;width:546.8pt;height:.7pt;mso-position-horizontal-relative:page;mso-position-vertical-relative:paragraph;z-index:-251377664;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548" w:val="left" w:leader="none"/>
        </w:tabs>
        <w:spacing w:before="177"/>
        <w:ind w:left="330"/>
      </w:pPr>
      <w:r>
        <w:rPr>
          <w:rFonts w:ascii="Courier New"/>
          <w:b/>
          <w:position w:val="4"/>
        </w:rPr>
        <w:t>HVDC</w:t>
      </w:r>
      <w:r>
        <w:rPr>
          <w:rFonts w:ascii="Courier New"/>
          <w:b/>
          <w:spacing w:val="-3"/>
          <w:position w:val="4"/>
        </w:rPr>
        <w:t> </w:t>
      </w:r>
      <w:r>
        <w:rPr>
          <w:rFonts w:ascii="Courier New"/>
          <w:b/>
          <w:position w:val="4"/>
        </w:rPr>
        <w:t>Configuration</w:t>
        <w:tab/>
      </w:r>
      <w:r>
        <w:rPr/>
        <w:t>A document providing the information concerning the power set point. The</w:t>
      </w:r>
      <w:r>
        <w:rPr>
          <w:spacing w:val="1"/>
        </w:rPr>
        <w:t> </w:t>
      </w:r>
      <w:r>
        <w:rPr/>
        <w:t>mode</w:t>
      </w:r>
    </w:p>
    <w:p>
      <w:pPr>
        <w:pStyle w:val="BodyText"/>
        <w:spacing w:before="9"/>
        <w:ind w:left="3549"/>
      </w:pPr>
      <w:r>
        <w:rPr/>
        <w:t>in which the HVDC is managed.</w:t>
      </w:r>
    </w:p>
    <w:p>
      <w:pPr>
        <w:pStyle w:val="BodyText"/>
        <w:spacing w:before="2"/>
        <w:rPr>
          <w:sz w:val="19"/>
        </w:rPr>
      </w:pPr>
      <w:r>
        <w:rPr/>
        <w:pict>
          <v:group style="position:absolute;margin-left:23.851pt;margin-top:12.998973pt;width:546.8pt;height:.7pt;mso-position-horizontal-relative:page;mso-position-vertical-relative:paragraph;z-index:-251376640;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48" w:val="left" w:leader="none"/>
        </w:tabs>
        <w:spacing w:before="177"/>
        <w:ind w:left="330"/>
      </w:pPr>
      <w:r>
        <w:rPr>
          <w:rFonts w:ascii="Courier New"/>
          <w:b/>
          <w:position w:val="4"/>
        </w:rPr>
        <w:t>HVDC</w:t>
      </w:r>
      <w:r>
        <w:rPr>
          <w:rFonts w:ascii="Courier New"/>
          <w:b/>
          <w:spacing w:val="-2"/>
          <w:position w:val="4"/>
        </w:rPr>
        <w:t> </w:t>
      </w:r>
      <w:r>
        <w:rPr>
          <w:rFonts w:ascii="Courier New"/>
          <w:b/>
          <w:position w:val="4"/>
        </w:rPr>
        <w:t>Schedule</w:t>
        <w:tab/>
      </w:r>
      <w:r>
        <w:rPr/>
        <w:t>A document providing the information for operating DC</w:t>
      </w:r>
      <w:r>
        <w:rPr>
          <w:spacing w:val="-2"/>
        </w:rPr>
        <w:t> </w:t>
      </w:r>
      <w:r>
        <w:rPr/>
        <w:t>links.</w:t>
      </w:r>
    </w:p>
    <w:p>
      <w:pPr>
        <w:pStyle w:val="BodyText"/>
        <w:spacing w:before="1"/>
        <w:rPr>
          <w:sz w:val="19"/>
        </w:rPr>
      </w:pPr>
      <w:r>
        <w:rPr/>
        <w:pict>
          <v:group style="position:absolute;margin-left:23.851pt;margin-top:12.990447pt;width:546.8pt;height:.7pt;mso-position-horizontal-relative:page;mso-position-vertical-relative:paragraph;z-index:-25137561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EIC</w:t>
      </w:r>
      <w:r>
        <w:rPr>
          <w:rFonts w:ascii="Courier New"/>
          <w:b/>
          <w:spacing w:val="-1"/>
          <w:position w:val="4"/>
          <w:sz w:val="21"/>
        </w:rPr>
        <w:t> </w:t>
      </w:r>
      <w:r>
        <w:rPr>
          <w:rFonts w:ascii="Courier New"/>
          <w:b/>
          <w:position w:val="4"/>
          <w:sz w:val="21"/>
        </w:rPr>
        <w:t>code</w:t>
      </w:r>
      <w:r>
        <w:rPr>
          <w:rFonts w:ascii="Courier New"/>
          <w:b/>
          <w:spacing w:val="-1"/>
          <w:position w:val="4"/>
          <w:sz w:val="21"/>
        </w:rPr>
        <w:t> </w:t>
      </w:r>
      <w:r>
        <w:rPr>
          <w:rFonts w:ascii="Courier New"/>
          <w:b/>
          <w:position w:val="4"/>
          <w:sz w:val="21"/>
        </w:rPr>
        <w:t>request</w:t>
        <w:tab/>
      </w:r>
      <w:r>
        <w:rPr>
          <w:sz w:val="21"/>
        </w:rPr>
        <w:t>A document providing the information requesting a new EIC code.</w:t>
      </w:r>
    </w:p>
    <w:p>
      <w:pPr>
        <w:pStyle w:val="BodyText"/>
        <w:spacing w:before="1"/>
        <w:rPr>
          <w:sz w:val="19"/>
        </w:rPr>
      </w:pPr>
      <w:r>
        <w:rPr/>
        <w:pict>
          <v:group style="position:absolute;margin-left:23.851pt;margin-top:12.990447pt;width:546.8pt;height:.7pt;mso-position-horizontal-relative:page;mso-position-vertical-relative:paragraph;z-index:-25137459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EIC</w:t>
      </w:r>
      <w:r>
        <w:rPr>
          <w:rFonts w:ascii="Courier New"/>
          <w:b/>
          <w:spacing w:val="-2"/>
          <w:position w:val="4"/>
          <w:sz w:val="21"/>
        </w:rPr>
        <w:t> </w:t>
      </w:r>
      <w:r>
        <w:rPr>
          <w:rFonts w:ascii="Courier New"/>
          <w:b/>
          <w:position w:val="4"/>
          <w:sz w:val="21"/>
        </w:rPr>
        <w:t>code</w:t>
      </w:r>
      <w:r>
        <w:rPr>
          <w:rFonts w:ascii="Courier New"/>
          <w:b/>
          <w:spacing w:val="-1"/>
          <w:position w:val="4"/>
          <w:sz w:val="21"/>
        </w:rPr>
        <w:t> </w:t>
      </w:r>
      <w:r>
        <w:rPr>
          <w:rFonts w:ascii="Courier New"/>
          <w:b/>
          <w:position w:val="4"/>
          <w:sz w:val="21"/>
        </w:rPr>
        <w:t>information</w:t>
        <w:tab/>
      </w:r>
      <w:r>
        <w:rPr>
          <w:sz w:val="21"/>
        </w:rPr>
        <w:t>A document providing EIC information in a central registry exchange</w:t>
      </w:r>
      <w:r>
        <w:rPr>
          <w:spacing w:val="1"/>
          <w:sz w:val="21"/>
        </w:rPr>
        <w:t> </w:t>
      </w:r>
      <w:r>
        <w:rPr>
          <w:sz w:val="21"/>
        </w:rPr>
        <w:t>or</w:t>
      </w:r>
    </w:p>
    <w:p>
      <w:pPr>
        <w:pStyle w:val="BodyText"/>
        <w:spacing w:before="9"/>
        <w:ind w:left="3549"/>
      </w:pPr>
      <w:r>
        <w:rPr/>
        <w:t>information to an EIC participant.</w:t>
      </w:r>
    </w:p>
    <w:p>
      <w:pPr>
        <w:pStyle w:val="BodyText"/>
        <w:spacing w:before="2"/>
        <w:rPr>
          <w:sz w:val="19"/>
        </w:rPr>
      </w:pPr>
      <w:r>
        <w:rPr/>
        <w:pict>
          <v:group style="position:absolute;margin-left:23.851pt;margin-top:12.996973pt;width:546.8pt;height:.7pt;mso-position-horizontal-relative:page;mso-position-vertical-relative:paragraph;z-index:-251373568;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EIC</w:t>
      </w:r>
      <w:r>
        <w:rPr>
          <w:rFonts w:ascii="Courier New"/>
          <w:b/>
          <w:spacing w:val="-2"/>
          <w:position w:val="4"/>
          <w:sz w:val="21"/>
        </w:rPr>
        <w:t> </w:t>
      </w:r>
      <w:r>
        <w:rPr>
          <w:rFonts w:ascii="Courier New"/>
          <w:b/>
          <w:position w:val="4"/>
          <w:sz w:val="21"/>
        </w:rPr>
        <w:t>code</w:t>
      </w:r>
      <w:r>
        <w:rPr>
          <w:rFonts w:ascii="Courier New"/>
          <w:b/>
          <w:spacing w:val="-1"/>
          <w:position w:val="4"/>
          <w:sz w:val="21"/>
        </w:rPr>
        <w:t> </w:t>
      </w:r>
      <w:r>
        <w:rPr>
          <w:rFonts w:ascii="Courier New"/>
          <w:b/>
          <w:position w:val="4"/>
          <w:sz w:val="21"/>
        </w:rPr>
        <w:t>publication</w:t>
        <w:tab/>
      </w:r>
      <w:r>
        <w:rPr>
          <w:sz w:val="21"/>
        </w:rPr>
        <w:t>A document providing EIC publication information in a web site publication of</w:t>
      </w:r>
      <w:r>
        <w:rPr>
          <w:spacing w:val="-7"/>
          <w:sz w:val="21"/>
        </w:rPr>
        <w:t> </w:t>
      </w:r>
      <w:r>
        <w:rPr>
          <w:sz w:val="21"/>
        </w:rPr>
        <w:t>a</w:t>
      </w:r>
    </w:p>
    <w:p>
      <w:pPr>
        <w:pStyle w:val="BodyText"/>
        <w:spacing w:before="9"/>
        <w:ind w:left="3549"/>
      </w:pPr>
      <w:r>
        <w:rPr/>
        <w:t>limited set of information.</w:t>
      </w:r>
    </w:p>
    <w:p>
      <w:pPr>
        <w:pStyle w:val="BodyText"/>
        <w:spacing w:before="2"/>
        <w:rPr>
          <w:sz w:val="19"/>
        </w:rPr>
      </w:pPr>
      <w:r>
        <w:rPr/>
        <w:pict>
          <v:group style="position:absolute;margin-left:23.851pt;margin-top:12.999972pt;width:546.8pt;height:.7pt;mso-position-horizontal-relative:page;mso-position-vertical-relative:paragraph;z-index:-251372544;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5"/>
      </w:pPr>
      <w:r>
        <w:rPr/>
        <w:t>Critical network element determination</w:t>
      </w:r>
    </w:p>
    <w:p>
      <w:pPr>
        <w:pStyle w:val="BodyText"/>
        <w:spacing w:line="249" w:lineRule="auto" w:before="119"/>
        <w:ind w:left="139"/>
      </w:pPr>
      <w:r>
        <w:rPr/>
        <w:br w:type="column"/>
      </w:r>
      <w:r>
        <w:rPr/>
        <w:t>A document providing all the elements necessary for the capacity coordinator to determine the transfer capacity and the associated critical network elements.</w:t>
      </w:r>
    </w:p>
    <w:p>
      <w:pPr>
        <w:spacing w:after="0" w:line="249" w:lineRule="auto"/>
        <w:sectPr>
          <w:type w:val="continuous"/>
          <w:pgSz w:w="11900" w:h="16840"/>
          <w:pgMar w:top="420" w:bottom="240" w:left="160" w:right="160"/>
          <w:cols w:num="2" w:equalWidth="0">
            <w:col w:w="3370" w:space="40"/>
            <w:col w:w="8170"/>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5"/>
      </w:pPr>
      <w:r>
        <w:rPr/>
        <w:t>Critical network element publication</w:t>
      </w:r>
    </w:p>
    <w:p>
      <w:pPr>
        <w:pStyle w:val="BodyText"/>
        <w:spacing w:line="249" w:lineRule="auto" w:before="119"/>
        <w:ind w:left="139" w:right="452"/>
      </w:pPr>
      <w:r>
        <w:rPr/>
        <w:br w:type="column"/>
      </w:r>
      <w:r>
        <w:rPr/>
        <w:t>A document providing all the elements necessary for the market information aggregator and TSOs to know the critical network elements which limit the transfer capacity.</w:t>
      </w:r>
    </w:p>
    <w:p>
      <w:pPr>
        <w:spacing w:after="0" w:line="249" w:lineRule="auto"/>
        <w:sectPr>
          <w:type w:val="continuous"/>
          <w:pgSz w:w="11900" w:h="16840"/>
          <w:pgMar w:top="420" w:bottom="240" w:left="160" w:right="160"/>
          <w:cols w:num="2" w:equalWidth="0">
            <w:col w:w="3370" w:space="40"/>
            <w:col w:w="8170"/>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48" w:val="left" w:leader="none"/>
        </w:tabs>
        <w:spacing w:before="100"/>
        <w:ind w:left="330"/>
      </w:pPr>
      <w:r>
        <w:rPr>
          <w:rFonts w:ascii="Courier New"/>
          <w:b/>
          <w:position w:val="4"/>
        </w:rPr>
        <w:t>Flow</w:t>
      </w:r>
      <w:r>
        <w:rPr>
          <w:rFonts w:ascii="Courier New"/>
          <w:b/>
          <w:spacing w:val="-1"/>
          <w:position w:val="4"/>
        </w:rPr>
        <w:t> </w:t>
      </w:r>
      <w:r>
        <w:rPr>
          <w:rFonts w:ascii="Courier New"/>
          <w:b/>
          <w:position w:val="4"/>
        </w:rPr>
        <w:t>based</w:t>
      </w:r>
      <w:r>
        <w:rPr>
          <w:rFonts w:ascii="Courier New"/>
          <w:b/>
          <w:spacing w:val="-1"/>
          <w:position w:val="4"/>
        </w:rPr>
        <w:t> </w:t>
      </w:r>
      <w:r>
        <w:rPr>
          <w:rFonts w:ascii="Courier New"/>
          <w:b/>
          <w:position w:val="4"/>
        </w:rPr>
        <w:t>domain</w:t>
        <w:tab/>
      </w:r>
      <w:r>
        <w:rPr/>
        <w:t>A document providing the capacity domain and its limits available for the</w:t>
      </w:r>
      <w:r>
        <w:rPr>
          <w:spacing w:val="-2"/>
        </w:rPr>
        <w:t> </w:t>
      </w:r>
      <w:r>
        <w:rPr/>
        <w:t>TSO.</w:t>
      </w:r>
    </w:p>
    <w:p>
      <w:pPr>
        <w:pStyle w:val="BodyText"/>
        <w:spacing w:before="2"/>
        <w:rPr>
          <w:sz w:val="19"/>
        </w:rPr>
      </w:pPr>
      <w:r>
        <w:rPr/>
        <w:pict>
          <v:group style="position:absolute;margin-left:23.851pt;margin-top:13.039838pt;width:546.8pt;height:.7pt;mso-position-horizontal-relative:page;mso-position-vertical-relative:paragraph;z-index:-251369472;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0"/>
      </w:pPr>
      <w:r>
        <w:rPr/>
        <w:t>Flow based domain publication</w:t>
      </w:r>
    </w:p>
    <w:p>
      <w:pPr>
        <w:pStyle w:val="BodyText"/>
        <w:spacing w:before="118"/>
        <w:ind w:left="330"/>
      </w:pPr>
      <w:r>
        <w:rPr/>
        <w:br w:type="column"/>
      </w:r>
      <w:r>
        <w:rPr/>
        <w:t>A document providing the capacity domain and its limits available for the market.</w:t>
      </w:r>
    </w:p>
    <w:p>
      <w:pPr>
        <w:spacing w:after="0"/>
        <w:sectPr>
          <w:type w:val="continuous"/>
          <w:pgSz w:w="11900" w:h="16840"/>
          <w:pgMar w:top="420" w:bottom="240" w:left="160" w:right="160"/>
          <w:cols w:num="2" w:equalWidth="0">
            <w:col w:w="2523" w:space="695"/>
            <w:col w:w="8362"/>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5"/>
      </w:pPr>
      <w:r>
        <w:rPr/>
        <w:t>Flow based domain market impact publication</w:t>
      </w:r>
    </w:p>
    <w:p>
      <w:pPr>
        <w:pStyle w:val="BodyText"/>
        <w:spacing w:line="249" w:lineRule="auto" w:before="118"/>
        <w:ind w:left="139"/>
      </w:pPr>
      <w:r>
        <w:rPr/>
        <w:br w:type="column"/>
      </w:r>
      <w:r>
        <w:rPr/>
        <w:t>A document providing the capacity domain and its impacts on the market to be published.</w:t>
      </w:r>
    </w:p>
    <w:p>
      <w:pPr>
        <w:spacing w:after="0" w:line="249" w:lineRule="auto"/>
        <w:sectPr>
          <w:type w:val="continuous"/>
          <w:pgSz w:w="11900" w:h="16840"/>
          <w:pgMar w:top="420" w:bottom="240" w:left="160" w:right="160"/>
          <w:cols w:num="2" w:equalWidth="0">
            <w:col w:w="3370" w:space="40"/>
            <w:col w:w="8170"/>
          </w:cols>
        </w:sectPr>
      </w:pPr>
    </w:p>
    <w:p>
      <w:pPr>
        <w:pStyle w:val="BodyText"/>
        <w:spacing w:before="8"/>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4"/>
      </w:pPr>
      <w:r>
        <w:rPr/>
        <w:pict>
          <v:line style="position:absolute;mso-position-horizontal-relative:page;mso-position-vertical-relative:page;z-index:251950080" from="18.904499pt,26pt" to="18.904499pt,806pt" stroked="true" strokeweight=".659pt" strokecolor="#808080">
            <v:stroke dashstyle="solid"/>
            <w10:wrap type="none"/>
          </v:line>
        </w:pict>
      </w:r>
      <w:r>
        <w:rPr/>
        <w:pict>
          <v:line style="position:absolute;mso-position-horizontal-relative:page;mso-position-vertical-relative:page;z-index:251951104" from="575.59552pt,26pt" to="575.59552pt,806pt" stroked="true" strokeweight=".659pt" strokecolor="#808080">
            <v:stroke dashstyle="solid"/>
            <w10:wrap type="none"/>
          </v:line>
        </w:pict>
      </w:r>
      <w:r>
        <w:rPr/>
        <w:t>Anonymized flow based parameters publication</w:t>
      </w:r>
    </w:p>
    <w:p>
      <w:pPr>
        <w:pStyle w:val="BodyText"/>
        <w:spacing w:line="249" w:lineRule="auto" w:before="118"/>
        <w:ind w:left="330" w:right="451"/>
      </w:pPr>
      <w:r>
        <w:rPr/>
        <w:br w:type="column"/>
      </w:r>
      <w:r>
        <w:rPr/>
        <w:t>A document providing all the relevant flow based parameters in case of flow based capacity allocation.</w:t>
      </w:r>
    </w:p>
    <w:p>
      <w:pPr>
        <w:spacing w:after="0" w:line="249" w:lineRule="auto"/>
        <w:sectPr>
          <w:type w:val="continuous"/>
          <w:pgSz w:w="11900" w:h="16840"/>
          <w:pgMar w:top="420" w:bottom="240" w:left="160" w:right="160"/>
          <w:cols w:num="2" w:equalWidth="0">
            <w:col w:w="3157" w:space="62"/>
            <w:col w:w="8361"/>
          </w:cols>
        </w:sectPr>
      </w:pPr>
    </w:p>
    <w:p>
      <w:pPr>
        <w:pStyle w:val="BodyText"/>
        <w:spacing w:before="2"/>
        <w:rPr>
          <w:sz w:val="13"/>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pgSz w:w="11900" w:h="16840"/>
          <w:pgMar w:header="94" w:footer="41" w:top="420" w:bottom="240" w:left="160" w:right="160"/>
        </w:sectPr>
      </w:pPr>
    </w:p>
    <w:p>
      <w:pPr>
        <w:pStyle w:val="Heading2"/>
        <w:spacing w:line="199" w:lineRule="auto"/>
        <w:ind w:right="0"/>
      </w:pPr>
      <w:r>
        <w:rPr/>
        <w:t>Critical network element market impact publication</w:t>
      </w:r>
    </w:p>
    <w:p>
      <w:pPr>
        <w:pStyle w:val="BodyText"/>
        <w:spacing w:line="249" w:lineRule="auto" w:before="118"/>
        <w:ind w:left="139" w:right="335"/>
      </w:pPr>
      <w:r>
        <w:rPr/>
        <w:br w:type="column"/>
      </w:r>
      <w:r>
        <w:rPr/>
        <w:t>A document providing the critical network elements and its impacts on the market to be published.</w:t>
      </w:r>
    </w:p>
    <w:p>
      <w:pPr>
        <w:spacing w:after="0" w:line="249" w:lineRule="auto"/>
        <w:sectPr>
          <w:type w:val="continuous"/>
          <w:pgSz w:w="11900" w:h="16840"/>
          <w:pgMar w:top="420" w:bottom="240" w:left="160" w:right="160"/>
          <w:cols w:num="2" w:equalWidth="0">
            <w:col w:w="3370" w:space="40"/>
            <w:col w:w="8170"/>
          </w:cols>
        </w:sectPr>
      </w:pPr>
    </w:p>
    <w:p>
      <w:pPr>
        <w:pStyle w:val="BodyText"/>
        <w:spacing w:before="8"/>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pStyle w:val="BodyText"/>
        <w:tabs>
          <w:tab w:pos="3548" w:val="left" w:leader="none"/>
        </w:tabs>
        <w:spacing w:before="100"/>
        <w:ind w:left="330"/>
      </w:pPr>
      <w:r>
        <w:rPr>
          <w:rFonts w:ascii="Courier New"/>
          <w:b/>
          <w:position w:val="4"/>
        </w:rPr>
        <w:t>Weather</w:t>
      </w:r>
      <w:r>
        <w:rPr>
          <w:rFonts w:ascii="Courier New"/>
          <w:b/>
          <w:spacing w:val="-2"/>
          <w:position w:val="4"/>
        </w:rPr>
        <w:t> </w:t>
      </w:r>
      <w:r>
        <w:rPr>
          <w:rFonts w:ascii="Courier New"/>
          <w:b/>
          <w:position w:val="4"/>
        </w:rPr>
        <w:t>document</w:t>
        <w:tab/>
      </w:r>
      <w:r>
        <w:rPr/>
        <w:t>An estimation or prediction in advance of the weather by analysis</w:t>
      </w:r>
      <w:r>
        <w:rPr>
          <w:spacing w:val="-4"/>
        </w:rPr>
        <w:t> </w:t>
      </w:r>
      <w:r>
        <w:rPr/>
        <w:t>of</w:t>
      </w:r>
    </w:p>
    <w:p>
      <w:pPr>
        <w:pStyle w:val="BodyText"/>
        <w:spacing w:before="9"/>
        <w:ind w:left="3549"/>
      </w:pPr>
      <w:r>
        <w:rPr/>
        <w:t>meteorological data and the results of what actually happened with the weather.</w:t>
      </w:r>
    </w:p>
    <w:p>
      <w:pPr>
        <w:pStyle w:val="BodyText"/>
        <w:spacing w:before="2"/>
        <w:rPr>
          <w:sz w:val="19"/>
        </w:rPr>
      </w:pPr>
      <w:r>
        <w:rPr/>
        <w:pict>
          <v:group style="position:absolute;margin-left:23.851pt;margin-top:12.998363pt;width:546.8pt;height:.7pt;mso-position-horizontal-relative:page;mso-position-vertical-relative:paragraph;z-index:-251362304;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60" w:right="160"/>
        </w:sectPr>
      </w:pPr>
    </w:p>
    <w:p>
      <w:pPr>
        <w:pStyle w:val="Heading2"/>
        <w:spacing w:line="199" w:lineRule="auto" w:before="130"/>
        <w:ind w:right="30"/>
      </w:pPr>
      <w:r>
        <w:rPr/>
        <w:t>Energy prognosis document</w:t>
      </w:r>
    </w:p>
    <w:p>
      <w:pPr>
        <w:pStyle w:val="BodyText"/>
        <w:spacing w:before="118"/>
        <w:ind w:left="330"/>
      </w:pPr>
      <w:r>
        <w:rPr/>
        <w:br w:type="column"/>
      </w:r>
      <w:r>
        <w:rPr/>
        <w:t>A document to provide the prognosis of energy production/load for a given period.</w:t>
      </w:r>
    </w:p>
    <w:p>
      <w:pPr>
        <w:spacing w:after="0"/>
        <w:sectPr>
          <w:type w:val="continuous"/>
          <w:pgSz w:w="11900" w:h="16840"/>
          <w:pgMar w:top="420" w:bottom="240" w:left="160" w:right="160"/>
          <w:cols w:num="2" w:equalWidth="0">
            <w:col w:w="2397" w:space="82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31"/>
      </w:pPr>
      <w:r>
        <w:rPr/>
        <w:t>Network constraint document</w:t>
      </w:r>
    </w:p>
    <w:p>
      <w:pPr>
        <w:pStyle w:val="BodyText"/>
        <w:spacing w:line="249" w:lineRule="auto" w:before="118"/>
        <w:ind w:left="330" w:right="451"/>
      </w:pPr>
      <w:r>
        <w:rPr/>
        <w:br w:type="column"/>
      </w:r>
      <w:r>
        <w:rPr/>
        <w:t>A document providing the network constraint situations used for the load flow studies. A network constraint situation includes contingencies, monitored elements and remedial actions.</w:t>
      </w:r>
    </w:p>
    <w:p>
      <w:pPr>
        <w:spacing w:after="0" w:line="249" w:lineRule="auto"/>
        <w:sectPr>
          <w:type w:val="continuous"/>
          <w:pgSz w:w="11900" w:h="16840"/>
          <w:pgMar w:top="420" w:bottom="240" w:left="160" w:right="160"/>
          <w:cols w:num="2" w:equalWidth="0">
            <w:col w:w="2650" w:space="569"/>
            <w:col w:w="8361"/>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5"/>
      </w:pPr>
      <w:r>
        <w:rPr/>
        <w:t>Aggregated netted external market schedule document</w:t>
      </w:r>
    </w:p>
    <w:p>
      <w:pPr>
        <w:pStyle w:val="BodyText"/>
        <w:spacing w:line="249" w:lineRule="auto" w:before="119"/>
        <w:ind w:left="139" w:right="452"/>
      </w:pPr>
      <w:r>
        <w:rPr/>
        <w:br w:type="column"/>
      </w:r>
      <w:r>
        <w:rPr/>
        <w:t>A document used to report aggregated netted external market schedules for a given border.</w:t>
      </w:r>
    </w:p>
    <w:p>
      <w:pPr>
        <w:spacing w:after="0" w:line="249" w:lineRule="auto"/>
        <w:sectPr>
          <w:type w:val="continuous"/>
          <w:pgSz w:w="11900" w:h="16840"/>
          <w:pgMar w:top="420" w:bottom="240" w:left="160" w:right="160"/>
          <w:cols w:num="2" w:equalWidth="0">
            <w:col w:w="3370" w:space="40"/>
            <w:col w:w="8170"/>
          </w:cols>
        </w:sectPr>
      </w:pPr>
    </w:p>
    <w:p>
      <w:pPr>
        <w:pStyle w:val="BodyText"/>
        <w:spacing w:before="9"/>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3"/>
      </w:pPr>
      <w:r>
        <w:rPr/>
        <w:t>Aggregated netted external TSO schedule document</w:t>
      </w:r>
    </w:p>
    <w:p>
      <w:pPr>
        <w:pStyle w:val="BodyText"/>
        <w:spacing w:line="249" w:lineRule="auto" w:before="119"/>
        <w:ind w:left="330"/>
      </w:pPr>
      <w:r>
        <w:rPr/>
        <w:br w:type="column"/>
      </w:r>
      <w:r>
        <w:rPr/>
        <w:t>A document used to report aggregated netted external TSO schedules for a given border.</w:t>
      </w:r>
    </w:p>
    <w:p>
      <w:pPr>
        <w:spacing w:after="0" w:line="249" w:lineRule="auto"/>
        <w:sectPr>
          <w:type w:val="continuous"/>
          <w:pgSz w:w="11900" w:h="16840"/>
          <w:pgMar w:top="420" w:bottom="240" w:left="160" w:right="160"/>
          <w:cols w:num="2" w:equalWidth="0">
            <w:col w:w="3030" w:space="189"/>
            <w:col w:w="8361"/>
          </w:cols>
        </w:sectPr>
      </w:pPr>
    </w:p>
    <w:p>
      <w:pPr>
        <w:pStyle w:val="BodyText"/>
        <w:spacing w:before="9"/>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pPr>
      <w:r>
        <w:rPr/>
        <w:t>Reporting status market document</w:t>
      </w:r>
    </w:p>
    <w:p>
      <w:pPr>
        <w:pStyle w:val="BodyText"/>
        <w:spacing w:line="249" w:lineRule="auto" w:before="118"/>
        <w:ind w:left="266" w:right="427"/>
      </w:pPr>
      <w:r>
        <w:rPr/>
        <w:br w:type="column"/>
      </w:r>
      <w:r>
        <w:rPr/>
        <w:t>A document used to report the status of aggregated netted external market schedules, aggregated netted external TSO schedules and compensation program schedules on a given border.</w:t>
      </w:r>
    </w:p>
    <w:p>
      <w:pPr>
        <w:spacing w:after="0" w:line="249" w:lineRule="auto"/>
        <w:sectPr>
          <w:type w:val="continuous"/>
          <w:pgSz w:w="11900" w:h="16840"/>
          <w:pgMar w:top="420" w:bottom="240" w:left="160" w:right="160"/>
          <w:cols w:num="2" w:equalWidth="0">
            <w:col w:w="3243" w:space="40"/>
            <w:col w:w="8297"/>
          </w:cols>
        </w:sectPr>
      </w:pPr>
    </w:p>
    <w:p>
      <w:pPr>
        <w:pStyle w:val="BodyText"/>
        <w:spacing w:before="8"/>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before="130"/>
        <w:ind w:right="33"/>
      </w:pPr>
      <w:r>
        <w:rPr/>
        <w:t>Reporting information market document</w:t>
      </w:r>
    </w:p>
    <w:p>
      <w:pPr>
        <w:pStyle w:val="BodyText"/>
        <w:spacing w:line="249" w:lineRule="auto" w:before="118"/>
        <w:ind w:left="330" w:right="288"/>
      </w:pPr>
      <w:r>
        <w:rPr/>
        <w:br w:type="column"/>
      </w:r>
      <w:r>
        <w:rPr/>
        <w:t>A document used to report the information concerning aggregated netted external schedules, aggregated netted external market schedules, aggregated netted external TSO schedules, compensation program schedules, netted area position schedules and netted area AC position schedules to an interested party.</w:t>
      </w:r>
    </w:p>
    <w:p>
      <w:pPr>
        <w:spacing w:after="0" w:line="249" w:lineRule="auto"/>
        <w:sectPr>
          <w:type w:val="continuous"/>
          <w:pgSz w:w="11900" w:h="16840"/>
          <w:pgMar w:top="420" w:bottom="240" w:left="160" w:right="160"/>
          <w:cols w:num="2" w:equalWidth="0">
            <w:col w:w="3030" w:space="189"/>
            <w:col w:w="8361"/>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60" w:right="160"/>
        </w:sectPr>
      </w:pPr>
    </w:p>
    <w:p>
      <w:pPr>
        <w:pStyle w:val="Heading2"/>
        <w:spacing w:line="199" w:lineRule="auto"/>
        <w:ind w:right="33"/>
      </w:pPr>
      <w:r>
        <w:rPr/>
        <w:t>Status request for a reporting information market document</w:t>
      </w:r>
    </w:p>
    <w:p>
      <w:pPr>
        <w:pStyle w:val="BodyText"/>
        <w:spacing w:before="119"/>
        <w:ind w:left="330"/>
      </w:pPr>
      <w:r>
        <w:rPr/>
        <w:br w:type="column"/>
      </w:r>
      <w:r>
        <w:rPr/>
        <w:t>A document requesting the provision of a reporting information document.</w:t>
      </w:r>
    </w:p>
    <w:p>
      <w:pPr>
        <w:spacing w:after="0"/>
        <w:sectPr>
          <w:type w:val="continuous"/>
          <w:pgSz w:w="11900" w:h="16840"/>
          <w:pgMar w:top="420" w:bottom="240" w:left="160" w:right="160"/>
          <w:cols w:num="2" w:equalWidth="0">
            <w:col w:w="3030" w:space="189"/>
            <w:col w:w="8361"/>
          </w:cols>
        </w:sectPr>
      </w:pPr>
    </w:p>
    <w:p>
      <w:pPr>
        <w:pStyle w:val="BodyText"/>
        <w:spacing w:before="10"/>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tabs>
          <w:tab w:pos="3548" w:val="left" w:leader="none"/>
        </w:tabs>
        <w:spacing w:before="101"/>
        <w:ind w:left="330" w:right="0" w:firstLine="0"/>
        <w:jc w:val="left"/>
        <w:rPr>
          <w:sz w:val="21"/>
        </w:rPr>
      </w:pPr>
      <w:r>
        <w:rPr>
          <w:rFonts w:ascii="Courier New"/>
          <w:b/>
          <w:position w:val="4"/>
          <w:sz w:val="21"/>
        </w:rPr>
        <w:t>Reserve</w:t>
      </w:r>
      <w:r>
        <w:rPr>
          <w:rFonts w:ascii="Courier New"/>
          <w:b/>
          <w:spacing w:val="-2"/>
          <w:position w:val="4"/>
          <w:sz w:val="21"/>
        </w:rPr>
        <w:t> </w:t>
      </w:r>
      <w:r>
        <w:rPr>
          <w:rFonts w:ascii="Courier New"/>
          <w:b/>
          <w:position w:val="4"/>
          <w:sz w:val="21"/>
        </w:rPr>
        <w:t>need</w:t>
      </w:r>
      <w:r>
        <w:rPr>
          <w:rFonts w:ascii="Courier New"/>
          <w:b/>
          <w:spacing w:val="-1"/>
          <w:position w:val="4"/>
          <w:sz w:val="21"/>
        </w:rPr>
        <w:t> </w:t>
      </w:r>
      <w:r>
        <w:rPr>
          <w:rFonts w:ascii="Courier New"/>
          <w:b/>
          <w:position w:val="4"/>
          <w:sz w:val="21"/>
        </w:rPr>
        <w:t>document</w:t>
        <w:tab/>
      </w:r>
      <w:r>
        <w:rPr>
          <w:sz w:val="21"/>
        </w:rPr>
        <w:t>Used by a TSO to send its reserve</w:t>
      </w:r>
      <w:r>
        <w:rPr>
          <w:spacing w:val="1"/>
          <w:sz w:val="21"/>
        </w:rPr>
        <w:t> </w:t>
      </w:r>
      <w:r>
        <w:rPr>
          <w:sz w:val="21"/>
        </w:rPr>
        <w:t>needs.</w:t>
      </w:r>
    </w:p>
    <w:p>
      <w:pPr>
        <w:pStyle w:val="BodyText"/>
        <w:spacing w:before="2"/>
        <w:rPr>
          <w:sz w:val="19"/>
        </w:rPr>
      </w:pPr>
      <w:r>
        <w:rPr/>
        <w:pict>
          <v:group style="position:absolute;margin-left:23.851pt;margin-top:13.041838pt;width:546.8pt;height:.7pt;mso-position-horizontal-relative:page;mso-position-vertical-relative:paragraph;z-index:-251354112;mso-wrap-distance-left:0;mso-wrap-distance-right:0" coordorigin="477,261"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spacing w:before="6"/>
        <w:rPr>
          <w:sz w:val="6"/>
        </w:rPr>
      </w:pPr>
    </w:p>
    <w:p>
      <w:pPr>
        <w:spacing w:after="0"/>
        <w:rPr>
          <w:sz w:val="6"/>
        </w:rPr>
        <w:sectPr>
          <w:type w:val="continuous"/>
          <w:pgSz w:w="11900" w:h="16840"/>
          <w:pgMar w:top="420" w:bottom="240" w:left="160" w:right="160"/>
        </w:sectPr>
      </w:pPr>
    </w:p>
    <w:p>
      <w:pPr>
        <w:pStyle w:val="Heading2"/>
        <w:spacing w:line="199" w:lineRule="auto"/>
        <w:ind w:right="32"/>
      </w:pPr>
      <w:r>
        <w:rPr/>
        <w:t>Generation and load shift keys document</w:t>
      </w:r>
    </w:p>
    <w:p>
      <w:pPr>
        <w:pStyle w:val="BodyText"/>
        <w:spacing w:line="249" w:lineRule="auto" w:before="119"/>
        <w:ind w:left="330" w:right="417"/>
      </w:pPr>
      <w:r>
        <w:rPr/>
        <w:br w:type="column"/>
      </w:r>
      <w:r>
        <w:rPr/>
        <w:t>A document providing the values of the generation and load shift keys to be used on network model.</w:t>
      </w:r>
    </w:p>
    <w:p>
      <w:pPr>
        <w:spacing w:after="0" w:line="249" w:lineRule="auto"/>
        <w:sectPr>
          <w:type w:val="continuous"/>
          <w:pgSz w:w="11900" w:h="16840"/>
          <w:pgMar w:top="420" w:bottom="240" w:left="160" w:right="160"/>
          <w:cols w:num="2" w:equalWidth="0">
            <w:col w:w="2777" w:space="442"/>
            <w:col w:w="8361"/>
          </w:cols>
        </w:sectPr>
      </w:pPr>
    </w:p>
    <w:p>
      <w:pPr>
        <w:pStyle w:val="BodyText"/>
        <w:spacing w:before="8"/>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6"/>
        <w:rPr>
          <w:sz w:val="8"/>
        </w:rPr>
      </w:pPr>
    </w:p>
    <w:p>
      <w:pPr>
        <w:tabs>
          <w:tab w:pos="3548" w:val="left" w:leader="none"/>
        </w:tabs>
        <w:spacing w:before="101"/>
        <w:ind w:left="330" w:right="0" w:firstLine="0"/>
        <w:jc w:val="left"/>
        <w:rPr>
          <w:sz w:val="21"/>
        </w:rPr>
      </w:pPr>
      <w:r>
        <w:rPr>
          <w:rFonts w:ascii="Courier New"/>
          <w:b/>
          <w:position w:val="4"/>
          <w:sz w:val="21"/>
        </w:rPr>
        <w:t>Offers to</w:t>
      </w:r>
      <w:r>
        <w:rPr>
          <w:rFonts w:ascii="Courier New"/>
          <w:b/>
          <w:spacing w:val="-2"/>
          <w:position w:val="4"/>
          <w:sz w:val="21"/>
        </w:rPr>
        <w:t> </w:t>
      </w:r>
      <w:r>
        <w:rPr>
          <w:rFonts w:ascii="Courier New"/>
          <w:b/>
          <w:position w:val="4"/>
          <w:sz w:val="21"/>
        </w:rPr>
        <w:t>be</w:t>
      </w:r>
      <w:r>
        <w:rPr>
          <w:rFonts w:ascii="Courier New"/>
          <w:b/>
          <w:spacing w:val="-1"/>
          <w:position w:val="4"/>
          <w:sz w:val="21"/>
        </w:rPr>
        <w:t> </w:t>
      </w:r>
      <w:r>
        <w:rPr>
          <w:rFonts w:ascii="Courier New"/>
          <w:b/>
          <w:position w:val="4"/>
          <w:sz w:val="21"/>
        </w:rPr>
        <w:t>activated</w:t>
        <w:tab/>
      </w:r>
      <w:r>
        <w:rPr>
          <w:sz w:val="21"/>
        </w:rPr>
        <w:t>A document containing the outcome of the process, with the list of offers that</w:t>
      </w:r>
      <w:r>
        <w:rPr>
          <w:spacing w:val="-1"/>
          <w:sz w:val="21"/>
        </w:rPr>
        <w:t> </w:t>
      </w:r>
      <w:r>
        <w:rPr>
          <w:sz w:val="21"/>
        </w:rPr>
        <w:t>are</w:t>
      </w:r>
    </w:p>
    <w:p>
      <w:pPr>
        <w:pStyle w:val="BodyText"/>
        <w:spacing w:before="9"/>
        <w:ind w:left="3549"/>
      </w:pPr>
      <w:r>
        <w:rPr/>
        <w:t>to be activated by the TSO concerned and the results for its reserve needs.</w:t>
      </w:r>
    </w:p>
    <w:p>
      <w:pPr>
        <w:pStyle w:val="BodyText"/>
        <w:spacing w:before="3"/>
        <w:rPr>
          <w:sz w:val="19"/>
        </w:rPr>
      </w:pPr>
      <w:r>
        <w:rPr/>
        <w:pict>
          <v:group style="position:absolute;margin-left:23.851pt;margin-top:13.050364pt;width:546.8pt;height:.7pt;mso-position-horizontal-relative:page;mso-position-vertical-relative:paragraph;z-index:-251352064;mso-wrap-distance-left:0;mso-wrap-distance-right:0" coordorigin="477,261" coordsize="10936,14">
            <v:line style="position:absolute" from="477,268" to="3669,268" stroked="true" strokeweight=".658pt" strokecolor="#808080">
              <v:stroke dashstyle="solid"/>
            </v:line>
            <v:line style="position:absolute" from="3696,268" to="11413,268" stroked="true" strokeweight=".658pt" strokecolor="#808080">
              <v:stroke dashstyle="solid"/>
            </v:line>
            <w10:wrap type="topAndBottom"/>
          </v:group>
        </w:pict>
      </w:r>
    </w:p>
    <w:p>
      <w:pPr>
        <w:pStyle w:val="BodyText"/>
        <w:tabs>
          <w:tab w:pos="3548" w:val="left" w:leader="none"/>
        </w:tabs>
        <w:spacing w:before="176"/>
        <w:ind w:left="330"/>
      </w:pPr>
      <w:r>
        <w:rPr>
          <w:rFonts w:ascii="Courier New"/>
          <w:b/>
          <w:position w:val="4"/>
        </w:rPr>
        <w:t>Clearing</w:t>
      </w:r>
      <w:r>
        <w:rPr>
          <w:rFonts w:ascii="Courier New"/>
          <w:b/>
          <w:spacing w:val="-2"/>
          <w:position w:val="4"/>
        </w:rPr>
        <w:t> </w:t>
      </w:r>
      <w:r>
        <w:rPr>
          <w:rFonts w:ascii="Courier New"/>
          <w:b/>
          <w:position w:val="4"/>
        </w:rPr>
        <w:t>price</w:t>
        <w:tab/>
      </w:r>
      <w:r>
        <w:rPr/>
        <w:t>A document containing the outcome of the process, with the clearing prices for</w:t>
      </w:r>
      <w:r>
        <w:rPr>
          <w:spacing w:val="3"/>
        </w:rPr>
        <w:t> </w:t>
      </w:r>
      <w:r>
        <w:rPr/>
        <w:t>a</w:t>
      </w:r>
    </w:p>
    <w:p>
      <w:pPr>
        <w:pStyle w:val="BodyText"/>
        <w:spacing w:before="9"/>
        <w:ind w:left="3549"/>
      </w:pPr>
      <w:r>
        <w:rPr/>
        <w:t>period.</w:t>
      </w:r>
    </w:p>
    <w:p>
      <w:pPr>
        <w:pStyle w:val="BodyText"/>
        <w:spacing w:before="3"/>
        <w:rPr>
          <w:sz w:val="19"/>
        </w:rPr>
      </w:pPr>
      <w:r>
        <w:rPr/>
        <w:pict>
          <v:group style="position:absolute;margin-left:23.851pt;margin-top:13.048472pt;width:546.8pt;height:.7pt;mso-position-horizontal-relative:page;mso-position-vertical-relative:paragraph;z-index:-251351040;mso-wrap-distance-left:0;mso-wrap-distance-right:0" coordorigin="477,261" coordsize="10936,14">
            <v:line style="position:absolute" from="477,268" to="3669,268" stroked="true" strokeweight=".659pt" strokecolor="#808080">
              <v:stroke dashstyle="solid"/>
            </v:line>
            <v:line style="position:absolute" from="3696,268" to="11413,268" stroked="true" strokeweight=".659pt" strokecolor="#808080">
              <v:stroke dashstyle="solid"/>
            </v:line>
            <w10:wrap type="topAndBottom"/>
          </v:group>
        </w:pict>
      </w:r>
    </w:p>
    <w:p>
      <w:pPr>
        <w:spacing w:before="175"/>
        <w:ind w:left="330" w:right="0" w:firstLine="0"/>
        <w:jc w:val="left"/>
        <w:rPr>
          <w:sz w:val="21"/>
        </w:rPr>
      </w:pPr>
      <w:r>
        <w:rPr>
          <w:rFonts w:ascii="Courier New"/>
          <w:b/>
          <w:position w:val="4"/>
          <w:sz w:val="21"/>
        </w:rPr>
        <w:t>Security analysis report </w:t>
      </w:r>
      <w:r>
        <w:rPr>
          <w:sz w:val="21"/>
        </w:rPr>
        <w:t>A document providing a report on a performed security analysis.</w:t>
      </w:r>
    </w:p>
    <w:p>
      <w:pPr>
        <w:pStyle w:val="BodyText"/>
        <w:spacing w:before="3"/>
        <w:rPr>
          <w:sz w:val="19"/>
        </w:rPr>
      </w:pPr>
      <w:r>
        <w:rPr/>
        <w:pict>
          <v:group style="position:absolute;margin-left:23.851pt;margin-top:13.089948pt;width:546.8pt;height:.7pt;mso-position-horizontal-relative:page;mso-position-vertical-relative:paragraph;z-index:-251350016;mso-wrap-distance-left:0;mso-wrap-distance-right:0" coordorigin="477,262" coordsize="10936,14">
            <v:line style="position:absolute" from="477,268" to="3669,268" stroked="true" strokeweight=".66pt" strokecolor="#808080">
              <v:stroke dashstyle="solid"/>
            </v:line>
            <v:line style="position:absolute" from="3696,268" to="11413,268" stroked="true" strokeweight=".66pt" strokecolor="#808080">
              <v:stroke dashstyle="solid"/>
            </v:line>
            <w10:wrap type="topAndBottom"/>
          </v:group>
        </w:pict>
      </w:r>
    </w:p>
    <w:p>
      <w:pPr>
        <w:pStyle w:val="BodyText"/>
        <w:spacing w:before="6"/>
        <w:rPr>
          <w:sz w:val="6"/>
        </w:rPr>
      </w:pPr>
    </w:p>
    <w:p>
      <w:pPr>
        <w:spacing w:after="0"/>
        <w:rPr>
          <w:sz w:val="6"/>
        </w:rPr>
        <w:sectPr>
          <w:type w:val="continuous"/>
          <w:pgSz w:w="11900" w:h="16840"/>
          <w:pgMar w:top="420" w:bottom="240" w:left="160" w:right="160"/>
        </w:sectPr>
      </w:pPr>
    </w:p>
    <w:p>
      <w:pPr>
        <w:pStyle w:val="Heading2"/>
        <w:spacing w:line="201" w:lineRule="auto" w:before="129"/>
        <w:ind w:right="38"/>
        <w:jc w:val="both"/>
      </w:pPr>
      <w:r>
        <w:rPr/>
        <w:pict>
          <v:line style="position:absolute;mso-position-horizontal-relative:page;mso-position-vertical-relative:page;z-index:251967488" from="18.905001pt,26pt" to="18.905001pt,806pt" stroked="true" strokeweight=".66pt" strokecolor="#808080">
            <v:stroke dashstyle="solid"/>
            <w10:wrap type="none"/>
          </v:line>
        </w:pict>
      </w:r>
      <w:r>
        <w:rPr/>
        <w:pict>
          <v:line style="position:absolute;mso-position-horizontal-relative:page;mso-position-vertical-relative:page;z-index:251968512" from="575.594971pt,26pt" to="575.594971pt,806pt" stroked="true" strokeweight=".66pt" strokecolor="#808080">
            <v:stroke dashstyle="solid"/>
            <w10:wrap type="none"/>
          </v:line>
        </w:pict>
      </w:r>
      <w:r>
        <w:rPr/>
        <w:t>Aggregated netted external schedule document</w:t>
      </w:r>
    </w:p>
    <w:p>
      <w:pPr>
        <w:pStyle w:val="BodyText"/>
        <w:spacing w:line="249" w:lineRule="auto" w:before="120"/>
        <w:ind w:left="330" w:right="441"/>
      </w:pPr>
      <w:r>
        <w:rPr/>
        <w:br w:type="column"/>
      </w:r>
      <w:r>
        <w:rPr/>
        <w:t>A document used to report aggregated netted external schedules for a given border.</w:t>
      </w:r>
    </w:p>
    <w:p>
      <w:pPr>
        <w:spacing w:after="0" w:line="249" w:lineRule="auto"/>
        <w:sectPr>
          <w:type w:val="continuous"/>
          <w:pgSz w:w="11900" w:h="16840"/>
          <w:pgMar w:top="420" w:bottom="240" w:left="160" w:right="160"/>
          <w:cols w:num="2" w:equalWidth="0">
            <w:col w:w="2523" w:space="695"/>
            <w:col w:w="8362"/>
          </w:cols>
        </w:sectPr>
      </w:pPr>
    </w:p>
    <w:p>
      <w:pPr>
        <w:pStyle w:val="BodyText"/>
        <w:spacing w:before="4"/>
        <w:rPr>
          <w:sz w:val="22"/>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48" w:val="left" w:leader="none"/>
        </w:tabs>
        <w:spacing w:before="101"/>
        <w:ind w:left="330" w:right="0" w:firstLine="0"/>
        <w:jc w:val="left"/>
        <w:rPr>
          <w:sz w:val="21"/>
        </w:rPr>
      </w:pPr>
      <w:r>
        <w:rPr>
          <w:rFonts w:ascii="Courier New"/>
          <w:b/>
          <w:position w:val="4"/>
          <w:sz w:val="21"/>
        </w:rPr>
        <w:t>External</w:t>
      </w:r>
      <w:r>
        <w:rPr>
          <w:rFonts w:ascii="Courier New"/>
          <w:b/>
          <w:spacing w:val="-2"/>
          <w:position w:val="4"/>
          <w:sz w:val="21"/>
        </w:rPr>
        <w:t> </w:t>
      </w:r>
      <w:r>
        <w:rPr>
          <w:rFonts w:ascii="Courier New"/>
          <w:b/>
          <w:position w:val="4"/>
          <w:sz w:val="21"/>
        </w:rPr>
        <w:t>TSO</w:t>
      </w:r>
      <w:r>
        <w:rPr>
          <w:rFonts w:ascii="Courier New"/>
          <w:b/>
          <w:spacing w:val="-1"/>
          <w:position w:val="4"/>
          <w:sz w:val="21"/>
        </w:rPr>
        <w:t> </w:t>
      </w:r>
      <w:r>
        <w:rPr>
          <w:rFonts w:ascii="Courier New"/>
          <w:b/>
          <w:position w:val="4"/>
          <w:sz w:val="21"/>
        </w:rPr>
        <w:t>schedule</w:t>
        <w:tab/>
      </w:r>
      <w:r>
        <w:rPr>
          <w:sz w:val="21"/>
        </w:rPr>
        <w:t>A document used to report external TSO schedules for a given border</w:t>
      </w:r>
      <w:r>
        <w:rPr>
          <w:spacing w:val="1"/>
          <w:sz w:val="21"/>
        </w:rPr>
        <w:t> </w:t>
      </w:r>
      <w:r>
        <w:rPr>
          <w:sz w:val="21"/>
        </w:rPr>
        <w:t>or</w:t>
      </w:r>
    </w:p>
    <w:p>
      <w:pPr>
        <w:pStyle w:val="BodyText"/>
        <w:spacing w:before="9"/>
        <w:ind w:left="3549"/>
      </w:pPr>
      <w:r>
        <w:rPr/>
        <w:t>interconnector.</w:t>
      </w:r>
    </w:p>
    <w:p>
      <w:pPr>
        <w:pStyle w:val="BodyText"/>
        <w:spacing w:before="1"/>
        <w:rPr>
          <w:sz w:val="19"/>
        </w:rPr>
      </w:pPr>
      <w:r>
        <w:rPr/>
        <w:pict>
          <v:group style="position:absolute;margin-left:23.851pt;margin-top:12.949863pt;width:546.8pt;height:.7pt;mso-position-horizontal-relative:page;mso-position-vertical-relative:paragraph;z-index:-251345920;mso-wrap-distance-left:0;mso-wrap-distance-right:0" coordorigin="477,259"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60" w:right="160"/>
        </w:sectPr>
      </w:pPr>
    </w:p>
    <w:p>
      <w:pPr>
        <w:pStyle w:val="Heading2"/>
        <w:spacing w:line="199" w:lineRule="auto"/>
        <w:ind w:right="30"/>
      </w:pPr>
      <w:r>
        <w:rPr/>
        <w:t>Move of scheduled production</w:t>
      </w:r>
    </w:p>
    <w:p>
      <w:pPr>
        <w:pStyle w:val="BodyText"/>
        <w:spacing w:before="118"/>
        <w:ind w:left="330"/>
      </w:pPr>
      <w:r>
        <w:rPr/>
        <w:br w:type="column"/>
      </w:r>
      <w:r>
        <w:rPr/>
        <w:t>A document indication a move of scheduled production.</w:t>
      </w:r>
    </w:p>
    <w:p>
      <w:pPr>
        <w:spacing w:after="0"/>
        <w:sectPr>
          <w:type w:val="continuous"/>
          <w:pgSz w:w="11900" w:h="16840"/>
          <w:pgMar w:top="420" w:bottom="240" w:left="160" w:right="160"/>
          <w:cols w:num="2" w:equalWidth="0">
            <w:col w:w="2523" w:space="695"/>
            <w:col w:w="8362"/>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48" w:val="left" w:leader="none"/>
        </w:tabs>
        <w:spacing w:before="100"/>
        <w:ind w:left="330" w:right="0" w:firstLine="0"/>
        <w:jc w:val="left"/>
        <w:rPr>
          <w:sz w:val="21"/>
        </w:rPr>
      </w:pPr>
      <w:r>
        <w:rPr>
          <w:rFonts w:ascii="Courier New"/>
          <w:b/>
          <w:position w:val="4"/>
          <w:sz w:val="21"/>
        </w:rPr>
        <w:t>PS&amp;LC</w:t>
      </w:r>
      <w:r>
        <w:rPr>
          <w:rFonts w:ascii="Courier New"/>
          <w:b/>
          <w:spacing w:val="-2"/>
          <w:position w:val="4"/>
          <w:sz w:val="21"/>
        </w:rPr>
        <w:t> </w:t>
      </w:r>
      <w:r>
        <w:rPr>
          <w:rFonts w:ascii="Courier New"/>
          <w:b/>
          <w:position w:val="4"/>
          <w:sz w:val="21"/>
        </w:rPr>
        <w:t>results</w:t>
      </w:r>
      <w:r>
        <w:rPr>
          <w:rFonts w:ascii="Courier New"/>
          <w:b/>
          <w:spacing w:val="-1"/>
          <w:position w:val="4"/>
          <w:sz w:val="21"/>
        </w:rPr>
        <w:t> </w:t>
      </w:r>
      <w:r>
        <w:rPr>
          <w:rFonts w:ascii="Courier New"/>
          <w:b/>
          <w:position w:val="4"/>
          <w:sz w:val="21"/>
        </w:rPr>
        <w:t>document</w:t>
        <w:tab/>
      </w:r>
      <w:r>
        <w:rPr>
          <w:sz w:val="21"/>
        </w:rPr>
        <w:t>A document providing Pole Splitting &amp; Loss Calculation results.</w:t>
      </w:r>
    </w:p>
    <w:p>
      <w:pPr>
        <w:pStyle w:val="BodyText"/>
        <w:spacing w:before="1"/>
        <w:rPr>
          <w:sz w:val="19"/>
        </w:rPr>
      </w:pPr>
      <w:r>
        <w:rPr/>
        <w:pict>
          <v:group style="position:absolute;margin-left:23.851pt;margin-top:12.991838pt;width:546.8pt;height:.7pt;mso-position-horizontal-relative:page;mso-position-vertical-relative:paragraph;z-index:-251343872;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60" w:right="160"/>
        </w:sectPr>
      </w:pPr>
    </w:p>
    <w:p>
      <w:pPr>
        <w:pStyle w:val="Heading2"/>
        <w:spacing w:line="199" w:lineRule="auto"/>
        <w:ind w:right="-5"/>
      </w:pPr>
      <w:r>
        <w:rPr/>
        <w:t>Notification data market document</w:t>
      </w:r>
    </w:p>
    <w:p>
      <w:pPr>
        <w:pStyle w:val="BodyText"/>
        <w:spacing w:before="118"/>
        <w:ind w:left="139"/>
      </w:pPr>
      <w:r>
        <w:rPr/>
        <w:br w:type="column"/>
      </w:r>
      <w:r>
        <w:rPr/>
        <w:t>A document used to notify data to any information receiver.</w:t>
      </w:r>
    </w:p>
    <w:p>
      <w:pPr>
        <w:spacing w:after="0"/>
        <w:sectPr>
          <w:type w:val="continuous"/>
          <w:pgSz w:w="11900" w:h="16840"/>
          <w:pgMar w:top="420" w:bottom="240" w:left="160" w:right="160"/>
          <w:cols w:num="2" w:equalWidth="0">
            <w:col w:w="3370" w:space="40"/>
            <w:col w:w="8170"/>
          </w:cols>
        </w:sectPr>
      </w:pPr>
    </w:p>
    <w:p>
      <w:pPr>
        <w:pStyle w:val="BodyText"/>
        <w:spacing w:before="7"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33"/>
      </w:pPr>
      <w:r>
        <w:rPr/>
        <w:t>Additional Constraint document</w:t>
      </w:r>
    </w:p>
    <w:p>
      <w:pPr>
        <w:pStyle w:val="BodyText"/>
        <w:spacing w:before="118"/>
        <w:ind w:left="330"/>
      </w:pPr>
      <w:r>
        <w:rPr/>
        <w:br w:type="column"/>
      </w:r>
      <w:r>
        <w:rPr/>
        <w:t>A document describing additional constraints for a capacity calculation process.</w:t>
      </w:r>
    </w:p>
    <w:p>
      <w:pPr>
        <w:spacing w:after="0"/>
        <w:sectPr>
          <w:type w:val="continuous"/>
          <w:pgSz w:w="11900" w:h="16840"/>
          <w:pgMar w:top="420" w:bottom="240" w:left="160" w:right="160"/>
          <w:cols w:num="2" w:equalWidth="0">
            <w:col w:w="3030" w:space="189"/>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60" w:right="160"/>
        </w:sectPr>
      </w:pPr>
    </w:p>
    <w:p>
      <w:pPr>
        <w:pStyle w:val="Heading2"/>
        <w:spacing w:line="199" w:lineRule="auto" w:before="130"/>
        <w:ind w:right="30"/>
      </w:pPr>
      <w:r>
        <w:rPr/>
        <w:t>Operational state document</w:t>
      </w:r>
    </w:p>
    <w:p>
      <w:pPr>
        <w:pStyle w:val="BodyText"/>
        <w:spacing w:before="118"/>
        <w:ind w:left="330"/>
      </w:pPr>
      <w:r>
        <w:rPr/>
        <w:br w:type="column"/>
      </w:r>
      <w:r>
        <w:rPr/>
        <w:t>A document used for exchanging operational states for grid assets.</w:t>
      </w:r>
    </w:p>
    <w:p>
      <w:pPr>
        <w:spacing w:after="0"/>
        <w:sectPr>
          <w:type w:val="continuous"/>
          <w:pgSz w:w="11900" w:h="16840"/>
          <w:pgMar w:top="420" w:bottom="240" w:left="160" w:right="160"/>
          <w:cols w:num="2" w:equalWidth="0">
            <w:col w:w="2523" w:space="695"/>
            <w:col w:w="8362"/>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0"/>
      </w:pPr>
      <w:r>
        <w:rPr/>
        <w:t>Published offered capacity</w:t>
      </w:r>
    </w:p>
    <w:p>
      <w:pPr>
        <w:pStyle w:val="BodyText"/>
        <w:spacing w:before="119"/>
        <w:ind w:left="330"/>
      </w:pPr>
      <w:r>
        <w:rPr/>
        <w:br w:type="column"/>
      </w:r>
      <w:r>
        <w:rPr/>
        <w:t>A document providing the most recent values of offered capacity.</w:t>
      </w:r>
    </w:p>
    <w:p>
      <w:pPr>
        <w:spacing w:after="0"/>
        <w:sectPr>
          <w:type w:val="continuous"/>
          <w:pgSz w:w="11900" w:h="16840"/>
          <w:pgMar w:top="420" w:bottom="240" w:left="160" w:right="160"/>
          <w:cols w:num="2" w:equalWidth="0">
            <w:col w:w="2523" w:space="695"/>
            <w:col w:w="8362"/>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48" w:val="left" w:leader="none"/>
        </w:tabs>
        <w:spacing w:before="101"/>
        <w:ind w:left="330" w:right="0" w:firstLine="0"/>
        <w:jc w:val="left"/>
        <w:rPr>
          <w:sz w:val="21"/>
        </w:rPr>
      </w:pPr>
      <w:r>
        <w:rPr>
          <w:rFonts w:ascii="Courier New"/>
          <w:b/>
          <w:position w:val="4"/>
          <w:sz w:val="21"/>
        </w:rPr>
        <w:t>Market</w:t>
      </w:r>
      <w:r>
        <w:rPr>
          <w:rFonts w:ascii="Courier New"/>
          <w:b/>
          <w:spacing w:val="-2"/>
          <w:position w:val="4"/>
          <w:sz w:val="21"/>
        </w:rPr>
        <w:t> </w:t>
      </w:r>
      <w:r>
        <w:rPr>
          <w:rFonts w:ascii="Courier New"/>
          <w:b/>
          <w:position w:val="4"/>
          <w:sz w:val="21"/>
        </w:rPr>
        <w:t>result</w:t>
      </w:r>
      <w:r>
        <w:rPr>
          <w:rFonts w:ascii="Courier New"/>
          <w:b/>
          <w:spacing w:val="-1"/>
          <w:position w:val="4"/>
          <w:sz w:val="21"/>
        </w:rPr>
        <w:t> </w:t>
      </w:r>
      <w:r>
        <w:rPr>
          <w:rFonts w:ascii="Courier New"/>
          <w:b/>
          <w:position w:val="4"/>
          <w:sz w:val="21"/>
        </w:rPr>
        <w:t>document</w:t>
        <w:tab/>
      </w:r>
      <w:r>
        <w:rPr>
          <w:sz w:val="21"/>
        </w:rPr>
        <w:t>Published prices and volumes</w:t>
      </w:r>
    </w:p>
    <w:p>
      <w:pPr>
        <w:pStyle w:val="BodyText"/>
        <w:spacing w:before="1"/>
        <w:rPr>
          <w:sz w:val="19"/>
        </w:rPr>
      </w:pPr>
      <w:r>
        <w:rPr/>
        <w:pict>
          <v:group style="position:absolute;margin-left:23.851pt;margin-top:12.991338pt;width:546.8pt;height:.7pt;mso-position-horizontal-relative:page;mso-position-vertical-relative:paragraph;z-index:-25133875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1"/>
      </w:pPr>
      <w:r>
        <w:rPr/>
        <w:t>Area Configuration document</w:t>
      </w:r>
    </w:p>
    <w:p>
      <w:pPr>
        <w:pStyle w:val="BodyText"/>
        <w:spacing w:before="119"/>
        <w:ind w:left="330"/>
      </w:pPr>
      <w:r>
        <w:rPr/>
        <w:br w:type="column"/>
      </w:r>
      <w:r>
        <w:rPr/>
        <w:t>A document containing the definition of areas.</w:t>
      </w:r>
    </w:p>
    <w:p>
      <w:pPr>
        <w:spacing w:after="0"/>
        <w:sectPr>
          <w:type w:val="continuous"/>
          <w:pgSz w:w="11900" w:h="16840"/>
          <w:pgMar w:top="420" w:bottom="240" w:left="160" w:right="160"/>
          <w:cols w:num="2" w:equalWidth="0">
            <w:col w:w="2650" w:space="569"/>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60" w:right="160"/>
        </w:sectPr>
      </w:pPr>
    </w:p>
    <w:p>
      <w:pPr>
        <w:pStyle w:val="Heading2"/>
        <w:spacing w:line="199" w:lineRule="auto"/>
        <w:ind w:right="30"/>
      </w:pPr>
      <w:r>
        <w:rPr/>
        <w:t>Area Composition document</w:t>
      </w:r>
    </w:p>
    <w:p>
      <w:pPr>
        <w:pStyle w:val="BodyText"/>
        <w:spacing w:line="249" w:lineRule="auto" w:before="119"/>
        <w:ind w:left="330" w:right="288"/>
      </w:pPr>
      <w:r>
        <w:rPr/>
        <w:br w:type="column"/>
      </w:r>
      <w:r>
        <w:rPr/>
        <w:t>A document containing the relations between areas, i.e which Metering Grid Areas a Bidding Zone composed of.</w:t>
      </w:r>
    </w:p>
    <w:p>
      <w:pPr>
        <w:spacing w:after="0" w:line="249" w:lineRule="auto"/>
        <w:sectPr>
          <w:type w:val="continuous"/>
          <w:pgSz w:w="11900" w:h="16840"/>
          <w:pgMar w:top="420" w:bottom="240" w:left="160" w:right="160"/>
          <w:cols w:num="2" w:equalWidth="0">
            <w:col w:w="2397" w:space="822"/>
            <w:col w:w="8361"/>
          </w:cols>
        </w:sectPr>
      </w:pPr>
    </w:p>
    <w:p>
      <w:pPr>
        <w:pStyle w:val="BodyText"/>
        <w:spacing w:before="7"/>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before="101"/>
        <w:ind w:left="330" w:right="0" w:firstLine="0"/>
        <w:jc w:val="left"/>
        <w:rPr>
          <w:sz w:val="21"/>
        </w:rPr>
      </w:pPr>
      <w:r>
        <w:rPr>
          <w:rFonts w:ascii="Courier New"/>
          <w:b/>
          <w:position w:val="4"/>
          <w:sz w:val="21"/>
        </w:rPr>
        <w:t>Connected Areas document </w:t>
      </w:r>
      <w:r>
        <w:rPr>
          <w:sz w:val="21"/>
        </w:rPr>
        <w:t>A document containing which other areas an area is connected to i.e. which</w:t>
      </w:r>
    </w:p>
    <w:p>
      <w:pPr>
        <w:pStyle w:val="BodyText"/>
        <w:spacing w:before="9"/>
        <w:ind w:left="3549"/>
      </w:pPr>
      <w:r>
        <w:rPr/>
        <w:t>Metering Grid Areas a Metering Grid Area is connected to.</w:t>
      </w:r>
    </w:p>
    <w:p>
      <w:pPr>
        <w:pStyle w:val="BodyText"/>
        <w:spacing w:before="2"/>
        <w:rPr>
          <w:sz w:val="19"/>
        </w:rPr>
      </w:pPr>
      <w:r>
        <w:rPr/>
        <w:pict>
          <v:group style="position:absolute;margin-left:23.851pt;margin-top:12.998863pt;width:546.8pt;height:.7pt;mso-position-horizontal-relative:page;mso-position-vertical-relative:paragraph;z-index:-251335680;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Settlement</w:t>
      </w:r>
      <w:r>
        <w:rPr>
          <w:rFonts w:ascii="Courier New"/>
          <w:b/>
          <w:spacing w:val="-3"/>
          <w:position w:val="4"/>
          <w:sz w:val="21"/>
        </w:rPr>
        <w:t> </w:t>
      </w:r>
      <w:r>
        <w:rPr>
          <w:rFonts w:ascii="Courier New"/>
          <w:b/>
          <w:position w:val="4"/>
          <w:sz w:val="21"/>
        </w:rPr>
        <w:t>document</w:t>
        <w:tab/>
      </w:r>
      <w:r>
        <w:rPr>
          <w:sz w:val="21"/>
        </w:rPr>
        <w:t>A document providing settlement information.</w:t>
      </w:r>
    </w:p>
    <w:p>
      <w:pPr>
        <w:pStyle w:val="BodyText"/>
        <w:spacing w:before="1"/>
        <w:rPr>
          <w:sz w:val="19"/>
        </w:rPr>
      </w:pPr>
      <w:r>
        <w:rPr/>
        <w:pict>
          <v:group style="position:absolute;margin-left:23.851pt;margin-top:12.991447pt;width:546.8pt;height:.7pt;mso-position-horizontal-relative:page;mso-position-vertical-relative:paragraph;z-index:-251334656;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ind w:right="32"/>
      </w:pPr>
      <w:r>
        <w:rPr/>
        <w:t>Imbalance prognosis document</w:t>
      </w:r>
    </w:p>
    <w:p>
      <w:pPr>
        <w:pStyle w:val="BodyText"/>
        <w:spacing w:before="118"/>
        <w:ind w:left="330"/>
      </w:pPr>
      <w:r>
        <w:rPr/>
        <w:br w:type="column"/>
      </w:r>
      <w:r>
        <w:rPr/>
        <w:t>A document to provide the prognosis of energy imbalances for a given period.</w:t>
      </w:r>
    </w:p>
    <w:p>
      <w:pPr>
        <w:spacing w:after="0"/>
        <w:sectPr>
          <w:type w:val="continuous"/>
          <w:pgSz w:w="11900" w:h="16840"/>
          <w:pgMar w:top="420" w:bottom="240" w:left="160" w:right="160"/>
          <w:cols w:num="2" w:equalWidth="0">
            <w:col w:w="2777" w:space="442"/>
            <w:col w:w="8361"/>
          </w:cols>
        </w:sectPr>
      </w:pPr>
    </w:p>
    <w:p>
      <w:pPr>
        <w:pStyle w:val="BodyText"/>
        <w:spacing w:before="8" w:after="1"/>
        <w:rPr>
          <w:sz w:val="20"/>
        </w:rPr>
      </w:pP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48" w:val="left" w:leader="none"/>
        </w:tabs>
        <w:spacing w:before="100"/>
        <w:ind w:left="330" w:right="0" w:firstLine="0"/>
        <w:jc w:val="left"/>
        <w:rPr>
          <w:sz w:val="21"/>
        </w:rPr>
      </w:pPr>
      <w:r>
        <w:rPr>
          <w:rFonts w:ascii="Courier New"/>
          <w:b/>
          <w:position w:val="4"/>
          <w:sz w:val="21"/>
        </w:rPr>
        <w:t>Complete set</w:t>
      </w:r>
      <w:r>
        <w:rPr>
          <w:rFonts w:ascii="Courier New"/>
          <w:b/>
          <w:spacing w:val="-2"/>
          <w:position w:val="4"/>
          <w:sz w:val="21"/>
        </w:rPr>
        <w:t> </w:t>
      </w:r>
      <w:r>
        <w:rPr>
          <w:rFonts w:ascii="Courier New"/>
          <w:b/>
          <w:position w:val="4"/>
          <w:sz w:val="21"/>
        </w:rPr>
        <w:t>of bids</w:t>
        <w:tab/>
      </w:r>
      <w:r>
        <w:rPr>
          <w:sz w:val="21"/>
        </w:rPr>
        <w:t>Submission of complete set of bids. If there are existing bids, they should</w:t>
      </w:r>
      <w:r>
        <w:rPr>
          <w:spacing w:val="5"/>
          <w:sz w:val="21"/>
        </w:rPr>
        <w:t> </w:t>
      </w:r>
      <w:r>
        <w:rPr>
          <w:sz w:val="21"/>
        </w:rPr>
        <w:t>be</w:t>
      </w:r>
    </w:p>
    <w:p>
      <w:pPr>
        <w:pStyle w:val="BodyText"/>
        <w:spacing w:before="10"/>
        <w:ind w:left="3549"/>
      </w:pPr>
      <w:r>
        <w:rPr/>
        <w:t>replaced.</w:t>
      </w:r>
    </w:p>
    <w:p>
      <w:pPr>
        <w:pStyle w:val="BodyText"/>
        <w:spacing w:before="2"/>
        <w:rPr>
          <w:sz w:val="19"/>
        </w:rPr>
      </w:pPr>
      <w:r>
        <w:rPr/>
        <w:pict>
          <v:group style="position:absolute;margin-left:23.851pt;margin-top:12.998363pt;width:546.8pt;height:.7pt;mso-position-horizontal-relative:page;mso-position-vertical-relative:paragraph;z-index:-251332608;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48" w:val="left" w:leader="none"/>
        </w:tabs>
        <w:spacing w:before="176"/>
        <w:ind w:left="330" w:right="0" w:firstLine="0"/>
        <w:jc w:val="left"/>
        <w:rPr>
          <w:sz w:val="21"/>
        </w:rPr>
      </w:pPr>
      <w:r>
        <w:rPr>
          <w:rFonts w:ascii="Courier New"/>
          <w:b/>
          <w:position w:val="4"/>
          <w:sz w:val="21"/>
        </w:rPr>
        <w:t>Merged</w:t>
      </w:r>
      <w:r>
        <w:rPr>
          <w:rFonts w:ascii="Courier New"/>
          <w:b/>
          <w:spacing w:val="-1"/>
          <w:position w:val="4"/>
          <w:sz w:val="21"/>
        </w:rPr>
        <w:t> </w:t>
      </w:r>
      <w:r>
        <w:rPr>
          <w:rFonts w:ascii="Courier New"/>
          <w:b/>
          <w:position w:val="4"/>
          <w:sz w:val="21"/>
        </w:rPr>
        <w:t>MOL</w:t>
      </w:r>
      <w:r>
        <w:rPr>
          <w:rFonts w:ascii="Courier New"/>
          <w:b/>
          <w:spacing w:val="-1"/>
          <w:position w:val="4"/>
          <w:sz w:val="21"/>
        </w:rPr>
        <w:t> </w:t>
      </w:r>
      <w:r>
        <w:rPr>
          <w:rFonts w:ascii="Courier New"/>
          <w:b/>
          <w:position w:val="4"/>
          <w:sz w:val="21"/>
        </w:rPr>
        <w:t>notice</w:t>
        <w:tab/>
      </w:r>
      <w:r>
        <w:rPr>
          <w:sz w:val="21"/>
        </w:rPr>
        <w:t>A notice providing information on the MOL merging</w:t>
      </w:r>
      <w:r>
        <w:rPr>
          <w:spacing w:val="-1"/>
          <w:sz w:val="21"/>
        </w:rPr>
        <w:t> </w:t>
      </w:r>
      <w:r>
        <w:rPr>
          <w:sz w:val="21"/>
        </w:rPr>
        <w:t>process.</w:t>
      </w:r>
    </w:p>
    <w:p>
      <w:pPr>
        <w:pStyle w:val="BodyText"/>
        <w:spacing w:before="2"/>
        <w:rPr>
          <w:sz w:val="19"/>
        </w:rPr>
      </w:pPr>
      <w:r>
        <w:rPr/>
        <w:pict>
          <v:group style="position:absolute;margin-left:23.851pt;margin-top:13.039948pt;width:546.8pt;height:.7pt;mso-position-horizontal-relative:page;mso-position-vertical-relative:paragraph;z-index:-251331584;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48" w:val="left" w:leader="none"/>
        </w:tabs>
        <w:spacing w:before="176"/>
        <w:ind w:left="330" w:right="0" w:firstLine="0"/>
        <w:jc w:val="left"/>
        <w:rPr>
          <w:sz w:val="21"/>
        </w:rPr>
      </w:pPr>
      <w:r>
        <w:rPr>
          <w:rFonts w:ascii="Courier New"/>
          <w:b/>
          <w:position w:val="4"/>
          <w:sz w:val="21"/>
        </w:rPr>
        <w:t>K-factor</w:t>
      </w:r>
      <w:r>
        <w:rPr>
          <w:rFonts w:ascii="Courier New"/>
          <w:b/>
          <w:spacing w:val="-2"/>
          <w:position w:val="4"/>
          <w:sz w:val="21"/>
        </w:rPr>
        <w:t> </w:t>
      </w:r>
      <w:r>
        <w:rPr>
          <w:rFonts w:ascii="Courier New"/>
          <w:b/>
          <w:position w:val="4"/>
          <w:sz w:val="21"/>
        </w:rPr>
        <w:t>document</w:t>
        <w:tab/>
      </w:r>
      <w:r>
        <w:rPr>
          <w:sz w:val="21"/>
        </w:rPr>
        <w:t>A document providing K-factor values.</w:t>
      </w:r>
    </w:p>
    <w:p>
      <w:pPr>
        <w:pStyle w:val="BodyText"/>
        <w:spacing w:before="2"/>
        <w:rPr>
          <w:sz w:val="19"/>
        </w:rPr>
      </w:pPr>
      <w:r>
        <w:rPr/>
        <w:pict>
          <v:group style="position:absolute;margin-left:23.851pt;margin-top:13.038947pt;width:546.8pt;height:.7pt;mso-position-horizontal-relative:page;mso-position-vertical-relative:paragraph;z-index:-251330560;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60" w:right="160"/>
        </w:sectPr>
      </w:pPr>
    </w:p>
    <w:p>
      <w:pPr>
        <w:pStyle w:val="Heading2"/>
        <w:spacing w:line="199" w:lineRule="auto"/>
      </w:pPr>
      <w:r>
        <w:rPr/>
        <w:t>Settlement coordination document</w:t>
      </w:r>
    </w:p>
    <w:p>
      <w:pPr>
        <w:pStyle w:val="BodyText"/>
        <w:spacing w:line="249" w:lineRule="auto" w:before="118"/>
        <w:ind w:left="266" w:right="427"/>
      </w:pPr>
      <w:r>
        <w:rPr/>
        <w:br w:type="column"/>
      </w:r>
      <w:r>
        <w:rPr/>
        <w:t>A document providing settlement information for coordination between different parties.</w:t>
      </w:r>
    </w:p>
    <w:p>
      <w:pPr>
        <w:spacing w:after="0" w:line="249" w:lineRule="auto"/>
        <w:sectPr>
          <w:type w:val="continuous"/>
          <w:pgSz w:w="11900" w:h="16840"/>
          <w:pgMar w:top="420" w:bottom="240" w:left="160" w:right="160"/>
          <w:cols w:num="2" w:equalWidth="0">
            <w:col w:w="3243" w:space="40"/>
            <w:col w:w="8297"/>
          </w:cols>
        </w:sectPr>
      </w:pPr>
    </w:p>
    <w:p>
      <w:pPr>
        <w:pStyle w:val="BodyText"/>
        <w:spacing w:before="8"/>
      </w:pPr>
      <w:r>
        <w:rPr/>
        <w:pict>
          <v:line style="position:absolute;mso-position-horizontal-relative:page;mso-position-vertical-relative:page;z-index:251987968" from="18.904499pt,26pt" to="18.904499pt,806pt" stroked="true" strokeweight=".661pt" strokecolor="#808080">
            <v:stroke dashstyle="solid"/>
            <w10:wrap type="none"/>
          </v:line>
        </w:pict>
      </w:r>
      <w:r>
        <w:rPr/>
        <w:pict>
          <v:line style="position:absolute;mso-position-horizontal-relative:page;mso-position-vertical-relative:page;z-index:251988992" from="575.59552pt,26pt" to="575.59552pt,806pt" stroked="true" strokeweight=".659pt" strokecolor="#808080">
            <v:stroke dashstyle="solid"/>
            <w10:wrap type="none"/>
          </v:line>
        </w:pict>
      </w: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tabs>
          <w:tab w:pos="3548" w:val="left" w:leader="none"/>
        </w:tabs>
        <w:spacing w:before="100"/>
        <w:ind w:left="330" w:right="0" w:firstLine="0"/>
        <w:jc w:val="left"/>
        <w:rPr>
          <w:sz w:val="21"/>
        </w:rPr>
      </w:pPr>
      <w:r>
        <w:rPr>
          <w:rFonts w:ascii="Courier New"/>
          <w:b/>
          <w:position w:val="4"/>
          <w:sz w:val="21"/>
        </w:rPr>
        <w:t>Financial</w:t>
      </w:r>
      <w:r>
        <w:rPr>
          <w:rFonts w:ascii="Courier New"/>
          <w:b/>
          <w:spacing w:val="-3"/>
          <w:position w:val="4"/>
          <w:sz w:val="21"/>
        </w:rPr>
        <w:t> </w:t>
      </w:r>
      <w:r>
        <w:rPr>
          <w:rFonts w:ascii="Courier New"/>
          <w:b/>
          <w:position w:val="4"/>
          <w:sz w:val="21"/>
        </w:rPr>
        <w:t>settlement</w:t>
        <w:tab/>
      </w:r>
      <w:r>
        <w:rPr>
          <w:sz w:val="21"/>
        </w:rPr>
        <w:t>A document providing financial settlement information.</w:t>
      </w:r>
    </w:p>
    <w:p>
      <w:pPr>
        <w:spacing w:after="0"/>
        <w:jc w:val="left"/>
        <w:rPr>
          <w:sz w:val="21"/>
        </w:rPr>
        <w:sectPr>
          <w:type w:val="continuous"/>
          <w:pgSz w:w="11900" w:h="16840"/>
          <w:pgMar w:top="420" w:bottom="240" w:left="160" w:right="160"/>
        </w:sectPr>
      </w:pPr>
    </w:p>
    <w:p>
      <w:pPr>
        <w:pStyle w:val="Heading2"/>
        <w:spacing w:before="96"/>
        <w:ind w:right="0"/>
      </w:pPr>
      <w:r>
        <w:rPr/>
        <w:pict>
          <v:group style="position:absolute;margin-left:18.573799pt;margin-top:4.599172pt;width:557.4pt;height:362.5pt;mso-position-horizontal-relative:page;mso-position-vertical-relative:paragraph;z-index:-256564224" coordorigin="371,92" coordsize="11148,7250">
            <v:line style="position:absolute" from="371,7335" to="11518,7335" stroked="true" strokeweight=".66pt" strokecolor="#808080">
              <v:stroke dashstyle="solid"/>
            </v:line>
            <v:line style="position:absolute" from="378,92" to="378,7342" stroked="true" strokeweight=".661pt" strokecolor="#808080">
              <v:stroke dashstyle="solid"/>
            </v:line>
            <v:line style="position:absolute" from="11512,92" to="11512,7342" stroked="true" strokeweight=".659pt" strokecolor="#808080">
              <v:stroke dashstyle="solid"/>
            </v:line>
            <v:shape style="position:absolute;left:477;top:567;width:10936;height:2" coordorigin="477,568" coordsize="10936,0" path="m477,568l3669,568m3696,568l11413,568e" filled="false" stroked="true" strokeweight=".661pt" strokecolor="#808080">
              <v:path arrowok="t"/>
              <v:stroke dashstyle="solid"/>
            </v:shape>
            <v:shape style="position:absolute;left:477;top:1557;width:10936;height:2" coordorigin="477,1557" coordsize="10936,0" path="m477,1557l3669,1557m3696,1557l11413,1557e" filled="false" stroked="true" strokeweight=".66pt" strokecolor="#808080">
              <v:path arrowok="t"/>
              <v:stroke dashstyle="solid"/>
            </v:shape>
            <v:shape style="position:absolute;left:477;top:2440;width:10936;height:2" coordorigin="477,2441" coordsize="10936,0" path="m477,2441l3669,2441m3696,2441l11413,2441e" filled="false" stroked="true" strokeweight=".659pt" strokecolor="#808080">
              <v:path arrowok="t"/>
              <v:stroke dashstyle="solid"/>
            </v:shape>
            <v:shape style="position:absolute;left:477;top:3179;width:10936;height:739" coordorigin="477,3180" coordsize="10936,739" path="m477,3180l3669,3180m3696,3180l11413,3180m477,3918l3669,3918m3696,3918l11413,3918e" filled="false" stroked="true" strokeweight=".66pt" strokecolor="#808080">
              <v:path arrowok="t"/>
              <v:stroke dashstyle="solid"/>
            </v:shape>
            <v:shape style="position:absolute;left:477;top:4657;width:10936;height:2" coordorigin="477,4657" coordsize="10936,0" path="m477,4657l3669,4657m3696,4657l11413,4657e" filled="false" stroked="true" strokeweight=".659pt" strokecolor="#808080">
              <v:path arrowok="t"/>
              <v:stroke dashstyle="solid"/>
            </v:shape>
            <v:shape style="position:absolute;left:477;top:5646;width:10936;height:2" coordorigin="477,5646" coordsize="10936,0" path="m477,5646l3669,5646m3696,5646l11413,5646e" filled="false" stroked="true" strokeweight=".661pt" strokecolor="#808080">
              <v:path arrowok="t"/>
              <v:stroke dashstyle="solid"/>
            </v:shape>
            <v:shape style="position:absolute;left:477;top:6530;width:10936;height:2" coordorigin="477,6530" coordsize="10936,0" path="m477,6530l3669,6530m3696,6530l11413,6530e" filled="false" stroked="true" strokeweight=".661pt" strokecolor="#808080">
              <v:path arrowok="t"/>
              <v:stroke dashstyle="solid"/>
            </v:shape>
            <w10:wrap type="none"/>
          </v:group>
        </w:pict>
      </w:r>
      <w:bookmarkStart w:name="_bookmark12" w:id="14"/>
      <w:bookmarkEnd w:id="14"/>
      <w:r>
        <w:rPr>
          <w:b w:val="0"/>
        </w:rPr>
      </w:r>
      <w:r>
        <w:rPr/>
        <w:t>document</w:t>
      </w:r>
    </w:p>
    <w:p>
      <w:pPr>
        <w:pStyle w:val="BodyText"/>
        <w:rPr>
          <w:rFonts w:ascii="Courier New"/>
          <w:b/>
          <w:sz w:val="20"/>
        </w:rPr>
      </w:pPr>
    </w:p>
    <w:p>
      <w:pPr>
        <w:spacing w:after="0"/>
        <w:rPr>
          <w:rFonts w:ascii="Courier New"/>
          <w:sz w:val="20"/>
        </w:rPr>
        <w:sectPr>
          <w:pgSz w:w="11900" w:h="16840"/>
          <w:pgMar w:header="94" w:footer="41" w:top="420" w:bottom="240" w:left="160" w:right="160"/>
        </w:sectPr>
      </w:pPr>
    </w:p>
    <w:p>
      <w:pPr>
        <w:pStyle w:val="BodyText"/>
        <w:spacing w:before="2"/>
        <w:rPr>
          <w:rFonts w:ascii="Courier New"/>
          <w:b/>
          <w:sz w:val="22"/>
        </w:rPr>
      </w:pPr>
    </w:p>
    <w:p>
      <w:pPr>
        <w:spacing w:line="199" w:lineRule="auto" w:before="0"/>
        <w:ind w:left="330" w:right="30" w:firstLine="0"/>
        <w:jc w:val="left"/>
        <w:rPr>
          <w:rFonts w:ascii="Courier New"/>
          <w:b/>
          <w:sz w:val="21"/>
        </w:rPr>
      </w:pPr>
      <w:r>
        <w:rPr>
          <w:rFonts w:ascii="Courier New"/>
          <w:b/>
          <w:sz w:val="21"/>
        </w:rPr>
        <w:t>Bid availability document</w:t>
      </w:r>
    </w:p>
    <w:p>
      <w:pPr>
        <w:pStyle w:val="BodyText"/>
        <w:spacing w:before="1"/>
        <w:rPr>
          <w:rFonts w:ascii="Courier New"/>
          <w:b/>
        </w:rPr>
      </w:pPr>
      <w:r>
        <w:rPr/>
        <w:br w:type="column"/>
      </w:r>
      <w:r>
        <w:rPr>
          <w:rFonts w:ascii="Courier New"/>
          <w:b/>
        </w:rPr>
      </w:r>
    </w:p>
    <w:p>
      <w:pPr>
        <w:pStyle w:val="BodyText"/>
        <w:spacing w:line="249" w:lineRule="auto"/>
        <w:ind w:left="330" w:right="417"/>
      </w:pPr>
      <w:r>
        <w:rPr/>
        <w:t>A document providing the detailed reasons for changing the availability or volume of a bid.</w:t>
      </w:r>
    </w:p>
    <w:p>
      <w:pPr>
        <w:spacing w:after="0" w:line="249" w:lineRule="auto"/>
        <w:sectPr>
          <w:type w:val="continuous"/>
          <w:pgSz w:w="11900" w:h="16840"/>
          <w:pgMar w:top="420" w:bottom="240" w:left="160" w:right="160"/>
          <w:cols w:num="2" w:equalWidth="0">
            <w:col w:w="2397" w:space="822"/>
            <w:col w:w="8361"/>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5"/>
        <w:rPr>
          <w:sz w:val="23"/>
        </w:rPr>
      </w:pPr>
    </w:p>
    <w:p>
      <w:pPr>
        <w:pStyle w:val="Heading2"/>
        <w:spacing w:line="199" w:lineRule="auto" w:before="0"/>
        <w:ind w:right="33"/>
      </w:pPr>
      <w:r>
        <w:rPr/>
        <w:t>Resource capacity unit document</w:t>
      </w:r>
    </w:p>
    <w:p>
      <w:pPr>
        <w:pStyle w:val="BodyText"/>
        <w:spacing w:before="7"/>
        <w:rPr>
          <w:rFonts w:ascii="Courier New"/>
          <w:b/>
          <w:sz w:val="22"/>
        </w:rPr>
      </w:pPr>
      <w:r>
        <w:rPr/>
        <w:br w:type="column"/>
      </w:r>
      <w:r>
        <w:rPr>
          <w:rFonts w:ascii="Courier New"/>
          <w:b/>
          <w:sz w:val="22"/>
        </w:rPr>
      </w:r>
    </w:p>
    <w:p>
      <w:pPr>
        <w:pStyle w:val="BodyText"/>
        <w:spacing w:before="1"/>
        <w:ind w:left="330"/>
      </w:pPr>
      <w:r>
        <w:rPr/>
        <w:t>A document providing information about resource capacity units.</w:t>
      </w:r>
    </w:p>
    <w:p>
      <w:pPr>
        <w:spacing w:after="0"/>
        <w:sectPr>
          <w:type w:val="continuous"/>
          <w:pgSz w:w="11900" w:h="16840"/>
          <w:pgMar w:top="420" w:bottom="240" w:left="160" w:right="160"/>
          <w:cols w:num="2" w:equalWidth="0">
            <w:col w:w="3156" w:space="62"/>
            <w:col w:w="8362"/>
          </w:cols>
        </w:sectPr>
      </w:pPr>
    </w:p>
    <w:p>
      <w:pPr>
        <w:pStyle w:val="BodyText"/>
        <w:rPr>
          <w:sz w:val="20"/>
        </w:rPr>
      </w:pPr>
    </w:p>
    <w:p>
      <w:pPr>
        <w:spacing w:before="228"/>
        <w:ind w:left="330" w:right="0" w:firstLine="0"/>
        <w:jc w:val="left"/>
        <w:rPr>
          <w:sz w:val="21"/>
        </w:rPr>
      </w:pPr>
      <w:r>
        <w:rPr>
          <w:rFonts w:ascii="Courier New"/>
          <w:b/>
          <w:position w:val="4"/>
          <w:sz w:val="21"/>
        </w:rPr>
        <w:t>Other market information </w:t>
      </w:r>
      <w:r>
        <w:rPr>
          <w:sz w:val="21"/>
        </w:rPr>
        <w:t>A document providing other market information.</w:t>
      </w:r>
    </w:p>
    <w:p>
      <w:pPr>
        <w:pStyle w:val="BodyText"/>
        <w:rPr>
          <w:sz w:val="26"/>
        </w:rPr>
      </w:pPr>
    </w:p>
    <w:p>
      <w:pPr>
        <w:tabs>
          <w:tab w:pos="3548" w:val="left" w:leader="none"/>
        </w:tabs>
        <w:spacing w:before="181"/>
        <w:ind w:left="330" w:right="0" w:firstLine="0"/>
        <w:jc w:val="left"/>
        <w:rPr>
          <w:sz w:val="21"/>
        </w:rPr>
      </w:pPr>
      <w:r>
        <w:rPr>
          <w:rFonts w:ascii="Courier New"/>
          <w:b/>
          <w:position w:val="4"/>
          <w:sz w:val="21"/>
        </w:rPr>
        <w:t>Permission</w:t>
      </w:r>
      <w:r>
        <w:rPr>
          <w:rFonts w:ascii="Courier New"/>
          <w:b/>
          <w:spacing w:val="-3"/>
          <w:position w:val="4"/>
          <w:sz w:val="21"/>
        </w:rPr>
        <w:t> </w:t>
      </w:r>
      <w:r>
        <w:rPr>
          <w:rFonts w:ascii="Courier New"/>
          <w:b/>
          <w:position w:val="4"/>
          <w:sz w:val="21"/>
        </w:rPr>
        <w:t>document</w:t>
        <w:tab/>
      </w:r>
      <w:r>
        <w:rPr>
          <w:sz w:val="21"/>
        </w:rPr>
        <w:t>A document that contains detailed information about</w:t>
      </w:r>
      <w:r>
        <w:rPr>
          <w:spacing w:val="-2"/>
          <w:sz w:val="21"/>
        </w:rPr>
        <w:t> </w:t>
      </w:r>
      <w:r>
        <w:rPr>
          <w:sz w:val="21"/>
        </w:rPr>
        <w:t>permissions.</w:t>
      </w:r>
    </w:p>
    <w:p>
      <w:pPr>
        <w:pStyle w:val="BodyText"/>
        <w:rPr>
          <w:sz w:val="26"/>
        </w:rPr>
      </w:pPr>
    </w:p>
    <w:p>
      <w:pPr>
        <w:tabs>
          <w:tab w:pos="3548" w:val="left" w:leader="none"/>
        </w:tabs>
        <w:spacing w:before="180"/>
        <w:ind w:left="330" w:right="0" w:firstLine="0"/>
        <w:jc w:val="left"/>
        <w:rPr>
          <w:sz w:val="21"/>
        </w:rPr>
      </w:pPr>
      <w:r>
        <w:rPr>
          <w:rFonts w:ascii="Courier New"/>
          <w:b/>
          <w:position w:val="4"/>
          <w:sz w:val="21"/>
        </w:rPr>
        <w:t>Requested</w:t>
      </w:r>
      <w:r>
        <w:rPr>
          <w:rFonts w:ascii="Courier New"/>
          <w:b/>
          <w:spacing w:val="-3"/>
          <w:position w:val="4"/>
          <w:sz w:val="21"/>
        </w:rPr>
        <w:t> </w:t>
      </w:r>
      <w:r>
        <w:rPr>
          <w:rFonts w:ascii="Courier New"/>
          <w:b/>
          <w:position w:val="4"/>
          <w:sz w:val="21"/>
        </w:rPr>
        <w:t>capacity</w:t>
        <w:tab/>
      </w:r>
      <w:r>
        <w:rPr>
          <w:sz w:val="21"/>
        </w:rPr>
        <w:t>A document providing requested capacity (e.g. ATC, CZCL)</w:t>
      </w:r>
      <w:r>
        <w:rPr>
          <w:spacing w:val="2"/>
          <w:sz w:val="21"/>
        </w:rPr>
        <w:t> </w:t>
      </w:r>
      <w:r>
        <w:rPr>
          <w:sz w:val="21"/>
        </w:rPr>
        <w:t>value.</w:t>
      </w:r>
    </w:p>
    <w:p>
      <w:pPr>
        <w:pStyle w:val="BodyText"/>
        <w:rPr>
          <w:sz w:val="20"/>
        </w:rPr>
      </w:pPr>
    </w:p>
    <w:p>
      <w:pPr>
        <w:spacing w:after="0"/>
        <w:rPr>
          <w:sz w:val="20"/>
        </w:rPr>
        <w:sectPr>
          <w:type w:val="continuous"/>
          <w:pgSz w:w="11900" w:h="16840"/>
          <w:pgMar w:top="420" w:bottom="240" w:left="160" w:right="160"/>
        </w:sectPr>
      </w:pPr>
    </w:p>
    <w:p>
      <w:pPr>
        <w:pStyle w:val="BodyText"/>
        <w:spacing w:before="4"/>
        <w:rPr>
          <w:sz w:val="24"/>
        </w:rPr>
      </w:pPr>
    </w:p>
    <w:p>
      <w:pPr>
        <w:pStyle w:val="Heading2"/>
        <w:spacing w:line="199" w:lineRule="auto" w:before="0"/>
        <w:ind w:right="32"/>
      </w:pPr>
      <w:r>
        <w:rPr/>
        <w:t>Voltage control activation document</w:t>
      </w:r>
    </w:p>
    <w:p>
      <w:pPr>
        <w:pStyle w:val="BodyText"/>
        <w:spacing w:before="7"/>
        <w:rPr>
          <w:rFonts w:ascii="Courier New"/>
          <w:b/>
          <w:sz w:val="23"/>
        </w:rPr>
      </w:pPr>
      <w:r>
        <w:rPr/>
        <w:br w:type="column"/>
      </w:r>
      <w:r>
        <w:rPr>
          <w:rFonts w:ascii="Courier New"/>
          <w:b/>
          <w:sz w:val="23"/>
        </w:rPr>
      </w:r>
    </w:p>
    <w:p>
      <w:pPr>
        <w:pStyle w:val="BodyText"/>
        <w:spacing w:line="249" w:lineRule="auto"/>
        <w:ind w:left="330" w:right="417"/>
      </w:pPr>
      <w:r>
        <w:rPr/>
        <w:t>A document providing the number of generating units to activate for voltage control, by means of their operation in synchronous condenser mode.</w:t>
      </w:r>
    </w:p>
    <w:p>
      <w:pPr>
        <w:spacing w:after="0" w:line="249" w:lineRule="auto"/>
        <w:sectPr>
          <w:type w:val="continuous"/>
          <w:pgSz w:w="11900" w:h="16840"/>
          <w:pgMar w:top="420" w:bottom="240" w:left="160" w:right="160"/>
          <w:cols w:num="2" w:equalWidth="0">
            <w:col w:w="2777" w:space="442"/>
            <w:col w:w="8361"/>
          </w:cols>
        </w:sectPr>
      </w:pPr>
    </w:p>
    <w:p>
      <w:pPr>
        <w:pStyle w:val="BodyText"/>
        <w:rPr>
          <w:sz w:val="20"/>
        </w:rPr>
      </w:pPr>
    </w:p>
    <w:p>
      <w:pPr>
        <w:spacing w:after="0"/>
        <w:rPr>
          <w:sz w:val="20"/>
        </w:rPr>
        <w:sectPr>
          <w:type w:val="continuous"/>
          <w:pgSz w:w="11900" w:h="16840"/>
          <w:pgMar w:top="420" w:bottom="240" w:left="160" w:right="160"/>
        </w:sectPr>
      </w:pPr>
    </w:p>
    <w:p>
      <w:pPr>
        <w:pStyle w:val="BodyText"/>
        <w:spacing w:before="5"/>
        <w:rPr>
          <w:sz w:val="23"/>
        </w:rPr>
      </w:pPr>
    </w:p>
    <w:p>
      <w:pPr>
        <w:pStyle w:val="Heading2"/>
        <w:spacing w:line="199" w:lineRule="auto" w:before="0"/>
        <w:ind w:right="34"/>
      </w:pPr>
      <w:r>
        <w:rPr/>
        <w:t>Transmission inventory document</w:t>
      </w:r>
    </w:p>
    <w:p>
      <w:pPr>
        <w:pStyle w:val="BodyText"/>
        <w:spacing w:before="8"/>
        <w:rPr>
          <w:rFonts w:ascii="Courier New"/>
          <w:b/>
          <w:sz w:val="22"/>
        </w:rPr>
      </w:pPr>
      <w:r>
        <w:rPr/>
        <w:br w:type="column"/>
      </w:r>
      <w:r>
        <w:rPr>
          <w:rFonts w:ascii="Courier New"/>
          <w:b/>
          <w:sz w:val="22"/>
        </w:rPr>
      </w:r>
    </w:p>
    <w:p>
      <w:pPr>
        <w:pStyle w:val="BodyText"/>
        <w:ind w:left="330"/>
      </w:pPr>
      <w:r>
        <w:rPr/>
        <w:t>A document providing a transmission inventory.</w:t>
      </w:r>
    </w:p>
    <w:p>
      <w:pPr>
        <w:spacing w:after="0"/>
        <w:sectPr>
          <w:type w:val="continuous"/>
          <w:pgSz w:w="11900" w:h="16840"/>
          <w:pgMar w:top="420" w:bottom="240" w:left="160" w:right="160"/>
          <w:cols w:num="2" w:equalWidth="0">
            <w:col w:w="3157" w:space="62"/>
            <w:col w:w="8361"/>
          </w:cols>
        </w:sectPr>
      </w:pPr>
    </w:p>
    <w:p>
      <w:pPr>
        <w:pStyle w:val="BodyText"/>
        <w:rPr>
          <w:sz w:val="20"/>
        </w:rPr>
      </w:pPr>
    </w:p>
    <w:p>
      <w:pPr>
        <w:tabs>
          <w:tab w:pos="3548" w:val="left" w:leader="none"/>
        </w:tabs>
        <w:spacing w:before="229"/>
        <w:ind w:left="330" w:right="0" w:firstLine="0"/>
        <w:jc w:val="left"/>
        <w:rPr>
          <w:sz w:val="21"/>
        </w:rPr>
      </w:pPr>
      <w:r>
        <w:rPr>
          <w:rFonts w:ascii="Courier New"/>
          <w:b/>
          <w:position w:val="4"/>
          <w:sz w:val="21"/>
        </w:rPr>
        <w:t>Transmission</w:t>
      </w:r>
      <w:r>
        <w:rPr>
          <w:rFonts w:ascii="Courier New"/>
          <w:b/>
          <w:spacing w:val="-3"/>
          <w:position w:val="4"/>
          <w:sz w:val="21"/>
        </w:rPr>
        <w:t> </w:t>
      </w:r>
      <w:r>
        <w:rPr>
          <w:rFonts w:ascii="Courier New"/>
          <w:b/>
          <w:position w:val="4"/>
          <w:sz w:val="21"/>
        </w:rPr>
        <w:t>inventory</w:t>
        <w:tab/>
      </w:r>
      <w:r>
        <w:rPr>
          <w:sz w:val="21"/>
        </w:rPr>
        <w:t>A document providing statistics on the transmission grid.</w:t>
      </w:r>
    </w:p>
    <w:p>
      <w:pPr>
        <w:pStyle w:val="BodyText"/>
        <w:rPr>
          <w:sz w:val="20"/>
        </w:rPr>
      </w:pPr>
    </w:p>
    <w:p>
      <w:pPr>
        <w:pStyle w:val="BodyText"/>
        <w:spacing w:before="10"/>
        <w:rPr>
          <w:sz w:val="16"/>
        </w:rPr>
      </w:pPr>
      <w:r>
        <w:rPr/>
        <w:pict>
          <v:group style="position:absolute;margin-left:18.573900pt;margin-top:12.018293pt;width:557.4pt;height:372.7pt;mso-position-horizontal-relative:page;mso-position-vertical-relative:paragraph;z-index:-251310080;mso-wrap-distance-left:0;mso-wrap-distance-right:0" coordorigin="371,240" coordsize="11148,7454">
            <v:line style="position:absolute" from="371,247" to="11519,247" stroked="true" strokeweight=".66pt" strokecolor="#808080">
              <v:stroke dashstyle="solid"/>
            </v:line>
            <v:line style="position:absolute" from="371,7687" to="11518,7687" stroked="true" strokeweight=".658pt" strokecolor="#808080">
              <v:stroke dashstyle="solid"/>
            </v:line>
            <v:line style="position:absolute" from="378,240" to="378,7694" stroked="true" strokeweight=".66pt" strokecolor="#808080">
              <v:stroke dashstyle="solid"/>
            </v:line>
            <v:line style="position:absolute" from="11512,240" to="11512,7694" stroked="true" strokeweight=".66pt" strokecolor="#808080">
              <v:stroke dashstyle="solid"/>
            </v:line>
            <v:line style="position:absolute" from="477,1698" to="3669,1698" stroked="true" strokeweight=".661pt" strokecolor="#808080">
              <v:stroke dashstyle="solid"/>
            </v:line>
            <v:line style="position:absolute" from="3696,1698" to="11413,1698" stroked="true" strokeweight=".661pt" strokecolor="#808080">
              <v:stroke dashstyle="solid"/>
            </v:line>
            <v:line style="position:absolute" from="477,2437" to="3669,2437" stroked="true" strokeweight=".66pt" strokecolor="#808080">
              <v:stroke dashstyle="solid"/>
            </v:line>
            <v:line style="position:absolute" from="3696,2437" to="11413,2437" stroked="true" strokeweight=".66pt" strokecolor="#808080">
              <v:stroke dashstyle="solid"/>
            </v:line>
            <v:line style="position:absolute" from="477,3176" to="3669,3176" stroked="true" strokeweight=".658pt" strokecolor="#808080">
              <v:stroke dashstyle="solid"/>
            </v:line>
            <v:line style="position:absolute" from="3696,3176" to="11413,3176" stroked="true" strokeweight=".658pt" strokecolor="#808080">
              <v:stroke dashstyle="solid"/>
            </v:line>
            <v:line style="position:absolute" from="477,4165" to="3669,4165" stroked="true" strokeweight=".658pt" strokecolor="#808080">
              <v:stroke dashstyle="solid"/>
            </v:line>
            <v:line style="position:absolute" from="3696,4165" to="11413,4165" stroked="true" strokeweight=".658pt" strokecolor="#808080">
              <v:stroke dashstyle="solid"/>
            </v:line>
            <v:line style="position:absolute" from="477,4904" to="3669,4904" stroked="true" strokeweight=".661pt" strokecolor="#808080">
              <v:stroke dashstyle="solid"/>
            </v:line>
            <v:line style="position:absolute" from="3696,4904" to="11413,4904" stroked="true" strokeweight=".661pt" strokecolor="#808080">
              <v:stroke dashstyle="solid"/>
            </v:line>
            <v:line style="position:absolute" from="477,5642" to="3669,5642" stroked="true" strokeweight=".661pt" strokecolor="#808080">
              <v:stroke dashstyle="solid"/>
            </v:line>
            <v:line style="position:absolute" from="3696,5642" to="11413,5642" stroked="true" strokeweight=".661pt" strokecolor="#808080">
              <v:stroke dashstyle="solid"/>
            </v:line>
            <v:line style="position:absolute" from="477,6632" to="3669,6632" stroked="true" strokeweight=".661pt" strokecolor="#808080">
              <v:stroke dashstyle="solid"/>
            </v:line>
            <v:line style="position:absolute" from="3696,6632" to="11413,6632" stroked="true" strokeweight=".661pt" strokecolor="#808080">
              <v:stroke dashstyle="solid"/>
            </v:line>
            <v:shape style="position:absolute;left:3708;top:6869;width:7413;height:487" type="#_x0000_t202" filled="false" stroked="false">
              <v:textbox inset="0,0,0,0">
                <w:txbxContent>
                  <w:p>
                    <w:pPr>
                      <w:spacing w:line="249" w:lineRule="auto" w:before="0"/>
                      <w:ind w:left="0" w:right="0" w:firstLine="0"/>
                      <w:jc w:val="left"/>
                      <w:rPr>
                        <w:sz w:val="21"/>
                      </w:rPr>
                    </w:pPr>
                    <w:bookmarkStart w:name="_bookmark13" w:id="15"/>
                    <w:bookmarkEnd w:id="15"/>
                    <w:r>
                      <w:rPr/>
                    </w:r>
                    <w:r>
                      <w:rPr>
                        <w:sz w:val="21"/>
                      </w:rPr>
                      <w:t>The content of the object is temporary. The code is typically used when there is communication trouble to a meter and a more correct value is expected later.</w:t>
                    </w:r>
                  </w:p>
                </w:txbxContent>
              </v:textbox>
              <w10:wrap type="none"/>
            </v:shape>
            <v:shape style="position:absolute;left:490;top:6845;width:1160;height:240" type="#_x0000_t202" filled="false" stroked="false">
              <v:textbox inset="0,0,0,0">
                <w:txbxContent>
                  <w:p>
                    <w:pPr>
                      <w:spacing w:before="1"/>
                      <w:ind w:left="0" w:right="0" w:firstLine="0"/>
                      <w:jc w:val="left"/>
                      <w:rPr>
                        <w:rFonts w:ascii="Courier New"/>
                        <w:b/>
                        <w:sz w:val="21"/>
                      </w:rPr>
                    </w:pPr>
                    <w:r>
                      <w:rPr>
                        <w:rFonts w:ascii="Courier New"/>
                        <w:b/>
                        <w:sz w:val="21"/>
                      </w:rPr>
                      <w:t>Temporary</w:t>
                    </w:r>
                  </w:p>
                </w:txbxContent>
              </v:textbox>
              <w10:wrap type="none"/>
            </v:shape>
            <v:shape style="position:absolute;left:3708;top:5879;width:7659;height:487" type="#_x0000_t202" filled="false" stroked="false">
              <v:textbox inset="0,0,0,0">
                <w:txbxContent>
                  <w:p>
                    <w:pPr>
                      <w:spacing w:line="249" w:lineRule="auto" w:before="0"/>
                      <w:ind w:left="0" w:right="0" w:firstLine="0"/>
                      <w:jc w:val="left"/>
                      <w:rPr>
                        <w:sz w:val="21"/>
                      </w:rPr>
                    </w:pPr>
                    <w:r>
                      <w:rPr>
                        <w:sz w:val="21"/>
                      </w:rPr>
                      <w:t>The contents of the object are calculated. The code is typically used when a value is calculated based on several other known values.</w:t>
                    </w:r>
                  </w:p>
                </w:txbxContent>
              </v:textbox>
              <w10:wrap type="none"/>
            </v:shape>
            <v:shape style="position:absolute;left:490;top:5855;width:1287;height:240" type="#_x0000_t202" filled="false" stroked="false">
              <v:textbox inset="0,0,0,0">
                <w:txbxContent>
                  <w:p>
                    <w:pPr>
                      <w:spacing w:before="1"/>
                      <w:ind w:left="0" w:right="0" w:firstLine="0"/>
                      <w:jc w:val="left"/>
                      <w:rPr>
                        <w:rFonts w:ascii="Courier New"/>
                        <w:b/>
                        <w:sz w:val="21"/>
                      </w:rPr>
                    </w:pPr>
                    <w:r>
                      <w:rPr>
                        <w:rFonts w:ascii="Courier New"/>
                        <w:b/>
                        <w:sz w:val="21"/>
                      </w:rPr>
                      <w:t>Calculated</w:t>
                    </w:r>
                  </w:p>
                </w:txbxContent>
              </v:textbox>
              <w10:wrap type="none"/>
            </v:shape>
            <v:shape style="position:absolute;left:3708;top:5141;width:6355;height:236" type="#_x0000_t202" filled="false" stroked="false">
              <v:textbox inset="0,0,0,0">
                <w:txbxContent>
                  <w:p>
                    <w:pPr>
                      <w:spacing w:line="236" w:lineRule="exact" w:before="0"/>
                      <w:ind w:left="0" w:right="0" w:firstLine="0"/>
                      <w:jc w:val="left"/>
                      <w:rPr>
                        <w:sz w:val="21"/>
                      </w:rPr>
                    </w:pPr>
                    <w:r>
                      <w:rPr>
                        <w:sz w:val="21"/>
                      </w:rPr>
                      <w:t>The contents of the object are calculated based on incomplete data.</w:t>
                    </w:r>
                  </w:p>
                </w:txbxContent>
              </v:textbox>
              <w10:wrap type="none"/>
            </v:shape>
            <v:shape style="position:absolute;left:490;top:5117;width:1287;height:240" type="#_x0000_t202" filled="false" stroked="false">
              <v:textbox inset="0,0,0,0">
                <w:txbxContent>
                  <w:p>
                    <w:pPr>
                      <w:spacing w:before="1"/>
                      <w:ind w:left="0" w:right="0" w:firstLine="0"/>
                      <w:jc w:val="left"/>
                      <w:rPr>
                        <w:rFonts w:ascii="Courier New"/>
                        <w:b/>
                        <w:sz w:val="21"/>
                      </w:rPr>
                    </w:pPr>
                    <w:r>
                      <w:rPr>
                        <w:rFonts w:ascii="Courier New"/>
                        <w:b/>
                        <w:sz w:val="21"/>
                      </w:rPr>
                      <w:t>Incomplete</w:t>
                    </w:r>
                  </w:p>
                </w:txbxContent>
              </v:textbox>
              <w10:wrap type="none"/>
            </v:shape>
            <v:shape style="position:absolute;left:3708;top:4402;width:4021;height:236" type="#_x0000_t202" filled="false" stroked="false">
              <v:textbox inset="0,0,0,0">
                <w:txbxContent>
                  <w:p>
                    <w:pPr>
                      <w:spacing w:line="236" w:lineRule="exact" w:before="0"/>
                      <w:ind w:left="0" w:right="0" w:firstLine="0"/>
                      <w:jc w:val="left"/>
                      <w:rPr>
                        <w:sz w:val="21"/>
                      </w:rPr>
                    </w:pPr>
                    <w:r>
                      <w:rPr>
                        <w:sz w:val="21"/>
                      </w:rPr>
                      <w:t>The contents of the object are as provided.</w:t>
                    </w:r>
                  </w:p>
                </w:txbxContent>
              </v:textbox>
              <w10:wrap type="none"/>
            </v:shape>
            <v:shape style="position:absolute;left:490;top:4378;width:1413;height:240" type="#_x0000_t202" filled="false" stroked="false">
              <v:textbox inset="0,0,0,0">
                <w:txbxContent>
                  <w:p>
                    <w:pPr>
                      <w:spacing w:before="1"/>
                      <w:ind w:left="0" w:right="0" w:firstLine="0"/>
                      <w:jc w:val="left"/>
                      <w:rPr>
                        <w:rFonts w:ascii="Courier New"/>
                        <w:b/>
                        <w:sz w:val="21"/>
                      </w:rPr>
                    </w:pPr>
                    <w:r>
                      <w:rPr>
                        <w:rFonts w:ascii="Courier New"/>
                        <w:b/>
                        <w:sz w:val="21"/>
                      </w:rPr>
                      <w:t>As provided</w:t>
                    </w:r>
                  </w:p>
                </w:txbxContent>
              </v:textbox>
              <w10:wrap type="none"/>
            </v:shape>
            <v:shape style="position:absolute;left:3708;top:3413;width:7468;height:487" type="#_x0000_t202" filled="false" stroked="false">
              <v:textbox inset="0,0,0,0">
                <w:txbxContent>
                  <w:p>
                    <w:pPr>
                      <w:spacing w:line="249" w:lineRule="auto" w:before="0"/>
                      <w:ind w:left="0" w:right="0" w:firstLine="0"/>
                      <w:jc w:val="left"/>
                      <w:rPr>
                        <w:sz w:val="21"/>
                      </w:rPr>
                    </w:pPr>
                    <w:r>
                      <w:rPr>
                        <w:sz w:val="21"/>
                      </w:rPr>
                      <w:t>The contents of the object are estimated. The code is typically used when measured values are missing and an estimate is made based on historical data.</w:t>
                    </w:r>
                  </w:p>
                </w:txbxContent>
              </v:textbox>
              <w10:wrap type="none"/>
            </v:shape>
            <v:shape style="position:absolute;left:490;top:3388;width:1160;height:240" type="#_x0000_t202" filled="false" stroked="false">
              <v:textbox inset="0,0,0,0">
                <w:txbxContent>
                  <w:p>
                    <w:pPr>
                      <w:spacing w:before="1"/>
                      <w:ind w:left="0" w:right="0" w:firstLine="0"/>
                      <w:jc w:val="left"/>
                      <w:rPr>
                        <w:rFonts w:ascii="Courier New"/>
                        <w:b/>
                        <w:sz w:val="21"/>
                      </w:rPr>
                    </w:pPr>
                    <w:r>
                      <w:rPr>
                        <w:rFonts w:ascii="Courier New"/>
                        <w:b/>
                        <w:sz w:val="21"/>
                      </w:rPr>
                      <w:t>Estimated</w:t>
                    </w:r>
                  </w:p>
                </w:txbxContent>
              </v:textbox>
              <w10:wrap type="none"/>
            </v:shape>
            <v:shape style="position:absolute;left:3708;top:2674;width:4115;height:236" type="#_x0000_t202" filled="false" stroked="false">
              <v:textbox inset="0,0,0,0">
                <w:txbxContent>
                  <w:p>
                    <w:pPr>
                      <w:spacing w:line="236" w:lineRule="exact" w:before="0"/>
                      <w:ind w:left="0" w:right="0" w:firstLine="0"/>
                      <w:jc w:val="left"/>
                      <w:rPr>
                        <w:sz w:val="21"/>
                      </w:rPr>
                    </w:pPr>
                    <w:r>
                      <w:rPr>
                        <w:sz w:val="21"/>
                      </w:rPr>
                      <w:t>The contents of the object are not available.</w:t>
                    </w:r>
                  </w:p>
                </w:txbxContent>
              </v:textbox>
              <w10:wrap type="none"/>
            </v:shape>
            <v:shape style="position:absolute;left:490;top:2650;width:1667;height:240" type="#_x0000_t202" filled="false" stroked="false">
              <v:textbox inset="0,0,0,0">
                <w:txbxContent>
                  <w:p>
                    <w:pPr>
                      <w:spacing w:before="1"/>
                      <w:ind w:left="0" w:right="0" w:firstLine="0"/>
                      <w:jc w:val="left"/>
                      <w:rPr>
                        <w:rFonts w:ascii="Courier New"/>
                        <w:b/>
                        <w:sz w:val="21"/>
                      </w:rPr>
                    </w:pPr>
                    <w:r>
                      <w:rPr>
                        <w:rFonts w:ascii="Courier New"/>
                        <w:b/>
                        <w:sz w:val="21"/>
                      </w:rPr>
                      <w:t>Not available</w:t>
                    </w:r>
                  </w:p>
                </w:txbxContent>
              </v:textbox>
              <w10:wrap type="none"/>
            </v:shape>
            <v:shape style="position:absolute;left:3708;top:1935;width:4408;height:236" type="#_x0000_t202" filled="false" stroked="false">
              <v:textbox inset="0,0,0,0">
                <w:txbxContent>
                  <w:p>
                    <w:pPr>
                      <w:spacing w:line="236" w:lineRule="exact" w:before="0"/>
                      <w:ind w:left="0" w:right="0" w:firstLine="0"/>
                      <w:jc w:val="left"/>
                      <w:rPr>
                        <w:sz w:val="21"/>
                      </w:rPr>
                    </w:pPr>
                    <w:r>
                      <w:rPr>
                        <w:sz w:val="21"/>
                      </w:rPr>
                      <w:t>The contents of the object have been adjusted.</w:t>
                    </w:r>
                  </w:p>
                </w:txbxContent>
              </v:textbox>
              <w10:wrap type="none"/>
            </v:shape>
            <v:shape style="position:absolute;left:490;top:1911;width:1034;height:240" type="#_x0000_t202" filled="false" stroked="false">
              <v:textbox inset="0,0,0,0">
                <w:txbxContent>
                  <w:p>
                    <w:pPr>
                      <w:spacing w:before="1"/>
                      <w:ind w:left="0" w:right="0" w:firstLine="0"/>
                      <w:jc w:val="left"/>
                      <w:rPr>
                        <w:rFonts w:ascii="Courier New"/>
                        <w:b/>
                        <w:sz w:val="21"/>
                      </w:rPr>
                    </w:pPr>
                    <w:r>
                      <w:rPr>
                        <w:rFonts w:ascii="Courier New"/>
                        <w:b/>
                        <w:sz w:val="21"/>
                      </w:rPr>
                      <w:t>Adjusted</w:t>
                    </w:r>
                  </w:p>
                </w:txbxContent>
              </v:textbox>
              <w10:wrap type="none"/>
            </v:shape>
            <v:shape style="position:absolute;left:8510;top:573;width:2871;height:354" type="#_x0000_t202" filled="false" stroked="false">
              <v:textbox inset="0,0,0,0">
                <w:txbxContent>
                  <w:p>
                    <w:pPr>
                      <w:spacing w:line="352" w:lineRule="exact" w:before="0"/>
                      <w:ind w:left="0" w:right="0" w:firstLine="0"/>
                      <w:jc w:val="left"/>
                      <w:rPr>
                        <w:sz w:val="31"/>
                      </w:rPr>
                    </w:pPr>
                    <w:hyperlink w:history="true" w:anchor="_bookmark28">
                      <w:r>
                        <w:rPr>
                          <w:color w:val="800080"/>
                          <w:sz w:val="31"/>
                          <w:u w:val="single" w:color="800080"/>
                        </w:rPr>
                        <w:t>ESMPEnumerations</w:t>
                      </w:r>
                    </w:hyperlink>
                  </w:p>
                </w:txbxContent>
              </v:textbox>
              <w10:wrap type="none"/>
            </v:shape>
            <v:shape style="position:absolute;left:450;top:573;width:2396;height:873" type="#_x0000_t202" filled="false" stroked="false">
              <v:textbox inset="0,0,0,0">
                <w:txbxContent>
                  <w:p>
                    <w:pPr>
                      <w:spacing w:line="352" w:lineRule="exact" w:before="0"/>
                      <w:ind w:left="0" w:right="0" w:firstLine="0"/>
                      <w:jc w:val="left"/>
                      <w:rPr>
                        <w:b/>
                        <w:i/>
                        <w:sz w:val="31"/>
                      </w:rPr>
                    </w:pPr>
                    <w:hyperlink w:history="true" w:anchor="_bookmark13">
                      <w:r>
                        <w:rPr>
                          <w:b/>
                          <w:i/>
                          <w:color w:val="808080"/>
                          <w:sz w:val="31"/>
                          <w:u w:val="single" w:color="800080"/>
                        </w:rPr>
                        <w:t>QualityTypeList</w:t>
                      </w:r>
                    </w:hyperlink>
                  </w:p>
                  <w:p>
                    <w:pPr>
                      <w:spacing w:before="278"/>
                      <w:ind w:left="0" w:right="0" w:firstLine="0"/>
                      <w:jc w:val="left"/>
                      <w:rPr>
                        <w:sz w:val="21"/>
                      </w:rPr>
                    </w:pPr>
                    <w:r>
                      <w:rPr>
                        <w:sz w:val="21"/>
                      </w:rPr>
                      <w:t>The quality of an</w:t>
                    </w:r>
                    <w:r>
                      <w:rPr>
                        <w:spacing w:val="-5"/>
                        <w:sz w:val="21"/>
                      </w:rPr>
                      <w:t> </w:t>
                    </w:r>
                    <w:r>
                      <w:rPr>
                        <w:sz w:val="21"/>
                      </w:rPr>
                      <w:t>object.</w:t>
                    </w:r>
                  </w:p>
                </w:txbxContent>
              </v:textbox>
              <w10:wrap type="none"/>
            </v:shape>
            <w10:wrap type="topAndBottom"/>
          </v:group>
        </w:pict>
      </w:r>
    </w:p>
    <w:p>
      <w:pPr>
        <w:pStyle w:val="BodyText"/>
        <w:spacing w:before="8"/>
        <w:rPr>
          <w:sz w:val="7"/>
        </w:rPr>
      </w:pPr>
    </w:p>
    <w:p>
      <w:pPr>
        <w:pStyle w:val="BodyText"/>
        <w:ind w:left="204"/>
        <w:rPr>
          <w:sz w:val="20"/>
        </w:rPr>
      </w:pPr>
      <w:r>
        <w:rPr>
          <w:sz w:val="20"/>
        </w:rPr>
        <w:pict>
          <v:group style="width:557.4pt;height:31.7pt;mso-position-horizontal-relative:char;mso-position-vertical-relative:line" coordorigin="0,0" coordsize="11148,634">
            <v:line style="position:absolute" from="0,7" to="11147,7" stroked="true" strokeweight=".658pt" strokecolor="#808080">
              <v:stroke dashstyle="solid"/>
            </v:line>
            <v:line style="position:absolute" from="7,0" to="7,633" stroked="true" strokeweight=".66pt" strokecolor="#808080">
              <v:stroke dashstyle="solid"/>
            </v:line>
            <v:line style="position:absolute" from="11140,0" to="11140,633" stroked="true" strokeweight=".66pt" strokecolor="#808080">
              <v:stroke dashstyle="solid"/>
            </v:line>
          </v:group>
        </w:pict>
      </w:r>
      <w:r>
        <w:rPr>
          <w:sz w:val="20"/>
        </w:rPr>
      </w:r>
    </w:p>
    <w:p>
      <w:pPr>
        <w:spacing w:after="0"/>
        <w:rPr>
          <w:sz w:val="20"/>
        </w:rPr>
        <w:sectPr>
          <w:type w:val="continuous"/>
          <w:pgSz w:w="11900" w:h="16840"/>
          <w:pgMar w:top="420" w:bottom="240" w:left="160" w:right="160"/>
        </w:sectPr>
      </w:pPr>
    </w:p>
    <w:p>
      <w:pPr>
        <w:tabs>
          <w:tab w:pos="7493" w:val="left" w:leader="none"/>
        </w:tabs>
        <w:spacing w:before="86"/>
        <w:ind w:left="290" w:right="0" w:firstLine="0"/>
        <w:jc w:val="left"/>
        <w:rPr>
          <w:sz w:val="31"/>
        </w:rPr>
      </w:pPr>
      <w:r>
        <w:rPr/>
        <w:pict>
          <v:group style="position:absolute;margin-left:18.573900pt;margin-top:4.617998pt;width:557.4pt;height:663.3pt;mso-position-horizontal-relative:page;mso-position-vertical-relative:paragraph;z-index:-256557056" coordorigin="371,92" coordsize="11148,13266">
            <v:line style="position:absolute" from="371,13351" to="11518,13351" stroked="true" strokeweight=".66pt" strokecolor="#808080">
              <v:stroke dashstyle="solid"/>
            </v:line>
            <v:line style="position:absolute" from="378,92" to="378,13357" stroked="true" strokeweight=".66pt" strokecolor="#808080">
              <v:stroke dashstyle="solid"/>
            </v:line>
            <v:line style="position:absolute" from="11512,92" to="11512,13357" stroked="true" strokeweight=".66pt" strokecolor="#808080">
              <v:stroke dashstyle="solid"/>
            </v:line>
            <v:shape style="position:absolute;left:477;top:1715;width:10936;height:2678" coordorigin="477,1716" coordsize="10936,2678" path="m477,1716l3669,1716m3696,1716l11413,1716m477,2402l3669,2402m3696,2402l11413,2402m477,4394l3669,4394m3696,4394l11413,4394e" filled="false" stroked="true" strokeweight=".661pt" strokecolor="#808080">
              <v:path arrowok="t"/>
              <v:stroke dashstyle="solid"/>
            </v:shape>
            <v:shape style="position:absolute;left:477;top:6134;width:10936;height:2" coordorigin="477,6135" coordsize="10936,0" path="m477,6135l3669,6135m3696,6135l11413,6135e" filled="false" stroked="true" strokeweight=".658pt" strokecolor="#808080">
              <v:path arrowok="t"/>
              <v:stroke dashstyle="solid"/>
            </v:shape>
            <v:shape style="position:absolute;left:477;top:6820;width:10936;height:2" coordorigin="477,6821" coordsize="10936,0" path="m477,6821l3669,6821m3696,6821l11413,6821e" filled="false" stroked="true" strokeweight=".659pt" strokecolor="#808080">
              <v:path arrowok="t"/>
              <v:stroke dashstyle="solid"/>
            </v:shape>
            <v:shape style="position:absolute;left:477;top:9063;width:10936;height:2" coordorigin="477,9064" coordsize="10936,0" path="m477,9064l3669,9064m3696,9064l11413,9064e" filled="false" stroked="true" strokeweight=".661pt" strokecolor="#808080">
              <v:path arrowok="t"/>
              <v:stroke dashstyle="solid"/>
            </v:shape>
            <v:shape style="position:absolute;left:477;top:11306;width:10936;height:2" coordorigin="477,11306" coordsize="10936,0" path="m477,11306l3669,11306m3696,11306l11413,11306e" filled="false" stroked="true" strokeweight=".66pt" strokecolor="#808080">
              <v:path arrowok="t"/>
              <v:stroke dashstyle="solid"/>
            </v:shape>
            <v:shape style="position:absolute;left:477;top:12295;width:10936;height:2" coordorigin="477,12296" coordsize="10936,0" path="m477,12296l3669,12296m3696,12296l11413,12296e" filled="false" stroked="true" strokeweight=".658pt" strokecolor="#808080">
              <v:path arrowok="t"/>
              <v:stroke dashstyle="solid"/>
            </v:shape>
            <w10:wrap type="none"/>
          </v:group>
        </w:pict>
      </w:r>
      <w:bookmarkStart w:name="_bookmark14" w:id="16"/>
      <w:bookmarkEnd w:id="16"/>
      <w:r>
        <w:rPr/>
      </w:r>
      <w:hyperlink w:history="true" w:anchor="_bookmark14">
        <w:r>
          <w:rPr>
            <w:b/>
            <w:i/>
            <w:color w:val="808080"/>
            <w:sz w:val="31"/>
          </w:rPr>
          <w:t>CommodityDirectionKind</w:t>
        </w:r>
      </w:hyperlink>
      <w:r>
        <w:rPr>
          <w:b/>
          <w:i/>
          <w:color w:val="808080"/>
          <w:sz w:val="31"/>
        </w:rPr>
        <w:tab/>
      </w:r>
      <w:hyperlink w:history="true" w:anchor="_bookmark29">
        <w:r>
          <w:rPr>
            <w:color w:val="800080"/>
            <w:sz w:val="31"/>
          </w:rPr>
          <w:t>CEEDS_ESMP_Activation</w:t>
        </w:r>
      </w:hyperlink>
    </w:p>
    <w:p>
      <w:pPr>
        <w:pStyle w:val="BodyText"/>
        <w:spacing w:before="11"/>
        <w:rPr>
          <w:sz w:val="15"/>
        </w:rPr>
      </w:pPr>
    </w:p>
    <w:p>
      <w:pPr>
        <w:pStyle w:val="BodyText"/>
        <w:spacing w:line="249" w:lineRule="auto" w:before="94"/>
        <w:ind w:left="290" w:right="436"/>
        <w:jc w:val="both"/>
      </w:pPr>
      <w:r>
        <w:rPr/>
        <w:t>CommodityDirectionKind is an enumeration that documents two key features for a specific DER operating mode: (a) the energy flow convention for a positive number as either production or consumption of service and (b) the sense of how the bid/offer amount is used as either a target or setpoint or as a relative change to a defined level.</w:t>
      </w:r>
    </w:p>
    <w:p>
      <w:pPr>
        <w:pStyle w:val="BodyText"/>
        <w:rPr>
          <w:sz w:val="24"/>
        </w:rPr>
      </w:pPr>
    </w:p>
    <w:p>
      <w:pPr>
        <w:pStyle w:val="Heading2"/>
        <w:spacing w:before="180"/>
        <w:ind w:right="0"/>
      </w:pPr>
      <w:r>
        <w:rPr/>
        <w:t>generationIncrease</w:t>
      </w:r>
    </w:p>
    <w:p>
      <w:pPr>
        <w:pStyle w:val="BodyText"/>
        <w:rPr>
          <w:rFonts w:ascii="Courier New"/>
          <w:b/>
          <w:sz w:val="24"/>
        </w:rPr>
      </w:pPr>
    </w:p>
    <w:p>
      <w:pPr>
        <w:pStyle w:val="BodyText"/>
        <w:tabs>
          <w:tab w:pos="3548" w:val="left" w:leader="none"/>
        </w:tabs>
        <w:spacing w:before="176"/>
        <w:ind w:left="330"/>
      </w:pPr>
      <w:r>
        <w:rPr>
          <w:rFonts w:ascii="Courier New"/>
          <w:b/>
          <w:position w:val="4"/>
        </w:rPr>
        <w:t>production</w:t>
        <w:tab/>
      </w:r>
      <w:r>
        <w:rPr/>
        <w:t>The resource operates as a generation resource, where a positive</w:t>
      </w:r>
      <w:r>
        <w:rPr>
          <w:spacing w:val="-1"/>
        </w:rPr>
        <w:t> </w:t>
      </w:r>
      <w:r>
        <w:rPr/>
        <w:t>amount</w:t>
      </w:r>
    </w:p>
    <w:p>
      <w:pPr>
        <w:pStyle w:val="BodyText"/>
        <w:spacing w:line="249" w:lineRule="auto" w:before="9"/>
        <w:ind w:left="3548"/>
      </w:pPr>
      <w:r>
        <w:rPr/>
        <w:t>corresponds to an injection of energy and/or grid support services to the grid. The amount of energy is an absolute level understood to be a production setpoint.</w:t>
      </w:r>
    </w:p>
    <w:p>
      <w:pPr>
        <w:pStyle w:val="BodyText"/>
        <w:spacing w:line="249" w:lineRule="auto"/>
        <w:ind w:left="3548" w:right="403"/>
      </w:pPr>
      <w:r>
        <w:rPr/>
        <w:t>Negative values are acceptable and represent an energy withdrawal setpoint. For energy storage resources, a positive amount represents a setpoint in the discharging state.</w:t>
      </w:r>
    </w:p>
    <w:p>
      <w:pPr>
        <w:pStyle w:val="BodyText"/>
        <w:rPr>
          <w:sz w:val="24"/>
        </w:rPr>
      </w:pPr>
    </w:p>
    <w:p>
      <w:pPr>
        <w:pStyle w:val="BodyText"/>
        <w:tabs>
          <w:tab w:pos="3548" w:val="left" w:leader="none"/>
        </w:tabs>
        <w:spacing w:line="249" w:lineRule="auto" w:before="191"/>
        <w:ind w:left="3548" w:right="486" w:hanging="3219"/>
      </w:pPr>
      <w:r>
        <w:rPr>
          <w:rFonts w:ascii="Courier New"/>
          <w:b/>
          <w:position w:val="4"/>
        </w:rPr>
        <w:t>consumption</w:t>
        <w:tab/>
      </w:r>
      <w:r>
        <w:rPr/>
        <w:t>The resource operates as a load resource, where a positive amount corresponds to a withdrawal of energy and/or support services from the grid. The amount of energy is an absolute level understood to be a consumption setpoint. Negative values are acceptable and represent an energy injection setpoint. For energy storage resources, a positive amount represents a setpoint in the charging</w:t>
      </w:r>
      <w:r>
        <w:rPr>
          <w:spacing w:val="20"/>
        </w:rPr>
        <w:t> </w:t>
      </w:r>
      <w:r>
        <w:rPr/>
        <w:t>state.</w:t>
      </w:r>
    </w:p>
    <w:p>
      <w:pPr>
        <w:pStyle w:val="BodyText"/>
        <w:rPr>
          <w:sz w:val="24"/>
        </w:rPr>
      </w:pPr>
    </w:p>
    <w:p>
      <w:pPr>
        <w:pStyle w:val="Heading2"/>
        <w:spacing w:before="192"/>
        <w:ind w:right="0"/>
      </w:pPr>
      <w:r>
        <w:rPr/>
        <w:t>generationReduction</w:t>
      </w:r>
    </w:p>
    <w:p>
      <w:pPr>
        <w:pStyle w:val="BodyText"/>
        <w:rPr>
          <w:rFonts w:ascii="Courier New"/>
          <w:b/>
          <w:sz w:val="24"/>
        </w:rPr>
      </w:pPr>
    </w:p>
    <w:p>
      <w:pPr>
        <w:tabs>
          <w:tab w:pos="3548" w:val="left" w:leader="none"/>
        </w:tabs>
        <w:spacing w:before="176"/>
        <w:ind w:left="330" w:right="0" w:firstLine="0"/>
        <w:jc w:val="left"/>
        <w:rPr>
          <w:sz w:val="21"/>
        </w:rPr>
      </w:pPr>
      <w:r>
        <w:rPr>
          <w:rFonts w:ascii="Courier New"/>
          <w:b/>
          <w:position w:val="4"/>
          <w:sz w:val="21"/>
        </w:rPr>
        <w:t>consumptionIncrease</w:t>
        <w:tab/>
      </w:r>
      <w:r>
        <w:rPr>
          <w:sz w:val="21"/>
        </w:rPr>
        <w:t>The resource operates as a variable load, where a positive amount</w:t>
      </w:r>
      <w:r>
        <w:rPr>
          <w:spacing w:val="3"/>
          <w:sz w:val="21"/>
        </w:rPr>
        <w:t> </w:t>
      </w:r>
      <w:r>
        <w:rPr>
          <w:sz w:val="21"/>
        </w:rPr>
        <w:t>corresponds</w:t>
      </w:r>
    </w:p>
    <w:p>
      <w:pPr>
        <w:pStyle w:val="BodyText"/>
        <w:spacing w:line="249" w:lineRule="auto" w:before="9"/>
        <w:ind w:left="3548" w:right="357"/>
      </w:pPr>
      <w:r>
        <w:rPr/>
        <w:t>to a relative load increase. The level is relative, generally as an upward offset to a reference level such as the current consumption or a calculated baseline consumption. Negative values are acceptable and represent a load reduction offset. For energy storage resources, a positive amount represents a faster rate of charge, a state change from discharging (or offline) to charge, or a slower rate of discharge.</w:t>
      </w:r>
    </w:p>
    <w:p>
      <w:pPr>
        <w:pStyle w:val="BodyText"/>
        <w:rPr>
          <w:sz w:val="24"/>
        </w:rPr>
      </w:pPr>
    </w:p>
    <w:p>
      <w:pPr>
        <w:pStyle w:val="BodyText"/>
        <w:tabs>
          <w:tab w:pos="3548" w:val="left" w:leader="none"/>
        </w:tabs>
        <w:spacing w:line="249" w:lineRule="auto" w:before="191"/>
        <w:ind w:left="3548" w:right="346" w:hanging="3219"/>
      </w:pPr>
      <w:r>
        <w:rPr>
          <w:rFonts w:ascii="Courier New"/>
          <w:b/>
          <w:position w:val="4"/>
        </w:rPr>
        <w:t>consumptionDecrease</w:t>
        <w:tab/>
      </w:r>
      <w:r>
        <w:rPr/>
        <w:t>The resource operates as a curtailable load, where a positive amount corresponds to a relative load reduction. The level is relative, generally as an downward offset to a reference level such as the current consumption or a calculated baseline consumption. Negative values are acceptable and represent a load increase offset. For energy storage resources, a positive amount represents a slower rate of charge, a state change from charging (or offline) to discharging, or a faster rate of</w:t>
      </w:r>
      <w:r>
        <w:rPr>
          <w:spacing w:val="-1"/>
        </w:rPr>
        <w:t> </w:t>
      </w:r>
      <w:r>
        <w:rPr/>
        <w:t>discharge.</w:t>
      </w:r>
    </w:p>
    <w:p>
      <w:pPr>
        <w:pStyle w:val="BodyText"/>
        <w:rPr>
          <w:sz w:val="24"/>
        </w:rPr>
      </w:pPr>
    </w:p>
    <w:p>
      <w:pPr>
        <w:tabs>
          <w:tab w:pos="3548" w:val="left" w:leader="none"/>
        </w:tabs>
        <w:spacing w:before="190"/>
        <w:ind w:left="330" w:right="0" w:firstLine="0"/>
        <w:jc w:val="left"/>
        <w:rPr>
          <w:sz w:val="21"/>
        </w:rPr>
      </w:pPr>
      <w:r>
        <w:rPr>
          <w:rFonts w:ascii="Courier New"/>
          <w:b/>
          <w:position w:val="4"/>
          <w:sz w:val="21"/>
        </w:rPr>
        <w:t>productionIncrease</w:t>
        <w:tab/>
      </w:r>
      <w:r>
        <w:rPr>
          <w:sz w:val="21"/>
        </w:rPr>
        <w:t>The resource operates primarily as a variable generation resource, where</w:t>
      </w:r>
      <w:r>
        <w:rPr>
          <w:spacing w:val="1"/>
          <w:sz w:val="21"/>
        </w:rPr>
        <w:t> </w:t>
      </w:r>
      <w:r>
        <w:rPr>
          <w:sz w:val="21"/>
        </w:rPr>
        <w:t>a</w:t>
      </w:r>
    </w:p>
    <w:p>
      <w:pPr>
        <w:pStyle w:val="BodyText"/>
        <w:spacing w:before="9"/>
        <w:ind w:left="3548"/>
      </w:pPr>
      <w:r>
        <w:rPr/>
        <w:t>positive amount corresponds to a relative generation increase.</w:t>
      </w:r>
    </w:p>
    <w:p>
      <w:pPr>
        <w:pStyle w:val="BodyText"/>
        <w:rPr>
          <w:sz w:val="24"/>
        </w:rPr>
      </w:pPr>
    </w:p>
    <w:p>
      <w:pPr>
        <w:tabs>
          <w:tab w:pos="3548" w:val="left" w:leader="none"/>
        </w:tabs>
        <w:spacing w:before="203"/>
        <w:ind w:left="330" w:right="0" w:firstLine="0"/>
        <w:jc w:val="left"/>
        <w:rPr>
          <w:sz w:val="21"/>
        </w:rPr>
      </w:pPr>
      <w:r>
        <w:rPr>
          <w:rFonts w:ascii="Courier New"/>
          <w:b/>
          <w:position w:val="4"/>
          <w:sz w:val="21"/>
        </w:rPr>
        <w:t>productionDecrease</w:t>
        <w:tab/>
      </w:r>
      <w:r>
        <w:rPr>
          <w:sz w:val="21"/>
        </w:rPr>
        <w:t>The resource operates primarily as a variable generation resource, where</w:t>
      </w:r>
      <w:r>
        <w:rPr>
          <w:spacing w:val="1"/>
          <w:sz w:val="21"/>
        </w:rPr>
        <w:t> </w:t>
      </w:r>
      <w:r>
        <w:rPr>
          <w:sz w:val="21"/>
        </w:rPr>
        <w:t>a</w:t>
      </w:r>
    </w:p>
    <w:p>
      <w:pPr>
        <w:pStyle w:val="BodyText"/>
        <w:spacing w:before="9"/>
        <w:ind w:left="3548"/>
      </w:pPr>
      <w:r>
        <w:rPr/>
        <w:t>positive amount corresponds to a relative generation reduction.</w:t>
      </w:r>
    </w:p>
    <w:p>
      <w:pPr>
        <w:pStyle w:val="BodyText"/>
        <w:rPr>
          <w:sz w:val="20"/>
        </w:rPr>
      </w:pPr>
    </w:p>
    <w:p>
      <w:pPr>
        <w:pStyle w:val="BodyText"/>
        <w:spacing w:before="1"/>
        <w:rPr>
          <w:sz w:val="17"/>
        </w:rPr>
      </w:pPr>
      <w:r>
        <w:rPr/>
        <w:pict>
          <v:group style="position:absolute;margin-left:18.5742pt;margin-top:12.163771pt;width:557.4pt;height:110.15pt;mso-position-horizontal-relative:page;mso-position-vertical-relative:paragraph;z-index:-251301888;mso-wrap-distance-left:0;mso-wrap-distance-right:0" coordorigin="371,243" coordsize="11148,2203">
            <v:line style="position:absolute" from="371,250" to="11519,250" stroked="true" strokeweight=".66pt" strokecolor="#808080">
              <v:stroke dashstyle="solid"/>
            </v:line>
            <v:line style="position:absolute" from="378,243" to="378,2446" stroked="true" strokeweight=".66pt" strokecolor="#808080">
              <v:stroke dashstyle="solid"/>
            </v:line>
            <v:line style="position:absolute" from="11512,243" to="11512,2446" stroked="true" strokeweight=".66pt" strokecolor="#808080">
              <v:stroke dashstyle="solid"/>
            </v:line>
            <v:line style="position:absolute" from="477,1952" to="3669,1952" stroked="true" strokeweight=".66pt" strokecolor="#808080">
              <v:stroke dashstyle="solid"/>
            </v:line>
            <v:line style="position:absolute" from="3696,1952" to="11413,1952" stroked="true" strokeweight=".66pt" strokecolor="#808080">
              <v:stroke dashstyle="solid"/>
            </v:line>
            <v:shape style="position:absolute;left:450;top:576;width:3573;height:354" type="#_x0000_t202" filled="false" stroked="false">
              <v:textbox inset="0,0,0,0">
                <w:txbxContent>
                  <w:p>
                    <w:pPr>
                      <w:spacing w:line="352" w:lineRule="exact" w:before="0"/>
                      <w:ind w:left="0" w:right="0" w:firstLine="0"/>
                      <w:jc w:val="left"/>
                      <w:rPr>
                        <w:b/>
                        <w:i/>
                        <w:sz w:val="31"/>
                      </w:rPr>
                    </w:pPr>
                    <w:hyperlink w:history="true" w:anchor="_bookmark15">
                      <w:r>
                        <w:rPr>
                          <w:b/>
                          <w:i/>
                          <w:color w:val="808080"/>
                          <w:sz w:val="31"/>
                          <w:u w:val="single" w:color="800080"/>
                        </w:rPr>
                        <w:t>UnitOfMeasureTypeList</w:t>
                      </w:r>
                    </w:hyperlink>
                  </w:p>
                </w:txbxContent>
              </v:textbox>
              <w10:wrap type="none"/>
            </v:shape>
            <v:shape style="position:absolute;left:8510;top:576;width:2871;height:354" type="#_x0000_t202" filled="false" stroked="false">
              <v:textbox inset="0,0,0,0">
                <w:txbxContent>
                  <w:p>
                    <w:pPr>
                      <w:spacing w:line="352" w:lineRule="exact" w:before="0"/>
                      <w:ind w:left="0" w:right="0" w:firstLine="0"/>
                      <w:jc w:val="left"/>
                      <w:rPr>
                        <w:sz w:val="31"/>
                      </w:rPr>
                    </w:pPr>
                    <w:hyperlink w:history="true" w:anchor="_bookmark28">
                      <w:r>
                        <w:rPr>
                          <w:color w:val="800080"/>
                          <w:sz w:val="31"/>
                          <w:u w:val="single" w:color="800080"/>
                        </w:rPr>
                        <w:t>ESMPEnumerations</w:t>
                      </w:r>
                    </w:hyperlink>
                  </w:p>
                </w:txbxContent>
              </v:textbox>
              <w10:wrap type="none"/>
            </v:shape>
            <v:shape style="position:absolute;left:450;top:1213;width:10578;height:487" type="#_x0000_t202" filled="false" stroked="false">
              <v:textbox inset="0,0,0,0">
                <w:txbxContent>
                  <w:p>
                    <w:pPr>
                      <w:spacing w:line="249" w:lineRule="auto" w:before="0"/>
                      <w:ind w:left="0" w:right="0" w:firstLine="0"/>
                      <w:jc w:val="left"/>
                      <w:rPr>
                        <w:sz w:val="21"/>
                      </w:rPr>
                    </w:pPr>
                    <w:r>
                      <w:rPr>
                        <w:sz w:val="21"/>
                      </w:rPr>
                      <w:t>(synonym MeasurementUnit) The unit of measure that is applied to a quantity. The measurement units shall be in compliance with UN/ECE Recommendation 20.</w:t>
                    </w:r>
                  </w:p>
                </w:txbxContent>
              </v:textbox>
              <w10:wrap type="none"/>
            </v:shape>
            <v:shape style="position:absolute;left:490;top:2165;width:780;height:240" type="#_x0000_t202" filled="false" stroked="false">
              <v:textbox inset="0,0,0,0">
                <w:txbxContent>
                  <w:p>
                    <w:pPr>
                      <w:spacing w:before="1"/>
                      <w:ind w:left="0" w:right="0" w:firstLine="0"/>
                      <w:jc w:val="left"/>
                      <w:rPr>
                        <w:rFonts w:ascii="Courier New"/>
                        <w:b/>
                        <w:sz w:val="21"/>
                      </w:rPr>
                    </w:pPr>
                    <w:r>
                      <w:rPr>
                        <w:rFonts w:ascii="Courier New"/>
                        <w:b/>
                        <w:sz w:val="21"/>
                      </w:rPr>
                      <w:t>ampere</w:t>
                    </w:r>
                  </w:p>
                </w:txbxContent>
              </v:textbox>
              <w10:wrap type="none"/>
            </v:shape>
            <v:shape style="position:absolute;left:3709;top:2189;width:7575;height:236" type="#_x0000_t202" filled="false" stroked="false">
              <v:textbox inset="0,0,0,0">
                <w:txbxContent>
                  <w:p>
                    <w:pPr>
                      <w:spacing w:line="236" w:lineRule="exact" w:before="0"/>
                      <w:ind w:left="0" w:right="0" w:firstLine="0"/>
                      <w:jc w:val="left"/>
                      <w:rPr>
                        <w:sz w:val="21"/>
                      </w:rPr>
                    </w:pPr>
                    <w:r>
                      <w:rPr>
                        <w:sz w:val="21"/>
                      </w:rPr>
                      <w:t>The unit of electrical current in the International system of Units (SI) equivalent to</w:t>
                    </w:r>
                  </w:p>
                </w:txbxContent>
              </v:textbox>
              <w10:wrap type="none"/>
            </v:shape>
            <w10:wrap type="topAndBottom"/>
          </v:group>
        </w:pict>
      </w:r>
    </w:p>
    <w:p>
      <w:pPr>
        <w:spacing w:after="0"/>
        <w:rPr>
          <w:sz w:val="17"/>
        </w:rPr>
        <w:sectPr>
          <w:pgSz w:w="11900" w:h="16840"/>
          <w:pgMar w:header="94" w:footer="41" w:top="420" w:bottom="240" w:left="160" w:right="160"/>
        </w:sectPr>
      </w:pPr>
    </w:p>
    <w:p>
      <w:pPr>
        <w:pStyle w:val="BodyText"/>
        <w:spacing w:before="87"/>
        <w:ind w:left="3549"/>
      </w:pPr>
      <w:r>
        <w:rPr/>
        <w:t>one Coulomb per second.</w:t>
      </w:r>
    </w:p>
    <w:p>
      <w:pPr>
        <w:pStyle w:val="BodyText"/>
        <w:spacing w:before="1"/>
        <w:rPr>
          <w:sz w:val="19"/>
        </w:rPr>
      </w:pPr>
      <w:r>
        <w:rPr/>
        <w:pict>
          <v:group style="position:absolute;margin-left:23.851pt;margin-top:12.957094pt;width:546.8pt;height:.7pt;mso-position-horizontal-relative:page;mso-position-vertical-relative:paragraph;z-index:-251299840;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48" w:val="left" w:leader="none"/>
        </w:tabs>
        <w:spacing w:before="178"/>
        <w:ind w:left="330" w:right="0" w:firstLine="0"/>
        <w:jc w:val="left"/>
        <w:rPr>
          <w:sz w:val="21"/>
        </w:rPr>
      </w:pPr>
      <w:r>
        <w:rPr>
          <w:rFonts w:ascii="Courier New"/>
          <w:b/>
          <w:position w:val="4"/>
          <w:sz w:val="21"/>
        </w:rPr>
        <w:t>megavolt-ampere</w:t>
        <w:tab/>
      </w:r>
      <w:r>
        <w:rPr>
          <w:sz w:val="21"/>
        </w:rPr>
        <w:t>MVA unit as per UN/CEFACT recommendation 20.</w:t>
      </w:r>
    </w:p>
    <w:p>
      <w:pPr>
        <w:pStyle w:val="BodyText"/>
        <w:rPr>
          <w:sz w:val="19"/>
        </w:rPr>
      </w:pPr>
      <w:r>
        <w:rPr/>
        <w:pict>
          <v:group style="position:absolute;margin-left:23.851pt;margin-top:12.940948pt;width:546.8pt;height:.7pt;mso-position-horizontal-relative:page;mso-position-vertical-relative:paragraph;z-index:-251298816;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pStyle w:val="BodyText"/>
        <w:tabs>
          <w:tab w:pos="3548" w:val="left" w:leader="none"/>
        </w:tabs>
        <w:spacing w:before="178"/>
        <w:ind w:left="330"/>
      </w:pPr>
      <w:r>
        <w:rPr>
          <w:rFonts w:ascii="Courier New"/>
          <w:b/>
          <w:position w:val="4"/>
        </w:rPr>
        <w:t>One</w:t>
        <w:tab/>
      </w:r>
      <w:r>
        <w:rPr/>
        <w:t>A unit for dimensionless quantities, also called quantities of dimension</w:t>
      </w:r>
      <w:r>
        <w:rPr>
          <w:spacing w:val="-7"/>
        </w:rPr>
        <w:t> </w:t>
      </w:r>
      <w:r>
        <w:rPr/>
        <w:t>one.</w:t>
      </w:r>
    </w:p>
    <w:p>
      <w:pPr>
        <w:pStyle w:val="BodyText"/>
        <w:rPr>
          <w:sz w:val="19"/>
        </w:rPr>
      </w:pPr>
      <w:r>
        <w:rPr/>
        <w:pict>
          <v:group style="position:absolute;margin-left:23.851pt;margin-top:12.941447pt;width:546.8pt;height:.7pt;mso-position-horizontal-relative:page;mso-position-vertical-relative:paragraph;z-index:-251297792;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cubic</w:t>
      </w:r>
      <w:r>
        <w:rPr>
          <w:rFonts w:ascii="Courier New"/>
          <w:b/>
          <w:spacing w:val="-2"/>
          <w:position w:val="4"/>
          <w:sz w:val="21"/>
        </w:rPr>
        <w:t> </w:t>
      </w:r>
      <w:r>
        <w:rPr>
          <w:rFonts w:ascii="Courier New"/>
          <w:b/>
          <w:position w:val="4"/>
          <w:sz w:val="21"/>
        </w:rPr>
        <w:t>hectometres</w:t>
        <w:tab/>
      </w:r>
      <w:r>
        <w:rPr>
          <w:sz w:val="21"/>
        </w:rPr>
        <w:t>A unit of volume equal to one million cubic</w:t>
      </w:r>
      <w:r>
        <w:rPr>
          <w:spacing w:val="1"/>
          <w:sz w:val="21"/>
        </w:rPr>
        <w:t> </w:t>
      </w:r>
      <w:r>
        <w:rPr>
          <w:sz w:val="21"/>
        </w:rPr>
        <w:t>metres.</w:t>
      </w:r>
    </w:p>
    <w:p>
      <w:pPr>
        <w:pStyle w:val="BodyText"/>
        <w:spacing w:before="1"/>
        <w:rPr>
          <w:sz w:val="19"/>
        </w:rPr>
      </w:pPr>
      <w:r>
        <w:rPr/>
        <w:pict>
          <v:group style="position:absolute;margin-left:23.851pt;margin-top:12.990447pt;width:546.8pt;height:.7pt;mso-position-horizontal-relative:page;mso-position-vertical-relative:paragraph;z-index:-251296768;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48" w:val="left" w:leader="none"/>
        </w:tabs>
        <w:spacing w:before="177"/>
        <w:ind w:left="330"/>
      </w:pPr>
      <w:r>
        <w:rPr>
          <w:rFonts w:ascii="Courier New"/>
          <w:b/>
          <w:position w:val="4"/>
        </w:rPr>
        <w:t>kilovolt</w:t>
        <w:tab/>
      </w:r>
      <w:r>
        <w:rPr/>
        <w:t>kV unit as per UN/CEFACT recommendation</w:t>
      </w:r>
      <w:r>
        <w:rPr>
          <w:spacing w:val="4"/>
        </w:rPr>
        <w:t> </w:t>
      </w:r>
      <w:r>
        <w:rPr/>
        <w:t>20.</w:t>
      </w:r>
    </w:p>
    <w:p>
      <w:pPr>
        <w:pStyle w:val="BodyText"/>
        <w:spacing w:before="1"/>
        <w:rPr>
          <w:sz w:val="19"/>
        </w:rPr>
      </w:pPr>
      <w:r>
        <w:rPr/>
        <w:pict>
          <v:group style="position:absolute;margin-left:23.851pt;margin-top:12.989947pt;width:546.8pt;height:.7pt;mso-position-horizontal-relative:page;mso-position-vertical-relative:paragraph;z-index:-25129574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48" w:val="left" w:leader="none"/>
        </w:tabs>
        <w:spacing w:before="177"/>
        <w:ind w:left="330"/>
      </w:pPr>
      <w:r>
        <w:rPr>
          <w:rFonts w:ascii="Courier New"/>
          <w:b/>
          <w:position w:val="4"/>
        </w:rPr>
        <w:t>kilometre</w:t>
        <w:tab/>
      </w:r>
      <w:r>
        <w:rPr/>
        <w:t>km unit as per UN/CEFACT recommendation</w:t>
      </w:r>
      <w:r>
        <w:rPr>
          <w:spacing w:val="4"/>
        </w:rPr>
        <w:t> </w:t>
      </w:r>
      <w:r>
        <w:rPr/>
        <w:t>20.</w:t>
      </w:r>
    </w:p>
    <w:p>
      <w:pPr>
        <w:pStyle w:val="BodyText"/>
        <w:spacing w:before="1"/>
        <w:rPr>
          <w:sz w:val="19"/>
        </w:rPr>
      </w:pPr>
      <w:r>
        <w:rPr/>
        <w:pict>
          <v:group style="position:absolute;margin-left:23.851pt;margin-top:12.989448pt;width:546.8pt;height:.7pt;mso-position-horizontal-relative:page;mso-position-vertical-relative:paragraph;z-index:-25129472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spacing w:before="178"/>
        <w:ind w:left="330" w:right="0" w:firstLine="0"/>
        <w:jc w:val="left"/>
        <w:rPr>
          <w:sz w:val="21"/>
        </w:rPr>
      </w:pPr>
      <w:r>
        <w:rPr>
          <w:rFonts w:ascii="Courier New"/>
          <w:b/>
          <w:position w:val="4"/>
          <w:sz w:val="21"/>
        </w:rPr>
        <w:t>kilovolt ampere reactive </w:t>
      </w:r>
      <w:r>
        <w:rPr>
          <w:sz w:val="21"/>
        </w:rPr>
        <w:t>A unit of electrical reactive power represented by a current of one</w:t>
      </w:r>
      <w:r>
        <w:rPr>
          <w:spacing w:val="56"/>
          <w:sz w:val="21"/>
        </w:rPr>
        <w:t> </w:t>
      </w:r>
      <w:r>
        <w:rPr>
          <w:sz w:val="21"/>
        </w:rPr>
        <w:t>thousand</w:t>
      </w:r>
    </w:p>
    <w:p>
      <w:pPr>
        <w:pStyle w:val="BodyText"/>
        <w:spacing w:line="249" w:lineRule="auto" w:before="9"/>
        <w:ind w:left="3549" w:right="411"/>
      </w:pPr>
      <w:r>
        <w:rPr/>
        <w:t>amperes flowing due to a potential difference of one thousand volts where the sine of the phase angle between them is 1. The unity power factor is expressed in thousands of a volt ampere reactive.</w:t>
      </w:r>
    </w:p>
    <w:p>
      <w:pPr>
        <w:pStyle w:val="BodyText"/>
        <w:spacing w:before="1"/>
        <w:rPr>
          <w:sz w:val="18"/>
        </w:rPr>
      </w:pPr>
      <w:r>
        <w:rPr/>
        <w:pict>
          <v:group style="position:absolute;margin-left:23.851pt;margin-top:12.416146pt;width:546.8pt;height:.7pt;mso-position-horizontal-relative:page;mso-position-vertical-relative:paragraph;z-index:-251293696;mso-wrap-distance-left:0;mso-wrap-distance-right:0" coordorigin="477,248" coordsize="10936,14">
            <v:line style="position:absolute" from="477,255" to="3669,255" stroked="true" strokeweight=".661pt" strokecolor="#808080">
              <v:stroke dashstyle="solid"/>
            </v:line>
            <v:line style="position:absolute" from="3696,255" to="11413,255" stroked="true" strokeweight=".661pt" strokecolor="#808080">
              <v:stroke dashstyle="solid"/>
            </v:line>
            <w10:wrap type="topAndBottom"/>
          </v:group>
        </w:pict>
      </w:r>
    </w:p>
    <w:p>
      <w:pPr>
        <w:tabs>
          <w:tab w:pos="3548" w:val="left" w:leader="none"/>
        </w:tabs>
        <w:spacing w:before="177"/>
        <w:ind w:left="330" w:right="0" w:firstLine="0"/>
        <w:jc w:val="left"/>
        <w:rPr>
          <w:sz w:val="21"/>
        </w:rPr>
      </w:pPr>
      <w:r>
        <w:rPr>
          <w:rFonts w:ascii="Courier New"/>
          <w:b/>
          <w:position w:val="4"/>
          <w:sz w:val="21"/>
        </w:rPr>
        <w:t>gigawatt</w:t>
      </w:r>
      <w:r>
        <w:rPr>
          <w:rFonts w:ascii="Courier New"/>
          <w:b/>
          <w:spacing w:val="-2"/>
          <w:position w:val="4"/>
          <w:sz w:val="21"/>
        </w:rPr>
        <w:t> </w:t>
      </w:r>
      <w:r>
        <w:rPr>
          <w:rFonts w:ascii="Courier New"/>
          <w:b/>
          <w:position w:val="4"/>
          <w:sz w:val="21"/>
        </w:rPr>
        <w:t>hour</w:t>
        <w:tab/>
      </w:r>
      <w:r>
        <w:rPr>
          <w:sz w:val="21"/>
        </w:rPr>
        <w:t>GWh unit as per UN/CEFACT recommendation</w:t>
      </w:r>
      <w:r>
        <w:rPr>
          <w:spacing w:val="1"/>
          <w:sz w:val="21"/>
        </w:rPr>
        <w:t> </w:t>
      </w:r>
      <w:r>
        <w:rPr>
          <w:sz w:val="21"/>
        </w:rPr>
        <w:t>20.</w:t>
      </w:r>
    </w:p>
    <w:p>
      <w:pPr>
        <w:pStyle w:val="BodyText"/>
        <w:spacing w:before="1"/>
        <w:rPr>
          <w:sz w:val="19"/>
        </w:rPr>
      </w:pPr>
      <w:r>
        <w:rPr/>
        <w:pict>
          <v:group style="position:absolute;margin-left:23.851pt;margin-top:12.990948pt;width:546.8pt;height:.7pt;mso-position-horizontal-relative:page;mso-position-vertical-relative:paragraph;z-index:-251292672;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tabs>
          <w:tab w:pos="3548" w:val="left" w:leader="none"/>
        </w:tabs>
        <w:spacing w:before="177"/>
        <w:ind w:left="330"/>
      </w:pPr>
      <w:r>
        <w:rPr>
          <w:rFonts w:ascii="Courier New"/>
          <w:b/>
          <w:position w:val="4"/>
        </w:rPr>
        <w:t>kilowatt</w:t>
      </w:r>
      <w:r>
        <w:rPr>
          <w:rFonts w:ascii="Courier New"/>
          <w:b/>
          <w:spacing w:val="-2"/>
          <w:position w:val="4"/>
        </w:rPr>
        <w:t> </w:t>
      </w:r>
      <w:r>
        <w:rPr>
          <w:rFonts w:ascii="Courier New"/>
          <w:b/>
          <w:position w:val="4"/>
        </w:rPr>
        <w:t>hour</w:t>
        <w:tab/>
      </w:r>
      <w:r>
        <w:rPr/>
        <w:t>A total amount of electrical energy transferred or consumed in one</w:t>
      </w:r>
      <w:r>
        <w:rPr>
          <w:spacing w:val="1"/>
        </w:rPr>
        <w:t> </w:t>
      </w:r>
      <w:r>
        <w:rPr/>
        <w:t>hour.</w:t>
      </w:r>
    </w:p>
    <w:p>
      <w:pPr>
        <w:pStyle w:val="BodyText"/>
        <w:spacing w:before="1"/>
        <w:rPr>
          <w:sz w:val="19"/>
        </w:rPr>
      </w:pPr>
      <w:r>
        <w:rPr/>
        <w:pict>
          <v:group style="position:absolute;margin-left:23.851pt;margin-top:12.989448pt;width:546.8pt;height:.7pt;mso-position-horizontal-relative:page;mso-position-vertical-relative:paragraph;z-index:-25129164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48" w:val="left" w:leader="none"/>
        </w:tabs>
        <w:spacing w:before="177"/>
        <w:ind w:left="330"/>
      </w:pPr>
      <w:r>
        <w:rPr>
          <w:rFonts w:ascii="Courier New"/>
          <w:b/>
          <w:position w:val="4"/>
        </w:rPr>
        <w:t>kilowatt</w:t>
        <w:tab/>
      </w:r>
      <w:r>
        <w:rPr/>
        <w:t>A unit of bulk power flow, which can be defined as the rate of energy</w:t>
      </w:r>
      <w:r>
        <w:rPr>
          <w:spacing w:val="1"/>
        </w:rPr>
        <w:t> </w:t>
      </w:r>
      <w:r>
        <w:rPr/>
        <w:t>transfer</w:t>
      </w:r>
    </w:p>
    <w:p>
      <w:pPr>
        <w:pStyle w:val="BodyText"/>
        <w:spacing w:line="249" w:lineRule="auto" w:before="9"/>
        <w:ind w:left="3549" w:right="403"/>
      </w:pPr>
      <w:r>
        <w:rPr/>
        <w:t>/consumption when a current of 1000 amperes flows due to a potential of 1000 volts at unity power factor expressed in thousands of a watt.</w:t>
      </w:r>
    </w:p>
    <w:p>
      <w:pPr>
        <w:pStyle w:val="BodyText"/>
        <w:spacing w:before="3"/>
        <w:rPr>
          <w:sz w:val="18"/>
        </w:rPr>
      </w:pPr>
      <w:r>
        <w:rPr/>
        <w:pict>
          <v:group style="position:absolute;margin-left:23.851pt;margin-top:12.49108pt;width:546.8pt;height:.7pt;mso-position-horizontal-relative:page;mso-position-vertical-relative:paragraph;z-index:-251290624;mso-wrap-distance-left:0;mso-wrap-distance-right:0" coordorigin="477,250"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pStyle w:val="BodyText"/>
        <w:spacing w:before="7"/>
        <w:rPr>
          <w:sz w:val="6"/>
        </w:rPr>
      </w:pPr>
    </w:p>
    <w:p>
      <w:pPr>
        <w:spacing w:after="0"/>
        <w:rPr>
          <w:sz w:val="6"/>
        </w:rPr>
        <w:sectPr>
          <w:pgSz w:w="11900" w:h="16840"/>
          <w:pgMar w:header="94" w:footer="41" w:top="420" w:bottom="240" w:left="160" w:right="160"/>
        </w:sectPr>
      </w:pPr>
    </w:p>
    <w:p>
      <w:pPr>
        <w:pStyle w:val="Heading2"/>
        <w:spacing w:line="199" w:lineRule="auto"/>
        <w:ind w:right="-5"/>
      </w:pPr>
      <w:r>
        <w:rPr/>
        <w:t>megavolt ampere reactive hours</w:t>
      </w:r>
    </w:p>
    <w:p>
      <w:pPr>
        <w:pStyle w:val="BodyText"/>
        <w:spacing w:before="119"/>
        <w:ind w:left="139"/>
      </w:pPr>
      <w:r>
        <w:rPr/>
        <w:br w:type="column"/>
      </w:r>
      <w:r>
        <w:rPr/>
        <w:t>Total amount of reactive power across a power system.</w:t>
      </w:r>
    </w:p>
    <w:p>
      <w:pPr>
        <w:spacing w:after="0"/>
        <w:sectPr>
          <w:type w:val="continuous"/>
          <w:pgSz w:w="11900" w:h="16840"/>
          <w:pgMar w:top="420" w:bottom="240" w:left="160" w:right="160"/>
          <w:cols w:num="2" w:equalWidth="0">
            <w:col w:w="3370" w:space="40"/>
            <w:col w:w="8170"/>
          </w:cols>
        </w:sectPr>
      </w:pPr>
    </w:p>
    <w:p>
      <w:pPr>
        <w:pStyle w:val="BodyText"/>
        <w:spacing w:before="8" w:after="1"/>
        <w:rPr>
          <w:sz w:val="20"/>
        </w:rPr>
      </w:pPr>
      <w:r>
        <w:rPr/>
        <w:pict>
          <v:line style="position:absolute;mso-position-horizontal-relative:page;mso-position-vertical-relative:page;z-index:252035072" from="18.903999pt,26pt" to="18.903999pt,806pt" stroked="true" strokeweight=".66pt" strokecolor="#808080">
            <v:stroke dashstyle="solid"/>
            <w10:wrap type="none"/>
          </v:line>
        </w:pict>
      </w:r>
      <w:r>
        <w:rPr/>
        <w:pict>
          <v:line style="position:absolute;mso-position-horizontal-relative:page;mso-position-vertical-relative:page;z-index:252036096" from="575.596008pt,26pt" to="575.596008pt,806pt" stroked="true" strokeweight=".66pt" strokecolor="#808080">
            <v:stroke dashstyle="solid"/>
            <w10:wrap type="none"/>
          </v:line>
        </w:pict>
      </w:r>
    </w:p>
    <w:p>
      <w:pPr>
        <w:pStyle w:val="BodyText"/>
        <w:spacing w:line="20" w:lineRule="exact"/>
        <w:ind w:left="3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before="101"/>
        <w:ind w:left="330" w:right="0" w:firstLine="0"/>
        <w:jc w:val="left"/>
        <w:rPr>
          <w:sz w:val="21"/>
        </w:rPr>
      </w:pPr>
      <w:r>
        <w:rPr>
          <w:rFonts w:ascii="Courier New"/>
          <w:b/>
          <w:position w:val="4"/>
          <w:sz w:val="21"/>
        </w:rPr>
        <w:t>megavolt ampere reactive </w:t>
      </w:r>
      <w:r>
        <w:rPr>
          <w:sz w:val="21"/>
        </w:rPr>
        <w:t>A unit of electrical reactive power represented by a current of one</w:t>
      </w:r>
      <w:r>
        <w:rPr>
          <w:spacing w:val="56"/>
          <w:sz w:val="21"/>
        </w:rPr>
        <w:t> </w:t>
      </w:r>
      <w:r>
        <w:rPr>
          <w:sz w:val="21"/>
        </w:rPr>
        <w:t>thousand</w:t>
      </w:r>
    </w:p>
    <w:p>
      <w:pPr>
        <w:pStyle w:val="BodyText"/>
        <w:spacing w:line="249" w:lineRule="auto" w:before="9"/>
        <w:ind w:left="3549" w:right="588"/>
      </w:pPr>
      <w:r>
        <w:rPr/>
        <w:t>amperes flowing due to a potential difference of one thousand volts where the sine of the phase angle between them is 1.</w:t>
      </w:r>
    </w:p>
    <w:p>
      <w:pPr>
        <w:pStyle w:val="BodyText"/>
        <w:spacing w:before="3"/>
        <w:rPr>
          <w:sz w:val="18"/>
        </w:rPr>
      </w:pPr>
      <w:r>
        <w:rPr/>
        <w:pict>
          <v:group style="position:absolute;margin-left:23.851pt;margin-top:12.491971pt;width:546.8pt;height:.7pt;mso-position-horizontal-relative:page;mso-position-vertical-relative:paragraph;z-index:-251288576;mso-wrap-distance-left:0;mso-wrap-distance-right:0" coordorigin="477,250"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pStyle w:val="BodyText"/>
        <w:tabs>
          <w:tab w:pos="3548" w:val="left" w:leader="none"/>
        </w:tabs>
        <w:spacing w:before="177"/>
        <w:ind w:left="330"/>
      </w:pPr>
      <w:r>
        <w:rPr>
          <w:rFonts w:ascii="Courier New"/>
          <w:b/>
          <w:position w:val="4"/>
        </w:rPr>
        <w:t>megawatt</w:t>
        <w:tab/>
      </w:r>
      <w:r>
        <w:rPr/>
        <w:t>A unit of bulk power flow, which can be defined as the rate of energy</w:t>
      </w:r>
      <w:r>
        <w:rPr>
          <w:spacing w:val="1"/>
        </w:rPr>
        <w:t> </w:t>
      </w:r>
      <w:r>
        <w:rPr/>
        <w:t>transfer</w:t>
      </w:r>
    </w:p>
    <w:p>
      <w:pPr>
        <w:pStyle w:val="BodyText"/>
        <w:spacing w:line="249" w:lineRule="auto" w:before="9"/>
        <w:ind w:left="3549" w:right="403"/>
      </w:pPr>
      <w:r>
        <w:rPr/>
        <w:t>/consumption when a current of 1000 amperes flows due to a potential of 1000 volts at unity power factor expressed in millions of a watt.</w:t>
      </w:r>
    </w:p>
    <w:p>
      <w:pPr>
        <w:pStyle w:val="BodyText"/>
        <w:spacing w:before="3"/>
        <w:rPr>
          <w:sz w:val="18"/>
        </w:rPr>
      </w:pPr>
      <w:r>
        <w:rPr/>
        <w:pict>
          <v:group style="position:absolute;margin-left:23.851pt;margin-top:12.48958pt;width:546.8pt;height:.7pt;mso-position-horizontal-relative:page;mso-position-vertical-relative:paragraph;z-index:-251287552;mso-wrap-distance-left:0;mso-wrap-distance-right:0" coordorigin="477,250"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tabs>
          <w:tab w:pos="3548" w:val="left" w:leader="none"/>
        </w:tabs>
        <w:spacing w:before="176"/>
        <w:ind w:left="330" w:right="0" w:firstLine="0"/>
        <w:jc w:val="left"/>
        <w:rPr>
          <w:sz w:val="21"/>
        </w:rPr>
      </w:pPr>
      <w:r>
        <w:rPr>
          <w:rFonts w:ascii="Courier New"/>
          <w:b/>
          <w:position w:val="4"/>
          <w:sz w:val="21"/>
        </w:rPr>
        <w:t>cubic metres</w:t>
      </w:r>
      <w:r>
        <w:rPr>
          <w:rFonts w:ascii="Courier New"/>
          <w:b/>
          <w:spacing w:val="-2"/>
          <w:position w:val="4"/>
          <w:sz w:val="21"/>
        </w:rPr>
        <w:t> </w:t>
      </w:r>
      <w:r>
        <w:rPr>
          <w:rFonts w:ascii="Courier New"/>
          <w:b/>
          <w:position w:val="4"/>
          <w:sz w:val="21"/>
        </w:rPr>
        <w:t>per</w:t>
      </w:r>
      <w:r>
        <w:rPr>
          <w:rFonts w:ascii="Courier New"/>
          <w:b/>
          <w:spacing w:val="-1"/>
          <w:position w:val="4"/>
          <w:sz w:val="21"/>
        </w:rPr>
        <w:t> </w:t>
      </w:r>
      <w:r>
        <w:rPr>
          <w:rFonts w:ascii="Courier New"/>
          <w:b/>
          <w:position w:val="4"/>
          <w:sz w:val="21"/>
        </w:rPr>
        <w:t>second</w:t>
        <w:tab/>
      </w:r>
      <w:r>
        <w:rPr>
          <w:sz w:val="21"/>
        </w:rPr>
        <w:t>The volume flow rate of cubic metre per</w:t>
      </w:r>
      <w:r>
        <w:rPr>
          <w:spacing w:val="2"/>
          <w:sz w:val="21"/>
        </w:rPr>
        <w:t> </w:t>
      </w:r>
      <w:r>
        <w:rPr>
          <w:sz w:val="21"/>
        </w:rPr>
        <w:t>second.</w:t>
      </w:r>
    </w:p>
    <w:p>
      <w:pPr>
        <w:pStyle w:val="BodyText"/>
        <w:spacing w:before="2"/>
        <w:rPr>
          <w:sz w:val="19"/>
        </w:rPr>
      </w:pPr>
      <w:r>
        <w:rPr/>
        <w:pict>
          <v:group style="position:absolute;margin-left:23.851pt;margin-top:13.040447pt;width:546.8pt;height:.7pt;mso-position-horizontal-relative:page;mso-position-vertical-relative:paragraph;z-index:-251286528;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48" w:val="left" w:leader="none"/>
        </w:tabs>
        <w:spacing w:before="176"/>
        <w:ind w:left="330" w:right="0" w:firstLine="0"/>
        <w:jc w:val="left"/>
        <w:rPr>
          <w:sz w:val="21"/>
        </w:rPr>
      </w:pPr>
      <w:r>
        <w:rPr>
          <w:rFonts w:ascii="Courier New"/>
          <w:b/>
          <w:position w:val="4"/>
          <w:sz w:val="21"/>
        </w:rPr>
        <w:t>cubic</w:t>
      </w:r>
      <w:r>
        <w:rPr>
          <w:rFonts w:ascii="Courier New"/>
          <w:b/>
          <w:spacing w:val="-1"/>
          <w:position w:val="4"/>
          <w:sz w:val="21"/>
        </w:rPr>
        <w:t> </w:t>
      </w:r>
      <w:r>
        <w:rPr>
          <w:rFonts w:ascii="Courier New"/>
          <w:b/>
          <w:position w:val="4"/>
          <w:sz w:val="21"/>
        </w:rPr>
        <w:t>metre</w:t>
        <w:tab/>
      </w:r>
      <w:r>
        <w:rPr>
          <w:sz w:val="21"/>
        </w:rPr>
        <w:t>A Cubic metre.</w:t>
      </w:r>
    </w:p>
    <w:p>
      <w:pPr>
        <w:pStyle w:val="BodyText"/>
        <w:spacing w:before="2"/>
        <w:rPr>
          <w:sz w:val="19"/>
        </w:rPr>
      </w:pPr>
      <w:r>
        <w:rPr/>
        <w:pict>
          <v:group style="position:absolute;margin-left:23.851pt;margin-top:13.040947pt;width:546.8pt;height:.7pt;mso-position-horizontal-relative:page;mso-position-vertical-relative:paragraph;z-index:-251285504;mso-wrap-distance-left:0;mso-wrap-distance-right:0" coordorigin="477,261"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tabs>
          <w:tab w:pos="3548" w:val="left" w:leader="none"/>
        </w:tabs>
        <w:spacing w:before="176"/>
        <w:ind w:left="330" w:right="0" w:firstLine="0"/>
        <w:jc w:val="left"/>
        <w:rPr>
          <w:sz w:val="21"/>
        </w:rPr>
      </w:pPr>
      <w:r>
        <w:rPr>
          <w:rFonts w:ascii="Courier New"/>
          <w:b/>
          <w:position w:val="4"/>
          <w:sz w:val="21"/>
        </w:rPr>
        <w:t>metre</w:t>
        <w:tab/>
      </w:r>
      <w:r>
        <w:rPr>
          <w:sz w:val="21"/>
        </w:rPr>
        <w:t>The length of a metre.</w:t>
      </w:r>
    </w:p>
    <w:p>
      <w:pPr>
        <w:pStyle w:val="BodyText"/>
        <w:spacing w:before="2"/>
        <w:rPr>
          <w:sz w:val="19"/>
        </w:rPr>
      </w:pPr>
      <w:r>
        <w:rPr/>
        <w:pict>
          <v:group style="position:absolute;margin-left:23.851pt;margin-top:13.040447pt;width:546.8pt;height:.7pt;mso-position-horizontal-relative:page;mso-position-vertical-relative:paragraph;z-index:-251284480;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48" w:val="left" w:leader="none"/>
        </w:tabs>
        <w:spacing w:before="176"/>
        <w:ind w:left="330" w:right="0" w:firstLine="0"/>
        <w:jc w:val="left"/>
        <w:rPr>
          <w:sz w:val="21"/>
        </w:rPr>
      </w:pPr>
      <w:r>
        <w:rPr>
          <w:rFonts w:ascii="Courier New"/>
          <w:b/>
          <w:position w:val="4"/>
          <w:sz w:val="21"/>
        </w:rPr>
        <w:t>megawatt</w:t>
      </w:r>
      <w:r>
        <w:rPr>
          <w:rFonts w:ascii="Courier New"/>
          <w:b/>
          <w:spacing w:val="-2"/>
          <w:position w:val="4"/>
          <w:sz w:val="21"/>
        </w:rPr>
        <w:t> </w:t>
      </w:r>
      <w:r>
        <w:rPr>
          <w:rFonts w:ascii="Courier New"/>
          <w:b/>
          <w:position w:val="4"/>
          <w:sz w:val="21"/>
        </w:rPr>
        <w:t>hours</w:t>
        <w:tab/>
      </w:r>
      <w:r>
        <w:rPr>
          <w:sz w:val="21"/>
        </w:rPr>
        <w:t>The total amount of bulk energy transferred or</w:t>
      </w:r>
      <w:r>
        <w:rPr>
          <w:spacing w:val="2"/>
          <w:sz w:val="21"/>
        </w:rPr>
        <w:t> </w:t>
      </w:r>
      <w:r>
        <w:rPr>
          <w:sz w:val="21"/>
        </w:rPr>
        <w:t>consumed.</w:t>
      </w:r>
    </w:p>
    <w:p>
      <w:pPr>
        <w:pStyle w:val="BodyText"/>
        <w:spacing w:before="2"/>
        <w:rPr>
          <w:sz w:val="19"/>
        </w:rPr>
      </w:pPr>
      <w:r>
        <w:rPr/>
        <w:pict>
          <v:group style="position:absolute;margin-left:23.851pt;margin-top:13.040447pt;width:546.8pt;height:.7pt;mso-position-horizontal-relative:page;mso-position-vertical-relative:paragraph;z-index:-251283456;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548" w:val="left" w:leader="none"/>
        </w:tabs>
        <w:spacing w:before="176"/>
        <w:ind w:left="330"/>
      </w:pPr>
      <w:r>
        <w:rPr>
          <w:rFonts w:ascii="Courier New"/>
          <w:b/>
          <w:position w:val="4"/>
        </w:rPr>
        <w:t>percent</w:t>
        <w:tab/>
      </w:r>
      <w:r>
        <w:rPr/>
        <w:t>A unit of proportion equal to</w:t>
      </w:r>
      <w:r>
        <w:rPr>
          <w:spacing w:val="-1"/>
        </w:rPr>
        <w:t> </w:t>
      </w:r>
      <w:r>
        <w:rPr/>
        <w:t>0.01.</w:t>
      </w:r>
    </w:p>
    <w:p>
      <w:pPr>
        <w:pStyle w:val="BodyText"/>
        <w:spacing w:before="2"/>
        <w:rPr>
          <w:sz w:val="19"/>
        </w:rPr>
      </w:pPr>
      <w:r>
        <w:rPr/>
        <w:pict>
          <v:group style="position:absolute;margin-left:23.851pt;margin-top:13.040947pt;width:546.8pt;height:.7pt;mso-position-horizontal-relative:page;mso-position-vertical-relative:paragraph;z-index:-251282432;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spacing w:after="0"/>
        <w:rPr>
          <w:sz w:val="19"/>
        </w:rPr>
        <w:sectPr>
          <w:type w:val="continuous"/>
          <w:pgSz w:w="11900" w:h="16840"/>
          <w:pgMar w:top="420" w:bottom="240" w:left="160" w:right="160"/>
        </w:sectPr>
      </w:pPr>
    </w:p>
    <w:p>
      <w:pPr>
        <w:pStyle w:val="BodyText"/>
        <w:tabs>
          <w:tab w:pos="3548" w:val="left" w:leader="none"/>
        </w:tabs>
        <w:spacing w:before="175"/>
        <w:ind w:left="330"/>
      </w:pPr>
      <w:r>
        <w:rPr/>
        <w:pict>
          <v:group style="position:absolute;margin-left:18.573900pt;margin-top:4.611944pt;width:557.4pt;height:626.35pt;mso-position-horizontal-relative:page;mso-position-vertical-relative:paragraph;z-index:-256532480" coordorigin="371,92" coordsize="11148,12527">
            <v:line style="position:absolute" from="371,12612" to="11518,12612" stroked="true" strokeweight=".66pt" strokecolor="#808080">
              <v:stroke dashstyle="solid"/>
            </v:line>
            <v:line style="position:absolute" from="378,92" to="378,12619" stroked="true" strokeweight=".66pt" strokecolor="#808080">
              <v:stroke dashstyle="solid"/>
            </v:line>
            <v:shape style="position:absolute;left:477;top:92;width:11035;height:12527" coordorigin="477,92" coordsize="11035,12527" path="m11512,92l11512,12619m477,700l3669,700m3696,700l11413,700e" filled="false" stroked="true" strokeweight=".66pt" strokecolor="#808080">
              <v:path arrowok="t"/>
              <v:stroke dashstyle="solid"/>
            </v:shape>
            <v:shape style="position:absolute;left:477;top:1689;width:10936;height:2" coordorigin="477,1689" coordsize="10936,0" path="m477,1689l3669,1689m3696,1689l11413,1689e" filled="false" stroked="true" strokeweight=".659pt" strokecolor="#808080">
              <v:path arrowok="t"/>
              <v:stroke dashstyle="solid"/>
            </v:shape>
            <v:shape style="position:absolute;left:477;top:2427;width:10936;height:1729" coordorigin="477,2428" coordsize="10936,1729" path="m477,2428l3669,2428m3696,2428l11413,2428m477,3167l3669,3167m3696,3167l11413,3167m477,4156l3669,4156m3696,4156l11413,4156e" filled="false" stroked="true" strokeweight=".66pt" strokecolor="#808080">
              <v:path arrowok="t"/>
              <v:stroke dashstyle="solid"/>
            </v:shape>
            <v:shape style="position:absolute;left:477;top:4894;width:10936;height:2" coordorigin="477,4895" coordsize="10936,0" path="m477,4895l3669,4895m3696,4895l11413,4895e" filled="false" stroked="true" strokeweight=".659pt" strokecolor="#808080">
              <v:path arrowok="t"/>
              <v:stroke dashstyle="solid"/>
            </v:shape>
            <v:shape style="position:absolute;left:477;top:6134;width:10936;height:2" coordorigin="477,6135" coordsize="10936,0" path="m477,6135l3669,6135m3696,6135l11413,6135e" filled="false" stroked="true" strokeweight=".661pt" strokecolor="#808080">
              <v:path arrowok="t"/>
              <v:stroke dashstyle="solid"/>
            </v:shape>
            <v:shape style="position:absolute;left:477;top:6873;width:10936;height:2" coordorigin="477,6874" coordsize="10936,0" path="m477,6874l3669,6874m3696,6874l11413,6874e" filled="false" stroked="true" strokeweight=".661pt" strokecolor="#808080">
              <v:path arrowok="t"/>
              <v:stroke dashstyle="solid"/>
            </v:shape>
            <v:shape style="position:absolute;left:477;top:7612;width:10936;height:990" coordorigin="477,7612" coordsize="10936,990" path="m477,7612l3669,7612m3696,7612l11413,7612m477,8602l3669,8602m3696,8602l11413,8602e" filled="false" stroked="true" strokeweight=".658pt" strokecolor="#808080">
              <v:path arrowok="t"/>
              <v:stroke dashstyle="solid"/>
            </v:shape>
            <v:shape style="position:absolute;left:477;top:9340;width:10936;height:2" coordorigin="477,9340" coordsize="10936,0" path="m477,9340l3669,9340m3696,9340l11413,9340e" filled="false" stroked="true" strokeweight=".661pt" strokecolor="#808080">
              <v:path arrowok="t"/>
              <v:stroke dashstyle="solid"/>
            </v:shape>
            <v:shape style="position:absolute;left:477;top:10329;width:10936;height:2" coordorigin="477,10330" coordsize="10936,0" path="m477,10330l3669,10330m3696,10330l11413,10330e" filled="false" stroked="true" strokeweight=".658pt" strokecolor="#808080">
              <v:path arrowok="t"/>
              <v:stroke dashstyle="solid"/>
            </v:shape>
            <v:shape style="position:absolute;left:477;top:11068;width:10936;height:739" coordorigin="477,11069" coordsize="10936,739" path="m477,11069l3669,11069m3696,11069l11413,11069m477,11807l3669,11807m3696,11807l11413,11807e" filled="false" stroked="true" strokeweight=".661pt" strokecolor="#808080">
              <v:path arrowok="t"/>
              <v:stroke dashstyle="solid"/>
            </v:shape>
            <w10:wrap type="none"/>
          </v:group>
        </w:pict>
      </w:r>
      <w:bookmarkStart w:name="_bookmark15" w:id="17"/>
      <w:bookmarkEnd w:id="17"/>
      <w:r>
        <w:rPr/>
      </w:r>
      <w:r>
        <w:rPr>
          <w:rFonts w:ascii="Courier New"/>
          <w:b/>
          <w:position w:val="4"/>
        </w:rPr>
        <w:t>gigawatt</w:t>
        <w:tab/>
      </w:r>
      <w:r>
        <w:rPr/>
        <w:t>GW unit as per UN/CEFACT recommendation 20.</w:t>
      </w:r>
    </w:p>
    <w:p>
      <w:pPr>
        <w:pStyle w:val="BodyText"/>
        <w:rPr>
          <w:sz w:val="26"/>
        </w:rPr>
      </w:pPr>
    </w:p>
    <w:p>
      <w:pPr>
        <w:pStyle w:val="BodyText"/>
        <w:tabs>
          <w:tab w:pos="3548" w:val="left" w:leader="none"/>
        </w:tabs>
        <w:spacing w:line="249" w:lineRule="auto" w:before="180"/>
        <w:ind w:left="3549" w:right="579" w:hanging="3219"/>
      </w:pPr>
      <w:r>
        <w:rPr>
          <w:rFonts w:ascii="Courier New"/>
          <w:b/>
          <w:position w:val="4"/>
        </w:rPr>
        <w:t>watt</w:t>
        <w:tab/>
      </w:r>
      <w:r>
        <w:rPr/>
        <w:t>The watt is the International System of Units (SI) standard unit of power (energy per unit time), the equivalent of one joule per</w:t>
      </w:r>
      <w:r>
        <w:rPr>
          <w:spacing w:val="-1"/>
        </w:rPr>
        <w:t> </w:t>
      </w:r>
      <w:r>
        <w:rPr/>
        <w:t>second.</w:t>
      </w:r>
    </w:p>
    <w:p>
      <w:pPr>
        <w:pStyle w:val="BodyText"/>
        <w:rPr>
          <w:sz w:val="24"/>
        </w:rPr>
      </w:pPr>
    </w:p>
    <w:p>
      <w:pPr>
        <w:tabs>
          <w:tab w:pos="3548" w:val="left" w:leader="none"/>
        </w:tabs>
        <w:spacing w:before="193"/>
        <w:ind w:left="330" w:right="0" w:firstLine="0"/>
        <w:jc w:val="left"/>
        <w:rPr>
          <w:sz w:val="21"/>
        </w:rPr>
      </w:pPr>
      <w:r>
        <w:rPr>
          <w:rFonts w:ascii="Courier New"/>
          <w:b/>
          <w:position w:val="4"/>
          <w:sz w:val="21"/>
        </w:rPr>
        <w:t>meter</w:t>
      </w:r>
      <w:r>
        <w:rPr>
          <w:rFonts w:ascii="Courier New"/>
          <w:b/>
          <w:spacing w:val="-1"/>
          <w:position w:val="4"/>
          <w:sz w:val="21"/>
        </w:rPr>
        <w:t> </w:t>
      </w:r>
      <w:r>
        <w:rPr>
          <w:rFonts w:ascii="Courier New"/>
          <w:b/>
          <w:position w:val="4"/>
          <w:sz w:val="21"/>
        </w:rPr>
        <w:t>per</w:t>
      </w:r>
      <w:r>
        <w:rPr>
          <w:rFonts w:ascii="Courier New"/>
          <w:b/>
          <w:spacing w:val="-1"/>
          <w:position w:val="4"/>
          <w:sz w:val="21"/>
        </w:rPr>
        <w:t> </w:t>
      </w:r>
      <w:r>
        <w:rPr>
          <w:rFonts w:ascii="Courier New"/>
          <w:b/>
          <w:position w:val="4"/>
          <w:sz w:val="21"/>
        </w:rPr>
        <w:t>second</w:t>
        <w:tab/>
      </w:r>
      <w:r>
        <w:rPr>
          <w:sz w:val="21"/>
        </w:rPr>
        <w:t>A unit of measurement of the speed expressed in</w:t>
      </w:r>
      <w:r>
        <w:rPr>
          <w:spacing w:val="1"/>
          <w:sz w:val="21"/>
        </w:rPr>
        <w:t> </w:t>
      </w:r>
      <w:r>
        <w:rPr>
          <w:sz w:val="21"/>
        </w:rPr>
        <w:t>m/s.</w:t>
      </w:r>
    </w:p>
    <w:p>
      <w:pPr>
        <w:pStyle w:val="BodyText"/>
        <w:rPr>
          <w:sz w:val="26"/>
        </w:rPr>
      </w:pPr>
    </w:p>
    <w:p>
      <w:pPr>
        <w:tabs>
          <w:tab w:pos="3548" w:val="left" w:leader="none"/>
        </w:tabs>
        <w:spacing w:before="181"/>
        <w:ind w:left="330" w:right="0" w:firstLine="0"/>
        <w:jc w:val="left"/>
        <w:rPr>
          <w:sz w:val="21"/>
        </w:rPr>
      </w:pPr>
      <w:r>
        <w:rPr>
          <w:rFonts w:ascii="Courier New"/>
          <w:b/>
          <w:position w:val="4"/>
          <w:sz w:val="21"/>
        </w:rPr>
        <w:t>degree (unit</w:t>
      </w:r>
      <w:r>
        <w:rPr>
          <w:rFonts w:ascii="Courier New"/>
          <w:b/>
          <w:spacing w:val="-2"/>
          <w:position w:val="4"/>
          <w:sz w:val="21"/>
        </w:rPr>
        <w:t> </w:t>
      </w:r>
      <w:r>
        <w:rPr>
          <w:rFonts w:ascii="Courier New"/>
          <w:b/>
          <w:position w:val="4"/>
          <w:sz w:val="21"/>
        </w:rPr>
        <w:t>of</w:t>
      </w:r>
      <w:r>
        <w:rPr>
          <w:rFonts w:ascii="Courier New"/>
          <w:b/>
          <w:spacing w:val="-1"/>
          <w:position w:val="4"/>
          <w:sz w:val="21"/>
        </w:rPr>
        <w:t> </w:t>
      </w:r>
      <w:r>
        <w:rPr>
          <w:rFonts w:ascii="Courier New"/>
          <w:b/>
          <w:position w:val="4"/>
          <w:sz w:val="21"/>
        </w:rPr>
        <w:t>angle)</w:t>
        <w:tab/>
      </w:r>
      <w:r>
        <w:rPr>
          <w:sz w:val="21"/>
        </w:rPr>
        <w:t>A unit of measurement of angles expressed in a 0 to 360 degree</w:t>
      </w:r>
      <w:r>
        <w:rPr>
          <w:spacing w:val="-1"/>
          <w:sz w:val="21"/>
        </w:rPr>
        <w:t> </w:t>
      </w:r>
      <w:r>
        <w:rPr>
          <w:sz w:val="21"/>
        </w:rPr>
        <w:t>gradient.</w:t>
      </w:r>
    </w:p>
    <w:p>
      <w:pPr>
        <w:pStyle w:val="BodyText"/>
        <w:rPr>
          <w:sz w:val="26"/>
        </w:rPr>
      </w:pPr>
    </w:p>
    <w:p>
      <w:pPr>
        <w:tabs>
          <w:tab w:pos="3548" w:val="left" w:leader="none"/>
        </w:tabs>
        <w:spacing w:before="180"/>
        <w:ind w:left="330" w:right="0" w:firstLine="0"/>
        <w:jc w:val="left"/>
        <w:rPr>
          <w:sz w:val="21"/>
        </w:rPr>
      </w:pPr>
      <w:r>
        <w:rPr>
          <w:rFonts w:ascii="Courier New"/>
          <w:b/>
          <w:position w:val="4"/>
          <w:sz w:val="21"/>
        </w:rPr>
        <w:t>watt per</w:t>
      </w:r>
      <w:r>
        <w:rPr>
          <w:rFonts w:ascii="Courier New"/>
          <w:b/>
          <w:spacing w:val="-2"/>
          <w:position w:val="4"/>
          <w:sz w:val="21"/>
        </w:rPr>
        <w:t> </w:t>
      </w:r>
      <w:r>
        <w:rPr>
          <w:rFonts w:ascii="Courier New"/>
          <w:b/>
          <w:position w:val="4"/>
          <w:sz w:val="21"/>
        </w:rPr>
        <w:t>square meter</w:t>
        <w:tab/>
      </w:r>
      <w:r>
        <w:rPr>
          <w:sz w:val="21"/>
        </w:rPr>
        <w:t>A unit of measurement of the density of heat flow rate expressed in watt per</w:t>
      </w:r>
    </w:p>
    <w:p>
      <w:pPr>
        <w:pStyle w:val="BodyText"/>
        <w:spacing w:before="9"/>
        <w:ind w:left="3549"/>
      </w:pPr>
      <w:r>
        <w:rPr/>
        <w:t>square meter.</w:t>
      </w:r>
    </w:p>
    <w:p>
      <w:pPr>
        <w:pStyle w:val="BodyText"/>
        <w:rPr>
          <w:sz w:val="24"/>
        </w:rPr>
      </w:pPr>
    </w:p>
    <w:p>
      <w:pPr>
        <w:pStyle w:val="BodyText"/>
        <w:tabs>
          <w:tab w:pos="3548" w:val="left" w:leader="none"/>
        </w:tabs>
        <w:spacing w:before="204"/>
        <w:ind w:left="330"/>
      </w:pPr>
      <w:r>
        <w:rPr>
          <w:rFonts w:ascii="Courier New"/>
          <w:b/>
          <w:position w:val="4"/>
        </w:rPr>
        <w:t>Celsius</w:t>
        <w:tab/>
      </w:r>
      <w:r>
        <w:rPr/>
        <w:t>A unit of measurement of temperature expressed in degree Celsius.</w:t>
      </w:r>
    </w:p>
    <w:p>
      <w:pPr>
        <w:pStyle w:val="BodyText"/>
        <w:rPr>
          <w:sz w:val="26"/>
        </w:rPr>
      </w:pPr>
    </w:p>
    <w:p>
      <w:pPr>
        <w:pStyle w:val="BodyText"/>
        <w:tabs>
          <w:tab w:pos="3548" w:val="left" w:leader="none"/>
        </w:tabs>
        <w:spacing w:line="249" w:lineRule="auto" w:before="180"/>
        <w:ind w:left="3549" w:right="486" w:hanging="3219"/>
      </w:pPr>
      <w:r>
        <w:rPr>
          <w:rFonts w:ascii="Courier New"/>
          <w:b/>
          <w:position w:val="4"/>
        </w:rPr>
        <w:t>OKTA</w:t>
      </w:r>
      <w:r>
        <w:rPr>
          <w:rFonts w:ascii="Courier New"/>
          <w:b/>
          <w:spacing w:val="-1"/>
          <w:position w:val="4"/>
        </w:rPr>
        <w:t> </w:t>
      </w:r>
      <w:r>
        <w:rPr>
          <w:rFonts w:ascii="Courier New"/>
          <w:b/>
          <w:position w:val="4"/>
        </w:rPr>
        <w:t>unit</w:t>
        <w:tab/>
      </w:r>
      <w:r>
        <w:rPr/>
        <w:t>A unit of measurement of the cloudiness expressed in OKTA or OCTA, i.e. A unit of count defining the number of eighth-parts as a measure of the celestial dome cloud coverage.</w:t>
      </w:r>
    </w:p>
    <w:p>
      <w:pPr>
        <w:pStyle w:val="BodyText"/>
        <w:rPr>
          <w:sz w:val="24"/>
        </w:rPr>
      </w:pPr>
    </w:p>
    <w:p>
      <w:pPr>
        <w:pStyle w:val="BodyText"/>
        <w:tabs>
          <w:tab w:pos="3548" w:val="left" w:leader="none"/>
        </w:tabs>
        <w:spacing w:before="193"/>
        <w:ind w:left="330"/>
      </w:pPr>
      <w:r>
        <w:rPr>
          <w:rFonts w:ascii="Courier New"/>
          <w:b/>
          <w:position w:val="4"/>
        </w:rPr>
        <w:t>hectopascal</w:t>
        <w:tab/>
      </w:r>
      <w:r>
        <w:rPr/>
        <w:t>A unit of measurement of the pressure expressed in</w:t>
      </w:r>
      <w:r>
        <w:rPr>
          <w:spacing w:val="-2"/>
        </w:rPr>
        <w:t> </w:t>
      </w:r>
      <w:r>
        <w:rPr/>
        <w:t>hectopascal.</w:t>
      </w:r>
    </w:p>
    <w:p>
      <w:pPr>
        <w:pStyle w:val="BodyText"/>
        <w:rPr>
          <w:sz w:val="26"/>
        </w:rPr>
      </w:pPr>
    </w:p>
    <w:p>
      <w:pPr>
        <w:pStyle w:val="BodyText"/>
        <w:tabs>
          <w:tab w:pos="3548" w:val="left" w:leader="none"/>
        </w:tabs>
        <w:spacing w:before="180"/>
        <w:ind w:left="330"/>
      </w:pPr>
      <w:r>
        <w:rPr>
          <w:rFonts w:ascii="Courier New"/>
          <w:b/>
          <w:position w:val="4"/>
        </w:rPr>
        <w:t>millimeter</w:t>
        <w:tab/>
      </w:r>
      <w:r>
        <w:rPr/>
        <w:t>A unit of measurement of length expressed in millimeter.</w:t>
      </w:r>
    </w:p>
    <w:p>
      <w:pPr>
        <w:pStyle w:val="BodyText"/>
        <w:rPr>
          <w:sz w:val="26"/>
        </w:rPr>
      </w:pPr>
    </w:p>
    <w:p>
      <w:pPr>
        <w:pStyle w:val="BodyText"/>
        <w:tabs>
          <w:tab w:pos="3548" w:val="left" w:leader="none"/>
        </w:tabs>
        <w:spacing w:line="247" w:lineRule="auto" w:before="180"/>
        <w:ind w:left="3549" w:right="1940" w:hanging="3219"/>
      </w:pPr>
      <w:r>
        <w:rPr>
          <w:rFonts w:ascii="Courier New"/>
          <w:b/>
          <w:position w:val="4"/>
        </w:rPr>
        <w:t>K</w:t>
      </w:r>
      <w:r>
        <w:rPr>
          <w:rFonts w:ascii="Courier New"/>
          <w:b/>
          <w:spacing w:val="-1"/>
          <w:position w:val="4"/>
        </w:rPr>
        <w:t> </w:t>
      </w:r>
      <w:r>
        <w:rPr>
          <w:rFonts w:ascii="Courier New"/>
          <w:b/>
          <w:position w:val="4"/>
        </w:rPr>
        <w:t>(Kelvin)</w:t>
        <w:tab/>
      </w:r>
      <w:r>
        <w:rPr/>
        <w:t>Temperature unit refer ISO 80000-5 (Quantities and units, Part 5: Thermodynamics).</w:t>
      </w:r>
    </w:p>
    <w:p>
      <w:pPr>
        <w:pStyle w:val="BodyText"/>
        <w:rPr>
          <w:sz w:val="24"/>
        </w:rPr>
      </w:pPr>
    </w:p>
    <w:p>
      <w:pPr>
        <w:pStyle w:val="BodyText"/>
        <w:tabs>
          <w:tab w:pos="3548" w:val="left" w:leader="none"/>
        </w:tabs>
        <w:spacing w:before="198"/>
        <w:ind w:left="330"/>
      </w:pPr>
      <w:r>
        <w:rPr>
          <w:rFonts w:ascii="Courier New"/>
          <w:b/>
          <w:position w:val="4"/>
        </w:rPr>
        <w:t>Hertz</w:t>
        <w:tab/>
      </w:r>
      <w:r>
        <w:rPr/>
        <w:t>HTZ unit as per UN/CEFACT recommendation 20.</w:t>
      </w:r>
    </w:p>
    <w:p>
      <w:pPr>
        <w:pStyle w:val="BodyText"/>
        <w:rPr>
          <w:sz w:val="26"/>
        </w:rPr>
      </w:pPr>
    </w:p>
    <w:p>
      <w:pPr>
        <w:pStyle w:val="BodyText"/>
        <w:tabs>
          <w:tab w:pos="3548" w:val="left" w:leader="none"/>
        </w:tabs>
        <w:spacing w:before="181"/>
        <w:ind w:left="330"/>
      </w:pPr>
      <w:r>
        <w:rPr>
          <w:rFonts w:ascii="Courier New"/>
          <w:b/>
          <w:position w:val="4"/>
        </w:rPr>
        <w:t>Megawatt</w:t>
      </w:r>
      <w:r>
        <w:rPr>
          <w:rFonts w:ascii="Courier New"/>
          <w:b/>
          <w:spacing w:val="-1"/>
          <w:position w:val="4"/>
        </w:rPr>
        <w:t> </w:t>
      </w:r>
      <w:r>
        <w:rPr>
          <w:rFonts w:ascii="Courier New"/>
          <w:b/>
          <w:position w:val="4"/>
        </w:rPr>
        <w:t>per</w:t>
      </w:r>
      <w:r>
        <w:rPr>
          <w:rFonts w:ascii="Courier New"/>
          <w:b/>
          <w:spacing w:val="-1"/>
          <w:position w:val="4"/>
        </w:rPr>
        <w:t> </w:t>
      </w:r>
      <w:r>
        <w:rPr>
          <w:rFonts w:ascii="Courier New"/>
          <w:b/>
          <w:position w:val="4"/>
        </w:rPr>
        <w:t>Hertz</w:t>
        <w:tab/>
      </w:r>
      <w:r>
        <w:rPr/>
        <w:t>A unit of energy expressed as the load change in million watts that will cause</w:t>
      </w:r>
      <w:r>
        <w:rPr>
          <w:spacing w:val="2"/>
        </w:rPr>
        <w:t> </w:t>
      </w:r>
      <w:r>
        <w:rPr/>
        <w:t>a</w:t>
      </w:r>
    </w:p>
    <w:p>
      <w:pPr>
        <w:pStyle w:val="BodyText"/>
        <w:spacing w:before="9"/>
        <w:ind w:left="3549"/>
      </w:pPr>
      <w:r>
        <w:rPr/>
        <w:t>frequency shift of one hertz.</w:t>
      </w:r>
    </w:p>
    <w:p>
      <w:pPr>
        <w:pStyle w:val="BodyText"/>
        <w:rPr>
          <w:sz w:val="24"/>
        </w:rPr>
      </w:pPr>
    </w:p>
    <w:p>
      <w:pPr>
        <w:pStyle w:val="BodyText"/>
        <w:tabs>
          <w:tab w:pos="3548" w:val="left" w:leader="none"/>
        </w:tabs>
        <w:spacing w:before="203"/>
        <w:ind w:left="330"/>
      </w:pPr>
      <w:r>
        <w:rPr>
          <w:rFonts w:ascii="Courier New"/>
          <w:b/>
          <w:position w:val="4"/>
        </w:rPr>
        <w:t>millihertz</w:t>
        <w:tab/>
      </w:r>
      <w:r>
        <w:rPr/>
        <w:t>A unit of frequency equal to 0.001 cycle per</w:t>
      </w:r>
      <w:r>
        <w:rPr>
          <w:spacing w:val="1"/>
        </w:rPr>
        <w:t> </w:t>
      </w:r>
      <w:r>
        <w:rPr/>
        <w:t>second.</w:t>
      </w:r>
    </w:p>
    <w:p>
      <w:pPr>
        <w:pStyle w:val="BodyText"/>
        <w:rPr>
          <w:sz w:val="26"/>
        </w:rPr>
      </w:pPr>
    </w:p>
    <w:p>
      <w:pPr>
        <w:pStyle w:val="BodyText"/>
        <w:tabs>
          <w:tab w:pos="3548" w:val="left" w:leader="none"/>
        </w:tabs>
        <w:spacing w:before="181"/>
        <w:ind w:left="330"/>
      </w:pPr>
      <w:r>
        <w:rPr>
          <w:rFonts w:ascii="Courier New"/>
          <w:b/>
          <w:position w:val="4"/>
        </w:rPr>
        <w:t>minute</w:t>
        <w:tab/>
      </w:r>
      <w:r>
        <w:rPr/>
        <w:t>A period of time equal to sixty seconds.</w:t>
      </w:r>
    </w:p>
    <w:p>
      <w:pPr>
        <w:pStyle w:val="BodyText"/>
        <w:rPr>
          <w:sz w:val="26"/>
        </w:rPr>
      </w:pPr>
    </w:p>
    <w:p>
      <w:pPr>
        <w:pStyle w:val="BodyText"/>
        <w:tabs>
          <w:tab w:pos="3548" w:val="left" w:leader="none"/>
        </w:tabs>
        <w:spacing w:before="180"/>
        <w:ind w:left="330"/>
      </w:pPr>
      <w:r>
        <w:rPr>
          <w:rFonts w:ascii="Courier New"/>
          <w:b/>
          <w:position w:val="4"/>
        </w:rPr>
        <w:t>second</w:t>
        <w:tab/>
      </w:r>
      <w:r>
        <w:rPr/>
        <w:t>A period of time equal to one second.</w:t>
      </w:r>
    </w:p>
    <w:p>
      <w:pPr>
        <w:pStyle w:val="BodyText"/>
        <w:rPr>
          <w:sz w:val="20"/>
        </w:rPr>
      </w:pPr>
    </w:p>
    <w:p>
      <w:pPr>
        <w:pStyle w:val="BodyText"/>
        <w:rPr>
          <w:sz w:val="20"/>
        </w:rPr>
      </w:pPr>
    </w:p>
    <w:p>
      <w:pPr>
        <w:pStyle w:val="Heading1"/>
        <w:tabs>
          <w:tab w:pos="11358" w:val="left" w:leader="none"/>
        </w:tabs>
        <w:spacing w:before="224"/>
      </w:pPr>
      <w:r>
        <w:rPr>
          <w:color w:val="FFFFFF"/>
          <w:spacing w:val="-52"/>
          <w:w w:val="100"/>
          <w:shd w:fill="808080" w:color="auto" w:val="clear"/>
        </w:rPr>
        <w:t> </w:t>
      </w:r>
      <w:r>
        <w:rPr>
          <w:color w:val="FFFFFF"/>
          <w:shd w:fill="808080" w:color="auto" w:val="clear"/>
        </w:rPr>
        <w:t>Compound</w:t>
      </w:r>
      <w:r>
        <w:rPr>
          <w:color w:val="FFFFFF"/>
          <w:spacing w:val="9"/>
          <w:shd w:fill="808080" w:color="auto" w:val="clear"/>
        </w:rPr>
        <w:t> </w:t>
      </w:r>
      <w:r>
        <w:rPr>
          <w:color w:val="FFFFFF"/>
          <w:shd w:fill="808080" w:color="auto" w:val="clear"/>
        </w:rPr>
        <w:t>types</w:t>
        <w:tab/>
      </w:r>
    </w:p>
    <w:p>
      <w:pPr>
        <w:pStyle w:val="BodyText"/>
        <w:spacing w:before="6"/>
        <w:rPr>
          <w:b/>
          <w:sz w:val="29"/>
        </w:rPr>
      </w:pPr>
      <w:r>
        <w:rPr/>
        <w:pict>
          <v:group style="position:absolute;margin-left:18.5742pt;margin-top:19.297987pt;width:557.4pt;height:93.05pt;mso-position-horizontal-relative:page;mso-position-vertical-relative:paragraph;z-index:-251277312;mso-wrap-distance-left:0;mso-wrap-distance-right:0" coordorigin="371,386" coordsize="11148,1861">
            <v:line style="position:absolute" from="371,393" to="11519,393" stroked="true" strokeweight=".66pt" strokecolor="#808080">
              <v:stroke dashstyle="solid"/>
            </v:line>
            <v:line style="position:absolute" from="378,386" to="378,2246" stroked="true" strokeweight=".66pt" strokecolor="#808080">
              <v:stroke dashstyle="solid"/>
            </v:line>
            <v:line style="position:absolute" from="11512,386" to="11512,2246" stroked="true" strokeweight=".66pt" strokecolor="#808080">
              <v:stroke dashstyle="solid"/>
            </v:line>
            <v:line style="position:absolute" from="477,1844" to="3669,1844" stroked="true" strokeweight=".66pt" strokecolor="#808080">
              <v:stroke dashstyle="solid"/>
            </v:line>
            <v:line style="position:absolute" from="3696,1844" to="4566,1844" stroked="true" strokeweight=".66pt" strokecolor="#808080">
              <v:stroke dashstyle="solid"/>
            </v:line>
            <v:line style="position:absolute" from="4593,1844" to="7785,1844" stroked="true" strokeweight=".66pt" strokecolor="#808080">
              <v:stroke dashstyle="solid"/>
            </v:line>
            <v:line style="position:absolute" from="7812,1844" to="10094,1844" stroked="true" strokeweight=".66pt" strokecolor="#808080">
              <v:stroke dashstyle="solid"/>
            </v:line>
            <v:shape style="position:absolute;left:450;top:719;width:4666;height:873" type="#_x0000_t202" filled="false" stroked="false">
              <v:textbox inset="0,0,0,0">
                <w:txbxContent>
                  <w:p>
                    <w:pPr>
                      <w:spacing w:line="352" w:lineRule="exact" w:before="0"/>
                      <w:ind w:left="0" w:right="0" w:firstLine="0"/>
                      <w:jc w:val="left"/>
                      <w:rPr>
                        <w:b/>
                        <w:i/>
                        <w:sz w:val="31"/>
                      </w:rPr>
                    </w:pPr>
                    <w:hyperlink w:history="true" w:anchor="_bookmark16">
                      <w:r>
                        <w:rPr>
                          <w:b/>
                          <w:i/>
                          <w:color w:val="808080"/>
                          <w:sz w:val="31"/>
                          <w:u w:val="single" w:color="800080"/>
                        </w:rPr>
                        <w:t>Action_Status</w:t>
                      </w:r>
                    </w:hyperlink>
                  </w:p>
                  <w:p>
                    <w:pPr>
                      <w:spacing w:before="278"/>
                      <w:ind w:left="0" w:right="0" w:firstLine="0"/>
                      <w:jc w:val="left"/>
                      <w:rPr>
                        <w:sz w:val="21"/>
                      </w:rPr>
                    </w:pPr>
                    <w:r>
                      <w:rPr>
                        <w:sz w:val="21"/>
                      </w:rPr>
                      <w:t>The coded identification of the status of an object.</w:t>
                    </w:r>
                  </w:p>
                </w:txbxContent>
              </v:textbox>
              <w10:wrap type="none"/>
            </v:shape>
            <v:shape style="position:absolute;left:8932;top:719;width:2449;height:354" type="#_x0000_t202" filled="false" stroked="false">
              <v:textbox inset="0,0,0,0">
                <w:txbxContent>
                  <w:p>
                    <w:pPr>
                      <w:spacing w:line="352" w:lineRule="exact" w:before="0"/>
                      <w:ind w:left="0" w:right="0" w:firstLine="0"/>
                      <w:jc w:val="left"/>
                      <w:rPr>
                        <w:sz w:val="31"/>
                      </w:rPr>
                    </w:pPr>
                    <w:hyperlink w:history="true" w:anchor="_bookmark30">
                      <w:r>
                        <w:rPr>
                          <w:color w:val="800080"/>
                          <w:sz w:val="31"/>
                          <w:u w:val="single" w:color="800080"/>
                        </w:rPr>
                        <w:t>ESMPDataTypes</w:t>
                      </w:r>
                    </w:hyperlink>
                  </w:p>
                </w:txbxContent>
              </v:textbox>
              <w10:wrap type="none"/>
            </v:shape>
            <w10:wrap type="topAndBottom"/>
          </v:group>
        </w:pict>
      </w:r>
    </w:p>
    <w:p>
      <w:pPr>
        <w:spacing w:after="0"/>
        <w:rPr>
          <w:sz w:val="29"/>
        </w:rPr>
        <w:sectPr>
          <w:pgSz w:w="11900" w:h="16840"/>
          <w:pgMar w:header="94" w:footer="41" w:top="420" w:bottom="240" w:left="160" w:right="160"/>
        </w:sectPr>
      </w:pPr>
    </w:p>
    <w:p>
      <w:pPr>
        <w:pStyle w:val="BodyText"/>
        <w:spacing w:before="4"/>
        <w:rPr>
          <w:b/>
          <w:sz w:val="7"/>
        </w:rPr>
      </w:pPr>
      <w:r>
        <w:rPr/>
        <w:pict>
          <v:group style="position:absolute;margin-left:18.573900pt;margin-top:443.886505pt;width:557.4pt;height:188pt;mso-position-horizontal-relative:page;mso-position-vertical-relative:page;z-index:-256504832" coordorigin="371,8878" coordsize="11148,3760">
            <v:line style="position:absolute" from="371,8884" to="11519,8884" stroked="true" strokeweight=".66pt" strokecolor="#808080">
              <v:stroke dashstyle="solid"/>
            </v:line>
            <v:line style="position:absolute" from="371,12631" to="11518,12631" stroked="true" strokeweight=".658pt" strokecolor="#808080">
              <v:stroke dashstyle="solid"/>
            </v:line>
            <v:line style="position:absolute" from="378,8878" to="378,12637" stroked="true" strokeweight=".66pt" strokecolor="#808080">
              <v:stroke dashstyle="solid"/>
            </v:line>
            <v:line style="position:absolute" from="11512,8878" to="11512,12637" stroked="true" strokeweight=".66pt" strokecolor="#808080">
              <v:stroke dashstyle="solid"/>
            </v:line>
            <v:shape style="position:absolute;left:477;top:11087;width:9617;height:2" coordorigin="477,11087" coordsize="9617,0" path="m477,11087l3669,11087m3696,11087l4566,11087m4593,11087l7785,11087m7812,11087l10094,11087e" filled="false" stroked="true" strokeweight=".659pt" strokecolor="#808080">
              <v:path arrowok="t"/>
              <v:stroke dashstyle="solid"/>
            </v:shape>
            <v:shape style="position:absolute;left:450;top:9211;width:5568;height:873" type="#_x0000_t202" filled="false" stroked="false">
              <v:textbox inset="0,0,0,0">
                <w:txbxContent>
                  <w:p>
                    <w:pPr>
                      <w:spacing w:line="352" w:lineRule="exact" w:before="0"/>
                      <w:ind w:left="0" w:right="0" w:firstLine="0"/>
                      <w:jc w:val="left"/>
                      <w:rPr>
                        <w:b/>
                        <w:sz w:val="31"/>
                      </w:rPr>
                    </w:pPr>
                    <w:hyperlink w:history="true" w:anchor="_bookmark19">
                      <w:r>
                        <w:rPr>
                          <w:b/>
                          <w:color w:val="808080"/>
                          <w:sz w:val="31"/>
                          <w:u w:val="single" w:color="800080"/>
                        </w:rPr>
                        <w:t>ResourceID_String</w:t>
                      </w:r>
                    </w:hyperlink>
                  </w:p>
                  <w:p>
                    <w:pPr>
                      <w:spacing w:before="278"/>
                      <w:ind w:left="0" w:right="0" w:firstLine="0"/>
                      <w:jc w:val="left"/>
                      <w:rPr>
                        <w:sz w:val="21"/>
                      </w:rPr>
                    </w:pPr>
                    <w:r>
                      <w:rPr>
                        <w:sz w:val="21"/>
                      </w:rPr>
                      <w:t>The identification of a resource object in the energy market.</w:t>
                    </w:r>
                  </w:p>
                </w:txbxContent>
              </v:textbox>
              <w10:wrap type="none"/>
            </v:shape>
            <v:shape style="position:absolute;left:8932;top:9211;width:2449;height:354" type="#_x0000_t202" filled="false" stroked="false">
              <v:textbox inset="0,0,0,0">
                <w:txbxContent>
                  <w:p>
                    <w:pPr>
                      <w:spacing w:line="352" w:lineRule="exact" w:before="0"/>
                      <w:ind w:left="0" w:right="0" w:firstLine="0"/>
                      <w:jc w:val="left"/>
                      <w:rPr>
                        <w:sz w:val="31"/>
                      </w:rPr>
                    </w:pPr>
                    <w:hyperlink w:history="true" w:anchor="_bookmark30">
                      <w:r>
                        <w:rPr>
                          <w:color w:val="800080"/>
                          <w:sz w:val="31"/>
                          <w:u w:val="single" w:color="800080"/>
                        </w:rPr>
                        <w:t>ESMPDataTypes</w:t>
                      </w:r>
                    </w:hyperlink>
                  </w:p>
                </w:txbxContent>
              </v:textbox>
              <w10:wrap type="none"/>
            </v:shape>
            <v:shape style="position:absolute;left:450;top:10348;width:10284;height:487" type="#_x0000_t202" filled="false" stroked="false">
              <v:textbox inset="0,0,0,0">
                <w:txbxContent>
                  <w:p>
                    <w:pPr>
                      <w:spacing w:line="249" w:lineRule="auto" w:before="0"/>
                      <w:ind w:left="0" w:right="0" w:firstLine="0"/>
                      <w:jc w:val="left"/>
                      <w:rPr>
                        <w:sz w:val="21"/>
                      </w:rPr>
                    </w:pPr>
                    <w:r>
                      <w:rPr>
                        <w:sz w:val="21"/>
                      </w:rPr>
                      <w:t>In the ESMP context, it is an authorized issuing office that provides an agreed identification coding scheme for resources (generator, lines, substations, etc.) identification.</w:t>
                    </w:r>
                  </w:p>
                </w:txbxContent>
              </v:textbox>
              <w10:wrap type="none"/>
            </v:shape>
            <w10:wrap type="none"/>
          </v:group>
        </w:pict>
      </w:r>
    </w:p>
    <w:p>
      <w:pPr>
        <w:pStyle w:val="BodyText"/>
        <w:ind w:left="204"/>
        <w:rPr>
          <w:sz w:val="20"/>
        </w:rPr>
      </w:pPr>
      <w:r>
        <w:rPr>
          <w:sz w:val="20"/>
        </w:rPr>
        <w:pict>
          <v:group style="width:557.4pt;height:30.1pt;mso-position-horizontal-relative:char;mso-position-vertical-relative:line" coordorigin="0,0" coordsize="11148,602">
            <v:line style="position:absolute" from="0,594" to="11147,594" stroked="true" strokeweight=".66pt" strokecolor="#808080">
              <v:stroke dashstyle="solid"/>
            </v:line>
            <v:line style="position:absolute" from="7,0" to="7,601" stroked="true" strokeweight=".66pt" strokecolor="#808080">
              <v:stroke dashstyle="solid"/>
            </v:line>
            <v:line style="position:absolute" from="11140,0" to="11140,601" stroked="true" strokeweight=".66pt" strokecolor="#808080">
              <v:stroke dashstyle="solid"/>
            </v:line>
            <v:shape style="position:absolute;left:118;top:3;width:654;height:240" type="#_x0000_t202" filled="false" stroked="false">
              <v:textbox inset="0,0,0,0">
                <w:txbxContent>
                  <w:p>
                    <w:pPr>
                      <w:spacing w:before="1"/>
                      <w:ind w:left="0" w:right="0" w:firstLine="0"/>
                      <w:jc w:val="left"/>
                      <w:rPr>
                        <w:rFonts w:ascii="Courier New"/>
                        <w:b/>
                        <w:sz w:val="21"/>
                      </w:rPr>
                    </w:pPr>
                    <w:bookmarkStart w:name="_bookmark16" w:id="18"/>
                    <w:bookmarkEnd w:id="18"/>
                    <w:r>
                      <w:rPr/>
                    </w:r>
                    <w:r>
                      <w:rPr>
                        <w:rFonts w:ascii="Courier New"/>
                        <w:b/>
                        <w:sz w:val="21"/>
                      </w:rPr>
                      <w:t>value</w:t>
                    </w:r>
                  </w:p>
                </w:txbxContent>
              </v:textbox>
              <w10:wrap type="none"/>
            </v:shape>
            <v:shape style="position:absolute;left:3337;top:3;width:2564;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20">
                      <w:r>
                        <w:rPr>
                          <w:rFonts w:ascii="Courier New"/>
                          <w:color w:val="800080"/>
                          <w:sz w:val="21"/>
                        </w:rPr>
                        <w:t>Status_String</w:t>
                      </w:r>
                    </w:hyperlink>
                  </w:p>
                </w:txbxContent>
              </v:textbox>
              <w10:wrap type="none"/>
            </v:shape>
            <v:shape style="position:absolute;left:7453;top:27;width:2273;height:236" type="#_x0000_t202" filled="false" stroked="false">
              <v:textbox inset="0,0,0,0">
                <w:txbxContent>
                  <w:p>
                    <w:pPr>
                      <w:spacing w:line="236" w:lineRule="exact" w:before="0"/>
                      <w:ind w:left="0" w:right="0" w:firstLine="0"/>
                      <w:jc w:val="left"/>
                      <w:rPr>
                        <w:sz w:val="21"/>
                      </w:rPr>
                    </w:pPr>
                    <w:r>
                      <w:rPr>
                        <w:sz w:val="21"/>
                      </w:rPr>
                      <w:t>Main Core value Space.</w:t>
                    </w:r>
                  </w:p>
                </w:txbxContent>
              </v:textbox>
              <w10:wrap type="none"/>
            </v:shape>
          </v:group>
        </w:pict>
      </w:r>
      <w:r>
        <w:rPr>
          <w:sz w:val="20"/>
        </w:rPr>
      </w:r>
    </w:p>
    <w:p>
      <w:pPr>
        <w:pStyle w:val="BodyText"/>
        <w:spacing w:before="6"/>
        <w:rPr>
          <w:b/>
          <w:sz w:val="18"/>
        </w:rPr>
      </w:pPr>
    </w:p>
    <w:p>
      <w:pPr>
        <w:tabs>
          <w:tab w:pos="11358" w:val="left" w:leader="none"/>
        </w:tabs>
        <w:spacing w:before="88"/>
        <w:ind w:left="211" w:right="0" w:firstLine="0"/>
        <w:jc w:val="left"/>
        <w:rPr>
          <w:b/>
          <w:sz w:val="42"/>
        </w:rPr>
      </w:pPr>
      <w:r>
        <w:rPr/>
        <w:pict>
          <v:group style="position:absolute;margin-left:18.573900pt;margin-top:47.84235pt;width:557.4pt;height:200.55pt;mso-position-horizontal-relative:page;mso-position-vertical-relative:paragraph;z-index:-256508928" coordorigin="371,957" coordsize="11148,4011">
            <v:line style="position:absolute" from="371,963" to="11519,963" stroked="true" strokeweight=".661pt" strokecolor="#808080">
              <v:stroke dashstyle="solid"/>
            </v:line>
            <v:line style="position:absolute" from="371,4961" to="11518,4961" stroked="true" strokeweight=".658pt" strokecolor="#808080">
              <v:stroke dashstyle="solid"/>
            </v:line>
            <v:line style="position:absolute" from="378,957" to="378,4967" stroked="true" strokeweight=".66pt" strokecolor="#808080">
              <v:stroke dashstyle="solid"/>
            </v:line>
            <v:line style="position:absolute" from="11512,957" to="11512,4967" stroked="true" strokeweight=".66pt" strokecolor="#808080">
              <v:stroke dashstyle="solid"/>
            </v:line>
            <v:shape style="position:absolute;left:477;top:3417;width:9617;height:2" coordorigin="477,3417" coordsize="9617,0" path="m477,3417l3669,3417m3696,3417l4566,3417m4593,3417l7785,3417m7812,3417l10094,3417e" filled="false" stroked="true" strokeweight=".659pt" strokecolor="#808080">
              <v:path arrowok="t"/>
              <v:stroke dashstyle="solid"/>
            </v:shape>
            <v:shape style="position:absolute;left:450;top:1290;width:4260;height:354" type="#_x0000_t202" filled="false" stroked="false">
              <v:textbox inset="0,0,0,0">
                <w:txbxContent>
                  <w:p>
                    <w:pPr>
                      <w:spacing w:line="352" w:lineRule="exact" w:before="0"/>
                      <w:ind w:left="0" w:right="0" w:firstLine="0"/>
                      <w:jc w:val="left"/>
                      <w:rPr>
                        <w:b/>
                        <w:sz w:val="31"/>
                      </w:rPr>
                    </w:pPr>
                    <w:hyperlink w:history="true" w:anchor="_bookmark17">
                      <w:r>
                        <w:rPr>
                          <w:b/>
                          <w:color w:val="808080"/>
                          <w:sz w:val="31"/>
                          <w:u w:val="single" w:color="800080"/>
                        </w:rPr>
                        <w:t>MeasurementPointID_String</w:t>
                      </w:r>
                    </w:hyperlink>
                  </w:p>
                </w:txbxContent>
              </v:textbox>
              <w10:wrap type="none"/>
            </v:shape>
            <v:shape style="position:absolute;left:8932;top:1290;width:2449;height:354" type="#_x0000_t202" filled="false" stroked="false">
              <v:textbox inset="0,0,0,0">
                <w:txbxContent>
                  <w:p>
                    <w:pPr>
                      <w:spacing w:line="352" w:lineRule="exact" w:before="0"/>
                      <w:ind w:left="0" w:right="0" w:firstLine="0"/>
                      <w:jc w:val="left"/>
                      <w:rPr>
                        <w:sz w:val="31"/>
                      </w:rPr>
                    </w:pPr>
                    <w:hyperlink w:history="true" w:anchor="_bookmark30">
                      <w:r>
                        <w:rPr>
                          <w:color w:val="800080"/>
                          <w:sz w:val="31"/>
                          <w:u w:val="single" w:color="800080"/>
                        </w:rPr>
                        <w:t>ESMPDataTypes</w:t>
                      </w:r>
                    </w:hyperlink>
                  </w:p>
                </w:txbxContent>
              </v:textbox>
              <w10:wrap type="none"/>
            </v:shape>
            <v:shape style="position:absolute;left:450;top:1926;width:10835;height:1239" type="#_x0000_t202" filled="false" stroked="false">
              <v:textbox inset="0,0,0,0">
                <w:txbxContent>
                  <w:p>
                    <w:pPr>
                      <w:spacing w:line="249" w:lineRule="auto" w:before="0"/>
                      <w:ind w:left="0" w:right="0" w:firstLine="0"/>
                      <w:jc w:val="left"/>
                      <w:rPr>
                        <w:sz w:val="21"/>
                      </w:rPr>
                    </w:pPr>
                    <w:r>
                      <w:rPr>
                        <w:sz w:val="21"/>
                      </w:rPr>
                      <w:t>The coded identification of a domain covering a number of related objects, such as metering point, accounting point, etc.</w:t>
                    </w:r>
                  </w:p>
                  <w:p>
                    <w:pPr>
                      <w:spacing w:line="240" w:lineRule="auto" w:before="2"/>
                      <w:rPr>
                        <w:sz w:val="21"/>
                      </w:rPr>
                    </w:pPr>
                  </w:p>
                  <w:p>
                    <w:pPr>
                      <w:spacing w:line="249" w:lineRule="auto" w:before="0"/>
                      <w:ind w:left="0" w:right="0" w:firstLine="0"/>
                      <w:jc w:val="left"/>
                      <w:rPr>
                        <w:sz w:val="21"/>
                      </w:rPr>
                    </w:pPr>
                    <w:r>
                      <w:rPr>
                        <w:sz w:val="21"/>
                      </w:rPr>
                      <w:t>In the ESMP context, it is an authorized issuing office that provides an agreed identification coding scheme for measurement point identification.</w:t>
                    </w:r>
                  </w:p>
                </w:txbxContent>
              </v:textbox>
              <w10:wrap type="none"/>
            </v:shape>
            <w10:wrap type="none"/>
          </v:group>
        </w:pict>
      </w:r>
      <w:r>
        <w:rPr>
          <w:b/>
          <w:color w:val="FFFFFF"/>
          <w:spacing w:val="-52"/>
          <w:w w:val="100"/>
          <w:sz w:val="42"/>
          <w:shd w:fill="808080" w:color="auto" w:val="clear"/>
        </w:rPr>
        <w:t> </w:t>
      </w:r>
      <w:r>
        <w:rPr>
          <w:b/>
          <w:color w:val="FFFFFF"/>
          <w:sz w:val="42"/>
          <w:shd w:fill="808080" w:color="auto" w:val="clear"/>
        </w:rPr>
        <w:t>Datatypes</w:t>
        <w:tab/>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26"/>
        </w:rPr>
      </w:pP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2"/>
        <w:gridCol w:w="1551"/>
        <w:gridCol w:w="3071"/>
        <w:gridCol w:w="2612"/>
      </w:tblGrid>
      <w:tr>
        <w:trPr>
          <w:trHeight w:val="517" w:hRule="atLeast"/>
        </w:trPr>
        <w:tc>
          <w:tcPr>
            <w:tcW w:w="2382" w:type="dxa"/>
            <w:tcBorders>
              <w:bottom w:val="single" w:sz="6" w:space="0" w:color="808080"/>
            </w:tcBorders>
          </w:tcPr>
          <w:p>
            <w:pPr>
              <w:pStyle w:val="TableParagraph"/>
              <w:spacing w:before="1"/>
              <w:ind w:left="13"/>
              <w:rPr>
                <w:rFonts w:ascii="Courier New"/>
                <w:b/>
                <w:sz w:val="21"/>
              </w:rPr>
            </w:pPr>
            <w:bookmarkStart w:name="_bookmark17" w:id="19"/>
            <w:bookmarkEnd w:id="19"/>
            <w:r>
              <w:rPr/>
            </w:r>
            <w:r>
              <w:rPr>
                <w:rFonts w:ascii="Courier New"/>
                <w:b/>
                <w:sz w:val="21"/>
              </w:rPr>
              <w:t>codingScheme</w:t>
            </w:r>
          </w:p>
        </w:tc>
        <w:tc>
          <w:tcPr>
            <w:tcW w:w="1551" w:type="dxa"/>
            <w:tcBorders>
              <w:bottom w:val="single" w:sz="6" w:space="0" w:color="808080"/>
            </w:tcBorders>
          </w:tcPr>
          <w:p>
            <w:pPr>
              <w:pStyle w:val="TableParagraph"/>
              <w:spacing w:before="1"/>
              <w:ind w:right="192"/>
              <w:jc w:val="right"/>
              <w:rPr>
                <w:rFonts w:ascii="Courier New"/>
                <w:sz w:val="21"/>
              </w:rPr>
            </w:pPr>
            <w:r>
              <w:rPr>
                <w:rFonts w:ascii="Courier New"/>
                <w:sz w:val="21"/>
              </w:rPr>
              <w:t>1..1</w:t>
            </w:r>
          </w:p>
        </w:tc>
        <w:tc>
          <w:tcPr>
            <w:tcW w:w="3071" w:type="dxa"/>
            <w:tcBorders>
              <w:bottom w:val="single" w:sz="6" w:space="0" w:color="808080"/>
            </w:tcBorders>
          </w:tcPr>
          <w:p>
            <w:pPr>
              <w:pStyle w:val="TableParagraph"/>
              <w:spacing w:before="1"/>
              <w:ind w:left="195"/>
              <w:rPr>
                <w:rFonts w:ascii="Courier New"/>
                <w:sz w:val="21"/>
              </w:rPr>
            </w:pPr>
            <w:hyperlink w:history="true" w:anchor="_bookmark10">
              <w:r>
                <w:rPr>
                  <w:rFonts w:ascii="Courier New"/>
                  <w:color w:val="800080"/>
                  <w:sz w:val="21"/>
                  <w:u w:val="single" w:color="800080"/>
                </w:rPr>
                <w:t>CodingSchemeTypeList</w:t>
              </w:r>
            </w:hyperlink>
          </w:p>
        </w:tc>
        <w:tc>
          <w:tcPr>
            <w:tcW w:w="2612" w:type="dxa"/>
            <w:tcBorders>
              <w:bottom w:val="single" w:sz="6" w:space="0" w:color="808080"/>
            </w:tcBorders>
          </w:tcPr>
          <w:p>
            <w:pPr>
              <w:pStyle w:val="TableParagraph"/>
              <w:spacing w:before="18"/>
              <w:ind w:left="343"/>
              <w:rPr>
                <w:sz w:val="21"/>
              </w:rPr>
            </w:pPr>
            <w:r>
              <w:rPr>
                <w:sz w:val="21"/>
              </w:rPr>
              <w:t>DomainQualification.</w:t>
            </w:r>
          </w:p>
        </w:tc>
      </w:tr>
      <w:tr>
        <w:trPr>
          <w:trHeight w:val="465" w:hRule="atLeast"/>
        </w:trPr>
        <w:tc>
          <w:tcPr>
            <w:tcW w:w="2382" w:type="dxa"/>
            <w:tcBorders>
              <w:top w:val="single" w:sz="6" w:space="0" w:color="808080"/>
            </w:tcBorders>
          </w:tcPr>
          <w:p>
            <w:pPr>
              <w:pStyle w:val="TableParagraph"/>
              <w:spacing w:before="207"/>
              <w:ind w:left="13"/>
              <w:rPr>
                <w:rFonts w:ascii="Courier New"/>
                <w:b/>
                <w:sz w:val="21"/>
              </w:rPr>
            </w:pPr>
            <w:r>
              <w:rPr>
                <w:rFonts w:ascii="Courier New"/>
                <w:b/>
                <w:sz w:val="21"/>
              </w:rPr>
              <w:t>value</w:t>
            </w:r>
          </w:p>
        </w:tc>
        <w:tc>
          <w:tcPr>
            <w:tcW w:w="1551" w:type="dxa"/>
            <w:tcBorders>
              <w:top w:val="single" w:sz="6" w:space="0" w:color="808080"/>
            </w:tcBorders>
          </w:tcPr>
          <w:p>
            <w:pPr>
              <w:pStyle w:val="TableParagraph"/>
              <w:spacing w:before="207"/>
              <w:ind w:right="192"/>
              <w:jc w:val="right"/>
              <w:rPr>
                <w:rFonts w:ascii="Courier New"/>
                <w:sz w:val="21"/>
              </w:rPr>
            </w:pPr>
            <w:r>
              <w:rPr>
                <w:rFonts w:ascii="Courier New"/>
                <w:sz w:val="21"/>
              </w:rPr>
              <w:t>1..1</w:t>
            </w:r>
          </w:p>
        </w:tc>
        <w:tc>
          <w:tcPr>
            <w:tcW w:w="3071" w:type="dxa"/>
            <w:tcBorders>
              <w:top w:val="single" w:sz="6" w:space="0" w:color="808080"/>
            </w:tcBorders>
          </w:tcPr>
          <w:p>
            <w:pPr>
              <w:pStyle w:val="TableParagraph"/>
              <w:spacing w:before="207"/>
              <w:ind w:left="196"/>
              <w:rPr>
                <w:rFonts w:ascii="Courier New"/>
                <w:sz w:val="21"/>
              </w:rPr>
            </w:pPr>
            <w:hyperlink w:history="true" w:anchor="_bookmark0">
              <w:r>
                <w:rPr>
                  <w:rFonts w:ascii="Courier New"/>
                  <w:color w:val="800080"/>
                  <w:sz w:val="21"/>
                  <w:u w:val="single" w:color="800080"/>
                </w:rPr>
                <w:t>String</w:t>
              </w:r>
            </w:hyperlink>
          </w:p>
        </w:tc>
        <w:tc>
          <w:tcPr>
            <w:tcW w:w="2612" w:type="dxa"/>
            <w:tcBorders>
              <w:top w:val="single" w:sz="6" w:space="0" w:color="808080"/>
            </w:tcBorders>
          </w:tcPr>
          <w:p>
            <w:pPr>
              <w:pStyle w:val="TableParagraph"/>
              <w:spacing w:before="5"/>
              <w:rPr>
                <w:b/>
                <w:sz w:val="19"/>
              </w:rPr>
            </w:pPr>
          </w:p>
          <w:p>
            <w:pPr>
              <w:pStyle w:val="TableParagraph"/>
              <w:spacing w:line="222" w:lineRule="exact"/>
              <w:ind w:left="343"/>
              <w:rPr>
                <w:sz w:val="21"/>
              </w:rPr>
            </w:pPr>
            <w:r>
              <w:rPr>
                <w:sz w:val="21"/>
              </w:rPr>
              <w:t>Main Core value Space.</w:t>
            </w:r>
          </w:p>
        </w:tc>
      </w:tr>
    </w:tbl>
    <w:p>
      <w:pPr>
        <w:pStyle w:val="BodyText"/>
        <w:rPr>
          <w:b/>
          <w:sz w:val="20"/>
        </w:rPr>
      </w:pPr>
    </w:p>
    <w:p>
      <w:pPr>
        <w:pStyle w:val="BodyText"/>
        <w:spacing w:before="9"/>
        <w:rPr>
          <w:b/>
          <w:sz w:val="16"/>
        </w:rPr>
      </w:pPr>
      <w:r>
        <w:rPr/>
        <w:pict>
          <v:group style="position:absolute;margin-left:18.573900pt;margin-top:11.987463pt;width:557.4pt;height:113.45pt;mso-position-horizontal-relative:page;mso-position-vertical-relative:paragraph;z-index:-251266048;mso-wrap-distance-left:0;mso-wrap-distance-right:0" coordorigin="371,240" coordsize="11148,2269">
            <v:line style="position:absolute" from="371,246" to="11519,246" stroked="true" strokeweight=".66pt" strokecolor="#808080">
              <v:stroke dashstyle="solid"/>
            </v:line>
            <v:line style="position:absolute" from="371,2502" to="11518,2502" stroked="true" strokeweight=".658pt" strokecolor="#808080">
              <v:stroke dashstyle="solid"/>
            </v:line>
            <v:line style="position:absolute" from="378,240" to="378,2509" stroked="true" strokeweight=".66pt" strokecolor="#808080">
              <v:stroke dashstyle="solid"/>
            </v:line>
            <v:line style="position:absolute" from="11512,240" to="11512,2509" stroked="true" strokeweight=".66pt" strokecolor="#808080">
              <v:stroke dashstyle="solid"/>
            </v:line>
            <v:line style="position:absolute" from="477,1697" to="3669,1697" stroked="true" strokeweight=".661pt" strokecolor="#808080">
              <v:stroke dashstyle="solid"/>
            </v:line>
            <v:line style="position:absolute" from="3696,1697" to="4566,1697" stroked="true" strokeweight=".661pt" strokecolor="#808080">
              <v:stroke dashstyle="solid"/>
            </v:line>
            <v:line style="position:absolute" from="4593,1697" to="7785,1697" stroked="true" strokeweight=".661pt" strokecolor="#808080">
              <v:stroke dashstyle="solid"/>
            </v:line>
            <v:line style="position:absolute" from="7812,1697" to="10160,1697" stroked="true" strokeweight=".661pt" strokecolor="#808080">
              <v:stroke dashstyle="solid"/>
            </v:line>
            <v:shape style="position:absolute;left:7824;top:1935;width:2273;height:236" type="#_x0000_t202" filled="false" stroked="false">
              <v:textbox inset="0,0,0,0">
                <w:txbxContent>
                  <w:p>
                    <w:pPr>
                      <w:spacing w:line="236" w:lineRule="exact" w:before="0"/>
                      <w:ind w:left="0" w:right="0" w:firstLine="0"/>
                      <w:jc w:val="left"/>
                      <w:rPr>
                        <w:sz w:val="21"/>
                      </w:rPr>
                    </w:pPr>
                    <w:bookmarkStart w:name="_bookmark18" w:id="20"/>
                    <w:bookmarkEnd w:id="20"/>
                    <w:r>
                      <w:rPr/>
                    </w:r>
                    <w:r>
                      <w:rPr>
                        <w:sz w:val="21"/>
                      </w:rPr>
                      <w:t>Main Core value Space.</w:t>
                    </w:r>
                  </w:p>
                </w:txbxContent>
              </v:textbox>
              <w10:wrap type="none"/>
            </v:shape>
            <v:shape style="position:absolute;left:3708;top:1910;width:1931;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DateTime</w:t>
                      </w:r>
                    </w:hyperlink>
                  </w:p>
                </w:txbxContent>
              </v:textbox>
              <w10:wrap type="none"/>
            </v:shape>
            <v:shape style="position:absolute;left:490;top:1910;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932;top:573;width:2449;height:354" type="#_x0000_t202" filled="false" stroked="false">
              <v:textbox inset="0,0,0,0">
                <w:txbxContent>
                  <w:p>
                    <w:pPr>
                      <w:spacing w:line="352" w:lineRule="exact" w:before="0"/>
                      <w:ind w:left="0" w:right="0" w:firstLine="0"/>
                      <w:jc w:val="left"/>
                      <w:rPr>
                        <w:sz w:val="31"/>
                      </w:rPr>
                    </w:pPr>
                    <w:hyperlink w:history="true" w:anchor="_bookmark30">
                      <w:r>
                        <w:rPr>
                          <w:color w:val="800080"/>
                          <w:sz w:val="31"/>
                          <w:u w:val="single" w:color="800080"/>
                        </w:rPr>
                        <w:t>ESMPDataTypes</w:t>
                      </w:r>
                    </w:hyperlink>
                  </w:p>
                </w:txbxContent>
              </v:textbox>
              <w10:wrap type="none"/>
            </v:shape>
            <v:shape style="position:absolute;left:450;top:573;width:7667;height:873" type="#_x0000_t202" filled="false" stroked="false">
              <v:textbox inset="0,0,0,0">
                <w:txbxContent>
                  <w:p>
                    <w:pPr>
                      <w:spacing w:line="352" w:lineRule="exact" w:before="0"/>
                      <w:ind w:left="0" w:right="0" w:firstLine="0"/>
                      <w:jc w:val="left"/>
                      <w:rPr>
                        <w:b/>
                        <w:sz w:val="31"/>
                      </w:rPr>
                    </w:pPr>
                    <w:hyperlink w:history="true" w:anchor="_bookmark18">
                      <w:r>
                        <w:rPr>
                          <w:b/>
                          <w:color w:val="808080"/>
                          <w:sz w:val="31"/>
                          <w:u w:val="single" w:color="800080"/>
                        </w:rPr>
                        <w:t>ESMP_DateTime</w:t>
                      </w:r>
                    </w:hyperlink>
                  </w:p>
                  <w:p>
                    <w:pPr>
                      <w:spacing w:before="278"/>
                      <w:ind w:left="0" w:right="0" w:firstLine="0"/>
                      <w:jc w:val="left"/>
                      <w:rPr>
                        <w:sz w:val="21"/>
                      </w:rPr>
                    </w:pPr>
                    <w:r>
                      <w:rPr>
                        <w:sz w:val="21"/>
                      </w:rPr>
                      <w:t>In ESMP, the dateTime shall be expressed in UTC as YYYY-MM-DDThh:mm:ssZ.</w:t>
                    </w:r>
                  </w:p>
                </w:txbxContent>
              </v:textbox>
              <w10:wrap type="none"/>
            </v:shape>
            <w10:wrap type="topAndBottom"/>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9"/>
        </w:rPr>
      </w:pP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2"/>
        <w:gridCol w:w="1551"/>
        <w:gridCol w:w="3071"/>
        <w:gridCol w:w="2612"/>
      </w:tblGrid>
      <w:tr>
        <w:trPr>
          <w:trHeight w:val="517" w:hRule="atLeast"/>
        </w:trPr>
        <w:tc>
          <w:tcPr>
            <w:tcW w:w="2382" w:type="dxa"/>
            <w:tcBorders>
              <w:bottom w:val="single" w:sz="6" w:space="0" w:color="808080"/>
            </w:tcBorders>
          </w:tcPr>
          <w:p>
            <w:pPr>
              <w:pStyle w:val="TableParagraph"/>
              <w:spacing w:before="1"/>
              <w:ind w:left="13"/>
              <w:rPr>
                <w:rFonts w:ascii="Courier New"/>
                <w:b/>
                <w:sz w:val="21"/>
              </w:rPr>
            </w:pPr>
            <w:bookmarkStart w:name="_bookmark19" w:id="21"/>
            <w:bookmarkEnd w:id="21"/>
            <w:r>
              <w:rPr/>
            </w:r>
            <w:r>
              <w:rPr>
                <w:rFonts w:ascii="Courier New"/>
                <w:b/>
                <w:sz w:val="21"/>
              </w:rPr>
              <w:t>codingScheme</w:t>
            </w:r>
          </w:p>
        </w:tc>
        <w:tc>
          <w:tcPr>
            <w:tcW w:w="1551" w:type="dxa"/>
            <w:tcBorders>
              <w:bottom w:val="single" w:sz="6" w:space="0" w:color="808080"/>
            </w:tcBorders>
          </w:tcPr>
          <w:p>
            <w:pPr>
              <w:pStyle w:val="TableParagraph"/>
              <w:spacing w:before="1"/>
              <w:ind w:right="192"/>
              <w:jc w:val="right"/>
              <w:rPr>
                <w:rFonts w:ascii="Courier New"/>
                <w:sz w:val="21"/>
              </w:rPr>
            </w:pPr>
            <w:r>
              <w:rPr>
                <w:rFonts w:ascii="Courier New"/>
                <w:sz w:val="21"/>
              </w:rPr>
              <w:t>1..1</w:t>
            </w:r>
          </w:p>
        </w:tc>
        <w:tc>
          <w:tcPr>
            <w:tcW w:w="3071" w:type="dxa"/>
            <w:tcBorders>
              <w:bottom w:val="single" w:sz="6" w:space="0" w:color="808080"/>
            </w:tcBorders>
          </w:tcPr>
          <w:p>
            <w:pPr>
              <w:pStyle w:val="TableParagraph"/>
              <w:spacing w:before="1"/>
              <w:ind w:left="195"/>
              <w:rPr>
                <w:rFonts w:ascii="Courier New"/>
                <w:sz w:val="21"/>
              </w:rPr>
            </w:pPr>
            <w:hyperlink w:history="true" w:anchor="_bookmark10">
              <w:r>
                <w:rPr>
                  <w:rFonts w:ascii="Courier New"/>
                  <w:color w:val="800080"/>
                  <w:sz w:val="21"/>
                  <w:u w:val="single" w:color="800080"/>
                </w:rPr>
                <w:t>CodingSchemeTypeList</w:t>
              </w:r>
            </w:hyperlink>
          </w:p>
        </w:tc>
        <w:tc>
          <w:tcPr>
            <w:tcW w:w="2612" w:type="dxa"/>
            <w:tcBorders>
              <w:bottom w:val="single" w:sz="6" w:space="0" w:color="808080"/>
            </w:tcBorders>
          </w:tcPr>
          <w:p>
            <w:pPr>
              <w:pStyle w:val="TableParagraph"/>
              <w:spacing w:before="18"/>
              <w:ind w:left="343"/>
              <w:rPr>
                <w:sz w:val="21"/>
              </w:rPr>
            </w:pPr>
            <w:r>
              <w:rPr>
                <w:sz w:val="21"/>
              </w:rPr>
              <w:t>DomainQualification.</w:t>
            </w:r>
          </w:p>
        </w:tc>
      </w:tr>
      <w:tr>
        <w:trPr>
          <w:trHeight w:val="465" w:hRule="atLeast"/>
        </w:trPr>
        <w:tc>
          <w:tcPr>
            <w:tcW w:w="2382" w:type="dxa"/>
            <w:tcBorders>
              <w:top w:val="single" w:sz="6" w:space="0" w:color="808080"/>
            </w:tcBorders>
          </w:tcPr>
          <w:p>
            <w:pPr>
              <w:pStyle w:val="TableParagraph"/>
              <w:spacing w:before="207"/>
              <w:ind w:left="13"/>
              <w:rPr>
                <w:rFonts w:ascii="Courier New"/>
                <w:b/>
                <w:sz w:val="21"/>
              </w:rPr>
            </w:pPr>
            <w:r>
              <w:rPr>
                <w:rFonts w:ascii="Courier New"/>
                <w:b/>
                <w:sz w:val="21"/>
              </w:rPr>
              <w:t>value</w:t>
            </w:r>
          </w:p>
        </w:tc>
        <w:tc>
          <w:tcPr>
            <w:tcW w:w="1551" w:type="dxa"/>
            <w:tcBorders>
              <w:top w:val="single" w:sz="6" w:space="0" w:color="808080"/>
            </w:tcBorders>
          </w:tcPr>
          <w:p>
            <w:pPr>
              <w:pStyle w:val="TableParagraph"/>
              <w:spacing w:before="207"/>
              <w:ind w:right="192"/>
              <w:jc w:val="right"/>
              <w:rPr>
                <w:rFonts w:ascii="Courier New"/>
                <w:sz w:val="21"/>
              </w:rPr>
            </w:pPr>
            <w:r>
              <w:rPr>
                <w:rFonts w:ascii="Courier New"/>
                <w:sz w:val="21"/>
              </w:rPr>
              <w:t>1..1</w:t>
            </w:r>
          </w:p>
        </w:tc>
        <w:tc>
          <w:tcPr>
            <w:tcW w:w="3071" w:type="dxa"/>
            <w:tcBorders>
              <w:top w:val="single" w:sz="6" w:space="0" w:color="808080"/>
            </w:tcBorders>
          </w:tcPr>
          <w:p>
            <w:pPr>
              <w:pStyle w:val="TableParagraph"/>
              <w:spacing w:before="207"/>
              <w:ind w:left="196"/>
              <w:rPr>
                <w:rFonts w:ascii="Courier New"/>
                <w:sz w:val="21"/>
              </w:rPr>
            </w:pPr>
            <w:hyperlink w:history="true" w:anchor="_bookmark0">
              <w:r>
                <w:rPr>
                  <w:rFonts w:ascii="Courier New"/>
                  <w:color w:val="800080"/>
                  <w:sz w:val="21"/>
                  <w:u w:val="single" w:color="800080"/>
                </w:rPr>
                <w:t>String</w:t>
              </w:r>
            </w:hyperlink>
          </w:p>
        </w:tc>
        <w:tc>
          <w:tcPr>
            <w:tcW w:w="2612" w:type="dxa"/>
            <w:tcBorders>
              <w:top w:val="single" w:sz="6" w:space="0" w:color="808080"/>
            </w:tcBorders>
          </w:tcPr>
          <w:p>
            <w:pPr>
              <w:pStyle w:val="TableParagraph"/>
              <w:spacing w:before="5"/>
              <w:rPr>
                <w:b/>
                <w:sz w:val="19"/>
              </w:rPr>
            </w:pPr>
          </w:p>
          <w:p>
            <w:pPr>
              <w:pStyle w:val="TableParagraph"/>
              <w:spacing w:line="222" w:lineRule="exact"/>
              <w:ind w:left="343"/>
              <w:rPr>
                <w:sz w:val="21"/>
              </w:rPr>
            </w:pPr>
            <w:r>
              <w:rPr>
                <w:sz w:val="21"/>
              </w:rPr>
              <w:t>Main Core value Space.</w:t>
            </w:r>
          </w:p>
        </w:tc>
      </w:tr>
    </w:tbl>
    <w:p>
      <w:pPr>
        <w:pStyle w:val="BodyText"/>
        <w:rPr>
          <w:b/>
          <w:sz w:val="20"/>
        </w:rPr>
      </w:pPr>
    </w:p>
    <w:p>
      <w:pPr>
        <w:pStyle w:val="BodyText"/>
        <w:spacing w:before="9"/>
        <w:rPr>
          <w:b/>
          <w:sz w:val="16"/>
        </w:rPr>
      </w:pPr>
      <w:r>
        <w:rPr/>
        <w:pict>
          <v:group style="position:absolute;margin-left:18.573900pt;margin-top:11.987662pt;width:557.4pt;height:113.45pt;mso-position-horizontal-relative:page;mso-position-vertical-relative:paragraph;z-index:-251259904;mso-wrap-distance-left:0;mso-wrap-distance-right:0" coordorigin="371,240" coordsize="11148,2269">
            <v:line style="position:absolute" from="371,246" to="11519,246" stroked="true" strokeweight=".66pt" strokecolor="#808080">
              <v:stroke dashstyle="solid"/>
            </v:line>
            <v:line style="position:absolute" from="371,2502" to="11518,2502" stroked="true" strokeweight=".661pt" strokecolor="#808080">
              <v:stroke dashstyle="solid"/>
            </v:line>
            <v:line style="position:absolute" from="378,240" to="378,2509" stroked="true" strokeweight=".66pt" strokecolor="#808080">
              <v:stroke dashstyle="solid"/>
            </v:line>
            <v:line style="position:absolute" from="11512,240" to="11512,2509" stroked="true" strokeweight=".66pt" strokecolor="#808080">
              <v:stroke dashstyle="solid"/>
            </v:line>
            <v:line style="position:absolute" from="477,1697" to="3669,1697" stroked="true" strokeweight=".661pt" strokecolor="#808080">
              <v:stroke dashstyle="solid"/>
            </v:line>
            <v:line style="position:absolute" from="3696,1697" to="4566,1697" stroked="true" strokeweight=".661pt" strokecolor="#808080">
              <v:stroke dashstyle="solid"/>
            </v:line>
            <v:line style="position:absolute" from="4593,1697" to="7785,1697" stroked="true" strokeweight=".661pt" strokecolor="#808080">
              <v:stroke dashstyle="solid"/>
            </v:line>
            <v:line style="position:absolute" from="7812,1697" to="10094,1697" stroked="true" strokeweight=".661pt" strokecolor="#808080">
              <v:stroke dashstyle="solid"/>
            </v:line>
            <v:shape style="position:absolute;left:7824;top:1935;width:2273;height:236" type="#_x0000_t202" filled="false" stroked="false">
              <v:textbox inset="0,0,0,0">
                <w:txbxContent>
                  <w:p>
                    <w:pPr>
                      <w:spacing w:line="236" w:lineRule="exact" w:before="0"/>
                      <w:ind w:left="0" w:right="0" w:firstLine="0"/>
                      <w:jc w:val="left"/>
                      <w:rPr>
                        <w:sz w:val="21"/>
                      </w:rPr>
                    </w:pPr>
                    <w:bookmarkStart w:name="_bookmark20" w:id="22"/>
                    <w:bookmarkEnd w:id="22"/>
                    <w:r>
                      <w:rPr/>
                    </w:r>
                    <w:r>
                      <w:rPr>
                        <w:sz w:val="21"/>
                      </w:rPr>
                      <w:t>Main Core value Space.</w:t>
                    </w:r>
                  </w:p>
                </w:txbxContent>
              </v:textbox>
              <w10:wrap type="none"/>
            </v:shape>
            <v:shape style="position:absolute;left:3708;top:1910;width:2691;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1">
                      <w:r>
                        <w:rPr>
                          <w:rFonts w:ascii="Courier New"/>
                          <w:color w:val="800080"/>
                          <w:sz w:val="21"/>
                          <w:u w:val="single" w:color="800080"/>
                        </w:rPr>
                        <w:t>StatusTypeList</w:t>
                      </w:r>
                    </w:hyperlink>
                  </w:p>
                </w:txbxContent>
              </v:textbox>
              <w10:wrap type="none"/>
            </v:shape>
            <v:shape style="position:absolute;left:490;top:1910;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932;top:573;width:2449;height:354" type="#_x0000_t202" filled="false" stroked="false">
              <v:textbox inset="0,0,0,0">
                <w:txbxContent>
                  <w:p>
                    <w:pPr>
                      <w:spacing w:line="352" w:lineRule="exact" w:before="0"/>
                      <w:ind w:left="0" w:right="0" w:firstLine="0"/>
                      <w:jc w:val="left"/>
                      <w:rPr>
                        <w:sz w:val="31"/>
                      </w:rPr>
                    </w:pPr>
                    <w:hyperlink w:history="true" w:anchor="_bookmark30">
                      <w:r>
                        <w:rPr>
                          <w:color w:val="800080"/>
                          <w:sz w:val="31"/>
                          <w:u w:val="single" w:color="800080"/>
                        </w:rPr>
                        <w:t>ESMPDataTypes</w:t>
                      </w:r>
                    </w:hyperlink>
                  </w:p>
                </w:txbxContent>
              </v:textbox>
              <w10:wrap type="none"/>
            </v:shape>
            <v:shape style="position:absolute;left:450;top:573;width:4032;height:873" type="#_x0000_t202" filled="false" stroked="false">
              <v:textbox inset="0,0,0,0">
                <w:txbxContent>
                  <w:p>
                    <w:pPr>
                      <w:spacing w:line="352" w:lineRule="exact" w:before="0"/>
                      <w:ind w:left="0" w:right="0" w:firstLine="0"/>
                      <w:jc w:val="left"/>
                      <w:rPr>
                        <w:b/>
                        <w:sz w:val="31"/>
                      </w:rPr>
                    </w:pPr>
                    <w:hyperlink w:history="true" w:anchor="_bookmark20">
                      <w:r>
                        <w:rPr>
                          <w:b/>
                          <w:color w:val="808080"/>
                          <w:sz w:val="31"/>
                          <w:u w:val="single" w:color="800080"/>
                        </w:rPr>
                        <w:t>Status_String</w:t>
                      </w:r>
                    </w:hyperlink>
                  </w:p>
                  <w:p>
                    <w:pPr>
                      <w:spacing w:before="278"/>
                      <w:ind w:left="0" w:right="0" w:firstLine="0"/>
                      <w:jc w:val="left"/>
                      <w:rPr>
                        <w:sz w:val="21"/>
                      </w:rPr>
                    </w:pPr>
                    <w:r>
                      <w:rPr>
                        <w:sz w:val="21"/>
                      </w:rPr>
                      <w:t>The identification of the status of an object.</w:t>
                    </w:r>
                  </w:p>
                </w:txbxContent>
              </v:textbox>
              <w10:wrap type="none"/>
            </v:shape>
            <w10:wrap type="topAndBottom"/>
          </v:group>
        </w:pict>
      </w:r>
    </w:p>
    <w:p>
      <w:pPr>
        <w:pStyle w:val="BodyText"/>
        <w:spacing w:before="8"/>
        <w:rPr>
          <w:b/>
          <w:sz w:val="7"/>
        </w:rPr>
      </w:pPr>
    </w:p>
    <w:p>
      <w:pPr>
        <w:pStyle w:val="BodyText"/>
        <w:ind w:left="204"/>
        <w:rPr>
          <w:sz w:val="20"/>
        </w:rPr>
      </w:pPr>
      <w:r>
        <w:rPr>
          <w:sz w:val="20"/>
        </w:rPr>
        <w:pict>
          <v:group style="width:557.4pt;height:47.5pt;mso-position-horizontal-relative:char;mso-position-vertical-relative:line" coordorigin="0,0" coordsize="11148,950">
            <v:line style="position:absolute" from="0,7" to="11147,7" stroked="true" strokeweight=".661pt" strokecolor="#808080">
              <v:stroke dashstyle="solid"/>
            </v:line>
            <v:line style="position:absolute" from="7,0" to="7,950" stroked="true" strokeweight=".66pt" strokecolor="#808080">
              <v:stroke dashstyle="solid"/>
            </v:line>
            <v:line style="position:absolute" from="11140,0" to="11140,950" stroked="true" strokeweight=".66pt" strokecolor="#808080">
              <v:stroke dashstyle="solid"/>
            </v:line>
            <v:shape style="position:absolute;left:79;top:333;width:1428;height:354" type="#_x0000_t202" filled="false" stroked="false">
              <v:textbox inset="0,0,0,0">
                <w:txbxContent>
                  <w:p>
                    <w:pPr>
                      <w:spacing w:line="352" w:lineRule="exact" w:before="0"/>
                      <w:ind w:left="0" w:right="0" w:firstLine="0"/>
                      <w:jc w:val="left"/>
                      <w:rPr>
                        <w:b/>
                        <w:sz w:val="31"/>
                      </w:rPr>
                    </w:pPr>
                    <w:hyperlink w:history="true" w:anchor="_bookmark21">
                      <w:r>
                        <w:rPr>
                          <w:b/>
                          <w:color w:val="808080"/>
                          <w:sz w:val="31"/>
                          <w:u w:val="single" w:color="800080"/>
                        </w:rPr>
                        <w:t>ID_String</w:t>
                      </w:r>
                    </w:hyperlink>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30">
                      <w:r>
                        <w:rPr>
                          <w:color w:val="800080"/>
                          <w:sz w:val="31"/>
                          <w:u w:val="single" w:color="800080"/>
                        </w:rPr>
                        <w:t>ESMPDataTypes</w:t>
                      </w:r>
                    </w:hyperlink>
                  </w:p>
                </w:txbxContent>
              </v:textbox>
              <w10:wrap type="none"/>
            </v:shape>
          </v:group>
        </w:pict>
      </w:r>
      <w:r>
        <w:rPr>
          <w:sz w:val="20"/>
        </w:rPr>
      </w:r>
    </w:p>
    <w:p>
      <w:pPr>
        <w:spacing w:after="0"/>
        <w:rPr>
          <w:sz w:val="20"/>
        </w:rPr>
        <w:sectPr>
          <w:pgSz w:w="11900" w:h="16840"/>
          <w:pgMar w:header="94" w:footer="41" w:top="420" w:bottom="240" w:left="160" w:right="160"/>
        </w:sectPr>
      </w:pPr>
    </w:p>
    <w:p>
      <w:pPr>
        <w:pStyle w:val="BodyText"/>
        <w:spacing w:before="4"/>
        <w:rPr>
          <w:b/>
          <w:sz w:val="7"/>
        </w:rPr>
      </w:pPr>
    </w:p>
    <w:p>
      <w:pPr>
        <w:pStyle w:val="BodyText"/>
        <w:ind w:left="204"/>
        <w:rPr>
          <w:sz w:val="20"/>
        </w:rPr>
      </w:pPr>
      <w:r>
        <w:rPr/>
        <w:pict>
          <v:group style="position:absolute;margin-left:18.573900pt;margin-top:148.465393pt;width:557.4pt;height:151.050pt;mso-position-horizontal-relative:page;mso-position-vertical-relative:paragraph;z-index:-251236352;mso-wrap-distance-left:0;mso-wrap-distance-right:0" coordorigin="371,2969" coordsize="11148,3021">
            <v:line style="position:absolute" from="371,2976" to="11519,2976" stroked="true" strokeweight=".66pt" strokecolor="#808080">
              <v:stroke dashstyle="solid"/>
            </v:line>
            <v:line style="position:absolute" from="371,5984" to="11518,5984" stroked="true" strokeweight=".661pt" strokecolor="#808080">
              <v:stroke dashstyle="solid"/>
            </v:line>
            <v:line style="position:absolute" from="378,2969" to="378,5990" stroked="true" strokeweight=".66pt" strokecolor="#808080">
              <v:stroke dashstyle="solid"/>
            </v:line>
            <v:line style="position:absolute" from="11512,2969" to="11512,5990" stroked="true" strokeweight=".66pt" strokecolor="#808080">
              <v:stroke dashstyle="solid"/>
            </v:line>
            <v:line style="position:absolute" from="477,5179" to="3669,5179" stroked="true" strokeweight=".661pt" strokecolor="#808080">
              <v:stroke dashstyle="solid"/>
            </v:line>
            <v:line style="position:absolute" from="3696,5179" to="4566,5179" stroked="true" strokeweight=".661pt" strokecolor="#808080">
              <v:stroke dashstyle="solid"/>
            </v:line>
            <v:line style="position:absolute" from="4593,5179" to="7785,5179" stroked="true" strokeweight=".661pt" strokecolor="#808080">
              <v:stroke dashstyle="solid"/>
            </v:line>
            <v:line style="position:absolute" from="7812,5179" to="10094,5179" stroked="true" strokeweight=".661pt" strokecolor="#808080">
              <v:stroke dashstyle="solid"/>
            </v:line>
            <v:shape style="position:absolute;left:7824;top:5416;width:2273;height:236" type="#_x0000_t202" filled="false" stroked="false">
              <v:textbox inset="0,0,0,0">
                <w:txbxContent>
                  <w:p>
                    <w:pPr>
                      <w:spacing w:line="236" w:lineRule="exact" w:before="0"/>
                      <w:ind w:left="0" w:right="0" w:firstLine="0"/>
                      <w:jc w:val="left"/>
                      <w:rPr>
                        <w:sz w:val="21"/>
                      </w:rPr>
                    </w:pPr>
                    <w:bookmarkStart w:name="_bookmark22" w:id="23"/>
                    <w:bookmarkEnd w:id="23"/>
                    <w:r>
                      <w:rPr/>
                    </w:r>
                    <w:r>
                      <w:rPr>
                        <w:sz w:val="21"/>
                      </w:rPr>
                      <w:t>Main Core value Space.</w:t>
                    </w:r>
                  </w:p>
                </w:txbxContent>
              </v:textbox>
              <w10:wrap type="none"/>
            </v:shape>
            <v:shape style="position:absolute;left:3708;top:5392;width:16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String</w:t>
                      </w:r>
                    </w:hyperlink>
                  </w:p>
                </w:txbxContent>
              </v:textbox>
              <w10:wrap type="none"/>
            </v:shape>
            <v:shape style="position:absolute;left:490;top:5392;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450;top:4440;width:10766;height:487" type="#_x0000_t202" filled="false" stroked="false">
              <v:textbox inset="0,0,0,0">
                <w:txbxContent>
                  <w:p>
                    <w:pPr>
                      <w:spacing w:line="249" w:lineRule="auto" w:before="0"/>
                      <w:ind w:left="0" w:right="0" w:firstLine="0"/>
                      <w:jc w:val="left"/>
                      <w:rPr>
                        <w:sz w:val="21"/>
                      </w:rPr>
                    </w:pPr>
                    <w:r>
                      <w:rPr>
                        <w:sz w:val="21"/>
                      </w:rPr>
                      <w:t>A code that distinguishes one evolution of an identified object from another. Information about a specific object may be sent several times, each transmission being identified by a different version number.</w:t>
                    </w:r>
                  </w:p>
                </w:txbxContent>
              </v:textbox>
              <w10:wrap type="none"/>
            </v:shape>
            <v:shape style="position:absolute;left:8932;top:3302;width:2449;height:354" type="#_x0000_t202" filled="false" stroked="false">
              <v:textbox inset="0,0,0,0">
                <w:txbxContent>
                  <w:p>
                    <w:pPr>
                      <w:spacing w:line="352" w:lineRule="exact" w:before="0"/>
                      <w:ind w:left="0" w:right="0" w:firstLine="0"/>
                      <w:jc w:val="left"/>
                      <w:rPr>
                        <w:sz w:val="31"/>
                      </w:rPr>
                    </w:pPr>
                    <w:hyperlink w:history="true" w:anchor="_bookmark30">
                      <w:r>
                        <w:rPr>
                          <w:color w:val="800080"/>
                          <w:sz w:val="31"/>
                          <w:u w:val="single" w:color="800080"/>
                        </w:rPr>
                        <w:t>ESMPDataTypes</w:t>
                      </w:r>
                    </w:hyperlink>
                  </w:p>
                </w:txbxContent>
              </v:textbox>
              <w10:wrap type="none"/>
            </v:shape>
            <v:shape style="position:absolute;left:450;top:3302;width:4444;height:873" type="#_x0000_t202" filled="false" stroked="false">
              <v:textbox inset="0,0,0,0">
                <w:txbxContent>
                  <w:p>
                    <w:pPr>
                      <w:spacing w:line="352" w:lineRule="exact" w:before="0"/>
                      <w:ind w:left="0" w:right="0" w:firstLine="0"/>
                      <w:jc w:val="left"/>
                      <w:rPr>
                        <w:b/>
                        <w:sz w:val="31"/>
                      </w:rPr>
                    </w:pPr>
                    <w:hyperlink w:history="true" w:anchor="_bookmark22">
                      <w:r>
                        <w:rPr>
                          <w:b/>
                          <w:color w:val="808080"/>
                          <w:sz w:val="31"/>
                          <w:u w:val="single" w:color="800080"/>
                        </w:rPr>
                        <w:t>ESMPVersion_String</w:t>
                      </w:r>
                    </w:hyperlink>
                  </w:p>
                  <w:p>
                    <w:pPr>
                      <w:spacing w:before="278"/>
                      <w:ind w:left="0" w:right="0" w:firstLine="0"/>
                      <w:jc w:val="left"/>
                      <w:rPr>
                        <w:sz w:val="21"/>
                      </w:rPr>
                    </w:pPr>
                    <w:r>
                      <w:rPr>
                        <w:sz w:val="21"/>
                      </w:rPr>
                      <w:t>In ESMP, the coded value is restricted to digits.</w:t>
                    </w:r>
                  </w:p>
                </w:txbxContent>
              </v:textbox>
              <w10:wrap type="none"/>
            </v:shape>
            <w10:wrap type="topAndBottom"/>
          </v:group>
        </w:pict>
      </w:r>
      <w:r>
        <w:rPr>
          <w:sz w:val="20"/>
        </w:rPr>
        <w:pict>
          <v:group style="width:557.4pt;height:141.550pt;mso-position-horizontal-relative:char;mso-position-vertical-relative:line" coordorigin="0,0" coordsize="11148,2831">
            <v:line style="position:absolute" from="0,2824" to="11147,2824" stroked="true" strokeweight=".66pt" strokecolor="#808080">
              <v:stroke dashstyle="solid"/>
            </v:line>
            <v:line style="position:absolute" from="7,0" to="7,2830" stroked="true" strokeweight=".66pt" strokecolor="#808080">
              <v:stroke dashstyle="solid"/>
            </v:line>
            <v:line style="position:absolute" from="11140,0" to="11140,2830" stroked="true" strokeweight=".66pt" strokecolor="#808080">
              <v:stroke dashstyle="solid"/>
            </v:line>
            <v:line style="position:absolute" from="106,2019" to="3298,2019" stroked="true" strokeweight=".66pt" strokecolor="#808080">
              <v:stroke dashstyle="solid"/>
            </v:line>
            <v:line style="position:absolute" from="3324,2019" to="4195,2019" stroked="true" strokeweight=".66pt" strokecolor="#808080">
              <v:stroke dashstyle="solid"/>
            </v:line>
            <v:line style="position:absolute" from="4221,2019" to="7414,2019" stroked="true" strokeweight=".66pt" strokecolor="#808080">
              <v:stroke dashstyle="solid"/>
            </v:line>
            <v:line style="position:absolute" from="7440,2019" to="9722,2019" stroked="true" strokeweight=".66pt" strokecolor="#808080">
              <v:stroke dashstyle="solid"/>
            </v:line>
            <v:shape style="position:absolute;left:79;top:27;width:10695;height:1740" type="#_x0000_t202" filled="false" stroked="false">
              <v:textbox inset="0,0,0,0">
                <w:txbxContent>
                  <w:p>
                    <w:pPr>
                      <w:spacing w:line="236" w:lineRule="exact" w:before="0"/>
                      <w:ind w:left="0" w:right="0" w:firstLine="0"/>
                      <w:jc w:val="left"/>
                      <w:rPr>
                        <w:sz w:val="21"/>
                      </w:rPr>
                    </w:pPr>
                    <w:bookmarkStart w:name="_bookmark21" w:id="24"/>
                    <w:bookmarkEnd w:id="24"/>
                    <w:r>
                      <w:rPr/>
                    </w:r>
                    <w:r>
                      <w:rPr>
                        <w:sz w:val="21"/>
                      </w:rPr>
                      <w:t>A code to uniquely distinguish one occurrence of an entity from another.</w:t>
                    </w:r>
                  </w:p>
                  <w:p>
                    <w:pPr>
                      <w:spacing w:line="240" w:lineRule="auto" w:before="6"/>
                      <w:rPr>
                        <w:sz w:val="22"/>
                      </w:rPr>
                    </w:pPr>
                  </w:p>
                  <w:p>
                    <w:pPr>
                      <w:spacing w:before="1"/>
                      <w:ind w:left="0" w:right="0" w:firstLine="0"/>
                      <w:jc w:val="left"/>
                      <w:rPr>
                        <w:sz w:val="21"/>
                      </w:rPr>
                    </w:pPr>
                    <w:r>
                      <w:rPr>
                        <w:sz w:val="21"/>
                      </w:rPr>
                      <w:t>In the ESMP context, the code is defined either by:</w:t>
                    </w:r>
                  </w:p>
                  <w:p>
                    <w:pPr>
                      <w:numPr>
                        <w:ilvl w:val="0"/>
                        <w:numId w:val="1"/>
                      </w:numPr>
                      <w:tabs>
                        <w:tab w:pos="129" w:val="left" w:leader="none"/>
                      </w:tabs>
                      <w:spacing w:line="249" w:lineRule="auto" w:before="9"/>
                      <w:ind w:left="0" w:right="394" w:firstLine="0"/>
                      <w:jc w:val="left"/>
                      <w:rPr>
                        <w:sz w:val="21"/>
                      </w:rPr>
                    </w:pPr>
                    <w:r>
                      <w:rPr>
                        <w:sz w:val="21"/>
                      </w:rPr>
                      <w:t>an emitting company that provides an agreed identification unique within a business context such as capacity auction identification, market agreement identification,</w:t>
                    </w:r>
                    <w:r>
                      <w:rPr>
                        <w:spacing w:val="-2"/>
                        <w:sz w:val="21"/>
                      </w:rPr>
                      <w:t> </w:t>
                    </w:r>
                    <w:r>
                      <w:rPr>
                        <w:sz w:val="21"/>
                      </w:rPr>
                      <w:t>etc.</w:t>
                    </w:r>
                  </w:p>
                  <w:p>
                    <w:pPr>
                      <w:numPr>
                        <w:ilvl w:val="0"/>
                        <w:numId w:val="1"/>
                      </w:numPr>
                      <w:tabs>
                        <w:tab w:pos="129" w:val="left" w:leader="none"/>
                      </w:tabs>
                      <w:spacing w:line="249" w:lineRule="auto" w:before="0"/>
                      <w:ind w:left="0" w:right="18" w:firstLine="0"/>
                      <w:jc w:val="left"/>
                      <w:rPr>
                        <w:sz w:val="21"/>
                      </w:rPr>
                    </w:pPr>
                    <w:r>
                      <w:rPr>
                        <w:sz w:val="21"/>
                      </w:rPr>
                      <w:t>a party (originator of the exchange) that provides a unique identification in the framework of a business exchange such as document identification, time series identification, bid identification,</w:t>
                    </w:r>
                    <w:r>
                      <w:rPr>
                        <w:spacing w:val="-3"/>
                        <w:sz w:val="21"/>
                      </w:rPr>
                      <w:t> </w:t>
                    </w:r>
                    <w:r>
                      <w:rPr>
                        <w:sz w:val="21"/>
                      </w:rPr>
                      <w:t>...</w:t>
                    </w:r>
                  </w:p>
                </w:txbxContent>
              </v:textbox>
              <w10:wrap type="none"/>
            </v:shape>
            <v:shape style="position:absolute;left:118;top:2232;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3337;top:2232;width:16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String</w:t>
                      </w:r>
                    </w:hyperlink>
                  </w:p>
                </w:txbxContent>
              </v:textbox>
              <w10:wrap type="none"/>
            </v:shape>
            <v:shape style="position:absolute;left:7453;top:2256;width:2273;height:236" type="#_x0000_t202" filled="false" stroked="false">
              <v:textbox inset="0,0,0,0">
                <w:txbxContent>
                  <w:p>
                    <w:pPr>
                      <w:spacing w:line="236" w:lineRule="exact" w:before="0"/>
                      <w:ind w:left="0" w:right="0" w:firstLine="0"/>
                      <w:jc w:val="left"/>
                      <w:rPr>
                        <w:sz w:val="21"/>
                      </w:rPr>
                    </w:pPr>
                    <w:r>
                      <w:rPr>
                        <w:sz w:val="21"/>
                      </w:rPr>
                      <w:t>Main Core value Space.</w:t>
                    </w:r>
                  </w:p>
                </w:txbxContent>
              </v:textbox>
              <w10:wrap type="none"/>
            </v:shape>
          </v:group>
        </w:pict>
      </w:r>
      <w:r>
        <w:rPr>
          <w:sz w:val="20"/>
        </w:rPr>
      </w:r>
    </w:p>
    <w:p>
      <w:pPr>
        <w:pStyle w:val="BodyText"/>
        <w:spacing w:before="8"/>
        <w:rPr>
          <w:b/>
          <w:sz w:val="7"/>
        </w:rPr>
      </w:pPr>
    </w:p>
    <w:p>
      <w:pPr>
        <w:pStyle w:val="BodyText"/>
        <w:ind w:left="204"/>
        <w:rPr>
          <w:sz w:val="20"/>
        </w:rPr>
      </w:pPr>
      <w:r>
        <w:rPr>
          <w:sz w:val="20"/>
        </w:rPr>
        <w:pict>
          <v:group style="width:557.4pt;height:113.45pt;mso-position-horizontal-relative:char;mso-position-vertical-relative:line" coordorigin="0,0" coordsize="11148,2269">
            <v:line style="position:absolute" from="0,7" to="11147,7" stroked="true" strokeweight=".661pt" strokecolor="#808080">
              <v:stroke dashstyle="solid"/>
            </v:line>
            <v:line style="position:absolute" from="0,2262" to="11147,2262" stroked="true" strokeweight=".661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1pt" strokecolor="#808080">
              <v:stroke dashstyle="solid"/>
            </v:line>
            <v:line style="position:absolute" from="3324,1458" to="4195,1458" stroked="true" strokeweight=".661pt" strokecolor="#808080">
              <v:stroke dashstyle="solid"/>
            </v:line>
            <v:line style="position:absolute" from="4221,1458" to="7414,1458" stroked="true" strokeweight=".661pt" strokecolor="#808080">
              <v:stroke dashstyle="solid"/>
            </v:line>
            <v:line style="position:absolute" from="7440,1458" to="9722,1458" stroked="true" strokeweight=".661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23" w:id="25"/>
                    <w:bookmarkEnd w:id="25"/>
                    <w:r>
                      <w:rPr/>
                    </w:r>
                    <w:r>
                      <w:rPr>
                        <w:sz w:val="21"/>
                      </w:rPr>
                      <w:t>Main Core value Space.</w:t>
                    </w:r>
                  </w:p>
                </w:txbxContent>
              </v:textbox>
              <w10:wrap type="none"/>
            </v:shape>
            <v:shape style="position:absolute;left:3337;top:1671;width:16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String</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30">
                      <w:r>
                        <w:rPr>
                          <w:color w:val="800080"/>
                          <w:sz w:val="31"/>
                          <w:u w:val="single" w:color="800080"/>
                        </w:rPr>
                        <w:t>ESMPDataTypes</w:t>
                      </w:r>
                    </w:hyperlink>
                  </w:p>
                </w:txbxContent>
              </v:textbox>
              <w10:wrap type="none"/>
            </v:shape>
            <v:shape style="position:absolute;left:79;top:333;width:4396;height:873" type="#_x0000_t202" filled="false" stroked="false">
              <v:textbox inset="0,0,0,0">
                <w:txbxContent>
                  <w:p>
                    <w:pPr>
                      <w:spacing w:line="352" w:lineRule="exact" w:before="0"/>
                      <w:ind w:left="0" w:right="0" w:firstLine="0"/>
                      <w:jc w:val="left"/>
                      <w:rPr>
                        <w:b/>
                        <w:sz w:val="31"/>
                      </w:rPr>
                    </w:pPr>
                    <w:hyperlink w:history="true" w:anchor="_bookmark23">
                      <w:r>
                        <w:rPr>
                          <w:b/>
                          <w:color w:val="808080"/>
                          <w:sz w:val="31"/>
                          <w:u w:val="single" w:color="800080"/>
                        </w:rPr>
                        <w:t>PayloadId_String</w:t>
                      </w:r>
                    </w:hyperlink>
                  </w:p>
                  <w:p>
                    <w:pPr>
                      <w:spacing w:before="278"/>
                      <w:ind w:left="0" w:right="0" w:firstLine="0"/>
                      <w:jc w:val="left"/>
                      <w:rPr>
                        <w:sz w:val="21"/>
                      </w:rPr>
                    </w:pPr>
                    <w:r>
                      <w:rPr>
                        <w:sz w:val="21"/>
                      </w:rPr>
                      <w:t>The name of a file or the payload identification.</w:t>
                    </w:r>
                  </w:p>
                </w:txbxContent>
              </v:textbox>
              <w10:wrap type="none"/>
            </v:shape>
          </v:group>
        </w:pict>
      </w:r>
      <w:r>
        <w:rPr>
          <w:sz w:val="20"/>
        </w:rPr>
      </w:r>
    </w:p>
    <w:p>
      <w:pPr>
        <w:pStyle w:val="BodyText"/>
        <w:spacing w:before="4"/>
        <w:rPr>
          <w:b/>
          <w:sz w:val="7"/>
        </w:rPr>
      </w:pPr>
    </w:p>
    <w:p>
      <w:pPr>
        <w:pStyle w:val="BodyText"/>
        <w:ind w:left="204"/>
        <w:rPr>
          <w:sz w:val="20"/>
        </w:rPr>
      </w:pPr>
      <w:r>
        <w:rPr>
          <w:sz w:val="20"/>
        </w:rPr>
        <w:pict>
          <v:group style="width:557.4pt;height:113.45pt;mso-position-horizontal-relative:char;mso-position-vertical-relative:line" coordorigin="0,0" coordsize="11148,2269">
            <v:line style="position:absolute" from="0,7" to="11147,7" stroked="true" strokeweight=".661pt" strokecolor="#808080">
              <v:stroke dashstyle="solid"/>
            </v:line>
            <v:line style="position:absolute" from="0,2262" to="11147,2262" stroked="true" strokeweight=".66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pt" strokecolor="#808080">
              <v:stroke dashstyle="solid"/>
            </v:line>
            <v:line style="position:absolute" from="3324,1458" to="4195,1458" stroked="true" strokeweight=".66pt" strokecolor="#808080">
              <v:stroke dashstyle="solid"/>
            </v:line>
            <v:line style="position:absolute" from="4221,1458" to="7414,1458" stroked="true" strokeweight=".66pt" strokecolor="#808080">
              <v:stroke dashstyle="solid"/>
            </v:line>
            <v:line style="position:absolute" from="7440,1458" to="9788,1458" stroked="true" strokeweight=".66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24" w:id="26"/>
                    <w:bookmarkEnd w:id="26"/>
                    <w:r>
                      <w:rPr/>
                    </w:r>
                    <w:r>
                      <w:rPr>
                        <w:sz w:val="21"/>
                      </w:rPr>
                      <w:t>Main Core value Space.</w:t>
                    </w:r>
                  </w:p>
                </w:txbxContent>
              </v:textbox>
              <w10:wrap type="none"/>
            </v:shape>
            <v:shape style="position:absolute;left:3337;top:1671;width:281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2">
                      <w:r>
                        <w:rPr>
                          <w:rFonts w:ascii="Courier New"/>
                          <w:color w:val="800080"/>
                          <w:sz w:val="21"/>
                          <w:u w:val="single" w:color="800080"/>
                        </w:rPr>
                        <w:t>MessageTypeList</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30">
                      <w:r>
                        <w:rPr>
                          <w:color w:val="800080"/>
                          <w:sz w:val="31"/>
                          <w:u w:val="single" w:color="800080"/>
                        </w:rPr>
                        <w:t>ESMPDataTypes</w:t>
                      </w:r>
                    </w:hyperlink>
                  </w:p>
                </w:txbxContent>
              </v:textbox>
              <w10:wrap type="none"/>
            </v:shape>
            <v:shape style="position:absolute;left:79;top:333;width:3152;height:873" type="#_x0000_t202" filled="false" stroked="false">
              <v:textbox inset="0,0,0,0">
                <w:txbxContent>
                  <w:p>
                    <w:pPr>
                      <w:spacing w:line="352" w:lineRule="exact" w:before="0"/>
                      <w:ind w:left="0" w:right="0" w:firstLine="0"/>
                      <w:jc w:val="left"/>
                      <w:rPr>
                        <w:b/>
                        <w:sz w:val="31"/>
                      </w:rPr>
                    </w:pPr>
                    <w:hyperlink w:history="true" w:anchor="_bookmark24">
                      <w:r>
                        <w:rPr>
                          <w:b/>
                          <w:color w:val="808080"/>
                          <w:sz w:val="31"/>
                          <w:u w:val="single" w:color="800080"/>
                        </w:rPr>
                        <w:t>MessageKind_String</w:t>
                      </w:r>
                    </w:hyperlink>
                  </w:p>
                  <w:p>
                    <w:pPr>
                      <w:spacing w:before="278"/>
                      <w:ind w:left="0" w:right="0" w:firstLine="0"/>
                      <w:jc w:val="left"/>
                      <w:rPr>
                        <w:sz w:val="21"/>
                      </w:rPr>
                    </w:pPr>
                    <w:r>
                      <w:rPr>
                        <w:sz w:val="21"/>
                      </w:rPr>
                      <w:t>The coded type of a document.</w:t>
                    </w:r>
                  </w:p>
                </w:txbxContent>
              </v:textbox>
              <w10:wrap type="none"/>
            </v:shape>
          </v:group>
        </w:pict>
      </w:r>
      <w:r>
        <w:rPr>
          <w:sz w:val="20"/>
        </w:rPr>
      </w:r>
    </w:p>
    <w:p>
      <w:pPr>
        <w:pStyle w:val="BodyText"/>
        <w:spacing w:before="3"/>
        <w:rPr>
          <w:b/>
          <w:sz w:val="7"/>
        </w:rPr>
      </w:pPr>
    </w:p>
    <w:p>
      <w:pPr>
        <w:pStyle w:val="BodyText"/>
        <w:ind w:left="204"/>
        <w:rPr>
          <w:sz w:val="20"/>
        </w:rPr>
      </w:pPr>
      <w:r>
        <w:rPr>
          <w:sz w:val="20"/>
        </w:rPr>
        <w:pict>
          <v:group style="width:557.4pt;height:113.45pt;mso-position-horizontal-relative:char;mso-position-vertical-relative:line" coordorigin="0,0" coordsize="11148,2269">
            <v:line style="position:absolute" from="0,7" to="11147,7" stroked="true" strokeweight=".66pt" strokecolor="#808080">
              <v:stroke dashstyle="solid"/>
            </v:line>
            <v:line style="position:absolute" from="0,2262" to="11147,2262" stroked="true" strokeweight=".66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pt" strokecolor="#808080">
              <v:stroke dashstyle="solid"/>
            </v:line>
            <v:line style="position:absolute" from="3324,1458" to="4195,1458" stroked="true" strokeweight=".66pt" strokecolor="#808080">
              <v:stroke dashstyle="solid"/>
            </v:line>
            <v:line style="position:absolute" from="4221,1458" to="7414,1458" stroked="true" strokeweight=".66pt" strokecolor="#808080">
              <v:stroke dashstyle="solid"/>
            </v:line>
            <v:line style="position:absolute" from="7440,1458" to="9722,1458" stroked="true" strokeweight=".66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25" w:id="27"/>
                    <w:bookmarkEnd w:id="27"/>
                    <w:r>
                      <w:rPr/>
                    </w:r>
                    <w:r>
                      <w:rPr>
                        <w:sz w:val="21"/>
                      </w:rPr>
                      <w:t>Main Core value Space.</w:t>
                    </w:r>
                  </w:p>
                </w:txbxContent>
              </v:textbox>
              <w10:wrap type="none"/>
            </v:shape>
            <v:shape style="position:absolute;left:3337;top:1671;width:281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3">
                      <w:r>
                        <w:rPr>
                          <w:rFonts w:ascii="Courier New"/>
                          <w:color w:val="800080"/>
                          <w:sz w:val="21"/>
                          <w:u w:val="single" w:color="800080"/>
                        </w:rPr>
                        <w:t>QualityTypeList</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30">
                      <w:r>
                        <w:rPr>
                          <w:color w:val="800080"/>
                          <w:sz w:val="31"/>
                          <w:u w:val="single" w:color="800080"/>
                        </w:rPr>
                        <w:t>ESMPDataTypes</w:t>
                      </w:r>
                    </w:hyperlink>
                  </w:p>
                </w:txbxContent>
              </v:textbox>
              <w10:wrap type="none"/>
            </v:shape>
            <v:shape style="position:absolute;left:79;top:333;width:5252;height:873" type="#_x0000_t202" filled="false" stroked="false">
              <v:textbox inset="0,0,0,0">
                <w:txbxContent>
                  <w:p>
                    <w:pPr>
                      <w:spacing w:line="352" w:lineRule="exact" w:before="0"/>
                      <w:ind w:left="0" w:right="0" w:firstLine="0"/>
                      <w:jc w:val="left"/>
                      <w:rPr>
                        <w:b/>
                        <w:sz w:val="31"/>
                      </w:rPr>
                    </w:pPr>
                    <w:hyperlink w:history="true" w:anchor="_bookmark25">
                      <w:r>
                        <w:rPr>
                          <w:b/>
                          <w:color w:val="808080"/>
                          <w:sz w:val="31"/>
                          <w:u w:val="single" w:color="800080"/>
                        </w:rPr>
                        <w:t>Quality_String</w:t>
                      </w:r>
                    </w:hyperlink>
                  </w:p>
                  <w:p>
                    <w:pPr>
                      <w:spacing w:before="278"/>
                      <w:ind w:left="0" w:right="0" w:firstLine="0"/>
                      <w:jc w:val="left"/>
                      <w:rPr>
                        <w:sz w:val="21"/>
                      </w:rPr>
                    </w:pPr>
                    <w:r>
                      <w:rPr>
                        <w:sz w:val="21"/>
                      </w:rPr>
                      <w:t>The coded identification of the quality of the information.</w:t>
                    </w:r>
                  </w:p>
                </w:txbxContent>
              </v:textbox>
              <w10:wrap type="none"/>
            </v:shape>
          </v:group>
        </w:pict>
      </w:r>
      <w:r>
        <w:rPr>
          <w:sz w:val="20"/>
        </w:rPr>
      </w:r>
    </w:p>
    <w:p>
      <w:pPr>
        <w:pStyle w:val="BodyText"/>
        <w:spacing w:before="4"/>
        <w:rPr>
          <w:b/>
          <w:sz w:val="7"/>
        </w:rPr>
      </w:pPr>
    </w:p>
    <w:p>
      <w:pPr>
        <w:pStyle w:val="BodyText"/>
        <w:ind w:left="204"/>
        <w:rPr>
          <w:sz w:val="20"/>
        </w:rPr>
      </w:pPr>
      <w:r>
        <w:rPr>
          <w:sz w:val="20"/>
        </w:rPr>
        <w:pict>
          <v:group style="width:557.4pt;height:114.15pt;mso-position-horizontal-relative:char;mso-position-vertical-relative:line" coordorigin="0,0" coordsize="11148,2283">
            <v:line style="position:absolute" from="0,7" to="11147,7" stroked="true" strokeweight=".66pt" strokecolor="#808080">
              <v:stroke dashstyle="solid"/>
            </v:line>
            <v:line style="position:absolute" from="7,0" to="7,2282" stroked="true" strokeweight=".66pt" strokecolor="#808080">
              <v:stroke dashstyle="solid"/>
            </v:line>
            <v:line style="position:absolute" from="11140,0" to="11140,2282" stroked="true" strokeweight=".66pt" strokecolor="#808080">
              <v:stroke dashstyle="solid"/>
            </v:line>
            <v:line style="position:absolute" from="106,1708" to="3298,1708" stroked="true" strokeweight=".66pt" strokecolor="#808080">
              <v:stroke dashstyle="solid"/>
            </v:line>
            <v:line style="position:absolute" from="3324,1708" to="4195,1708" stroked="true" strokeweight=".66pt" strokecolor="#808080">
              <v:stroke dashstyle="solid"/>
            </v:line>
            <v:line style="position:absolute" from="4221,1708" to="7414,1708" stroked="true" strokeweight=".66pt" strokecolor="#808080">
              <v:stroke dashstyle="solid"/>
            </v:line>
            <v:line style="position:absolute" from="7440,1708" to="9788,1708" stroked="true" strokeweight=".66pt" strokecolor="#808080">
              <v:stroke dashstyle="solid"/>
            </v:line>
            <v:shape style="position:absolute;left:79;top:333;width:4471;height:354" type="#_x0000_t202" filled="false" stroked="false">
              <v:textbox inset="0,0,0,0">
                <w:txbxContent>
                  <w:p>
                    <w:pPr>
                      <w:spacing w:line="352" w:lineRule="exact" w:before="0"/>
                      <w:ind w:left="0" w:right="0" w:firstLine="0"/>
                      <w:jc w:val="left"/>
                      <w:rPr>
                        <w:b/>
                        <w:sz w:val="31"/>
                      </w:rPr>
                    </w:pPr>
                    <w:hyperlink w:history="true" w:anchor="_bookmark26">
                      <w:r>
                        <w:rPr>
                          <w:b/>
                          <w:color w:val="808080"/>
                          <w:sz w:val="31"/>
                          <w:u w:val="single" w:color="800080"/>
                        </w:rPr>
                        <w:t>MeasurementUnitKind_String</w:t>
                      </w:r>
                    </w:hyperlink>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30">
                      <w:r>
                        <w:rPr>
                          <w:color w:val="800080"/>
                          <w:sz w:val="31"/>
                          <w:u w:val="single" w:color="800080"/>
                        </w:rPr>
                        <w:t>ESMPDataTypes</w:t>
                      </w:r>
                    </w:hyperlink>
                  </w:p>
                </w:txbxContent>
              </v:textbox>
              <w10:wrap type="none"/>
            </v:shape>
            <v:shape style="position:absolute;left:79;top:969;width:10085;height:487" type="#_x0000_t202" filled="false" stroked="false">
              <v:textbox inset="0,0,0,0">
                <w:txbxContent>
                  <w:p>
                    <w:pPr>
                      <w:spacing w:line="249" w:lineRule="auto" w:before="0"/>
                      <w:ind w:left="0" w:right="0" w:firstLine="0"/>
                      <w:jc w:val="left"/>
                      <w:rPr>
                        <w:sz w:val="21"/>
                      </w:rPr>
                    </w:pPr>
                    <w:r>
                      <w:rPr>
                        <w:sz w:val="21"/>
                      </w:rPr>
                      <w:t>The coded identification of a unit of measure that is applied to a quantity. The measurement units shall be in compliance with UN/ECE Recommendation 20.</w:t>
                    </w:r>
                  </w:p>
                </w:txbxContent>
              </v:textbox>
              <w10:wrap type="none"/>
            </v:shape>
            <v:shape style="position:absolute;left:118;top:192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3337;top:1921;width:35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5">
                      <w:r>
                        <w:rPr>
                          <w:rFonts w:ascii="Courier New"/>
                          <w:color w:val="800080"/>
                          <w:sz w:val="21"/>
                          <w:u w:val="single" w:color="800080"/>
                        </w:rPr>
                        <w:t>UnitOfMeasureTypeList</w:t>
                      </w:r>
                    </w:hyperlink>
                  </w:p>
                </w:txbxContent>
              </v:textbox>
              <w10:wrap type="none"/>
            </v:shape>
            <v:shape style="position:absolute;left:7453;top:1945;width:2273;height:236" type="#_x0000_t202" filled="false" stroked="false">
              <v:textbox inset="0,0,0,0">
                <w:txbxContent>
                  <w:p>
                    <w:pPr>
                      <w:spacing w:line="236" w:lineRule="exact" w:before="0"/>
                      <w:ind w:left="0" w:right="0" w:firstLine="0"/>
                      <w:jc w:val="left"/>
                      <w:rPr>
                        <w:sz w:val="21"/>
                      </w:rPr>
                    </w:pPr>
                    <w:r>
                      <w:rPr>
                        <w:sz w:val="21"/>
                      </w:rPr>
                      <w:t>Main Core value Space.</w:t>
                    </w:r>
                  </w:p>
                </w:txbxContent>
              </v:textbox>
              <w10:wrap type="none"/>
            </v:shape>
          </v:group>
        </w:pict>
      </w:r>
      <w:r>
        <w:rPr>
          <w:sz w:val="20"/>
        </w:rPr>
      </w:r>
    </w:p>
    <w:p>
      <w:pPr>
        <w:spacing w:after="0"/>
        <w:rPr>
          <w:sz w:val="20"/>
        </w:rPr>
        <w:sectPr>
          <w:pgSz w:w="11900" w:h="16840"/>
          <w:pgMar w:header="94" w:footer="41" w:top="420" w:bottom="240" w:left="160" w:right="160"/>
        </w:sectPr>
      </w:pPr>
    </w:p>
    <w:p>
      <w:pPr>
        <w:pStyle w:val="BodyText"/>
        <w:spacing w:before="4"/>
        <w:rPr>
          <w:b/>
          <w:sz w:val="7"/>
        </w:rPr>
      </w:pPr>
    </w:p>
    <w:p>
      <w:pPr>
        <w:pStyle w:val="BodyText"/>
        <w:ind w:left="204"/>
        <w:rPr>
          <w:sz w:val="20"/>
        </w:rPr>
      </w:pPr>
      <w:bookmarkStart w:name="_bookmark26" w:id="28"/>
      <w:bookmarkEnd w:id="28"/>
      <w:r>
        <w:rPr/>
      </w:r>
      <w:r>
        <w:rPr>
          <w:sz w:val="20"/>
        </w:rPr>
        <w:pict>
          <v:group style="width:557.4pt;height:12.25pt;mso-position-horizontal-relative:char;mso-position-vertical-relative:line" coordorigin="0,0" coordsize="11148,245">
            <v:line style="position:absolute" from="0,238" to="11147,238" stroked="true" strokeweight=".659pt" strokecolor="#808080">
              <v:stroke dashstyle="solid"/>
            </v:line>
            <v:line style="position:absolute" from="7,0" to="7,245" stroked="true" strokeweight=".66pt" strokecolor="#808080">
              <v:stroke dashstyle="solid"/>
            </v:line>
            <v:line style="position:absolute" from="11140,0" to="11140,245" stroked="true" strokeweight=".66pt" strokecolor="#808080">
              <v:stroke dashstyle="solid"/>
            </v:line>
          </v:group>
        </w:pict>
      </w:r>
      <w:r>
        <w:rPr>
          <w:sz w:val="20"/>
        </w:rPr>
      </w:r>
    </w:p>
    <w:p>
      <w:pPr>
        <w:spacing w:after="0"/>
        <w:rPr>
          <w:sz w:val="20"/>
        </w:rPr>
        <w:sectPr>
          <w:pgSz w:w="11900" w:h="16840"/>
          <w:pgMar w:header="94" w:footer="41" w:top="420" w:bottom="240" w:left="160" w:right="160"/>
        </w:sectPr>
      </w:pPr>
    </w:p>
    <w:p>
      <w:pPr>
        <w:pStyle w:val="BodyText"/>
        <w:rPr>
          <w:b/>
          <w:sz w:val="15"/>
        </w:rPr>
      </w:pPr>
    </w:p>
    <w:p>
      <w:pPr>
        <w:pStyle w:val="BodyText"/>
        <w:ind w:left="114"/>
        <w:rPr>
          <w:sz w:val="20"/>
        </w:rPr>
      </w:pPr>
      <w:bookmarkStart w:name="CEEDS_NearRealTimeDERmeasurement Data Do" w:id="29"/>
      <w:bookmarkEnd w:id="29"/>
      <w:r>
        <w:rPr/>
      </w:r>
      <w:bookmarkStart w:name="_bookmark27" w:id="30"/>
      <w:bookmarkEnd w:id="30"/>
      <w:r>
        <w:rPr/>
      </w:r>
      <w:r>
        <w:rPr>
          <w:sz w:val="20"/>
        </w:rPr>
        <w:drawing>
          <wp:inline distT="0" distB="0" distL="0" distR="0">
            <wp:extent cx="7194234" cy="5375910"/>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9" cstate="print"/>
                    <a:stretch>
                      <a:fillRect/>
                    </a:stretch>
                  </pic:blipFill>
                  <pic:spPr>
                    <a:xfrm>
                      <a:off x="0" y="0"/>
                      <a:ext cx="7194234" cy="5375910"/>
                    </a:xfrm>
                    <a:prstGeom prst="rect">
                      <a:avLst/>
                    </a:prstGeom>
                  </pic:spPr>
                </pic:pic>
              </a:graphicData>
            </a:graphic>
          </wp:inline>
        </w:drawing>
      </w:r>
      <w:r>
        <w:rPr>
          <w:sz w:val="20"/>
        </w:rPr>
      </w:r>
    </w:p>
    <w:p>
      <w:pPr>
        <w:spacing w:after="0"/>
        <w:rPr>
          <w:sz w:val="20"/>
        </w:rPr>
        <w:sectPr>
          <w:headerReference w:type="default" r:id="rId7"/>
          <w:footerReference w:type="default" r:id="rId8"/>
          <w:pgSz w:w="11900" w:h="16840"/>
          <w:pgMar w:header="91" w:footer="50" w:top="420" w:bottom="240" w:left="160" w:right="160"/>
        </w:sectPr>
      </w:pPr>
    </w:p>
    <w:p>
      <w:pPr>
        <w:pStyle w:val="BodyText"/>
        <w:spacing w:before="9"/>
        <w:rPr>
          <w:b/>
          <w:sz w:val="6"/>
        </w:rPr>
      </w:pPr>
    </w:p>
    <w:p>
      <w:pPr>
        <w:pStyle w:val="BodyText"/>
        <w:ind w:left="102"/>
        <w:rPr>
          <w:sz w:val="20"/>
        </w:rPr>
      </w:pPr>
      <w:bookmarkStart w:name="ESMPEnumerations_ENTSO-E-code-list-examp" w:id="31"/>
      <w:bookmarkEnd w:id="31"/>
      <w:r>
        <w:rPr/>
      </w:r>
      <w:bookmarkStart w:name="_bookmark28" w:id="32"/>
      <w:bookmarkEnd w:id="32"/>
      <w:r>
        <w:rPr/>
      </w:r>
      <w:r>
        <w:rPr>
          <w:sz w:val="20"/>
        </w:rPr>
        <w:drawing>
          <wp:inline distT="0" distB="0" distL="0" distR="0">
            <wp:extent cx="9726934" cy="6979729"/>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12" cstate="print"/>
                    <a:stretch>
                      <a:fillRect/>
                    </a:stretch>
                  </pic:blipFill>
                  <pic:spPr>
                    <a:xfrm>
                      <a:off x="0" y="0"/>
                      <a:ext cx="9726934" cy="6979729"/>
                    </a:xfrm>
                    <a:prstGeom prst="rect">
                      <a:avLst/>
                    </a:prstGeom>
                  </pic:spPr>
                </pic:pic>
              </a:graphicData>
            </a:graphic>
          </wp:inline>
        </w:drawing>
      </w:r>
      <w:r>
        <w:rPr>
          <w:sz w:val="20"/>
        </w:rPr>
      </w:r>
    </w:p>
    <w:p>
      <w:pPr>
        <w:spacing w:after="0"/>
        <w:rPr>
          <w:sz w:val="20"/>
        </w:rPr>
        <w:sectPr>
          <w:headerReference w:type="default" r:id="rId10"/>
          <w:footerReference w:type="default" r:id="rId11"/>
          <w:pgSz w:w="16840" w:h="11900" w:orient="landscape"/>
          <w:pgMar w:header="86" w:footer="26" w:top="340" w:bottom="220" w:left="680" w:right="460"/>
        </w:sectPr>
      </w:pPr>
    </w:p>
    <w:p>
      <w:pPr>
        <w:pStyle w:val="BodyText"/>
        <w:ind w:left="102"/>
        <w:rPr>
          <w:sz w:val="20"/>
        </w:rPr>
      </w:pPr>
      <w:r>
        <w:rPr>
          <w:sz w:val="20"/>
        </w:rPr>
        <w:drawing>
          <wp:inline distT="0" distB="0" distL="0" distR="0">
            <wp:extent cx="9740129" cy="7032307"/>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3" cstate="print"/>
                    <a:stretch>
                      <a:fillRect/>
                    </a:stretch>
                  </pic:blipFill>
                  <pic:spPr>
                    <a:xfrm>
                      <a:off x="0" y="0"/>
                      <a:ext cx="9740129" cy="7032307"/>
                    </a:xfrm>
                    <a:prstGeom prst="rect">
                      <a:avLst/>
                    </a:prstGeom>
                  </pic:spPr>
                </pic:pic>
              </a:graphicData>
            </a:graphic>
          </wp:inline>
        </w:drawing>
      </w:r>
      <w:r>
        <w:rPr>
          <w:sz w:val="20"/>
        </w:rPr>
      </w:r>
    </w:p>
    <w:p>
      <w:pPr>
        <w:spacing w:after="0"/>
        <w:rPr>
          <w:sz w:val="20"/>
        </w:rPr>
        <w:sectPr>
          <w:pgSz w:w="16840" w:h="11900" w:orient="landscape"/>
          <w:pgMar w:header="86" w:footer="26" w:top="340" w:bottom="220" w:left="680" w:right="460"/>
        </w:sectPr>
      </w:pPr>
    </w:p>
    <w:p>
      <w:pPr>
        <w:pStyle w:val="BodyText"/>
        <w:ind w:left="102"/>
        <w:rPr>
          <w:sz w:val="20"/>
        </w:rPr>
      </w:pPr>
      <w:r>
        <w:rPr>
          <w:sz w:val="20"/>
        </w:rPr>
        <w:drawing>
          <wp:inline distT="0" distB="0" distL="0" distR="0">
            <wp:extent cx="9740129" cy="7032307"/>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14" cstate="print"/>
                    <a:stretch>
                      <a:fillRect/>
                    </a:stretch>
                  </pic:blipFill>
                  <pic:spPr>
                    <a:xfrm>
                      <a:off x="0" y="0"/>
                      <a:ext cx="9740129" cy="7032307"/>
                    </a:xfrm>
                    <a:prstGeom prst="rect">
                      <a:avLst/>
                    </a:prstGeom>
                  </pic:spPr>
                </pic:pic>
              </a:graphicData>
            </a:graphic>
          </wp:inline>
        </w:drawing>
      </w:r>
      <w:r>
        <w:rPr>
          <w:sz w:val="20"/>
        </w:rPr>
      </w:r>
    </w:p>
    <w:p>
      <w:pPr>
        <w:spacing w:after="0"/>
        <w:rPr>
          <w:sz w:val="20"/>
        </w:rPr>
        <w:sectPr>
          <w:pgSz w:w="16840" w:h="11900" w:orient="landscape"/>
          <w:pgMar w:header="86" w:footer="26" w:top="340" w:bottom="220" w:left="680" w:right="460"/>
        </w:sectPr>
      </w:pPr>
    </w:p>
    <w:p>
      <w:pPr>
        <w:pStyle w:val="BodyText"/>
        <w:ind w:left="102"/>
        <w:rPr>
          <w:sz w:val="20"/>
        </w:rPr>
      </w:pPr>
      <w:r>
        <w:rPr>
          <w:sz w:val="20"/>
        </w:rPr>
        <w:drawing>
          <wp:inline distT="0" distB="0" distL="0" distR="0">
            <wp:extent cx="9740833" cy="6644544"/>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5" cstate="print"/>
                    <a:stretch>
                      <a:fillRect/>
                    </a:stretch>
                  </pic:blipFill>
                  <pic:spPr>
                    <a:xfrm>
                      <a:off x="0" y="0"/>
                      <a:ext cx="9740833" cy="6644544"/>
                    </a:xfrm>
                    <a:prstGeom prst="rect">
                      <a:avLst/>
                    </a:prstGeom>
                  </pic:spPr>
                </pic:pic>
              </a:graphicData>
            </a:graphic>
          </wp:inline>
        </w:drawing>
      </w:r>
      <w:r>
        <w:rPr>
          <w:sz w:val="20"/>
        </w:rPr>
      </w:r>
    </w:p>
    <w:p>
      <w:pPr>
        <w:spacing w:after="0"/>
        <w:rPr>
          <w:sz w:val="20"/>
        </w:rPr>
        <w:sectPr>
          <w:pgSz w:w="16840" w:h="11900" w:orient="landscape"/>
          <w:pgMar w:header="86" w:footer="26" w:top="340" w:bottom="220" w:left="680" w:right="460"/>
        </w:sectPr>
      </w:pPr>
    </w:p>
    <w:p>
      <w:pPr>
        <w:pStyle w:val="BodyText"/>
        <w:ind w:left="118"/>
        <w:rPr>
          <w:sz w:val="20"/>
        </w:rPr>
      </w:pPr>
      <w:bookmarkStart w:name="CEEDS_ESMP_Activation_CEEDS_ESMP_Activat" w:id="33"/>
      <w:bookmarkEnd w:id="33"/>
      <w:r>
        <w:rPr/>
      </w:r>
      <w:bookmarkStart w:name="_bookmark29" w:id="34"/>
      <w:bookmarkEnd w:id="34"/>
      <w:r>
        <w:rPr/>
      </w:r>
      <w:r>
        <w:rPr>
          <w:sz w:val="20"/>
        </w:rPr>
        <w:drawing>
          <wp:inline distT="0" distB="0" distL="0" distR="0">
            <wp:extent cx="7201186" cy="3820191"/>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18" cstate="print"/>
                    <a:stretch>
                      <a:fillRect/>
                    </a:stretch>
                  </pic:blipFill>
                  <pic:spPr>
                    <a:xfrm>
                      <a:off x="0" y="0"/>
                      <a:ext cx="7201186" cy="3820191"/>
                    </a:xfrm>
                    <a:prstGeom prst="rect">
                      <a:avLst/>
                    </a:prstGeom>
                  </pic:spPr>
                </pic:pic>
              </a:graphicData>
            </a:graphic>
          </wp:inline>
        </w:drawing>
      </w:r>
      <w:r>
        <w:rPr>
          <w:sz w:val="20"/>
        </w:rPr>
      </w:r>
    </w:p>
    <w:p>
      <w:pPr>
        <w:spacing w:after="0"/>
        <w:rPr>
          <w:sz w:val="20"/>
        </w:rPr>
        <w:sectPr>
          <w:headerReference w:type="default" r:id="rId16"/>
          <w:footerReference w:type="default" r:id="rId17"/>
          <w:pgSz w:w="11900" w:h="16840"/>
          <w:pgMar w:header="92" w:footer="57" w:top="580" w:bottom="240" w:left="160" w:right="160"/>
        </w:sectPr>
      </w:pPr>
    </w:p>
    <w:p>
      <w:pPr>
        <w:pStyle w:val="BodyText"/>
        <w:ind w:left="119"/>
        <w:rPr>
          <w:sz w:val="20"/>
        </w:rPr>
      </w:pPr>
      <w:bookmarkStart w:name="ESMPDataTypes_ESMPCompound.png %d×%d pix" w:id="35"/>
      <w:bookmarkEnd w:id="35"/>
      <w:r>
        <w:rPr/>
      </w:r>
      <w:bookmarkStart w:name="_bookmark30" w:id="36"/>
      <w:bookmarkEnd w:id="36"/>
      <w:r>
        <w:rPr/>
      </w:r>
      <w:r>
        <w:rPr>
          <w:sz w:val="20"/>
        </w:rPr>
        <w:drawing>
          <wp:inline distT="0" distB="0" distL="0" distR="0">
            <wp:extent cx="7191758" cy="7409688"/>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21" cstate="print"/>
                    <a:stretch>
                      <a:fillRect/>
                    </a:stretch>
                  </pic:blipFill>
                  <pic:spPr>
                    <a:xfrm>
                      <a:off x="0" y="0"/>
                      <a:ext cx="7191758" cy="7409688"/>
                    </a:xfrm>
                    <a:prstGeom prst="rect">
                      <a:avLst/>
                    </a:prstGeom>
                  </pic:spPr>
                </pic:pic>
              </a:graphicData>
            </a:graphic>
          </wp:inline>
        </w:drawing>
      </w:r>
      <w:r>
        <w:rPr>
          <w:sz w:val="20"/>
        </w:rPr>
      </w:r>
    </w:p>
    <w:sectPr>
      <w:headerReference w:type="default" r:id="rId19"/>
      <w:footerReference w:type="default" r:id="rId20"/>
      <w:pgSz w:w="11900" w:h="16840"/>
      <w:pgMar w:header="93" w:footer="59" w:top="580" w:bottom="240" w:left="160" w:right="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ahoma">
    <w:altName w:val="Tahom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945801pt;width:408.95pt;height:10.8pt;mso-position-horizontal-relative:page;mso-position-vertical-relative:page;z-index:-256913408" type="#_x0000_t202" filled="false" stroked="false">
          <v:textbox inset="0,0,0,0">
            <w:txbxContent>
              <w:p>
                <w:pPr>
                  <w:spacing w:before="11"/>
                  <w:ind w:left="20" w:right="0" w:firstLine="0"/>
                  <w:jc w:val="left"/>
                  <w:rPr>
                    <w:rFonts w:ascii="Times New Roman"/>
                    <w:sz w:val="16"/>
                  </w:rPr>
                </w:pPr>
                <w:r>
                  <w:rPr>
                    <w:rFonts w:ascii="Times New Roman"/>
                    <w:w w:val="95"/>
                    <w:sz w:val="16"/>
                  </w:rPr>
                  <w:t>file:///C/EM/BRIDGE/CEEDS_NRTDER/CEEDS_NealRealTime%20DER%20Specification_v1.12.html[25/06/2026 14:18:47]</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507813pt;width:586.950pt;height:11.05pt;mso-position-horizontal-relative:page;mso-position-vertical-relative:page;z-index:-256911360" type="#_x0000_t202" filled="false" stroked="false">
          <v:textbox inset="0,0,0,0">
            <w:txbxContent>
              <w:p>
                <w:pPr>
                  <w:spacing w:before="19"/>
                  <w:ind w:left="20" w:right="0" w:firstLine="0"/>
                  <w:jc w:val="left"/>
                  <w:rPr>
                    <w:rFonts w:ascii="Tahoma"/>
                    <w:sz w:val="15"/>
                  </w:rPr>
                </w:pPr>
                <w:r>
                  <w:rPr>
                    <w:rFonts w:ascii="Tahoma"/>
                    <w:sz w:val="15"/>
                  </w:rPr>
                  <w:t>file:///C/...NearRealTimeDERmeasurement</w:t>
                </w:r>
                <w:r>
                  <w:rPr>
                    <w:rFonts w:ascii="Tahoma"/>
                    <w:spacing w:val="-8"/>
                    <w:sz w:val="15"/>
                  </w:rPr>
                  <w:t> </w:t>
                </w:r>
                <w:r>
                  <w:rPr>
                    <w:rFonts w:ascii="Tahoma"/>
                    <w:sz w:val="15"/>
                  </w:rPr>
                  <w:t>Data</w:t>
                </w:r>
                <w:r>
                  <w:rPr>
                    <w:rFonts w:ascii="Tahoma"/>
                    <w:spacing w:val="-7"/>
                    <w:sz w:val="15"/>
                  </w:rPr>
                  <w:t> </w:t>
                </w:r>
                <w:r>
                  <w:rPr>
                    <w:rFonts w:ascii="Tahoma"/>
                    <w:sz w:val="15"/>
                  </w:rPr>
                  <w:t>Document</w:t>
                </w:r>
                <w:r>
                  <w:rPr>
                    <w:rFonts w:ascii="Tahoma"/>
                    <w:spacing w:val="-8"/>
                    <w:sz w:val="15"/>
                  </w:rPr>
                  <w:t> </w:t>
                </w:r>
                <w:r>
                  <w:rPr>
                    <w:rFonts w:ascii="Tahoma"/>
                    <w:sz w:val="15"/>
                  </w:rPr>
                  <w:t>assembly</w:t>
                </w:r>
                <w:r>
                  <w:rPr>
                    <w:rFonts w:ascii="Tahoma"/>
                    <w:spacing w:val="-7"/>
                    <w:sz w:val="15"/>
                  </w:rPr>
                  <w:t> </w:t>
                </w:r>
                <w:r>
                  <w:rPr>
                    <w:rFonts w:ascii="Tahoma"/>
                    <w:sz w:val="15"/>
                  </w:rPr>
                  <w:t>model_CEEDS_NearRealTimeDERmeasurement</w:t>
                </w:r>
                <w:r>
                  <w:rPr>
                    <w:rFonts w:ascii="Tahoma"/>
                    <w:spacing w:val="-7"/>
                    <w:sz w:val="15"/>
                  </w:rPr>
                  <w:t> </w:t>
                </w:r>
                <w:r>
                  <w:rPr>
                    <w:rFonts w:ascii="Tahoma"/>
                    <w:sz w:val="15"/>
                  </w:rPr>
                  <w:t>Data</w:t>
                </w:r>
                <w:r>
                  <w:rPr>
                    <w:rFonts w:ascii="Tahoma"/>
                    <w:spacing w:val="-8"/>
                    <w:sz w:val="15"/>
                  </w:rPr>
                  <w:t> </w:t>
                </w:r>
                <w:r>
                  <w:rPr>
                    <w:rFonts w:ascii="Tahoma"/>
                    <w:sz w:val="15"/>
                  </w:rPr>
                  <w:t>Document</w:t>
                </w:r>
                <w:r>
                  <w:rPr>
                    <w:rFonts w:ascii="Tahoma"/>
                    <w:spacing w:val="-7"/>
                    <w:sz w:val="15"/>
                  </w:rPr>
                  <w:t> </w:t>
                </w:r>
                <w:r>
                  <w:rPr>
                    <w:rFonts w:ascii="Tahoma"/>
                    <w:sz w:val="15"/>
                  </w:rPr>
                  <w:t>assembly</w:t>
                </w:r>
                <w:r>
                  <w:rPr>
                    <w:rFonts w:ascii="Tahoma"/>
                    <w:spacing w:val="-7"/>
                    <w:sz w:val="15"/>
                  </w:rPr>
                  <w:t> </w:t>
                </w:r>
                <w:r>
                  <w:rPr>
                    <w:rFonts w:ascii="Tahoma"/>
                    <w:sz w:val="15"/>
                  </w:rPr>
                  <w:t>model.png[25/06/2026</w:t>
                </w:r>
                <w:r>
                  <w:rPr>
                    <w:rFonts w:ascii="Tahoma"/>
                    <w:spacing w:val="-8"/>
                    <w:sz w:val="15"/>
                  </w:rPr>
                  <w:t> </w:t>
                </w:r>
                <w:r>
                  <w:rPr>
                    <w:rFonts w:ascii="Tahoma"/>
                    <w:sz w:val="15"/>
                  </w:rPr>
                  <w:t>14:18:49]</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2.721497pt;width:465.75pt;height:9.6pt;mso-position-horizontal-relative:page;mso-position-vertical-relative:page;z-index:-256909312" type="#_x0000_t202" filled="false" stroked="false">
          <v:textbox inset="0,0,0,0">
            <w:txbxContent>
              <w:p>
                <w:pPr>
                  <w:spacing w:before="25"/>
                  <w:ind w:left="20" w:right="0" w:firstLine="0"/>
                  <w:jc w:val="left"/>
                  <w:rPr>
                    <w:rFonts w:ascii="Tahoma"/>
                    <w:sz w:val="12"/>
                  </w:rPr>
                </w:pPr>
                <w:r>
                  <w:rPr>
                    <w:rFonts w:ascii="Tahoma"/>
                    <w:w w:val="105"/>
                    <w:sz w:val="12"/>
                  </w:rPr>
                  <w:t>file:///C/EM/BRIDGE/CEEDS_NRTDER/CEEDS_NealRealTime</w:t>
                </w:r>
                <w:r>
                  <w:rPr>
                    <w:rFonts w:ascii="Tahoma"/>
                    <w:spacing w:val="-23"/>
                    <w:w w:val="105"/>
                    <w:sz w:val="12"/>
                  </w:rPr>
                  <w:t> </w:t>
                </w:r>
                <w:r>
                  <w:rPr>
                    <w:rFonts w:ascii="Tahoma"/>
                    <w:w w:val="105"/>
                    <w:sz w:val="12"/>
                  </w:rPr>
                  <w:t>DER</w:t>
                </w:r>
                <w:r>
                  <w:rPr>
                    <w:rFonts w:ascii="Tahoma"/>
                    <w:spacing w:val="-22"/>
                    <w:w w:val="105"/>
                    <w:sz w:val="12"/>
                  </w:rPr>
                  <w:t> </w:t>
                </w:r>
                <w:r>
                  <w:rPr>
                    <w:rFonts w:ascii="Tahoma"/>
                    <w:w w:val="105"/>
                    <w:sz w:val="12"/>
                  </w:rPr>
                  <w:t>Specification_v1_images/ESMPEnumerations_ENTSO-E-code-list-examples.png[25/06/2026</w:t>
                </w:r>
                <w:r>
                  <w:rPr>
                    <w:rFonts w:ascii="Tahoma"/>
                    <w:spacing w:val="-22"/>
                    <w:w w:val="105"/>
                    <w:sz w:val="12"/>
                  </w:rPr>
                  <w:t> </w:t>
                </w:r>
                <w:r>
                  <w:rPr>
                    <w:rFonts w:ascii="Tahoma"/>
                    <w:w w:val="105"/>
                    <w:sz w:val="12"/>
                  </w:rPr>
                  <w:t>14:18:50]</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160522pt;width:585.35pt;height:11.5pt;mso-position-horizontal-relative:page;mso-position-vertical-relative:page;z-index:-256907264" type="#_x0000_t202" filled="false" stroked="false">
          <v:textbox inset="0,0,0,0">
            <w:txbxContent>
              <w:p>
                <w:pPr>
                  <w:spacing w:before="26"/>
                  <w:ind w:left="20" w:right="0" w:firstLine="0"/>
                  <w:jc w:val="left"/>
                  <w:rPr>
                    <w:rFonts w:ascii="Tahoma"/>
                    <w:sz w:val="15"/>
                  </w:rPr>
                </w:pPr>
                <w:r>
                  <w:rPr>
                    <w:rFonts w:ascii="Tahoma"/>
                    <w:w w:val="105"/>
                    <w:sz w:val="15"/>
                  </w:rPr>
                  <w:t>file:///C/EM/BRIDGE/CEEDS_NRTDER/CEEDS_NealRealTime</w:t>
                </w:r>
                <w:r>
                  <w:rPr>
                    <w:rFonts w:ascii="Tahoma"/>
                    <w:spacing w:val="-27"/>
                    <w:w w:val="105"/>
                    <w:sz w:val="15"/>
                  </w:rPr>
                  <w:t> </w:t>
                </w:r>
                <w:r>
                  <w:rPr>
                    <w:rFonts w:ascii="Tahoma"/>
                    <w:w w:val="105"/>
                    <w:sz w:val="15"/>
                  </w:rPr>
                  <w:t>DER</w:t>
                </w:r>
                <w:r>
                  <w:rPr>
                    <w:rFonts w:ascii="Tahoma"/>
                    <w:spacing w:val="-26"/>
                    <w:w w:val="105"/>
                    <w:sz w:val="15"/>
                  </w:rPr>
                  <w:t> </w:t>
                </w:r>
                <w:r>
                  <w:rPr>
                    <w:rFonts w:ascii="Tahoma"/>
                    <w:w w:val="105"/>
                    <w:sz w:val="15"/>
                  </w:rPr>
                  <w:t>Specification_v1_images/CEEDS_ESMP_Activation_CEEDS_ESMP_Activation.png[25/06/2026</w:t>
                </w:r>
                <w:r>
                  <w:rPr>
                    <w:rFonts w:ascii="Tahoma"/>
                    <w:spacing w:val="-26"/>
                    <w:w w:val="105"/>
                    <w:sz w:val="15"/>
                  </w:rPr>
                  <w:t> </w:t>
                </w:r>
                <w:r>
                  <w:rPr>
                    <w:rFonts w:ascii="Tahoma"/>
                    <w:w w:val="105"/>
                    <w:sz w:val="15"/>
                  </w:rPr>
                  <w:t>14:18:52]</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070923pt;width:534.7pt;height:11.6pt;mso-position-horizontal-relative:page;mso-position-vertical-relative:page;z-index:-256905216" type="#_x0000_t202" filled="false" stroked="false">
          <v:textbox inset="0,0,0,0">
            <w:txbxContent>
              <w:p>
                <w:pPr>
                  <w:spacing w:before="18"/>
                  <w:ind w:left="20" w:right="0" w:firstLine="0"/>
                  <w:jc w:val="left"/>
                  <w:rPr>
                    <w:rFonts w:ascii="Tahoma"/>
                    <w:sz w:val="16"/>
                  </w:rPr>
                </w:pPr>
                <w:r>
                  <w:rPr>
                    <w:rFonts w:ascii="Tahoma"/>
                    <w:w w:val="95"/>
                    <w:sz w:val="16"/>
                  </w:rPr>
                  <w:t>file:///C/EM/BRIDGE/CEEDS_NRTDER/CEEDS_NealRealTime DER Specification_v1_images/ESMPDataTypes_ESMPCompound.png[25/06/2026 14:18:52]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4.946838pt;width:74.3pt;height:10.8pt;mso-position-horizontal-relative:page;mso-position-vertical-relative:page;z-index:-256914432" type="#_x0000_t202" filled="false" stroked="false">
          <v:textbox inset="0,0,0,0">
            <w:txbxContent>
              <w:p>
                <w:pPr>
                  <w:spacing w:before="11"/>
                  <w:ind w:left="20" w:right="0" w:firstLine="0"/>
                  <w:jc w:val="left"/>
                  <w:rPr>
                    <w:rFonts w:ascii="Times New Roman"/>
                    <w:sz w:val="16"/>
                  </w:rPr>
                </w:pPr>
                <w:r>
                  <w:rPr>
                    <w:rFonts w:ascii="Times New Roman"/>
                    <w:sz w:val="16"/>
                  </w:rPr>
                  <w:t>Profile Documentation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511045pt;width:553.4pt;height:11.05pt;mso-position-horizontal-relative:page;mso-position-vertical-relative:page;z-index:-256912384" type="#_x0000_t202" filled="false" stroked="false">
          <v:textbox inset="0,0,0,0">
            <w:txbxContent>
              <w:p>
                <w:pPr>
                  <w:spacing w:before="19"/>
                  <w:ind w:left="20" w:right="0" w:firstLine="0"/>
                  <w:jc w:val="left"/>
                  <w:rPr>
                    <w:rFonts w:ascii="Tahoma" w:hAnsi="Tahoma"/>
                    <w:sz w:val="15"/>
                  </w:rPr>
                </w:pPr>
                <w:r>
                  <w:rPr>
                    <w:rFonts w:ascii="Tahoma" w:hAnsi="Tahoma"/>
                    <w:sz w:val="15"/>
                  </w:rPr>
                  <w:t>CEEDS_NearRealTimeDERmeasurement Data Document assembly model_CEEDS_NearRealTimeDERmeasurement Data Document assembly model.png %d×%d pixels</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719235pt;width:192.95pt;height:9.6pt;mso-position-horizontal-relative:page;mso-position-vertical-relative:page;z-index:-256910336" type="#_x0000_t202" filled="false" stroked="false">
          <v:textbox inset="0,0,0,0">
            <w:txbxContent>
              <w:p>
                <w:pPr>
                  <w:spacing w:before="25"/>
                  <w:ind w:left="20" w:right="0" w:firstLine="0"/>
                  <w:jc w:val="left"/>
                  <w:rPr>
                    <w:rFonts w:ascii="Tahoma" w:hAnsi="Tahoma"/>
                    <w:sz w:val="12"/>
                  </w:rPr>
                </w:pPr>
                <w:r>
                  <w:rPr>
                    <w:rFonts w:ascii="Tahoma" w:hAnsi="Tahoma"/>
                    <w:w w:val="105"/>
                    <w:sz w:val="12"/>
                  </w:rPr>
                  <w:t>ESMPEnumerations_ENTSO-E-code-list-examples.png %d×%d pixels</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162075pt;width:244.9pt;height:11.5pt;mso-position-horizontal-relative:page;mso-position-vertical-relative:page;z-index:-256908288" type="#_x0000_t202" filled="false" stroked="false">
          <v:textbox inset="0,0,0,0">
            <w:txbxContent>
              <w:p>
                <w:pPr>
                  <w:spacing w:before="26"/>
                  <w:ind w:left="20" w:right="0" w:firstLine="0"/>
                  <w:jc w:val="left"/>
                  <w:rPr>
                    <w:rFonts w:ascii="Tahoma" w:hAnsi="Tahoma"/>
                    <w:sz w:val="15"/>
                  </w:rPr>
                </w:pPr>
                <w:r>
                  <w:rPr>
                    <w:rFonts w:ascii="Tahoma" w:hAnsi="Tahoma"/>
                    <w:w w:val="105"/>
                    <w:sz w:val="15"/>
                  </w:rPr>
                  <w:t>CEEDS_ESMP_Activation_CEEDS_ESMP_Activation.png %d×%d</w:t>
                </w:r>
                <w:r>
                  <w:rPr>
                    <w:rFonts w:ascii="Tahoma" w:hAnsi="Tahoma"/>
                    <w:spacing w:val="-34"/>
                    <w:w w:val="105"/>
                    <w:sz w:val="15"/>
                  </w:rPr>
                  <w:t> </w:t>
                </w:r>
                <w:r>
                  <w:rPr>
                    <w:rFonts w:ascii="Tahoma" w:hAnsi="Tahoma"/>
                    <w:w w:val="105"/>
                    <w:sz w:val="15"/>
                  </w:rPr>
                  <w:t>pixels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062826pt;width:189.95pt;height:11.6pt;mso-position-horizontal-relative:page;mso-position-vertical-relative:page;z-index:-256906240" type="#_x0000_t202" filled="false" stroked="false">
          <v:textbox inset="0,0,0,0">
            <w:txbxContent>
              <w:p>
                <w:pPr>
                  <w:spacing w:before="18"/>
                  <w:ind w:left="20" w:right="0" w:firstLine="0"/>
                  <w:jc w:val="left"/>
                  <w:rPr>
                    <w:rFonts w:ascii="Tahoma" w:hAnsi="Tahoma"/>
                    <w:sz w:val="16"/>
                  </w:rPr>
                </w:pPr>
                <w:r>
                  <w:rPr>
                    <w:rFonts w:ascii="Tahoma" w:hAnsi="Tahoma"/>
                    <w:sz w:val="16"/>
                  </w:rPr>
                  <w:t>ESMPDataTypes_ESMPCompound.png</w:t>
                </w:r>
                <w:r>
                  <w:rPr>
                    <w:rFonts w:ascii="Tahoma" w:hAnsi="Tahoma"/>
                    <w:spacing w:val="-22"/>
                    <w:sz w:val="16"/>
                  </w:rPr>
                  <w:t> </w:t>
                </w:r>
                <w:r>
                  <w:rPr>
                    <w:rFonts w:ascii="Tahoma" w:hAnsi="Tahoma"/>
                    <w:sz w:val="16"/>
                  </w:rPr>
                  <w:t>%d×%d</w:t>
                </w:r>
                <w:r>
                  <w:rPr>
                    <w:rFonts w:ascii="Tahoma" w:hAnsi="Tahoma"/>
                    <w:spacing w:val="-21"/>
                    <w:sz w:val="16"/>
                  </w:rPr>
                  <w:t> </w:t>
                </w:r>
                <w:r>
                  <w:rPr>
                    <w:rFonts w:ascii="Tahoma" w:hAnsi="Tahoma"/>
                    <w:sz w:val="16"/>
                  </w:rPr>
                  <w:t>pixels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0" w:hanging="129"/>
      </w:pPr>
      <w:rPr>
        <w:rFonts w:hint="default" w:ascii="Arial" w:hAnsi="Arial" w:eastAsia="Arial" w:cs="Arial"/>
        <w:w w:val="100"/>
        <w:sz w:val="21"/>
        <w:szCs w:val="21"/>
      </w:rPr>
    </w:lvl>
    <w:lvl w:ilvl="1">
      <w:start w:val="0"/>
      <w:numFmt w:val="bullet"/>
      <w:lvlText w:val="•"/>
      <w:lvlJc w:val="left"/>
      <w:pPr>
        <w:ind w:left="1069" w:hanging="129"/>
      </w:pPr>
      <w:rPr>
        <w:rFonts w:hint="default"/>
      </w:rPr>
    </w:lvl>
    <w:lvl w:ilvl="2">
      <w:start w:val="0"/>
      <w:numFmt w:val="bullet"/>
      <w:lvlText w:val="•"/>
      <w:lvlJc w:val="left"/>
      <w:pPr>
        <w:ind w:left="2138" w:hanging="129"/>
      </w:pPr>
      <w:rPr>
        <w:rFonts w:hint="default"/>
      </w:rPr>
    </w:lvl>
    <w:lvl w:ilvl="3">
      <w:start w:val="0"/>
      <w:numFmt w:val="bullet"/>
      <w:lvlText w:val="•"/>
      <w:lvlJc w:val="left"/>
      <w:pPr>
        <w:ind w:left="3208" w:hanging="129"/>
      </w:pPr>
      <w:rPr>
        <w:rFonts w:hint="default"/>
      </w:rPr>
    </w:lvl>
    <w:lvl w:ilvl="4">
      <w:start w:val="0"/>
      <w:numFmt w:val="bullet"/>
      <w:lvlText w:val="•"/>
      <w:lvlJc w:val="left"/>
      <w:pPr>
        <w:ind w:left="4277" w:hanging="129"/>
      </w:pPr>
      <w:rPr>
        <w:rFonts w:hint="default"/>
      </w:rPr>
    </w:lvl>
    <w:lvl w:ilvl="5">
      <w:start w:val="0"/>
      <w:numFmt w:val="bullet"/>
      <w:lvlText w:val="•"/>
      <w:lvlJc w:val="left"/>
      <w:pPr>
        <w:ind w:left="5347" w:hanging="129"/>
      </w:pPr>
      <w:rPr>
        <w:rFonts w:hint="default"/>
      </w:rPr>
    </w:lvl>
    <w:lvl w:ilvl="6">
      <w:start w:val="0"/>
      <w:numFmt w:val="bullet"/>
      <w:lvlText w:val="•"/>
      <w:lvlJc w:val="left"/>
      <w:pPr>
        <w:ind w:left="6416" w:hanging="129"/>
      </w:pPr>
      <w:rPr>
        <w:rFonts w:hint="default"/>
      </w:rPr>
    </w:lvl>
    <w:lvl w:ilvl="7">
      <w:start w:val="0"/>
      <w:numFmt w:val="bullet"/>
      <w:lvlText w:val="•"/>
      <w:lvlJc w:val="left"/>
      <w:pPr>
        <w:ind w:left="7486" w:hanging="129"/>
      </w:pPr>
      <w:rPr>
        <w:rFonts w:hint="default"/>
      </w:rPr>
    </w:lvl>
    <w:lvl w:ilvl="8">
      <w:start w:val="0"/>
      <w:numFmt w:val="bullet"/>
      <w:lvlText w:val="•"/>
      <w:lvlJc w:val="left"/>
      <w:pPr>
        <w:ind w:left="8555" w:hanging="129"/>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1"/>
      <w:szCs w:val="21"/>
    </w:rPr>
  </w:style>
  <w:style w:styleId="Heading1" w:type="paragraph">
    <w:name w:val="Heading 1"/>
    <w:basedOn w:val="Normal"/>
    <w:uiPriority w:val="1"/>
    <w:qFormat/>
    <w:pPr>
      <w:ind w:left="211"/>
      <w:outlineLvl w:val="1"/>
    </w:pPr>
    <w:rPr>
      <w:rFonts w:ascii="Arial" w:hAnsi="Arial" w:eastAsia="Arial" w:cs="Arial"/>
      <w:b/>
      <w:bCs/>
      <w:sz w:val="42"/>
      <w:szCs w:val="42"/>
    </w:rPr>
  </w:style>
  <w:style w:styleId="Heading2" w:type="paragraph">
    <w:name w:val="Heading 2"/>
    <w:basedOn w:val="Normal"/>
    <w:uiPriority w:val="1"/>
    <w:qFormat/>
    <w:pPr>
      <w:spacing w:before="131"/>
      <w:ind w:left="330" w:right="-6"/>
      <w:outlineLvl w:val="2"/>
    </w:pPr>
    <w:rPr>
      <w:rFonts w:ascii="Courier New" w:hAnsi="Courier New" w:eastAsia="Courier New" w:cs="Courier New"/>
      <w:b/>
      <w:bCs/>
      <w:sz w:val="21"/>
      <w:szCs w:val="21"/>
    </w:rPr>
  </w:style>
  <w:style w:styleId="ListParagraph" w:type="paragraph">
    <w:name w:val="List Paragraph"/>
    <w:basedOn w:val="Normal"/>
    <w:uiPriority w:val="1"/>
    <w:qFormat/>
    <w:pPr/>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1.jpeg"/><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6.jpe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image" Target="media/image7.jpe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2026-06-25T12:22:33Z</dcterms:created>
  <dcterms:modified xsi:type="dcterms:W3CDTF">2026-06-25T12:22:33Z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2026-06-25T00:00:00Z</vt:filetime>
  </property>
  <property fmtid="{D5CDD505-2E9C-101B-9397-08002B2CF9AE}" pid="3" name="Creator">
    <vt:lpwstr>Adobe Acrobat 20.0</vt:lpwstr>
  </property>
  <property fmtid="{D5CDD505-2E9C-101B-9397-08002B2CF9AE}" pid="4" name="LastSaved">
    <vt:filetime>2026-06-25T00:00:00Z</vt:filetime>
  </property>
</Properties>
</file>