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Calibri" w:hAnsi="Calibri" w:eastAsia="Times New Roman" w:cs="Calibri" w:asciiTheme="minorHAnsi" w:cstheme="minorHAnsi" w:hAnsiTheme="minorHAnsi"/>
          <w:b/>
          <w:b/>
          <w:bCs/>
          <w:color w:val="000000"/>
          <w:sz w:val="28"/>
          <w:szCs w:val="28"/>
          <w:lang w:val="en-US"/>
        </w:rPr>
      </w:pPr>
      <w:r>
        <w:rPr>
          <w:rFonts w:eastAsia="Times New Roman" w:cs="Calibri" w:ascii="Calibri" w:hAnsi="Calibri" w:asciiTheme="minorHAnsi" w:cstheme="minorHAnsi" w:hAnsiTheme="minorHAnsi"/>
          <w:b/>
          <w:bCs/>
          <w:color w:val="000000"/>
          <w:sz w:val="28"/>
          <w:szCs w:val="28"/>
          <w:lang w:val="en-US"/>
        </w:rPr>
        <w:t>Space Cybersecurity Symposium III: Cybersecurity – Global and Applied Topics</w:t>
      </w:r>
    </w:p>
    <w:p>
      <w:pPr>
        <w:pStyle w:val="Normal"/>
        <w:spacing w:lineRule="auto" w:line="240"/>
        <w:jc w:val="center"/>
        <w:rPr>
          <w:rFonts w:ascii="Calibri" w:hAnsi="Calibri" w:eastAsia="Times New Roman" w:cs="Calibri" w:asciiTheme="minorHAnsi" w:cstheme="minorHAnsi" w:hAnsiTheme="minorHAnsi"/>
          <w:b/>
          <w:b/>
          <w:bCs/>
          <w:color w:val="000000"/>
          <w:sz w:val="28"/>
          <w:szCs w:val="28"/>
          <w:lang w:val="en-US"/>
        </w:rPr>
      </w:pPr>
      <w:r>
        <w:rPr>
          <w:rFonts w:eastAsia="Times New Roman" w:cs="Calibri" w:ascii="Calibri" w:hAnsi="Calibri" w:asciiTheme="minorHAnsi" w:cstheme="minorHAnsi" w:hAnsiTheme="minorHAnsi"/>
          <w:b/>
          <w:bCs/>
          <w:color w:val="000000"/>
          <w:sz w:val="28"/>
          <w:szCs w:val="28"/>
          <w:lang w:val="en-US"/>
        </w:rPr>
        <w:t>June 16, 2022</w:t>
      </w:r>
    </w:p>
    <w:p>
      <w:pPr>
        <w:pStyle w:val="Normal"/>
        <w:spacing w:lineRule="auto" w:line="240"/>
        <w:jc w:val="center"/>
        <w:rPr>
          <w:rFonts w:ascii="Calibri" w:hAnsi="Calibri" w:eastAsia="Times New Roman" w:cs="Calibri" w:asciiTheme="minorHAnsi" w:cstheme="minorHAnsi" w:hAnsiTheme="minorHAnsi"/>
          <w:b/>
          <w:b/>
          <w:bCs/>
          <w:color w:val="000000"/>
          <w:sz w:val="28"/>
          <w:szCs w:val="28"/>
          <w:lang w:val="en-US"/>
        </w:rPr>
      </w:pPr>
      <w:r>
        <w:rPr>
          <w:rFonts w:eastAsia="Times New Roman" w:cs="Calibri" w:ascii="Calibri" w:hAnsi="Calibri" w:asciiTheme="minorHAnsi" w:cstheme="minorHAnsi" w:hAnsiTheme="minorHAnsi"/>
          <w:b/>
          <w:bCs/>
          <w:color w:val="000000"/>
          <w:sz w:val="28"/>
          <w:szCs w:val="28"/>
          <w:lang w:val="en-US"/>
        </w:rPr>
        <w:t>0830 – 1500 ET</w:t>
      </w:r>
    </w:p>
    <w:p>
      <w:pPr>
        <w:pStyle w:val="Normal"/>
        <w:spacing w:lineRule="auto" w:line="240"/>
        <w:jc w:val="center"/>
        <w:rPr>
          <w:rFonts w:ascii="Calibri" w:hAnsi="Calibri" w:eastAsia="Times New Roman" w:cs="Calibri" w:asciiTheme="minorHAnsi" w:cstheme="minorHAnsi" w:hAnsiTheme="minorHAnsi"/>
          <w:b/>
          <w:b/>
          <w:bCs/>
          <w:color w:val="000000"/>
          <w:sz w:val="28"/>
          <w:szCs w:val="28"/>
          <w:lang w:val="en-US"/>
        </w:rPr>
      </w:pPr>
      <w:hyperlink r:id="rId2">
        <w:r>
          <w:rPr>
            <w:rStyle w:val="InternetLink"/>
            <w:rFonts w:eastAsia="Times New Roman" w:cs="Calibri" w:ascii="Calibri" w:hAnsi="Calibri" w:asciiTheme="minorHAnsi" w:cstheme="minorHAnsi" w:hAnsiTheme="minorHAnsi"/>
            <w:b/>
            <w:bCs/>
            <w:sz w:val="28"/>
            <w:szCs w:val="28"/>
            <w:lang w:val="en-US"/>
          </w:rPr>
          <w:t>Virtual Event</w:t>
        </w:r>
      </w:hyperlink>
      <w:r>
        <w:rPr>
          <w:rFonts w:eastAsia="Times New Roman" w:cs="Calibri" w:ascii="Calibri" w:hAnsi="Calibri" w:asciiTheme="minorHAnsi" w:cstheme="minorHAnsi" w:hAnsiTheme="minorHAnsi"/>
          <w:b/>
          <w:bCs/>
          <w:color w:val="000000"/>
          <w:sz w:val="28"/>
          <w:szCs w:val="28"/>
          <w:lang w:val="en-US"/>
        </w:rPr>
        <w:t xml:space="preserve"> (link provided to event website)</w:t>
      </w:r>
    </w:p>
    <w:p>
      <w:pPr>
        <w:pStyle w:val="Normal"/>
        <w:spacing w:lineRule="auto" w:line="240"/>
        <w:rPr>
          <w:rFonts w:ascii="Calibri" w:hAnsi="Calibri" w:eastAsia="Times New Roman" w:cs="Calibri" w:asciiTheme="minorHAnsi" w:cstheme="minorHAnsi" w:hAnsiTheme="minorHAnsi"/>
          <w:b/>
          <w:b/>
          <w:bCs/>
          <w:color w:val="000000"/>
          <w:sz w:val="28"/>
          <w:szCs w:val="28"/>
          <w:lang w:val="en-US"/>
        </w:rPr>
      </w:pPr>
      <w:r>
        <w:rPr>
          <w:rFonts w:eastAsia="Times New Roman" w:cs="Calibri" w:cstheme="minorHAnsi" w:ascii="Calibri" w:hAnsi="Calibri"/>
          <w:b/>
          <w:bCs/>
          <w:color w:val="000000"/>
          <w:sz w:val="28"/>
          <w:szCs w:val="28"/>
          <w:lang w:val="en-US"/>
        </w:rPr>
      </w:r>
    </w:p>
    <w:p>
      <w:pPr>
        <w:pStyle w:val="Normal"/>
        <w:spacing w:lineRule="auto" w:line="240"/>
        <w:rPr>
          <w:rFonts w:ascii="Calibri" w:hAnsi="Calibri" w:eastAsia="Times New Roman" w:cs="Calibri" w:asciiTheme="minorHAnsi" w:cstheme="minorHAnsi" w:hAnsiTheme="minorHAnsi"/>
          <w:color w:val="000000"/>
          <w:sz w:val="28"/>
          <w:szCs w:val="28"/>
          <w:lang w:val="en-US"/>
        </w:rPr>
      </w:pPr>
      <w:r>
        <w:rPr>
          <w:rFonts w:eastAsia="Times New Roman" w:cs="Calibri" w:ascii="Calibri" w:hAnsi="Calibri" w:asciiTheme="minorHAnsi" w:cstheme="minorHAnsi" w:hAnsiTheme="minorHAnsi"/>
          <w:b/>
          <w:bCs/>
          <w:color w:val="000000"/>
          <w:sz w:val="28"/>
          <w:szCs w:val="28"/>
          <w:lang w:val="en-US"/>
        </w:rPr>
        <w:t xml:space="preserve">Objective of this symposium: </w:t>
      </w:r>
      <w:r>
        <w:rPr>
          <w:rFonts w:eastAsia="Times New Roman" w:cs="Calibri" w:ascii="Calibri" w:hAnsi="Calibri" w:asciiTheme="minorHAnsi" w:cstheme="minorHAnsi" w:hAnsiTheme="minorHAnsi"/>
          <w:color w:val="000000"/>
          <w:sz w:val="28"/>
          <w:szCs w:val="28"/>
          <w:lang w:val="en-US"/>
        </w:rPr>
        <w:t>To learn the latest cyber intel and threats relevant to space systems and operations and find out how to make use of resources and assistance programs available from the Departments of Commerce and Homeland Security to protect business in the ever-changing space environment. See the website for more information.</w:t>
      </w:r>
    </w:p>
    <w:p>
      <w:pPr>
        <w:pStyle w:val="Normal"/>
        <w:spacing w:lineRule="auto" w:line="240"/>
        <w:rPr>
          <w:rFonts w:ascii="Calibri" w:hAnsi="Calibri" w:eastAsia="Times New Roman" w:cs="Calibri" w:asciiTheme="minorHAnsi" w:cstheme="minorHAnsi" w:hAnsiTheme="minorHAnsi"/>
          <w:b/>
          <w:b/>
          <w:bCs/>
          <w:color w:val="000000"/>
          <w:sz w:val="28"/>
          <w:szCs w:val="28"/>
          <w:lang w:val="en-US"/>
        </w:rPr>
      </w:pPr>
      <w:r>
        <w:rPr>
          <w:rFonts w:eastAsia="Times New Roman" w:cs="Calibri" w:cstheme="minorHAnsi" w:ascii="Calibri" w:hAnsi="Calibri"/>
          <w:b/>
          <w:bCs/>
          <w:color w:val="000000"/>
          <w:sz w:val="28"/>
          <w:szCs w:val="28"/>
          <w:lang w:val="en-US"/>
        </w:rPr>
      </w:r>
    </w:p>
    <w:p>
      <w:pPr>
        <w:pStyle w:val="Normal"/>
        <w:spacing w:lineRule="auto" w:line="240"/>
        <w:rPr>
          <w:rFonts w:ascii="Calibri" w:hAnsi="Calibri" w:eastAsia="Times New Roman" w:cs="Calibri" w:asciiTheme="minorHAnsi" w:cstheme="minorHAnsi" w:hAnsiTheme="minorHAnsi"/>
          <w:b/>
          <w:b/>
          <w:bCs/>
          <w:color w:val="000000"/>
          <w:sz w:val="28"/>
          <w:szCs w:val="28"/>
          <w:u w:val="single"/>
          <w:lang w:val="en-US"/>
        </w:rPr>
      </w:pPr>
      <w:r>
        <w:rPr>
          <w:rFonts w:eastAsia="Times New Roman" w:cs="Calibri" w:ascii="Calibri" w:hAnsi="Calibri" w:asciiTheme="minorHAnsi" w:cstheme="minorHAnsi" w:hAnsiTheme="minorHAnsi"/>
          <w:b/>
          <w:bCs/>
          <w:color w:val="000000"/>
          <w:sz w:val="28"/>
          <w:szCs w:val="28"/>
          <w:u w:val="single"/>
          <w:lang w:val="en-US"/>
        </w:rPr>
        <w:t>Break Out Session 2: Security Needs for Data Integrity</w:t>
      </w:r>
    </w:p>
    <w:p>
      <w:pPr>
        <w:pStyle w:val="Normal"/>
        <w:spacing w:lineRule="auto" w:line="240"/>
        <w:rPr>
          <w:rFonts w:ascii="Calibri" w:hAnsi="Calibri" w:eastAsia="Times New Roman" w:cs="Calibri" w:asciiTheme="minorHAnsi" w:cstheme="minorHAnsi" w:hAnsiTheme="minorHAnsi"/>
          <w:b/>
          <w:b/>
          <w:bCs/>
          <w:color w:val="000000"/>
          <w:sz w:val="28"/>
          <w:szCs w:val="28"/>
          <w:lang w:val="en-US"/>
        </w:rPr>
      </w:pPr>
      <w:r>
        <w:rPr>
          <w:rFonts w:eastAsia="Times New Roman" w:cs="Calibri" w:cstheme="minorHAnsi" w:ascii="Calibri" w:hAnsi="Calibri"/>
          <w:b/>
          <w:bCs/>
          <w:color w:val="000000"/>
          <w:sz w:val="28"/>
          <w:szCs w:val="28"/>
          <w:lang w:val="en-US"/>
        </w:rPr>
      </w:r>
    </w:p>
    <w:p>
      <w:pPr>
        <w:pStyle w:val="ListParagraph"/>
        <w:numPr>
          <w:ilvl w:val="0"/>
          <w:numId w:val="7"/>
        </w:numPr>
        <w:spacing w:lineRule="auto" w:line="240"/>
        <w:rPr>
          <w:rFonts w:ascii="Calibri" w:hAnsi="Calibri" w:eastAsia="Times New Roman" w:cs="Calibri" w:asciiTheme="minorHAnsi" w:cstheme="minorHAnsi" w:hAnsiTheme="minorHAnsi"/>
          <w:color w:val="000000"/>
          <w:sz w:val="28"/>
          <w:szCs w:val="28"/>
          <w:lang w:val="en-US"/>
        </w:rPr>
      </w:pPr>
      <w:r>
        <w:rPr>
          <w:rFonts w:eastAsia="Times New Roman" w:cs="Calibri" w:ascii="Calibri" w:hAnsi="Calibri" w:asciiTheme="minorHAnsi" w:cstheme="minorHAnsi" w:hAnsiTheme="minorHAnsi"/>
          <w:b/>
          <w:bCs/>
          <w:color w:val="000000"/>
          <w:sz w:val="28"/>
          <w:szCs w:val="28"/>
          <w:lang w:val="en-US"/>
        </w:rPr>
        <w:t xml:space="preserve">Time: </w:t>
      </w:r>
      <w:r>
        <w:rPr>
          <w:rFonts w:eastAsia="Times New Roman" w:cs="Calibri" w:ascii="Calibri" w:hAnsi="Calibri" w:asciiTheme="minorHAnsi" w:cstheme="minorHAnsi" w:hAnsiTheme="minorHAnsi"/>
          <w:color w:val="000000"/>
          <w:sz w:val="28"/>
          <w:szCs w:val="28"/>
          <w:lang w:val="en-US"/>
        </w:rPr>
        <w:t>1:45 pm to 2:30 pm EDT</w:t>
      </w:r>
    </w:p>
    <w:p>
      <w:pPr>
        <w:pStyle w:val="Normal"/>
        <w:spacing w:lineRule="auto" w:line="240"/>
        <w:rPr>
          <w:rFonts w:ascii="Calibri" w:hAnsi="Calibri" w:eastAsia="Times New Roman" w:cs="Calibri" w:asciiTheme="minorHAnsi" w:cstheme="minorHAnsi" w:hAnsiTheme="minorHAnsi"/>
          <w:color w:val="000000"/>
          <w:sz w:val="28"/>
          <w:szCs w:val="28"/>
          <w:lang w:val="en-US"/>
        </w:rPr>
      </w:pPr>
      <w:r>
        <w:rPr>
          <w:rFonts w:eastAsia="Times New Roman" w:cs="Calibri" w:cstheme="minorHAnsi" w:ascii="Calibri" w:hAnsi="Calibri"/>
          <w:color w:val="000000"/>
          <w:sz w:val="28"/>
          <w:szCs w:val="28"/>
          <w:lang w:val="en-US"/>
        </w:rPr>
      </w:r>
    </w:p>
    <w:p>
      <w:pPr>
        <w:pStyle w:val="ListParagraph"/>
        <w:numPr>
          <w:ilvl w:val="0"/>
          <w:numId w:val="7"/>
        </w:numPr>
        <w:spacing w:lineRule="auto" w:line="240"/>
        <w:rPr>
          <w:rFonts w:ascii="Calibri" w:hAnsi="Calibri" w:eastAsia="Times New Roman" w:cs="Calibri" w:asciiTheme="minorHAnsi" w:cstheme="minorHAnsi" w:hAnsiTheme="minorHAnsi"/>
          <w:color w:val="000000"/>
          <w:sz w:val="28"/>
          <w:szCs w:val="28"/>
          <w:lang w:val="en-US"/>
        </w:rPr>
      </w:pPr>
      <w:r>
        <w:rPr>
          <w:rFonts w:eastAsia="Times New Roman" w:cs="Calibri" w:ascii="Calibri" w:hAnsi="Calibri" w:asciiTheme="minorHAnsi" w:cstheme="minorHAnsi" w:hAnsiTheme="minorHAnsi"/>
          <w:b/>
          <w:bCs/>
          <w:color w:val="000000"/>
          <w:sz w:val="28"/>
          <w:szCs w:val="28"/>
          <w:lang w:val="en-US"/>
        </w:rPr>
        <w:t>Goal:</w:t>
      </w:r>
      <w:r>
        <w:rPr>
          <w:rFonts w:eastAsia="Times New Roman" w:cs="Calibri" w:ascii="Calibri" w:hAnsi="Calibri" w:asciiTheme="minorHAnsi" w:cstheme="minorHAnsi" w:hAnsiTheme="minorHAnsi"/>
          <w:color w:val="000000"/>
          <w:sz w:val="28"/>
          <w:szCs w:val="28"/>
          <w:lang w:val="en-US"/>
        </w:rPr>
        <w:t xml:space="preserve">  The discussion will address how organizations ensure the integrity of their data in shared and open architectures. The integrity needs for data ingestion, creation, storage, and exportation to and from space systems will be considered.</w:t>
      </w:r>
    </w:p>
    <w:p>
      <w:pPr>
        <w:pStyle w:val="ListParagraph"/>
        <w:spacing w:lineRule="auto" w:line="240"/>
        <w:rPr>
          <w:rFonts w:ascii="Calibri" w:hAnsi="Calibri" w:eastAsia="Times New Roman" w:cs="Calibri" w:asciiTheme="minorHAnsi" w:cstheme="minorHAnsi" w:hAnsiTheme="minorHAnsi"/>
          <w:color w:val="000000"/>
          <w:sz w:val="28"/>
          <w:szCs w:val="28"/>
          <w:lang w:val="en-US"/>
        </w:rPr>
      </w:pPr>
      <w:r>
        <w:rPr>
          <w:rFonts w:eastAsia="Times New Roman" w:cs="Calibri" w:cstheme="minorHAnsi" w:ascii="Calibri" w:hAnsi="Calibri"/>
          <w:color w:val="000000"/>
          <w:sz w:val="28"/>
          <w:szCs w:val="28"/>
          <w:lang w:val="en-US"/>
        </w:rPr>
      </w:r>
    </w:p>
    <w:p>
      <w:pPr>
        <w:pStyle w:val="ListParagraph"/>
        <w:numPr>
          <w:ilvl w:val="0"/>
          <w:numId w:val="7"/>
        </w:numPr>
        <w:spacing w:lineRule="auto" w:line="240"/>
        <w:rPr>
          <w:rFonts w:ascii="Calibri" w:hAnsi="Calibri" w:eastAsia="Times New Roman" w:cs="Calibri" w:asciiTheme="minorHAnsi" w:cstheme="minorHAnsi" w:hAnsiTheme="minorHAnsi"/>
          <w:b/>
          <w:b/>
          <w:bCs/>
          <w:color w:val="000000"/>
          <w:sz w:val="28"/>
          <w:szCs w:val="28"/>
          <w:lang w:val="en-US"/>
        </w:rPr>
      </w:pPr>
      <w:r>
        <w:rPr>
          <w:rFonts w:eastAsia="Times New Roman" w:cs="Calibri" w:ascii="Calibri" w:hAnsi="Calibri" w:asciiTheme="minorHAnsi" w:cstheme="minorHAnsi" w:hAnsiTheme="minorHAnsi"/>
          <w:b/>
          <w:bCs/>
          <w:color w:val="000000"/>
          <w:sz w:val="28"/>
          <w:szCs w:val="28"/>
          <w:lang w:val="en-US"/>
        </w:rPr>
        <w:t>Format:</w:t>
      </w:r>
    </w:p>
    <w:p>
      <w:pPr>
        <w:pStyle w:val="ListParagraph"/>
        <w:numPr>
          <w:ilvl w:val="1"/>
          <w:numId w:val="7"/>
        </w:numPr>
        <w:spacing w:lineRule="auto" w:line="240"/>
        <w:rPr>
          <w:rFonts w:ascii="Calibri" w:hAnsi="Calibri" w:eastAsia="Times New Roman" w:cs="Calibri" w:asciiTheme="minorHAnsi" w:cstheme="minorHAnsi" w:hAnsiTheme="minorHAnsi"/>
          <w:color w:val="000000"/>
          <w:sz w:val="28"/>
          <w:szCs w:val="28"/>
          <w:lang w:val="en-US"/>
        </w:rPr>
      </w:pPr>
      <w:r>
        <w:rPr>
          <w:rFonts w:eastAsia="Times New Roman" w:cs="Calibri" w:ascii="Calibri" w:hAnsi="Calibri" w:asciiTheme="minorHAnsi" w:cstheme="minorHAnsi" w:hAnsiTheme="minorHAnsi"/>
          <w:color w:val="000000"/>
          <w:sz w:val="28"/>
          <w:szCs w:val="28"/>
          <w:lang w:val="en-US"/>
        </w:rPr>
        <w:t>Dianne Poster will introduce the moderator and panel members by announcing their names.</w:t>
      </w:r>
    </w:p>
    <w:p>
      <w:pPr>
        <w:pStyle w:val="ListParagraph"/>
        <w:numPr>
          <w:ilvl w:val="1"/>
          <w:numId w:val="7"/>
        </w:numPr>
        <w:spacing w:lineRule="auto" w:line="240"/>
        <w:rPr>
          <w:rFonts w:ascii="Calibri" w:hAnsi="Calibri" w:eastAsia="Times New Roman" w:cs="Calibri" w:asciiTheme="minorHAnsi" w:cstheme="minorHAnsi" w:hAnsiTheme="minorHAnsi"/>
          <w:color w:val="000000"/>
          <w:sz w:val="28"/>
          <w:szCs w:val="28"/>
          <w:lang w:val="en-US"/>
        </w:rPr>
      </w:pPr>
      <w:r>
        <w:rPr>
          <w:rFonts w:eastAsia="Times New Roman" w:cs="Calibri" w:ascii="Calibri" w:hAnsi="Calibri" w:asciiTheme="minorHAnsi" w:cstheme="minorHAnsi" w:hAnsiTheme="minorHAnsi"/>
          <w:color w:val="000000"/>
          <w:sz w:val="28"/>
          <w:szCs w:val="28"/>
          <w:lang w:val="en-US"/>
        </w:rPr>
        <w:t>Each speaker will then provide a short statement on their current role in security for data in the space domain and their work in this area (speakers will be called upon by Dianne following the order on the agenda)</w:t>
      </w:r>
    </w:p>
    <w:p>
      <w:pPr>
        <w:pStyle w:val="ListParagraph"/>
        <w:numPr>
          <w:ilvl w:val="1"/>
          <w:numId w:val="7"/>
        </w:numPr>
        <w:spacing w:lineRule="auto" w:line="240"/>
        <w:rPr>
          <w:rFonts w:ascii="Calibri" w:hAnsi="Calibri" w:eastAsia="Times New Roman" w:cs="Calibri" w:asciiTheme="minorHAnsi" w:cstheme="minorHAnsi" w:hAnsiTheme="minorHAnsi"/>
          <w:color w:val="000000"/>
          <w:sz w:val="28"/>
          <w:szCs w:val="28"/>
          <w:lang w:val="en-US"/>
        </w:rPr>
      </w:pPr>
      <w:r>
        <w:rPr>
          <w:rFonts w:eastAsia="Times New Roman" w:cs="Calibri" w:ascii="Calibri" w:hAnsi="Calibri" w:asciiTheme="minorHAnsi" w:cstheme="minorHAnsi" w:hAnsiTheme="minorHAnsi"/>
          <w:color w:val="000000"/>
          <w:sz w:val="28"/>
          <w:szCs w:val="28"/>
          <w:lang w:val="en-US"/>
        </w:rPr>
        <w:t>Mark Mulholland will then lead off the discussion with a question from below.</w:t>
      </w:r>
    </w:p>
    <w:p>
      <w:pPr>
        <w:pStyle w:val="ListParagraph"/>
        <w:numPr>
          <w:ilvl w:val="1"/>
          <w:numId w:val="7"/>
        </w:numPr>
        <w:spacing w:lineRule="auto" w:line="240"/>
        <w:rPr>
          <w:rFonts w:ascii="Calibri" w:hAnsi="Calibri" w:eastAsia="Times New Roman" w:cs="Calibri" w:asciiTheme="minorHAnsi" w:cstheme="minorHAnsi" w:hAnsiTheme="minorHAnsi"/>
          <w:color w:val="000000"/>
          <w:sz w:val="28"/>
          <w:szCs w:val="28"/>
          <w:lang w:val="en-US"/>
        </w:rPr>
      </w:pPr>
      <w:r>
        <w:rPr>
          <w:rFonts w:eastAsia="Times New Roman" w:cs="Calibri" w:ascii="Calibri" w:hAnsi="Calibri" w:asciiTheme="minorHAnsi" w:cstheme="minorHAnsi" w:hAnsiTheme="minorHAnsi"/>
          <w:color w:val="000000"/>
          <w:sz w:val="28"/>
          <w:szCs w:val="28"/>
          <w:lang w:val="en-US"/>
        </w:rPr>
        <w:t>Questions will then move to any questions arriving in the Q&amp;A feature in the virtual platform being moderated by Dianne and Mark.</w:t>
      </w:r>
    </w:p>
    <w:p>
      <w:pPr>
        <w:pStyle w:val="ListParagraph"/>
        <w:numPr>
          <w:ilvl w:val="2"/>
          <w:numId w:val="7"/>
        </w:numPr>
        <w:spacing w:lineRule="auto" w:line="240"/>
        <w:rPr>
          <w:rFonts w:ascii="Calibri" w:hAnsi="Calibri" w:eastAsia="Times New Roman" w:cs="Calibri" w:asciiTheme="minorHAnsi" w:cstheme="minorHAnsi" w:hAnsiTheme="minorHAnsi"/>
          <w:color w:val="000000"/>
          <w:sz w:val="28"/>
          <w:szCs w:val="28"/>
          <w:lang w:val="en-US"/>
        </w:rPr>
      </w:pPr>
      <w:r>
        <w:rPr>
          <w:rFonts w:eastAsia="Times New Roman" w:cs="Calibri" w:ascii="Calibri" w:hAnsi="Calibri" w:asciiTheme="minorHAnsi" w:cstheme="minorHAnsi" w:hAnsiTheme="minorHAnsi"/>
          <w:color w:val="000000"/>
          <w:sz w:val="28"/>
          <w:szCs w:val="28"/>
          <w:lang w:val="en-US"/>
        </w:rPr>
        <w:t>If there is no virtual question immediately, we’ll proceed through the leading questions below.</w:t>
      </w:r>
    </w:p>
    <w:p>
      <w:pPr>
        <w:pStyle w:val="ListParagraph"/>
        <w:numPr>
          <w:ilvl w:val="1"/>
          <w:numId w:val="7"/>
        </w:numPr>
        <w:spacing w:lineRule="auto" w:line="240"/>
        <w:rPr>
          <w:rFonts w:ascii="Calibri" w:hAnsi="Calibri" w:eastAsia="Times New Roman" w:cs="Calibri" w:asciiTheme="minorHAnsi" w:cstheme="minorHAnsi" w:hAnsiTheme="minorHAnsi"/>
          <w:b/>
          <w:b/>
          <w:bCs/>
          <w:color w:val="000000"/>
          <w:sz w:val="28"/>
          <w:szCs w:val="28"/>
          <w:lang w:val="en-US"/>
        </w:rPr>
      </w:pPr>
      <w:r>
        <w:rPr>
          <w:rFonts w:eastAsia="Times New Roman" w:cs="Calibri" w:ascii="Calibri" w:hAnsi="Calibri" w:asciiTheme="minorHAnsi" w:cstheme="minorHAnsi" w:hAnsiTheme="minorHAnsi"/>
          <w:b/>
          <w:bCs/>
          <w:color w:val="000000"/>
          <w:sz w:val="28"/>
          <w:szCs w:val="28"/>
          <w:lang w:val="en-US"/>
        </w:rPr>
        <w:t>All speakers must register at the event website to receive the speaker link (there is no charge for registration)</w:t>
      </w:r>
    </w:p>
    <w:p>
      <w:pPr>
        <w:pStyle w:val="Normal"/>
        <w:spacing w:lineRule="auto" w:line="240"/>
        <w:rPr>
          <w:rFonts w:ascii="Calibri" w:hAnsi="Calibri" w:eastAsia="Times New Roman" w:cs="Calibri" w:asciiTheme="minorHAnsi" w:cstheme="minorHAnsi" w:hAnsiTheme="minorHAnsi"/>
          <w:b/>
          <w:b/>
          <w:bCs/>
          <w:iCs/>
          <w:sz w:val="28"/>
          <w:szCs w:val="28"/>
        </w:rPr>
      </w:pPr>
      <w:r>
        <w:rPr>
          <w:rFonts w:eastAsia="Times New Roman" w:cs="Calibri" w:cstheme="minorHAnsi" w:ascii="Calibri" w:hAnsi="Calibri"/>
          <w:b/>
          <w:bCs/>
          <w:iCs/>
          <w:sz w:val="28"/>
          <w:szCs w:val="28"/>
        </w:rPr>
      </w:r>
    </w:p>
    <w:p>
      <w:pPr>
        <w:pStyle w:val="Normal"/>
        <w:spacing w:lineRule="auto" w:line="240"/>
        <w:rPr>
          <w:rFonts w:ascii="Calibri" w:hAnsi="Calibri" w:eastAsia="Times New Roman" w:cs="Calibri" w:asciiTheme="minorHAnsi" w:cstheme="minorHAnsi" w:hAnsiTheme="minorHAnsi"/>
          <w:iCs/>
          <w:sz w:val="28"/>
          <w:szCs w:val="28"/>
        </w:rPr>
      </w:pPr>
      <w:r>
        <w:rPr>
          <w:rFonts w:eastAsia="Times New Roman" w:cs="Calibri" w:ascii="Calibri" w:hAnsi="Calibri" w:asciiTheme="minorHAnsi" w:cstheme="minorHAnsi" w:hAnsiTheme="minorHAnsi"/>
          <w:b/>
          <w:bCs/>
          <w:iCs/>
          <w:sz w:val="28"/>
          <w:szCs w:val="28"/>
        </w:rPr>
        <w:t xml:space="preserve">Questions for the speakers </w:t>
      </w:r>
      <w:r>
        <w:rPr>
          <w:rFonts w:eastAsia="Times New Roman" w:cs="Calibri" w:ascii="Calibri" w:hAnsi="Calibri" w:asciiTheme="minorHAnsi" w:cstheme="minorHAnsi" w:hAnsiTheme="minorHAnsi"/>
          <w:iCs/>
          <w:sz w:val="28"/>
          <w:szCs w:val="28"/>
        </w:rPr>
        <w:t>(If you have a specific question(s) you’d like to be asked, please provide those to Dianne and Mark)</w:t>
      </w:r>
    </w:p>
    <w:p>
      <w:pPr>
        <w:pStyle w:val="Normal"/>
        <w:spacing w:lineRule="auto" w:line="240"/>
        <w:rPr>
          <w:rFonts w:ascii="Calibri" w:hAnsi="Calibri" w:eastAsia="Times New Roman" w:cs="Calibri" w:asciiTheme="minorHAnsi" w:cstheme="minorHAnsi" w:hAnsiTheme="minorHAnsi"/>
          <w:iCs/>
          <w:sz w:val="28"/>
          <w:szCs w:val="28"/>
        </w:rPr>
      </w:pPr>
      <w:r>
        <w:rPr>
          <w:rFonts w:eastAsia="Times New Roman" w:cs="Calibri" w:cstheme="minorHAnsi" w:ascii="Calibri" w:hAnsi="Calibri"/>
          <w:iCs/>
          <w:sz w:val="28"/>
          <w:szCs w:val="28"/>
        </w:rPr>
      </w:r>
    </w:p>
    <w:p>
      <w:pPr>
        <w:pStyle w:val="ListParagraph"/>
        <w:numPr>
          <w:ilvl w:val="0"/>
          <w:numId w:val="8"/>
        </w:numPr>
        <w:spacing w:lineRule="auto" w:line="240"/>
        <w:rPr>
          <w:rFonts w:ascii="Calibri" w:hAnsi="Calibri" w:eastAsia="Times New Roman" w:cs="Calibri" w:asciiTheme="minorHAnsi" w:cstheme="minorHAnsi" w:hAnsiTheme="minorHAnsi"/>
          <w:iCs/>
          <w:sz w:val="28"/>
          <w:szCs w:val="28"/>
        </w:rPr>
      </w:pPr>
      <w:r>
        <w:rPr>
          <w:rFonts w:eastAsia="Times New Roman" w:cs="Calibri" w:ascii="Calibri" w:hAnsi="Calibri" w:asciiTheme="minorHAnsi" w:cstheme="minorHAnsi" w:hAnsiTheme="minorHAnsi"/>
          <w:iCs/>
          <w:sz w:val="28"/>
          <w:szCs w:val="28"/>
        </w:rPr>
        <w:t xml:space="preserve">Developments in technologies and investment are transforming the space environment to be entirely data-driven, achieving greater accessibility for an increasing number of parties. How do you see current space systems data as targets for cyber-attacks and what makes these data so vulnerable?  </w:t>
      </w:r>
    </w:p>
    <w:p>
      <w:pPr>
        <w:pStyle w:val="ListParagraph"/>
        <w:numPr>
          <w:ilvl w:val="0"/>
          <w:numId w:val="0"/>
        </w:numPr>
        <w:spacing w:lineRule="auto" w:line="240"/>
        <w:ind w:left="720" w:hanging="0"/>
        <w:rPr>
          <w:rFonts w:ascii="Calibri" w:hAnsi="Calibri" w:eastAsia="Times New Roman" w:cs="Calibri" w:asciiTheme="minorHAnsi" w:cstheme="minorHAnsi" w:hAnsiTheme="minorHAnsi"/>
          <w:iCs/>
          <w:sz w:val="28"/>
          <w:szCs w:val="28"/>
        </w:rPr>
      </w:pPr>
      <w:r>
        <w:rPr/>
      </w:r>
    </w:p>
    <w:p>
      <w:pPr>
        <w:pStyle w:val="ListParagraph"/>
        <w:spacing w:lineRule="auto" w:line="240"/>
        <w:rPr>
          <w:rFonts w:ascii="Calibri" w:hAnsi="Calibri"/>
          <w:b/>
          <w:b/>
          <w:bCs/>
          <w:sz w:val="28"/>
          <w:szCs w:val="28"/>
        </w:rPr>
      </w:pPr>
      <w:r>
        <w:rPr>
          <w:rFonts w:ascii="Calibri" w:hAnsi="Calibri"/>
          <w:b/>
          <w:bCs/>
          <w:sz w:val="28"/>
          <w:szCs w:val="28"/>
        </w:rPr>
        <w:t xml:space="preserve">Supply Chain Interdiction </w:t>
      </w:r>
      <w:r>
        <w:rPr>
          <w:rFonts w:ascii="Calibri" w:hAnsi="Calibri"/>
          <w:b/>
          <w:bCs/>
          <w:sz w:val="28"/>
          <w:szCs w:val="28"/>
        </w:rPr>
        <w:t>(package management)</w:t>
      </w:r>
      <w:r>
        <w:rPr>
          <w:rFonts w:ascii="Calibri" w:hAnsi="Calibri"/>
          <w:b/>
          <w:bCs/>
          <w:sz w:val="28"/>
          <w:szCs w:val="28"/>
        </w:rPr>
        <w:t>, verifiable digital signatures, decentralized PKI</w:t>
      </w:r>
    </w:p>
    <w:p>
      <w:pPr>
        <w:pStyle w:val="ListParagraph"/>
        <w:spacing w:lineRule="auto" w:line="240"/>
        <w:rPr>
          <w:rFonts w:ascii="Calibri" w:hAnsi="Calibri" w:eastAsia="Times New Roman" w:cs="Calibri" w:asciiTheme="minorHAnsi" w:cstheme="minorHAnsi" w:hAnsiTheme="minorHAnsi"/>
          <w:iCs/>
          <w:sz w:val="28"/>
          <w:szCs w:val="28"/>
        </w:rPr>
      </w:pPr>
      <w:r>
        <w:rPr>
          <w:rFonts w:eastAsia="Times New Roman" w:cs="Calibri" w:cstheme="minorHAnsi" w:ascii="Calibri" w:hAnsi="Calibri"/>
          <w:iCs/>
          <w:sz w:val="28"/>
          <w:szCs w:val="28"/>
        </w:rPr>
      </w:r>
    </w:p>
    <w:p>
      <w:pPr>
        <w:pStyle w:val="ListParagraph"/>
        <w:numPr>
          <w:ilvl w:val="0"/>
          <w:numId w:val="8"/>
        </w:numPr>
        <w:spacing w:lineRule="auto" w:line="240"/>
        <w:rPr>
          <w:rFonts w:ascii="Calibri" w:hAnsi="Calibri" w:eastAsia="Times New Roman" w:cs="Calibri" w:asciiTheme="minorHAnsi" w:cstheme="minorHAnsi" w:hAnsiTheme="minorHAnsi"/>
          <w:iCs/>
          <w:sz w:val="28"/>
          <w:szCs w:val="28"/>
        </w:rPr>
      </w:pPr>
      <w:r>
        <w:rPr>
          <w:rFonts w:eastAsia="Times New Roman" w:cs="Calibri" w:ascii="Calibri" w:hAnsi="Calibri" w:asciiTheme="minorHAnsi" w:cstheme="minorHAnsi" w:hAnsiTheme="minorHAnsi"/>
          <w:iCs/>
          <w:sz w:val="28"/>
          <w:szCs w:val="28"/>
        </w:rPr>
        <w:t>Data and technology leaders are welcoming modern approaches to open data architectures to offer more agility, resilient and competitive services from the space domain.  In your experience, what types of tactics, techniques, and procedures have actors used to either deny access to or degrade data in shared and open architectures?</w:t>
      </w:r>
    </w:p>
    <w:p>
      <w:pPr>
        <w:pStyle w:val="ListParagraph"/>
        <w:spacing w:lineRule="auto" w:line="240"/>
        <w:rPr>
          <w:rFonts w:ascii="Calibri" w:hAnsi="Calibri" w:eastAsia="Times New Roman" w:cs="Calibri" w:asciiTheme="minorHAnsi" w:cstheme="minorHAnsi" w:hAnsiTheme="minorHAnsi"/>
          <w:iCs/>
          <w:sz w:val="28"/>
          <w:szCs w:val="28"/>
        </w:rPr>
      </w:pPr>
      <w:r>
        <w:rPr>
          <w:rFonts w:eastAsia="Times New Roman" w:cs="Calibri" w:cstheme="minorHAnsi" w:ascii="Calibri" w:hAnsi="Calibri"/>
          <w:iCs/>
          <w:sz w:val="28"/>
          <w:szCs w:val="28"/>
        </w:rPr>
      </w:r>
    </w:p>
    <w:p>
      <w:pPr>
        <w:pStyle w:val="ListParagraph"/>
        <w:spacing w:lineRule="auto" w:line="240"/>
        <w:rPr>
          <w:rFonts w:ascii="Calibri" w:hAnsi="Calibri" w:eastAsia="Times New Roman" w:cs="Calibri" w:asciiTheme="minorHAnsi" w:cstheme="minorHAnsi" w:hAnsiTheme="minorHAnsi"/>
          <w:b/>
          <w:b/>
          <w:bCs/>
          <w:iCs/>
          <w:sz w:val="28"/>
          <w:szCs w:val="28"/>
        </w:rPr>
      </w:pPr>
      <w:r>
        <w:rPr>
          <w:rFonts w:eastAsia="Times New Roman" w:cs="Calibri" w:cstheme="minorHAnsi" w:ascii="Calibri" w:hAnsi="Calibri"/>
          <w:b/>
          <w:bCs/>
          <w:iCs/>
          <w:sz w:val="28"/>
          <w:szCs w:val="28"/>
        </w:rPr>
        <w:t xml:space="preserve">Data theft/spoofing, identity theft/spoofing, denial of service, delay of service, </w:t>
      </w:r>
      <w:r>
        <w:rPr>
          <w:rFonts w:eastAsia="Times New Roman" w:cs="Calibri" w:cstheme="minorHAnsi" w:ascii="Calibri" w:hAnsi="Calibri"/>
          <w:b/>
          <w:bCs/>
          <w:iCs/>
          <w:sz w:val="28"/>
          <w:szCs w:val="28"/>
        </w:rPr>
        <w:t>service / algorithm compromise.</w:t>
      </w:r>
    </w:p>
    <w:p>
      <w:pPr>
        <w:pStyle w:val="ListParagraph"/>
        <w:spacing w:lineRule="auto" w:line="240"/>
        <w:rPr>
          <w:rFonts w:ascii="Calibri" w:hAnsi="Calibri" w:eastAsia="Times New Roman" w:cs="Calibri" w:asciiTheme="minorHAnsi" w:cstheme="minorHAnsi" w:hAnsiTheme="minorHAnsi"/>
          <w:iCs/>
          <w:sz w:val="28"/>
          <w:szCs w:val="28"/>
        </w:rPr>
      </w:pPr>
      <w:r>
        <w:rPr>
          <w:rFonts w:eastAsia="Times New Roman" w:cs="Calibri" w:cstheme="minorHAnsi" w:ascii="Calibri" w:hAnsi="Calibri"/>
          <w:iCs/>
          <w:sz w:val="28"/>
          <w:szCs w:val="28"/>
        </w:rPr>
      </w:r>
    </w:p>
    <w:p>
      <w:pPr>
        <w:pStyle w:val="ListParagraph"/>
        <w:numPr>
          <w:ilvl w:val="0"/>
          <w:numId w:val="8"/>
        </w:numPr>
        <w:spacing w:lineRule="auto" w:line="240"/>
        <w:rPr>
          <w:rFonts w:ascii="Calibri" w:hAnsi="Calibri" w:eastAsia="Times New Roman" w:cs="Calibri" w:asciiTheme="minorHAnsi" w:cstheme="minorHAnsi" w:hAnsiTheme="minorHAnsi"/>
          <w:iCs/>
          <w:sz w:val="28"/>
          <w:szCs w:val="28"/>
        </w:rPr>
      </w:pPr>
      <w:r>
        <w:rPr>
          <w:rFonts w:eastAsia="Times New Roman" w:cs="Calibri" w:ascii="Calibri" w:hAnsi="Calibri" w:asciiTheme="minorHAnsi" w:cstheme="minorHAnsi" w:hAnsiTheme="minorHAnsi"/>
          <w:iCs/>
          <w:sz w:val="28"/>
          <w:szCs w:val="28"/>
        </w:rPr>
        <w:t>Many public and private sector entities are increasingly gaining access to data originating from space for business and personal use, such as click-stream data, sensor data, geospatial data, and media files.  What types of tools can help ensure the integrity of these types of data?</w:t>
      </w:r>
    </w:p>
    <w:p>
      <w:pPr>
        <w:pStyle w:val="Normal"/>
        <w:spacing w:lineRule="auto" w:line="240"/>
        <w:rPr>
          <w:rFonts w:ascii="Calibri" w:hAnsi="Calibri" w:eastAsia="Times New Roman" w:cs="Calibri" w:asciiTheme="minorHAnsi" w:cstheme="minorHAnsi" w:hAnsiTheme="minorHAnsi"/>
          <w:iCs/>
          <w:sz w:val="28"/>
          <w:szCs w:val="28"/>
        </w:rPr>
      </w:pPr>
      <w:r>
        <w:rPr>
          <w:rFonts w:eastAsia="Times New Roman" w:cs="Calibri" w:cstheme="minorHAnsi" w:ascii="Calibri" w:hAnsi="Calibri"/>
          <w:iCs/>
          <w:sz w:val="28"/>
          <w:szCs w:val="28"/>
        </w:rPr>
      </w:r>
    </w:p>
    <w:p>
      <w:pPr>
        <w:pStyle w:val="Normal"/>
        <w:spacing w:lineRule="auto" w:line="240"/>
        <w:rPr>
          <w:rFonts w:ascii="Calibri" w:hAnsi="Calibri" w:eastAsia="Times New Roman" w:cs="Calibri" w:asciiTheme="minorHAnsi" w:cstheme="minorHAnsi" w:hAnsiTheme="minorHAnsi"/>
          <w:iCs/>
          <w:sz w:val="28"/>
          <w:szCs w:val="28"/>
        </w:rPr>
      </w:pPr>
      <w:r>
        <w:rPr>
          <w:rFonts w:eastAsia="Times New Roman" w:cs="Calibri" w:cstheme="minorHAnsi" w:ascii="Calibri" w:hAnsi="Calibri"/>
          <w:iCs/>
          <w:sz w:val="28"/>
          <w:szCs w:val="28"/>
        </w:rPr>
        <w:tab/>
      </w:r>
      <w:r>
        <w:rPr>
          <w:rFonts w:eastAsia="Times New Roman" w:cs="Calibri" w:cstheme="minorHAnsi" w:ascii="Calibri" w:hAnsi="Calibri"/>
          <w:b/>
          <w:bCs/>
          <w:iCs/>
          <w:sz w:val="28"/>
          <w:szCs w:val="28"/>
        </w:rPr>
        <w:t>Digital signature creation / verification tools, Web3 wallets, NFTs.</w:t>
      </w:r>
    </w:p>
    <w:p>
      <w:pPr>
        <w:pStyle w:val="ListParagraph"/>
        <w:spacing w:lineRule="auto" w:line="240"/>
        <w:rPr>
          <w:rFonts w:ascii="Calibri" w:hAnsi="Calibri" w:eastAsia="Times New Roman" w:cs="Calibri" w:asciiTheme="minorHAnsi" w:cstheme="minorHAnsi" w:hAnsiTheme="minorHAnsi"/>
          <w:iCs/>
          <w:sz w:val="28"/>
          <w:szCs w:val="28"/>
        </w:rPr>
      </w:pPr>
      <w:r>
        <w:rPr>
          <w:rFonts w:eastAsia="Times New Roman" w:cs="Calibri" w:cstheme="minorHAnsi" w:ascii="Calibri" w:hAnsi="Calibri"/>
          <w:iCs/>
          <w:sz w:val="28"/>
          <w:szCs w:val="28"/>
        </w:rPr>
      </w:r>
    </w:p>
    <w:p>
      <w:pPr>
        <w:pStyle w:val="ListParagraph"/>
        <w:numPr>
          <w:ilvl w:val="0"/>
          <w:numId w:val="8"/>
        </w:numPr>
        <w:spacing w:lineRule="auto" w:line="240"/>
        <w:rPr>
          <w:rFonts w:ascii="Calibri" w:hAnsi="Calibri" w:eastAsia="Times New Roman" w:cs="Calibri" w:asciiTheme="minorHAnsi" w:cstheme="minorHAnsi" w:hAnsiTheme="minorHAnsi"/>
          <w:iCs/>
          <w:sz w:val="28"/>
          <w:szCs w:val="28"/>
        </w:rPr>
      </w:pPr>
      <w:r>
        <w:rPr>
          <w:rFonts w:eastAsia="Times New Roman" w:cs="Calibri" w:ascii="Calibri" w:hAnsi="Calibri" w:asciiTheme="minorHAnsi" w:cstheme="minorHAnsi" w:hAnsiTheme="minorHAnsi"/>
          <w:iCs/>
          <w:sz w:val="28"/>
          <w:szCs w:val="28"/>
        </w:rPr>
        <w:t>In light of recent events targeting satellites, how does the security of data in the space domain enable defense of the satellite community?</w:t>
      </w:r>
    </w:p>
    <w:p>
      <w:pPr>
        <w:pStyle w:val="ListParagraph"/>
        <w:spacing w:lineRule="auto" w:line="240"/>
        <w:rPr>
          <w:rFonts w:ascii="Calibri" w:hAnsi="Calibri" w:eastAsia="Times New Roman" w:cs="Calibri" w:asciiTheme="minorHAnsi" w:cstheme="minorHAnsi" w:hAnsiTheme="minorHAnsi"/>
          <w:iCs/>
          <w:sz w:val="28"/>
          <w:szCs w:val="28"/>
        </w:rPr>
      </w:pPr>
      <w:r>
        <w:rPr/>
      </w:r>
    </w:p>
    <w:p>
      <w:pPr>
        <w:pStyle w:val="Normal"/>
        <w:spacing w:lineRule="auto" w:line="240"/>
        <w:rPr>
          <w:rFonts w:ascii="Calibri" w:hAnsi="Calibri" w:eastAsia="Times New Roman" w:cs="Calibri" w:asciiTheme="minorHAnsi" w:cstheme="minorHAnsi" w:hAnsiTheme="minorHAnsi"/>
          <w:iCs/>
          <w:sz w:val="28"/>
          <w:szCs w:val="28"/>
        </w:rPr>
      </w:pPr>
      <w:r>
        <w:rPr>
          <w:rFonts w:eastAsia="Times New Roman" w:cs="Calibri" w:cstheme="minorHAnsi" w:ascii="Calibri" w:hAnsi="Calibri"/>
          <w:b/>
          <w:bCs/>
          <w:iCs/>
          <w:sz w:val="28"/>
          <w:szCs w:val="28"/>
        </w:rPr>
        <w:t>M</w:t>
      </w:r>
      <w:r>
        <w:rPr>
          <w:rFonts w:eastAsia="Times New Roman" w:cs="Calibri" w:cstheme="minorHAnsi" w:ascii="Calibri" w:hAnsi="Calibri"/>
          <w:b/>
          <w:bCs/>
          <w:iCs/>
          <w:sz w:val="28"/>
          <w:szCs w:val="28"/>
        </w:rPr>
        <w:t>achine 2 Machine systems data integrity, physical security, PNT.</w:t>
      </w:r>
    </w:p>
    <w:p>
      <w:pPr>
        <w:pStyle w:val="ListParagraph"/>
        <w:spacing w:lineRule="auto" w:line="240"/>
        <w:rPr>
          <w:rFonts w:ascii="Calibri" w:hAnsi="Calibri" w:eastAsia="Times New Roman" w:cs="Calibri" w:asciiTheme="minorHAnsi" w:cstheme="minorHAnsi" w:hAnsiTheme="minorHAnsi"/>
          <w:iCs/>
          <w:sz w:val="28"/>
          <w:szCs w:val="28"/>
        </w:rPr>
      </w:pPr>
      <w:r>
        <w:rPr>
          <w:rFonts w:eastAsia="Times New Roman" w:cs="Calibri" w:cstheme="minorHAnsi" w:ascii="Calibri" w:hAnsi="Calibri"/>
          <w:iCs/>
          <w:sz w:val="28"/>
          <w:szCs w:val="28"/>
        </w:rPr>
      </w:r>
    </w:p>
    <w:p>
      <w:pPr>
        <w:pStyle w:val="ListParagraph"/>
        <w:numPr>
          <w:ilvl w:val="0"/>
          <w:numId w:val="8"/>
        </w:numPr>
        <w:spacing w:lineRule="auto" w:line="240"/>
        <w:rPr>
          <w:rFonts w:ascii="Calibri" w:hAnsi="Calibri" w:eastAsia="Times New Roman" w:cs="Calibri" w:asciiTheme="minorHAnsi" w:cstheme="minorHAnsi" w:hAnsiTheme="minorHAnsi"/>
          <w:iCs/>
          <w:sz w:val="28"/>
          <w:szCs w:val="28"/>
        </w:rPr>
      </w:pPr>
      <w:r>
        <w:rPr>
          <w:rFonts w:eastAsia="Times New Roman" w:cs="Calibri" w:ascii="Calibri" w:hAnsi="Calibri" w:asciiTheme="minorHAnsi" w:cstheme="minorHAnsi" w:hAnsiTheme="minorHAnsi"/>
          <w:iCs/>
          <w:sz w:val="28"/>
          <w:szCs w:val="28"/>
        </w:rPr>
        <w:t xml:space="preserve">International cooperation is essential in the space domain. How should we encourage collaborative, secure information sharing to enable protection against cyber-attacks on open and shared data? </w:t>
      </w:r>
    </w:p>
    <w:p>
      <w:pPr>
        <w:pStyle w:val="ListParagraph"/>
        <w:spacing w:lineRule="auto" w:line="240"/>
        <w:rPr>
          <w:rFonts w:ascii="Calibri" w:hAnsi="Calibri" w:eastAsia="Times New Roman" w:cs="Calibri" w:asciiTheme="minorHAnsi" w:cstheme="minorHAnsi" w:hAnsiTheme="minorHAnsi"/>
          <w:iCs/>
          <w:sz w:val="28"/>
          <w:szCs w:val="28"/>
        </w:rPr>
      </w:pPr>
      <w:r>
        <w:rPr/>
      </w:r>
    </w:p>
    <w:p>
      <w:pPr>
        <w:pStyle w:val="Normal"/>
        <w:spacing w:lineRule="auto" w:line="240"/>
        <w:rPr>
          <w:rFonts w:ascii="Calibri" w:hAnsi="Calibri" w:eastAsia="Times New Roman" w:cs="Calibri" w:asciiTheme="minorHAnsi" w:cstheme="minorHAnsi" w:hAnsiTheme="minorHAnsi"/>
          <w:iCs/>
          <w:sz w:val="28"/>
          <w:szCs w:val="28"/>
        </w:rPr>
      </w:pPr>
      <w:r>
        <w:rPr>
          <w:rFonts w:eastAsia="Times New Roman" w:cs="Calibri" w:cstheme="minorHAnsi" w:ascii="Calibri" w:hAnsi="Calibri"/>
          <w:b/>
          <w:bCs/>
          <w:iCs/>
          <w:sz w:val="28"/>
          <w:szCs w:val="28"/>
        </w:rPr>
        <w:t>Use non-proprietary, open-source, open standards.  Public blockchain.</w:t>
      </w:r>
    </w:p>
    <w:p>
      <w:pPr>
        <w:pStyle w:val="Normal"/>
        <w:spacing w:lineRule="auto" w:line="240"/>
        <w:rPr>
          <w:rFonts w:ascii="Calibri" w:hAnsi="Calibri" w:eastAsia="Times New Roman" w:cs="Calibri" w:asciiTheme="minorHAnsi" w:cstheme="minorHAnsi" w:hAnsiTheme="minorHAnsi"/>
          <w:b/>
          <w:b/>
          <w:bCs/>
          <w:sz w:val="24"/>
          <w:szCs w:val="24"/>
        </w:rPr>
      </w:pPr>
      <w:r>
        <w:rPr>
          <w:rFonts w:eastAsia="Times New Roman" w:cs="Calibri" w:cstheme="minorHAnsi" w:ascii="Calibri" w:hAnsi="Calibri"/>
          <w:b/>
          <w:bCs/>
          <w:sz w:val="24"/>
          <w:szCs w:val="24"/>
        </w:rPr>
      </w:r>
    </w:p>
    <w:p>
      <w:pPr>
        <w:pStyle w:val="Normal"/>
        <w:spacing w:lineRule="auto" w:line="240"/>
        <w:rPr>
          <w:rFonts w:ascii="Calibri" w:hAnsi="Calibri" w:eastAsia="Times New Roman" w:cs="Calibri" w:asciiTheme="minorHAnsi" w:cstheme="minorHAnsi" w:hAnsiTheme="minorHAnsi"/>
          <w:b/>
          <w:b/>
          <w:bCs/>
          <w:color w:val="000000"/>
          <w:sz w:val="24"/>
          <w:szCs w:val="24"/>
          <w:lang w:val="en-US"/>
        </w:rPr>
      </w:pPr>
      <w:r>
        <w:rPr>
          <w:rFonts w:eastAsia="Times New Roman" w:cs="Calibri" w:ascii="Calibri" w:hAnsi="Calibri" w:asciiTheme="minorHAnsi" w:cstheme="minorHAnsi" w:hAnsiTheme="minorHAnsi"/>
          <w:b/>
          <w:bCs/>
          <w:sz w:val="24"/>
          <w:szCs w:val="24"/>
        </w:rPr>
        <w:t>Panel Members</w:t>
      </w:r>
    </w:p>
    <w:p>
      <w:pPr>
        <w:pStyle w:val="Normal"/>
        <w:spacing w:lineRule="auto" w:line="240"/>
        <w:rPr>
          <w:rFonts w:ascii="Calibri" w:hAnsi="Calibri" w:eastAsia="Times New Roman" w:cs="Calibri" w:asciiTheme="minorHAnsi" w:cstheme="minorHAnsi" w:hAnsiTheme="minorHAnsi"/>
          <w:color w:val="000000"/>
          <w:sz w:val="24"/>
          <w:szCs w:val="24"/>
          <w:lang w:val="en-US"/>
        </w:rPr>
      </w:pPr>
      <w:r>
        <w:rPr>
          <w:rFonts w:eastAsia="Times New Roman" w:cs="Calibri" w:ascii="Calibri" w:hAnsi="Calibri" w:asciiTheme="minorHAnsi" w:cstheme="minorHAnsi" w:hAnsiTheme="minorHAnsi"/>
          <w:b/>
          <w:bCs/>
          <w:color w:val="000000"/>
          <w:sz w:val="24"/>
          <w:szCs w:val="24"/>
          <w:lang w:val="en-US"/>
        </w:rPr>
        <w:t>Moderator(s)</w:t>
      </w:r>
    </w:p>
    <w:p>
      <w:pPr>
        <w:pStyle w:val="Normal"/>
        <w:numPr>
          <w:ilvl w:val="0"/>
          <w:numId w:val="1"/>
        </w:numPr>
        <w:spacing w:lineRule="auto" w:line="240"/>
        <w:rPr>
          <w:rFonts w:ascii="Calibri" w:hAnsi="Calibri" w:eastAsia="Times New Roman" w:cs="Calibri" w:asciiTheme="minorHAnsi" w:cstheme="minorHAnsi" w:hAnsiTheme="minorHAnsi"/>
          <w:color w:val="000000"/>
          <w:sz w:val="24"/>
          <w:szCs w:val="24"/>
          <w:lang w:val="en-US"/>
        </w:rPr>
      </w:pPr>
      <w:r>
        <w:fldChar w:fldCharType="begin"/>
      </w:r>
      <w:r>
        <w:rPr>
          <w:sz w:val="24"/>
          <w:b/>
          <w:szCs w:val="24"/>
          <w:bCs/>
          <w:rFonts w:eastAsia="Times New Roman" w:cs="Calibri" w:ascii="Calibri" w:hAnsi="Calibri"/>
          <w:color w:val="005EA2"/>
          <w:lang w:val="en-US"/>
        </w:rPr>
        <w:instrText xml:space="preserve"> HYPERLINK "https://www.nist.gov/agenda/space-cybersecurity-symposium-iii-cybersecurity-global-and-applied-topics" \l "1016"</w:instrText>
      </w:r>
      <w:r>
        <w:rPr>
          <w:sz w:val="24"/>
          <w:b/>
          <w:szCs w:val="24"/>
          <w:bCs/>
          <w:rFonts w:eastAsia="Times New Roman" w:cs="Calibri" w:ascii="Calibri" w:hAnsi="Calibri"/>
          <w:color w:val="005EA2"/>
          <w:lang w:val="en-US"/>
        </w:rPr>
        <w:fldChar w:fldCharType="separate"/>
      </w:r>
      <w:r>
        <w:rPr>
          <w:rFonts w:eastAsia="Times New Roman" w:cs="Calibri" w:ascii="Calibri" w:hAnsi="Calibri" w:asciiTheme="minorHAnsi" w:cstheme="minorHAnsi" w:hAnsiTheme="minorHAnsi"/>
          <w:b/>
          <w:bCs/>
          <w:color w:val="005EA2"/>
          <w:sz w:val="24"/>
          <w:szCs w:val="24"/>
          <w:lang w:val="en-US"/>
        </w:rPr>
        <w:t>Dianne Poster </w:t>
      </w:r>
      <w:r>
        <w:rPr>
          <w:sz w:val="24"/>
          <w:b/>
          <w:szCs w:val="24"/>
          <w:bCs/>
          <w:rFonts w:eastAsia="Times New Roman" w:cs="Calibri" w:ascii="Calibri" w:hAnsi="Calibri"/>
          <w:color w:val="005EA2"/>
          <w:lang w:val="en-US"/>
        </w:rPr>
        <w:fldChar w:fldCharType="end"/>
      </w:r>
      <w:r>
        <w:rPr>
          <w:rFonts w:eastAsia="Times New Roman" w:cs="Calibri" w:ascii="Calibri" w:hAnsi="Calibri" w:asciiTheme="minorHAnsi" w:cstheme="minorHAnsi" w:hAnsiTheme="minorHAnsi"/>
          <w:color w:val="000000"/>
          <w:sz w:val="24"/>
          <w:szCs w:val="24"/>
          <w:lang w:val="en-US"/>
        </w:rPr>
        <w:t>, DOC (</w:t>
      </w:r>
      <w:hyperlink r:id="rId3">
        <w:r>
          <w:rPr>
            <w:rStyle w:val="InternetLink"/>
            <w:rFonts w:eastAsia="Times New Roman" w:cs="Calibri" w:ascii="Calibri" w:hAnsi="Calibri" w:asciiTheme="minorHAnsi" w:cstheme="minorHAnsi" w:hAnsiTheme="minorHAnsi"/>
            <w:sz w:val="24"/>
            <w:szCs w:val="24"/>
            <w:lang w:val="en-US"/>
          </w:rPr>
          <w:t>poster@nist.gov</w:t>
        </w:r>
      </w:hyperlink>
      <w:r>
        <w:rPr>
          <w:rFonts w:eastAsia="Times New Roman" w:cs="Calibri" w:ascii="Calibri" w:hAnsi="Calibri" w:asciiTheme="minorHAnsi" w:cstheme="minorHAnsi" w:hAnsiTheme="minorHAnsi"/>
          <w:color w:val="000000"/>
          <w:sz w:val="24"/>
          <w:szCs w:val="24"/>
          <w:lang w:val="en-US"/>
        </w:rPr>
        <w:t>; (202) 557-5235)</w:t>
      </w:r>
    </w:p>
    <w:p>
      <w:pPr>
        <w:pStyle w:val="Normal"/>
        <w:numPr>
          <w:ilvl w:val="0"/>
          <w:numId w:val="2"/>
        </w:numPr>
        <w:spacing w:lineRule="auto" w:line="240"/>
        <w:rPr>
          <w:rFonts w:ascii="Calibri" w:hAnsi="Calibri" w:eastAsia="Times New Roman" w:cs="Calibri" w:asciiTheme="minorHAnsi" w:cstheme="minorHAnsi" w:hAnsiTheme="minorHAnsi"/>
          <w:color w:val="000000"/>
          <w:sz w:val="24"/>
          <w:szCs w:val="24"/>
          <w:lang w:val="en-US"/>
        </w:rPr>
      </w:pPr>
      <w:r>
        <w:fldChar w:fldCharType="begin"/>
      </w:r>
      <w:r>
        <w:rPr>
          <w:sz w:val="24"/>
          <w:b/>
          <w:szCs w:val="24"/>
          <w:bCs/>
          <w:rFonts w:eastAsia="Times New Roman" w:cs="Calibri" w:ascii="Calibri" w:hAnsi="Calibri"/>
          <w:color w:val="005EA2"/>
          <w:lang w:val="en-US"/>
        </w:rPr>
        <w:instrText xml:space="preserve"> HYPERLINK "https://www.nist.gov/agenda/space-cybersecurity-symposium-iii-cybersecurity-global-and-applied-topics" \l "1021"</w:instrText>
      </w:r>
      <w:r>
        <w:rPr>
          <w:sz w:val="24"/>
          <w:b/>
          <w:szCs w:val="24"/>
          <w:bCs/>
          <w:rFonts w:eastAsia="Times New Roman" w:cs="Calibri" w:ascii="Calibri" w:hAnsi="Calibri"/>
          <w:color w:val="005EA2"/>
          <w:lang w:val="en-US"/>
        </w:rPr>
        <w:fldChar w:fldCharType="separate"/>
      </w:r>
      <w:r>
        <w:rPr>
          <w:rFonts w:eastAsia="Times New Roman" w:cs="Calibri" w:ascii="Calibri" w:hAnsi="Calibri" w:asciiTheme="minorHAnsi" w:cstheme="minorHAnsi" w:hAnsiTheme="minorHAnsi"/>
          <w:b/>
          <w:bCs/>
          <w:color w:val="005EA2"/>
          <w:sz w:val="24"/>
          <w:szCs w:val="24"/>
          <w:lang w:val="en-US"/>
        </w:rPr>
        <w:t>Mark Mulholland</w:t>
      </w:r>
      <w:r>
        <w:rPr>
          <w:sz w:val="24"/>
          <w:b/>
          <w:szCs w:val="24"/>
          <w:bCs/>
          <w:rFonts w:eastAsia="Times New Roman" w:cs="Calibri" w:ascii="Calibri" w:hAnsi="Calibri"/>
          <w:color w:val="005EA2"/>
          <w:lang w:val="en-US"/>
        </w:rPr>
        <w:fldChar w:fldCharType="end"/>
      </w:r>
      <w:r>
        <w:rPr>
          <w:rFonts w:eastAsia="Times New Roman" w:cs="Calibri" w:ascii="Calibri" w:hAnsi="Calibri" w:asciiTheme="minorHAnsi" w:cstheme="minorHAnsi" w:hAnsiTheme="minorHAnsi"/>
          <w:color w:val="000000"/>
          <w:sz w:val="24"/>
          <w:szCs w:val="24"/>
          <w:lang w:val="en-US"/>
        </w:rPr>
        <w:t>, DOC (</w:t>
      </w:r>
      <w:hyperlink r:id="rId4">
        <w:r>
          <w:rPr>
            <w:rStyle w:val="InternetLink"/>
            <w:rFonts w:eastAsia="Times New Roman" w:cs="Calibri" w:ascii="Calibri" w:hAnsi="Calibri" w:asciiTheme="minorHAnsi" w:cstheme="minorHAnsi" w:hAnsiTheme="minorHAnsi"/>
            <w:sz w:val="24"/>
            <w:szCs w:val="24"/>
            <w:lang w:val="en-US"/>
          </w:rPr>
          <w:t>mark.mulholland@noaa.gov</w:t>
        </w:r>
      </w:hyperlink>
      <w:r>
        <w:rPr>
          <w:rFonts w:eastAsia="Times New Roman" w:cs="Calibri" w:ascii="Calibri" w:hAnsi="Calibri" w:asciiTheme="minorHAnsi" w:cstheme="minorHAnsi" w:hAnsiTheme="minorHAnsi"/>
          <w:color w:val="000000"/>
          <w:sz w:val="24"/>
          <w:szCs w:val="24"/>
          <w:lang w:val="en-US"/>
        </w:rPr>
        <w:t xml:space="preserve"> ; (571) 246-1467)</w:t>
      </w:r>
    </w:p>
    <w:p>
      <w:pPr>
        <w:pStyle w:val="Normal"/>
        <w:spacing w:lineRule="auto" w:line="240"/>
        <w:rPr>
          <w:rFonts w:ascii="Calibri" w:hAnsi="Calibri" w:eastAsia="Times New Roman" w:cs="Calibri" w:asciiTheme="minorHAnsi" w:cstheme="minorHAnsi" w:hAnsiTheme="minorHAnsi"/>
          <w:color w:val="000000"/>
          <w:sz w:val="24"/>
          <w:szCs w:val="24"/>
          <w:lang w:val="en-US"/>
        </w:rPr>
      </w:pPr>
      <w:r>
        <w:rPr>
          <w:rFonts w:eastAsia="Times New Roman" w:cs="Calibri" w:ascii="Calibri" w:hAnsi="Calibri" w:asciiTheme="minorHAnsi" w:cstheme="minorHAnsi" w:hAnsiTheme="minorHAnsi"/>
          <w:b/>
          <w:bCs/>
          <w:color w:val="000000"/>
          <w:sz w:val="24"/>
          <w:szCs w:val="24"/>
          <w:lang w:val="en-US"/>
        </w:rPr>
        <w:t>Speaker(s)</w:t>
      </w:r>
    </w:p>
    <w:p>
      <w:pPr>
        <w:pStyle w:val="Normal"/>
        <w:numPr>
          <w:ilvl w:val="0"/>
          <w:numId w:val="3"/>
        </w:numPr>
        <w:spacing w:lineRule="auto" w:line="240"/>
        <w:rPr>
          <w:rFonts w:ascii="Calibri" w:hAnsi="Calibri" w:eastAsia="Times New Roman" w:cs="Calibri" w:asciiTheme="minorHAnsi" w:cstheme="minorHAnsi" w:hAnsiTheme="minorHAnsi"/>
          <w:color w:val="000000"/>
          <w:sz w:val="24"/>
          <w:szCs w:val="24"/>
          <w:lang w:val="en-US"/>
        </w:rPr>
      </w:pPr>
      <w:r>
        <w:fldChar w:fldCharType="begin"/>
      </w:r>
      <w:r>
        <w:rPr>
          <w:sz w:val="24"/>
          <w:b/>
          <w:szCs w:val="24"/>
          <w:bCs/>
          <w:rFonts w:eastAsia="Times New Roman" w:cs="Calibri" w:ascii="Calibri" w:hAnsi="Calibri"/>
          <w:color w:val="005EA2"/>
          <w:lang w:val="en-US"/>
        </w:rPr>
        <w:instrText xml:space="preserve"> HYPERLINK "https://www.nist.gov/agenda/space-cybersecurity-symposium-iii-cybersecurity-global-and-applied-topics" \l "1086"</w:instrText>
      </w:r>
      <w:r>
        <w:rPr>
          <w:sz w:val="24"/>
          <w:b/>
          <w:szCs w:val="24"/>
          <w:bCs/>
          <w:rFonts w:eastAsia="Times New Roman" w:cs="Calibri" w:ascii="Calibri" w:hAnsi="Calibri"/>
          <w:color w:val="005EA2"/>
          <w:lang w:val="en-US"/>
        </w:rPr>
        <w:fldChar w:fldCharType="separate"/>
      </w:r>
      <w:r>
        <w:rPr>
          <w:rFonts w:eastAsia="Times New Roman" w:cs="Calibri" w:ascii="Calibri" w:hAnsi="Calibri" w:asciiTheme="minorHAnsi" w:cstheme="minorHAnsi" w:hAnsiTheme="minorHAnsi"/>
          <w:b/>
          <w:bCs/>
          <w:color w:val="005EA2"/>
          <w:sz w:val="24"/>
          <w:szCs w:val="24"/>
          <w:lang w:val="en-US"/>
        </w:rPr>
        <w:t>Mr. Rick Miner</w:t>
      </w:r>
      <w:r>
        <w:rPr>
          <w:sz w:val="24"/>
          <w:b/>
          <w:szCs w:val="24"/>
          <w:bCs/>
          <w:rFonts w:eastAsia="Times New Roman" w:cs="Calibri" w:ascii="Calibri" w:hAnsi="Calibri"/>
          <w:color w:val="005EA2"/>
          <w:lang w:val="en-US"/>
        </w:rPr>
        <w:fldChar w:fldCharType="end"/>
      </w:r>
      <w:r>
        <w:rPr>
          <w:rFonts w:eastAsia="Times New Roman" w:cs="Calibri" w:ascii="Calibri" w:hAnsi="Calibri" w:asciiTheme="minorHAnsi" w:cstheme="minorHAnsi" w:hAnsiTheme="minorHAnsi"/>
          <w:color w:val="000000"/>
          <w:sz w:val="24"/>
          <w:szCs w:val="24"/>
          <w:lang w:val="en-US"/>
        </w:rPr>
        <w:t>, Deputy Assistant Chief Information Officer, U.S. Department of Commerce, National Oceanic and Atmospheric Administration, National Environmental, Satellite, Data and Information Services</w:t>
      </w:r>
    </w:p>
    <w:p>
      <w:pPr>
        <w:pStyle w:val="Normal"/>
        <w:numPr>
          <w:ilvl w:val="0"/>
          <w:numId w:val="4"/>
        </w:numPr>
        <w:spacing w:lineRule="auto" w:line="240"/>
        <w:rPr>
          <w:rFonts w:ascii="Calibri" w:hAnsi="Calibri" w:eastAsia="Times New Roman" w:cs="Calibri" w:asciiTheme="minorHAnsi" w:cstheme="minorHAnsi" w:hAnsiTheme="minorHAnsi"/>
          <w:color w:val="000000"/>
          <w:sz w:val="24"/>
          <w:szCs w:val="24"/>
          <w:lang w:val="en-US"/>
        </w:rPr>
      </w:pPr>
      <w:r>
        <w:fldChar w:fldCharType="begin"/>
      </w:r>
      <w:r>
        <w:rPr>
          <w:sz w:val="24"/>
          <w:b/>
          <w:szCs w:val="24"/>
          <w:bCs/>
          <w:rFonts w:eastAsia="Times New Roman" w:cs="Calibri" w:ascii="Calibri" w:hAnsi="Calibri"/>
          <w:color w:val="005EA2"/>
          <w:lang w:val="en-US"/>
        </w:rPr>
        <w:instrText xml:space="preserve"> HYPERLINK "https://www.nist.gov/agenda/space-cybersecurity-symposium-iii-cybersecurity-global-and-applied-topics" \l "1291"</w:instrText>
      </w:r>
      <w:r>
        <w:rPr>
          <w:sz w:val="24"/>
          <w:b/>
          <w:szCs w:val="24"/>
          <w:bCs/>
          <w:rFonts w:eastAsia="Times New Roman" w:cs="Calibri" w:ascii="Calibri" w:hAnsi="Calibri"/>
          <w:color w:val="005EA2"/>
          <w:lang w:val="en-US"/>
        </w:rPr>
        <w:fldChar w:fldCharType="separate"/>
      </w:r>
      <w:r>
        <w:rPr>
          <w:rFonts w:eastAsia="Times New Roman" w:cs="Calibri" w:ascii="Calibri" w:hAnsi="Calibri" w:asciiTheme="minorHAnsi" w:cstheme="minorHAnsi" w:hAnsiTheme="minorHAnsi"/>
          <w:b/>
          <w:bCs/>
          <w:color w:val="005EA2"/>
          <w:sz w:val="24"/>
          <w:szCs w:val="24"/>
          <w:lang w:val="en-US"/>
        </w:rPr>
        <w:t>Mr. TJ Koury</w:t>
      </w:r>
      <w:r>
        <w:rPr>
          <w:sz w:val="24"/>
          <w:b/>
          <w:szCs w:val="24"/>
          <w:bCs/>
          <w:rFonts w:eastAsia="Times New Roman" w:cs="Calibri" w:ascii="Calibri" w:hAnsi="Calibri"/>
          <w:color w:val="005EA2"/>
          <w:lang w:val="en-US"/>
        </w:rPr>
        <w:fldChar w:fldCharType="end"/>
      </w:r>
      <w:r>
        <w:rPr>
          <w:rFonts w:eastAsia="Times New Roman" w:cs="Calibri" w:ascii="Calibri" w:hAnsi="Calibri" w:asciiTheme="minorHAnsi" w:cstheme="minorHAnsi" w:hAnsiTheme="minorHAnsi"/>
          <w:color w:val="000000"/>
          <w:sz w:val="24"/>
          <w:szCs w:val="24"/>
          <w:lang w:val="en-US"/>
        </w:rPr>
        <w:t>, CEO, DigitalArsenal.io</w:t>
      </w:r>
    </w:p>
    <w:p>
      <w:pPr>
        <w:pStyle w:val="Normal"/>
        <w:numPr>
          <w:ilvl w:val="0"/>
          <w:numId w:val="5"/>
        </w:numPr>
        <w:spacing w:lineRule="auto" w:line="240"/>
        <w:rPr>
          <w:rFonts w:ascii="Calibri" w:hAnsi="Calibri" w:eastAsia="Times New Roman" w:cs="Calibri" w:asciiTheme="minorHAnsi" w:cstheme="minorHAnsi" w:hAnsiTheme="minorHAnsi"/>
          <w:color w:val="000000"/>
          <w:sz w:val="24"/>
          <w:szCs w:val="24"/>
          <w:lang w:val="en-US"/>
        </w:rPr>
      </w:pPr>
      <w:r>
        <w:fldChar w:fldCharType="begin"/>
      </w:r>
      <w:r>
        <w:rPr>
          <w:sz w:val="24"/>
          <w:b/>
          <w:szCs w:val="24"/>
          <w:bCs/>
          <w:rFonts w:eastAsia="Times New Roman" w:cs="Calibri" w:ascii="Calibri" w:hAnsi="Calibri"/>
          <w:color w:val="005EA2"/>
          <w:lang w:val="en-US"/>
        </w:rPr>
        <w:instrText xml:space="preserve"> HYPERLINK "https://www.nist.gov/agenda/space-cybersecurity-symposium-iii-cybersecurity-global-and-applied-topics" \l "1286"</w:instrText>
      </w:r>
      <w:r>
        <w:rPr>
          <w:sz w:val="24"/>
          <w:b/>
          <w:szCs w:val="24"/>
          <w:bCs/>
          <w:rFonts w:eastAsia="Times New Roman" w:cs="Calibri" w:ascii="Calibri" w:hAnsi="Calibri"/>
          <w:color w:val="005EA2"/>
          <w:lang w:val="en-US"/>
        </w:rPr>
        <w:fldChar w:fldCharType="separate"/>
      </w:r>
      <w:r>
        <w:rPr>
          <w:rFonts w:eastAsia="Times New Roman" w:cs="Calibri" w:ascii="Calibri" w:hAnsi="Calibri" w:asciiTheme="minorHAnsi" w:cstheme="minorHAnsi" w:hAnsiTheme="minorHAnsi"/>
          <w:b/>
          <w:bCs/>
          <w:color w:val="005EA2"/>
          <w:sz w:val="24"/>
          <w:szCs w:val="24"/>
          <w:lang w:val="en-US"/>
        </w:rPr>
        <w:t>Mr. Dan Oltrogge</w:t>
      </w:r>
      <w:r>
        <w:rPr>
          <w:sz w:val="24"/>
          <w:b/>
          <w:szCs w:val="24"/>
          <w:bCs/>
          <w:rFonts w:eastAsia="Times New Roman" w:cs="Calibri" w:ascii="Calibri" w:hAnsi="Calibri"/>
          <w:color w:val="005EA2"/>
          <w:lang w:val="en-US"/>
        </w:rPr>
        <w:fldChar w:fldCharType="end"/>
      </w:r>
      <w:r>
        <w:rPr>
          <w:rFonts w:eastAsia="Times New Roman" w:cs="Calibri" w:ascii="Calibri" w:hAnsi="Calibri" w:asciiTheme="minorHAnsi" w:cstheme="minorHAnsi" w:hAnsiTheme="minorHAnsi"/>
          <w:color w:val="000000"/>
          <w:sz w:val="24"/>
          <w:szCs w:val="24"/>
          <w:lang w:val="en-US"/>
        </w:rPr>
        <w:t>, Director, Integrated Operations and Research, COMSPOC Corporation</w:t>
      </w:r>
    </w:p>
    <w:p>
      <w:pPr>
        <w:pStyle w:val="Normal"/>
        <w:numPr>
          <w:ilvl w:val="0"/>
          <w:numId w:val="6"/>
        </w:numPr>
        <w:spacing w:lineRule="auto" w:line="240"/>
        <w:rPr>
          <w:rFonts w:ascii="Calibri" w:hAnsi="Calibri" w:eastAsia="Times New Roman" w:cs="Calibri" w:asciiTheme="minorHAnsi" w:cstheme="minorHAnsi" w:hAnsiTheme="minorHAnsi"/>
          <w:color w:val="000000"/>
          <w:sz w:val="24"/>
          <w:szCs w:val="24"/>
          <w:lang w:val="en-US"/>
        </w:rPr>
      </w:pPr>
      <w:r>
        <w:fldChar w:fldCharType="begin"/>
      </w:r>
      <w:r>
        <w:rPr>
          <w:sz w:val="24"/>
          <w:b/>
          <w:szCs w:val="24"/>
          <w:bCs/>
          <w:rFonts w:eastAsia="Times New Roman" w:cs="Calibri" w:ascii="Calibri" w:hAnsi="Calibri"/>
          <w:color w:val="005EA2"/>
          <w:lang w:val="en-US"/>
        </w:rPr>
        <w:instrText xml:space="preserve"> HYPERLINK "https://www.nist.gov/agenda/space-cybersecurity-symposium-iii-cybersecurity-global-and-applied-topics" \l "1296"</w:instrText>
      </w:r>
      <w:r>
        <w:rPr>
          <w:sz w:val="24"/>
          <w:b/>
          <w:szCs w:val="24"/>
          <w:bCs/>
          <w:rFonts w:eastAsia="Times New Roman" w:cs="Calibri" w:ascii="Calibri" w:hAnsi="Calibri"/>
          <w:color w:val="005EA2"/>
          <w:lang w:val="en-US"/>
        </w:rPr>
        <w:fldChar w:fldCharType="separate"/>
      </w:r>
      <w:r>
        <w:rPr>
          <w:rFonts w:eastAsia="Times New Roman" w:cs="Calibri" w:ascii="Calibri" w:hAnsi="Calibri" w:asciiTheme="minorHAnsi" w:cstheme="minorHAnsi" w:hAnsiTheme="minorHAnsi"/>
          <w:b/>
          <w:bCs/>
          <w:color w:val="005EA2"/>
          <w:sz w:val="24"/>
          <w:szCs w:val="24"/>
          <w:lang w:val="en-US"/>
        </w:rPr>
        <w:t>Lori Coombs</w:t>
      </w:r>
      <w:r>
        <w:rPr>
          <w:sz w:val="24"/>
          <w:b/>
          <w:szCs w:val="24"/>
          <w:bCs/>
          <w:rFonts w:eastAsia="Times New Roman" w:cs="Calibri" w:ascii="Calibri" w:hAnsi="Calibri"/>
          <w:color w:val="005EA2"/>
          <w:lang w:val="en-US"/>
        </w:rPr>
        <w:fldChar w:fldCharType="end"/>
      </w:r>
      <w:r>
        <w:rPr>
          <w:rFonts w:eastAsia="Times New Roman" w:cs="Calibri" w:ascii="Calibri" w:hAnsi="Calibri" w:asciiTheme="minorHAnsi" w:cstheme="minorHAnsi" w:hAnsiTheme="minorHAnsi"/>
          <w:color w:val="000000"/>
          <w:sz w:val="24"/>
          <w:szCs w:val="24"/>
          <w:lang w:val="en-US"/>
        </w:rPr>
        <w:t>, CEO, WWCM and Director of WWCM Academy, Goddard Space Flight Center</w:t>
      </w:r>
    </w:p>
    <w:sectPr>
      <w:footerReference w:type="default" r:id="rId5"/>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609079983"/>
    </w:sdtPr>
    <w:sdtContent>
      <w:p>
        <w:pPr>
          <w:pStyle w:val="Footer"/>
          <w:jc w:val="center"/>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3</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4a5b"/>
    <w:pPr>
      <w:widowControl/>
      <w:bidi w:val="0"/>
      <w:spacing w:lineRule="auto" w:line="276" w:before="0" w:after="0"/>
      <w:jc w:val="left"/>
    </w:pPr>
    <w:rPr>
      <w:rFonts w:ascii="Arial" w:hAnsi="Arial" w:eastAsia="Arial"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b54a5b"/>
    <w:rPr>
      <w:sz w:val="16"/>
      <w:szCs w:val="16"/>
    </w:rPr>
  </w:style>
  <w:style w:type="character" w:styleId="CommentTextChar" w:customStyle="1">
    <w:name w:val="Comment Text Char"/>
    <w:basedOn w:val="DefaultParagraphFont"/>
    <w:link w:val="Annotationtext"/>
    <w:uiPriority w:val="99"/>
    <w:semiHidden/>
    <w:qFormat/>
    <w:rsid w:val="00b54a5b"/>
    <w:rPr>
      <w:rFonts w:ascii="Arial" w:hAnsi="Arial" w:eastAsia="Arial" w:cs="Arial"/>
      <w:sz w:val="20"/>
      <w:szCs w:val="20"/>
      <w:lang w:val="en-US"/>
    </w:rPr>
  </w:style>
  <w:style w:type="character" w:styleId="Strong">
    <w:name w:val="Strong"/>
    <w:basedOn w:val="DefaultParagraphFont"/>
    <w:uiPriority w:val="22"/>
    <w:qFormat/>
    <w:rsid w:val="006d0e33"/>
    <w:rPr>
      <w:b/>
      <w:bCs/>
    </w:rPr>
  </w:style>
  <w:style w:type="character" w:styleId="InternetLink">
    <w:name w:val="Hyperlink"/>
    <w:basedOn w:val="DefaultParagraphFont"/>
    <w:uiPriority w:val="99"/>
    <w:unhideWhenUsed/>
    <w:rsid w:val="00c22b31"/>
    <w:rPr>
      <w:color w:val="0563C1" w:themeColor="hyperlink"/>
      <w:u w:val="single"/>
    </w:rPr>
  </w:style>
  <w:style w:type="character" w:styleId="UnresolvedMention">
    <w:name w:val="Unresolved Mention"/>
    <w:basedOn w:val="DefaultParagraphFont"/>
    <w:uiPriority w:val="99"/>
    <w:semiHidden/>
    <w:unhideWhenUsed/>
    <w:qFormat/>
    <w:rsid w:val="00c22b31"/>
    <w:rPr>
      <w:color w:val="605E5C"/>
      <w:shd w:fill="E1DFDD" w:val="clear"/>
    </w:rPr>
  </w:style>
  <w:style w:type="character" w:styleId="HeaderChar" w:customStyle="1">
    <w:name w:val="Header Char"/>
    <w:basedOn w:val="DefaultParagraphFont"/>
    <w:link w:val="Header"/>
    <w:uiPriority w:val="99"/>
    <w:qFormat/>
    <w:rsid w:val="00f00274"/>
    <w:rPr>
      <w:rFonts w:ascii="Arial" w:hAnsi="Arial" w:eastAsia="Arial" w:cs="Arial"/>
      <w:lang w:val="en-US"/>
    </w:rPr>
  </w:style>
  <w:style w:type="character" w:styleId="FooterChar" w:customStyle="1">
    <w:name w:val="Footer Char"/>
    <w:basedOn w:val="DefaultParagraphFont"/>
    <w:link w:val="Footer"/>
    <w:uiPriority w:val="99"/>
    <w:qFormat/>
    <w:rsid w:val="00f00274"/>
    <w:rPr>
      <w:rFonts w:ascii="Arial" w:hAnsi="Arial" w:eastAsia="Arial" w:cs="Arial"/>
      <w:lang w:val="en-U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Annotationtext">
    <w:name w:val="annotation text"/>
    <w:basedOn w:val="Normal"/>
    <w:link w:val="CommentTextChar"/>
    <w:uiPriority w:val="99"/>
    <w:semiHidden/>
    <w:unhideWhenUsed/>
    <w:qFormat/>
    <w:rsid w:val="00b54a5b"/>
    <w:pPr>
      <w:spacing w:lineRule="auto" w:line="240"/>
    </w:pPr>
    <w:rPr>
      <w:sz w:val="20"/>
      <w:szCs w:val="20"/>
    </w:rPr>
  </w:style>
  <w:style w:type="paragraph" w:styleId="NormalWeb">
    <w:name w:val="Normal (Web)"/>
    <w:basedOn w:val="Normal"/>
    <w:uiPriority w:val="99"/>
    <w:semiHidden/>
    <w:unhideWhenUsed/>
    <w:qFormat/>
    <w:rsid w:val="006d0e33"/>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6d0e33"/>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00274"/>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f00274"/>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ist.gov/news-events/events/2022/06/space-cybersecurity-symposium-iii-cybersecurity-global-and-applied-topics" TargetMode="External"/><Relationship Id="rId3" Type="http://schemas.openxmlformats.org/officeDocument/2006/relationships/hyperlink" Target="mailto:poster@nist.gov" TargetMode="External"/><Relationship Id="rId4" Type="http://schemas.openxmlformats.org/officeDocument/2006/relationships/hyperlink" Target="mailto:mark.mulholland@noaa.gov"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LibreOffice/7.3.2.2$Linux_X86_64 LibreOffice_project/30$Build-2</Application>
  <AppVersion>15.0000</AppVersion>
  <Pages>3</Pages>
  <Words>599</Words>
  <Characters>3352</Characters>
  <CharactersWithSpaces>3905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2022-06-09T21:10:00Z</dcterms:created>
  <dc:creator>Poster, Dianne L. (Fed)</dc:creator>
  <dc:description/>
  <dc:language>en-US</dc:language>
  <cp:lastModifiedBy/>
  <dcterms:modified xsi:type="dcterms:W3CDTF">2022-06-10T13:00:03Z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