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https://fonts.google.com/share?selection.family=Bebas%20Neue%7CRoboto:wght@400;700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 somos cualquier estudio contable, somos tus aliados: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 ayudamos a pagar de forma legal lo menos posible de impuestos.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  <w:t xml:space="preserve">Novedades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tl w:val="0"/>
        </w:rPr>
        <w:t xml:space="preserve">ARBA Calendario fiscal 2022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tl w:val="0"/>
        </w:rPr>
        <w:t xml:space="preserve">CABA Vencimientos 2022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  <w:t xml:space="preserve">¿Qué es el SIMPLES?</w:t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tl w:val="0"/>
        </w:rPr>
        <w:t xml:space="preserve">Doble indemnización: reducción gradual</w:t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rtl w:val="0"/>
        </w:rPr>
        <w:t xml:space="preserve">Beneficio para contribuyentes cumplidores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Ley de Alivio Fiscal: conocé los beneficios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(54 11) 0000 0000 / Av. Dirección 1234 (C1234 BCW) Buenos Aires, Argentina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share?selection.family=Bebas%20Neue%7CRoboto:wght@400;7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