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D8CCA" w14:textId="77777777" w:rsidR="00A21657" w:rsidRDefault="001B6613" w:rsidP="00A21657">
      <w:pPr>
        <w:pBdr>
          <w:top w:val="single" w:sz="4" w:space="1" w:color="auto"/>
          <w:left w:val="single" w:sz="4" w:space="4" w:color="auto"/>
          <w:bottom w:val="single" w:sz="4" w:space="1" w:color="auto"/>
          <w:right w:val="single" w:sz="4" w:space="4" w:color="auto"/>
        </w:pBdr>
        <w:spacing w:after="200"/>
        <w:ind w:right="-390"/>
        <w:contextualSpacing/>
        <w:jc w:val="center"/>
        <w:rPr>
          <w:rFonts w:asciiTheme="minorHAnsi" w:hAnsiTheme="minorHAnsi" w:cstheme="minorHAnsi"/>
          <w:b/>
          <w:bCs/>
          <w:sz w:val="32"/>
          <w:szCs w:val="32"/>
        </w:rPr>
      </w:pPr>
      <w:r w:rsidRPr="002F7F0A">
        <w:rPr>
          <w:rFonts w:asciiTheme="minorHAnsi" w:hAnsiTheme="minorHAnsi" w:cstheme="minorHAnsi"/>
          <w:b/>
          <w:bCs/>
          <w:sz w:val="32"/>
          <w:szCs w:val="32"/>
        </w:rPr>
        <w:t>AN ADAPTED EVIDENCE-BASED CLINICAL PRACTICE GUIDELINE</w:t>
      </w:r>
    </w:p>
    <w:p w14:paraId="5C03DB66" w14:textId="704BFB88" w:rsidR="001B6613" w:rsidRDefault="001B6613" w:rsidP="00A21657">
      <w:pPr>
        <w:pBdr>
          <w:top w:val="single" w:sz="4" w:space="1" w:color="auto"/>
          <w:left w:val="single" w:sz="4" w:space="4" w:color="auto"/>
          <w:bottom w:val="single" w:sz="4" w:space="1" w:color="auto"/>
          <w:right w:val="single" w:sz="4" w:space="4" w:color="auto"/>
        </w:pBdr>
        <w:spacing w:after="200"/>
        <w:ind w:right="-390"/>
        <w:contextualSpacing/>
        <w:jc w:val="center"/>
        <w:rPr>
          <w:rFonts w:asciiTheme="minorHAnsi" w:hAnsiTheme="minorHAnsi" w:cstheme="minorHAnsi"/>
          <w:b/>
          <w:bCs/>
          <w:sz w:val="32"/>
          <w:szCs w:val="32"/>
        </w:rPr>
      </w:pPr>
      <w:r w:rsidRPr="002F7F0A">
        <w:rPr>
          <w:rFonts w:asciiTheme="minorHAnsi" w:hAnsiTheme="minorHAnsi" w:cstheme="minorHAnsi"/>
          <w:b/>
          <w:bCs/>
          <w:sz w:val="32"/>
          <w:szCs w:val="32"/>
        </w:rPr>
        <w:t>ON</w:t>
      </w:r>
    </w:p>
    <w:p w14:paraId="538DDE81" w14:textId="37A1A22E" w:rsidR="001B6613" w:rsidRPr="002F7F0A" w:rsidRDefault="001B6613" w:rsidP="001B6613">
      <w:pPr>
        <w:pBdr>
          <w:top w:val="single" w:sz="4" w:space="1" w:color="auto"/>
          <w:left w:val="single" w:sz="4" w:space="4" w:color="auto"/>
          <w:bottom w:val="single" w:sz="4" w:space="1" w:color="auto"/>
          <w:right w:val="single" w:sz="4" w:space="4" w:color="auto"/>
        </w:pBdr>
        <w:spacing w:after="200"/>
        <w:ind w:right="-390"/>
        <w:contextualSpacing/>
        <w:jc w:val="center"/>
        <w:rPr>
          <w:rFonts w:asciiTheme="minorHAnsi" w:hAnsiTheme="minorHAnsi" w:cstheme="minorHAnsi"/>
          <w:b/>
          <w:bCs/>
          <w:sz w:val="32"/>
          <w:szCs w:val="32"/>
        </w:rPr>
      </w:pPr>
      <w:r w:rsidRPr="001B6613">
        <w:rPr>
          <w:rFonts w:asciiTheme="minorHAnsi" w:hAnsiTheme="minorHAnsi" w:cstheme="minorHAnsi"/>
          <w:b/>
          <w:bCs/>
          <w:sz w:val="32"/>
          <w:szCs w:val="32"/>
        </w:rPr>
        <w:t>THE PREVENTION AND MANAGEMENT OF PRETERM LABOR</w:t>
      </w:r>
    </w:p>
    <w:p w14:paraId="08E3B643" w14:textId="77777777" w:rsidR="008761AE" w:rsidRDefault="008761AE" w:rsidP="001B6613">
      <w:pPr>
        <w:autoSpaceDE w:val="0"/>
        <w:autoSpaceDN w:val="0"/>
        <w:adjustRightInd w:val="0"/>
        <w:spacing w:before="240" w:after="120"/>
        <w:ind w:right="-390"/>
        <w:jc w:val="lowKashida"/>
        <w:rPr>
          <w:rFonts w:asciiTheme="minorHAnsi" w:hAnsiTheme="minorHAnsi" w:cstheme="minorHAnsi"/>
          <w:b/>
          <w:bCs/>
          <w:caps/>
          <w:sz w:val="24"/>
          <w:szCs w:val="24"/>
          <w:lang w:bidi="ar-EG"/>
        </w:rPr>
      </w:pPr>
    </w:p>
    <w:p w14:paraId="21346CD1" w14:textId="5F9F99FF" w:rsidR="001B6613" w:rsidRPr="002F7F0A" w:rsidRDefault="001B6613" w:rsidP="001B6613">
      <w:pPr>
        <w:autoSpaceDE w:val="0"/>
        <w:autoSpaceDN w:val="0"/>
        <w:adjustRightInd w:val="0"/>
        <w:spacing w:before="240" w:after="120"/>
        <w:ind w:right="-390"/>
        <w:jc w:val="lowKashida"/>
        <w:rPr>
          <w:rFonts w:asciiTheme="minorHAnsi" w:hAnsiTheme="minorHAnsi" w:cstheme="minorHAnsi"/>
          <w:b/>
          <w:bCs/>
          <w:caps/>
          <w:sz w:val="24"/>
          <w:szCs w:val="24"/>
          <w:lang w:bidi="ar-EG"/>
        </w:rPr>
      </w:pPr>
      <w:r w:rsidRPr="002F7F0A">
        <w:rPr>
          <w:rFonts w:asciiTheme="minorHAnsi" w:hAnsiTheme="minorHAnsi" w:cstheme="minorHAnsi"/>
          <w:b/>
          <w:bCs/>
          <w:caps/>
          <w:sz w:val="24"/>
          <w:szCs w:val="24"/>
          <w:lang w:bidi="ar-EG"/>
        </w:rPr>
        <w:t>Overview</w:t>
      </w:r>
    </w:p>
    <w:p w14:paraId="733F630B" w14:textId="547BFFFA" w:rsidR="001B6613" w:rsidRPr="002F7F0A" w:rsidRDefault="001B6613" w:rsidP="001B6613">
      <w:pPr>
        <w:spacing w:after="120"/>
        <w:ind w:right="-390"/>
        <w:jc w:val="lowKashida"/>
        <w:rPr>
          <w:rFonts w:asciiTheme="minorHAnsi" w:hAnsiTheme="minorHAnsi" w:cstheme="minorHAnsi"/>
          <w:color w:val="FF0000"/>
        </w:rPr>
      </w:pPr>
      <w:r w:rsidRPr="002F7F0A">
        <w:rPr>
          <w:rFonts w:asciiTheme="minorHAnsi" w:hAnsiTheme="minorHAnsi" w:cstheme="minorHAnsi"/>
        </w:rPr>
        <w:t xml:space="preserve">This is an adapted evidence-based clinical practice guideline for </w:t>
      </w:r>
      <w:r w:rsidRPr="001B6613">
        <w:rPr>
          <w:rFonts w:asciiTheme="minorHAnsi" w:hAnsiTheme="minorHAnsi" w:cstheme="minorHAnsi"/>
        </w:rPr>
        <w:t>the prevention and management of preterm labor</w:t>
      </w:r>
      <w:r w:rsidRPr="002F7F0A">
        <w:rPr>
          <w:rFonts w:asciiTheme="minorHAnsi" w:hAnsiTheme="minorHAnsi" w:cstheme="minorHAnsi"/>
          <w:color w:val="FF0000"/>
        </w:rPr>
        <w:t>.</w:t>
      </w:r>
    </w:p>
    <w:p w14:paraId="61C78405" w14:textId="77777777" w:rsidR="001B6613" w:rsidRPr="002F7F0A" w:rsidRDefault="001B6613" w:rsidP="001B6613">
      <w:pPr>
        <w:autoSpaceDE w:val="0"/>
        <w:autoSpaceDN w:val="0"/>
        <w:adjustRightInd w:val="0"/>
        <w:spacing w:before="240" w:after="120"/>
        <w:ind w:right="-390"/>
        <w:jc w:val="lowKashida"/>
        <w:rPr>
          <w:rFonts w:asciiTheme="minorHAnsi" w:hAnsiTheme="minorHAnsi" w:cstheme="minorHAnsi"/>
          <w:b/>
          <w:bCs/>
          <w:caps/>
          <w:sz w:val="24"/>
          <w:szCs w:val="24"/>
          <w:lang w:bidi="ar-EG"/>
        </w:rPr>
      </w:pPr>
      <w:r w:rsidRPr="002F7F0A">
        <w:rPr>
          <w:rFonts w:asciiTheme="minorHAnsi" w:hAnsiTheme="minorHAnsi" w:cstheme="minorHAnsi"/>
          <w:b/>
          <w:bCs/>
          <w:caps/>
          <w:sz w:val="24"/>
          <w:szCs w:val="24"/>
          <w:lang w:bidi="ar-EG"/>
        </w:rPr>
        <w:t>Guideline adapter</w:t>
      </w:r>
    </w:p>
    <w:p w14:paraId="3E20AABA" w14:textId="77777777" w:rsidR="001B6613" w:rsidRPr="004104D1" w:rsidRDefault="001B6613" w:rsidP="001B6613">
      <w:pPr>
        <w:widowControl w:val="0"/>
        <w:autoSpaceDE w:val="0"/>
        <w:autoSpaceDN w:val="0"/>
        <w:adjustRightInd w:val="0"/>
        <w:spacing w:after="120"/>
        <w:ind w:right="-390"/>
        <w:jc w:val="lowKashida"/>
        <w:rPr>
          <w:rFonts w:asciiTheme="minorHAnsi" w:hAnsiTheme="minorHAnsi" w:cstheme="minorHAnsi"/>
          <w:b/>
          <w:bCs/>
          <w:lang w:bidi="ar-EG"/>
        </w:rPr>
      </w:pPr>
      <w:r w:rsidRPr="004104D1">
        <w:rPr>
          <w:rFonts w:asciiTheme="minorHAnsi" w:hAnsiTheme="minorHAnsi" w:cstheme="minorHAnsi"/>
          <w:b/>
          <w:bCs/>
          <w:lang w:bidi="ar-EG"/>
        </w:rPr>
        <w:t>This guideline has been adapted by the Egyptian Universities Obstetrics &amp; Gynecology Guideline Working Group (EUOBGYN-GWG).</w:t>
      </w:r>
    </w:p>
    <w:p w14:paraId="06428587" w14:textId="77777777" w:rsidR="001B6613" w:rsidRPr="002F7F0A" w:rsidRDefault="001B6613" w:rsidP="001B6613">
      <w:pPr>
        <w:autoSpaceDE w:val="0"/>
        <w:autoSpaceDN w:val="0"/>
        <w:adjustRightInd w:val="0"/>
        <w:spacing w:before="240" w:after="120"/>
        <w:ind w:right="-390"/>
        <w:jc w:val="lowKashida"/>
        <w:rPr>
          <w:rFonts w:asciiTheme="minorHAnsi" w:hAnsiTheme="minorHAnsi" w:cstheme="minorHAnsi"/>
          <w:b/>
          <w:bCs/>
          <w:caps/>
          <w:sz w:val="24"/>
          <w:szCs w:val="24"/>
          <w:lang w:bidi="ar-EG"/>
        </w:rPr>
      </w:pPr>
      <w:r w:rsidRPr="002F7F0A">
        <w:rPr>
          <w:rFonts w:asciiTheme="minorHAnsi" w:hAnsiTheme="minorHAnsi" w:cstheme="minorHAnsi"/>
          <w:b/>
          <w:bCs/>
          <w:caps/>
          <w:sz w:val="24"/>
          <w:szCs w:val="24"/>
          <w:lang w:bidi="ar-EG"/>
        </w:rPr>
        <w:t xml:space="preserve">Release date </w:t>
      </w:r>
    </w:p>
    <w:p w14:paraId="41094B5C" w14:textId="3B54D693" w:rsidR="001B6613" w:rsidRPr="002F7F0A" w:rsidRDefault="001B6613" w:rsidP="001B6613">
      <w:pPr>
        <w:spacing w:after="120"/>
        <w:ind w:right="-390"/>
        <w:jc w:val="lowKashida"/>
        <w:rPr>
          <w:rFonts w:asciiTheme="minorHAnsi" w:hAnsiTheme="minorHAnsi" w:cstheme="minorHAnsi"/>
        </w:rPr>
      </w:pPr>
      <w:r>
        <w:rPr>
          <w:rFonts w:asciiTheme="minorHAnsi" w:hAnsiTheme="minorHAnsi" w:cstheme="minorHAnsi"/>
        </w:rPr>
        <w:t>November</w:t>
      </w:r>
      <w:r w:rsidRPr="002F7F0A">
        <w:rPr>
          <w:rFonts w:asciiTheme="minorHAnsi" w:hAnsiTheme="minorHAnsi" w:cstheme="minorHAnsi"/>
        </w:rPr>
        <w:t xml:space="preserve"> 2023</w:t>
      </w:r>
    </w:p>
    <w:p w14:paraId="1C9CCE8F" w14:textId="77777777" w:rsidR="001B6613" w:rsidRPr="002F7F0A" w:rsidRDefault="001B6613" w:rsidP="001B6613">
      <w:pPr>
        <w:autoSpaceDE w:val="0"/>
        <w:autoSpaceDN w:val="0"/>
        <w:adjustRightInd w:val="0"/>
        <w:spacing w:before="240" w:after="120"/>
        <w:ind w:right="-390"/>
        <w:jc w:val="lowKashida"/>
        <w:rPr>
          <w:rFonts w:asciiTheme="minorHAnsi" w:hAnsiTheme="minorHAnsi" w:cstheme="minorHAnsi"/>
          <w:b/>
          <w:bCs/>
          <w:caps/>
          <w:sz w:val="24"/>
          <w:szCs w:val="24"/>
          <w:lang w:bidi="ar-EG"/>
        </w:rPr>
      </w:pPr>
      <w:r w:rsidRPr="002F7F0A">
        <w:rPr>
          <w:rFonts w:asciiTheme="minorHAnsi" w:hAnsiTheme="minorHAnsi" w:cstheme="minorHAnsi"/>
          <w:b/>
          <w:bCs/>
          <w:caps/>
          <w:sz w:val="24"/>
          <w:szCs w:val="24"/>
          <w:lang w:bidi="ar-EG"/>
        </w:rPr>
        <w:t>GUIDELINE ADAPTATION METHODOLOGY</w:t>
      </w:r>
    </w:p>
    <w:p w14:paraId="46ACF806" w14:textId="77777777" w:rsidR="001B6613" w:rsidRPr="002F7F0A" w:rsidRDefault="001B6613" w:rsidP="001B6613">
      <w:pPr>
        <w:spacing w:after="120"/>
        <w:ind w:right="-390"/>
        <w:jc w:val="lowKashida"/>
        <w:rPr>
          <w:rFonts w:asciiTheme="minorHAnsi" w:hAnsiTheme="minorHAnsi" w:cstheme="minorHAnsi"/>
        </w:rPr>
      </w:pPr>
      <w:r w:rsidRPr="002F7F0A">
        <w:rPr>
          <w:rFonts w:asciiTheme="minorHAnsi" w:hAnsiTheme="minorHAnsi" w:cstheme="minorHAnsi"/>
        </w:rPr>
        <w:t>This guideline was produced in accordance with the ADAPTE methodology and procedure for the adaptation of evidence-based clinical practice guidelines published by the ADAPTE Group (Fervers B, et al., Adaptation of clinical guidelines: literature review and proposition for a framework and procedure.  Int J Qual Health Care 2006; 18(3): 167-176).</w:t>
      </w:r>
    </w:p>
    <w:p w14:paraId="74B3E13B" w14:textId="77777777" w:rsidR="001B6613" w:rsidRPr="002F7F0A" w:rsidRDefault="001B6613" w:rsidP="001B6613">
      <w:pPr>
        <w:autoSpaceDE w:val="0"/>
        <w:autoSpaceDN w:val="0"/>
        <w:adjustRightInd w:val="0"/>
        <w:spacing w:before="240" w:after="120"/>
        <w:ind w:right="-390"/>
        <w:jc w:val="lowKashida"/>
        <w:rPr>
          <w:rFonts w:asciiTheme="minorHAnsi" w:hAnsiTheme="minorHAnsi" w:cstheme="minorHAnsi"/>
          <w:b/>
          <w:bCs/>
          <w:caps/>
          <w:sz w:val="24"/>
          <w:szCs w:val="24"/>
          <w:lang w:bidi="ar-EG"/>
        </w:rPr>
      </w:pPr>
      <w:r w:rsidRPr="002F7F0A">
        <w:rPr>
          <w:rFonts w:asciiTheme="minorHAnsi" w:hAnsiTheme="minorHAnsi" w:cstheme="minorHAnsi"/>
          <w:b/>
          <w:bCs/>
          <w:caps/>
          <w:sz w:val="24"/>
          <w:szCs w:val="24"/>
          <w:lang w:bidi="ar-EG"/>
        </w:rPr>
        <w:t>sources of the guideline</w:t>
      </w:r>
    </w:p>
    <w:p w14:paraId="33D49995" w14:textId="77777777" w:rsidR="001B6613" w:rsidRDefault="001B6613" w:rsidP="001B6613">
      <w:pPr>
        <w:autoSpaceDE w:val="0"/>
        <w:autoSpaceDN w:val="0"/>
        <w:adjustRightInd w:val="0"/>
        <w:spacing w:after="120"/>
        <w:ind w:right="-390"/>
        <w:jc w:val="lowKashida"/>
        <w:rPr>
          <w:rFonts w:asciiTheme="minorHAnsi" w:hAnsiTheme="minorHAnsi" w:cstheme="minorHAnsi"/>
          <w:b/>
          <w:bCs/>
          <w:lang w:bidi="ar-EG"/>
        </w:rPr>
      </w:pPr>
      <w:r w:rsidRPr="002F7F0A">
        <w:rPr>
          <w:rFonts w:asciiTheme="minorHAnsi" w:hAnsiTheme="minorHAnsi" w:cstheme="minorHAnsi"/>
          <w:b/>
          <w:bCs/>
          <w:lang w:bidi="ar-EG"/>
        </w:rPr>
        <w:t>This guideline was adapted from:</w:t>
      </w:r>
    </w:p>
    <w:p w14:paraId="7DD21760" w14:textId="264FE4C8" w:rsidR="00FB5773" w:rsidRDefault="001B6613" w:rsidP="00FB5773">
      <w:pPr>
        <w:numPr>
          <w:ilvl w:val="0"/>
          <w:numId w:val="7"/>
        </w:numPr>
        <w:autoSpaceDE w:val="0"/>
        <w:autoSpaceDN w:val="0"/>
        <w:adjustRightInd w:val="0"/>
        <w:spacing w:after="120" w:line="240" w:lineRule="auto"/>
        <w:ind w:left="360" w:right="-389"/>
        <w:rPr>
          <w:rFonts w:asciiTheme="minorHAnsi" w:eastAsia="MS Mincho" w:hAnsiTheme="minorHAnsi" w:cstheme="minorHAnsi"/>
          <w:lang w:eastAsia="ja-JP" w:bidi="ar-EG"/>
        </w:rPr>
      </w:pPr>
      <w:r w:rsidRPr="00E33A1E">
        <w:rPr>
          <w:rFonts w:asciiTheme="minorHAnsi" w:eastAsia="MS Mincho" w:hAnsiTheme="minorHAnsi" w:cstheme="minorHAnsi"/>
          <w:lang w:eastAsia="ja-JP" w:bidi="ar-EG"/>
        </w:rPr>
        <w:t>Queensland Clinical Guidelines (</w:t>
      </w:r>
      <w:r w:rsidR="00E33A1E" w:rsidRPr="00E33A1E">
        <w:rPr>
          <w:rFonts w:asciiTheme="minorHAnsi" w:eastAsia="MS Mincho" w:hAnsiTheme="minorHAnsi" w:cstheme="minorHAnsi"/>
          <w:lang w:eastAsia="ja-JP" w:bidi="ar-EG"/>
        </w:rPr>
        <w:t>2022</w:t>
      </w:r>
      <w:r w:rsidRPr="00E33A1E">
        <w:rPr>
          <w:rFonts w:asciiTheme="minorHAnsi" w:eastAsia="MS Mincho" w:hAnsiTheme="minorHAnsi" w:cstheme="minorHAnsi"/>
          <w:lang w:eastAsia="ja-JP" w:bidi="ar-EG"/>
        </w:rPr>
        <w:t xml:space="preserve">). Preterm labour and birth. Published </w:t>
      </w:r>
      <w:r w:rsidR="00E33A1E" w:rsidRPr="00E33A1E">
        <w:rPr>
          <w:rFonts w:asciiTheme="minorHAnsi" w:eastAsia="MS Mincho" w:hAnsiTheme="minorHAnsi" w:cstheme="minorHAnsi"/>
          <w:lang w:eastAsia="ja-JP" w:bidi="ar-EG"/>
        </w:rPr>
        <w:t>Dec 2022</w:t>
      </w:r>
      <w:r w:rsidRPr="00E33A1E">
        <w:rPr>
          <w:rFonts w:asciiTheme="minorHAnsi" w:eastAsia="MS Mincho" w:hAnsiTheme="minorHAnsi" w:cstheme="minorHAnsi"/>
          <w:lang w:eastAsia="ja-JP" w:bidi="ar-EG"/>
        </w:rPr>
        <w:t>.</w:t>
      </w:r>
      <w:r w:rsidR="00E33A1E">
        <w:rPr>
          <w:rFonts w:asciiTheme="minorHAnsi" w:eastAsia="MS Mincho" w:hAnsiTheme="minorHAnsi" w:cstheme="minorHAnsi"/>
          <w:lang w:eastAsia="ja-JP" w:bidi="ar-EG"/>
        </w:rPr>
        <w:br/>
      </w:r>
      <w:hyperlink r:id="rId5" w:history="1">
        <w:r w:rsidR="00FB5773" w:rsidRPr="005D0F44">
          <w:rPr>
            <w:rStyle w:val="Hyperlink"/>
            <w:rFonts w:asciiTheme="minorHAnsi" w:eastAsia="MS Mincho" w:hAnsiTheme="minorHAnsi" w:cstheme="minorHAnsi"/>
            <w:lang w:eastAsia="ja-JP" w:bidi="ar-EG"/>
          </w:rPr>
          <w:t>https://www.health.qld.gov.au/__data/assets/pdf_file/0019/140149/g-ptl.pdf</w:t>
        </w:r>
      </w:hyperlink>
    </w:p>
    <w:p w14:paraId="60AD759A" w14:textId="5B24B111" w:rsidR="00FB5773" w:rsidRPr="00FB5773" w:rsidRDefault="00443CB3" w:rsidP="00F86ED7">
      <w:pPr>
        <w:numPr>
          <w:ilvl w:val="0"/>
          <w:numId w:val="7"/>
        </w:numPr>
        <w:autoSpaceDE w:val="0"/>
        <w:autoSpaceDN w:val="0"/>
        <w:adjustRightInd w:val="0"/>
        <w:spacing w:after="120" w:line="240" w:lineRule="auto"/>
        <w:ind w:left="360" w:right="-389"/>
        <w:rPr>
          <w:rFonts w:asciiTheme="minorHAnsi" w:eastAsia="MS Mincho" w:hAnsiTheme="minorHAnsi" w:cstheme="minorHAnsi"/>
          <w:lang w:eastAsia="ja-JP" w:bidi="ar-EG"/>
        </w:rPr>
      </w:pPr>
      <w:r w:rsidRPr="00FB5773">
        <w:rPr>
          <w:rFonts w:asciiTheme="minorHAnsi" w:eastAsia="MS Mincho" w:hAnsiTheme="minorHAnsi" w:cstheme="minorHAnsi"/>
          <w:lang w:eastAsia="ja-JP" w:bidi="ar-EG"/>
        </w:rPr>
        <w:t>National Institute for Health and Clinical Excellence (NICE, 2022). Preterm labour and birth</w:t>
      </w:r>
      <w:r w:rsidR="00FB5773" w:rsidRPr="00FB5773">
        <w:rPr>
          <w:rFonts w:asciiTheme="minorHAnsi" w:eastAsia="MS Mincho" w:hAnsiTheme="minorHAnsi" w:cstheme="minorHAnsi"/>
          <w:lang w:eastAsia="ja-JP" w:bidi="ar-EG"/>
        </w:rPr>
        <w:t xml:space="preserve"> (NG25).</w:t>
      </w:r>
      <w:r w:rsidR="00FB5773">
        <w:rPr>
          <w:rFonts w:asciiTheme="minorHAnsi" w:eastAsia="MS Mincho" w:hAnsiTheme="minorHAnsi" w:cstheme="minorHAnsi"/>
          <w:lang w:eastAsia="ja-JP" w:bidi="ar-EG"/>
        </w:rPr>
        <w:br/>
      </w:r>
      <w:hyperlink r:id="rId6" w:history="1">
        <w:r w:rsidR="00FB5773" w:rsidRPr="00FB5773">
          <w:rPr>
            <w:rStyle w:val="Hyperlink"/>
            <w:rFonts w:asciiTheme="minorHAnsi" w:eastAsia="MS Mincho" w:hAnsiTheme="minorHAnsi" w:cstheme="minorHAnsi"/>
            <w:lang w:eastAsia="ja-JP" w:bidi="ar-EG"/>
          </w:rPr>
          <w:t>https://www.ncbi.nlm.nih.gov/books/NBK553008/</w:t>
        </w:r>
      </w:hyperlink>
    </w:p>
    <w:p w14:paraId="5D86D115" w14:textId="6494C4C2" w:rsidR="00E33A1E" w:rsidRDefault="00E33A1E" w:rsidP="00E33A1E">
      <w:pPr>
        <w:numPr>
          <w:ilvl w:val="0"/>
          <w:numId w:val="7"/>
        </w:numPr>
        <w:autoSpaceDE w:val="0"/>
        <w:autoSpaceDN w:val="0"/>
        <w:adjustRightInd w:val="0"/>
        <w:spacing w:after="120" w:line="240" w:lineRule="auto"/>
        <w:ind w:left="360" w:right="-389"/>
        <w:rPr>
          <w:rFonts w:asciiTheme="minorHAnsi" w:eastAsia="MS Mincho" w:hAnsiTheme="minorHAnsi" w:cstheme="minorHAnsi"/>
          <w:lang w:eastAsia="ja-JP" w:bidi="ar-EG"/>
        </w:rPr>
      </w:pPr>
      <w:r w:rsidRPr="00E33A1E">
        <w:rPr>
          <w:rFonts w:asciiTheme="minorHAnsi" w:eastAsia="MS Mincho" w:hAnsiTheme="minorHAnsi" w:cstheme="minorHAnsi"/>
          <w:lang w:eastAsia="ja-JP" w:bidi="ar-EG"/>
        </w:rPr>
        <w:t>Medically Indicated Late-Preterm and Early-Term Deliveries</w:t>
      </w:r>
      <w:r>
        <w:rPr>
          <w:rFonts w:asciiTheme="minorHAnsi" w:eastAsia="MS Mincho" w:hAnsiTheme="minorHAnsi" w:cstheme="minorHAnsi"/>
          <w:lang w:eastAsia="ja-JP" w:bidi="ar-EG"/>
        </w:rPr>
        <w:t xml:space="preserve"> (ACOG, 2021).</w:t>
      </w:r>
      <w:r w:rsidRPr="00E33A1E">
        <w:rPr>
          <w:rFonts w:asciiTheme="minorHAnsi" w:eastAsia="MS Mincho" w:hAnsiTheme="minorHAnsi" w:cstheme="minorHAnsi"/>
          <w:lang w:eastAsia="ja-JP" w:bidi="ar-EG"/>
        </w:rPr>
        <w:t xml:space="preserve"> ACOG Committee Opinion, Number 818. Obstet Gynecol. 2021 Feb 1;137(2):e29-e33.</w:t>
      </w:r>
      <w:r>
        <w:rPr>
          <w:rFonts w:asciiTheme="minorHAnsi" w:eastAsia="MS Mincho" w:hAnsiTheme="minorHAnsi" w:cstheme="minorHAnsi"/>
          <w:lang w:eastAsia="ja-JP" w:bidi="ar-EG"/>
        </w:rPr>
        <w:br/>
      </w:r>
      <w:hyperlink r:id="rId7" w:history="1">
        <w:r w:rsidRPr="005D0F44">
          <w:rPr>
            <w:rStyle w:val="Hyperlink"/>
          </w:rPr>
          <w:t xml:space="preserve"> </w:t>
        </w:r>
        <w:r w:rsidRPr="005D0F44">
          <w:rPr>
            <w:rStyle w:val="Hyperlink"/>
            <w:rFonts w:asciiTheme="minorHAnsi" w:eastAsia="MS Mincho" w:hAnsiTheme="minorHAnsi" w:cstheme="minorHAnsi"/>
            <w:lang w:eastAsia="ja-JP" w:bidi="ar-EG"/>
          </w:rPr>
          <w:t xml:space="preserve">https://www.acog.org/clinical/clinical-guidance/committee-opinion/articles/2021/07/medically-indicated-late-preterm-and-early-term-deliveries </w:t>
        </w:r>
      </w:hyperlink>
    </w:p>
    <w:p w14:paraId="32793568" w14:textId="77777777" w:rsidR="008761AE" w:rsidRPr="00E33A1E" w:rsidRDefault="008761AE" w:rsidP="008761AE">
      <w:pPr>
        <w:numPr>
          <w:ilvl w:val="0"/>
          <w:numId w:val="7"/>
        </w:numPr>
        <w:autoSpaceDE w:val="0"/>
        <w:autoSpaceDN w:val="0"/>
        <w:adjustRightInd w:val="0"/>
        <w:spacing w:after="120" w:line="240" w:lineRule="auto"/>
        <w:ind w:left="360" w:right="-389"/>
        <w:rPr>
          <w:rFonts w:asciiTheme="minorHAnsi" w:eastAsia="MS Mincho" w:hAnsiTheme="minorHAnsi" w:cstheme="minorHAnsi"/>
          <w:lang w:eastAsia="ja-JP" w:bidi="ar-EG"/>
        </w:rPr>
      </w:pPr>
      <w:r w:rsidRPr="00E33A1E">
        <w:rPr>
          <w:rFonts w:asciiTheme="minorHAnsi" w:eastAsia="MS Mincho" w:hAnsiTheme="minorHAnsi" w:cstheme="minorHAnsi"/>
          <w:lang w:eastAsia="ja-JP" w:bidi="ar-EG"/>
        </w:rPr>
        <w:t>Society for Maternal-Fetal Medicine (SMFM</w:t>
      </w:r>
      <w:r>
        <w:rPr>
          <w:rFonts w:asciiTheme="minorHAnsi" w:eastAsia="MS Mincho" w:hAnsiTheme="minorHAnsi" w:cstheme="minorHAnsi"/>
          <w:lang w:eastAsia="ja-JP" w:bidi="ar-EG"/>
        </w:rPr>
        <w:t>, 2021</w:t>
      </w:r>
      <w:r w:rsidRPr="00E33A1E">
        <w:rPr>
          <w:rFonts w:asciiTheme="minorHAnsi" w:eastAsia="MS Mincho" w:hAnsiTheme="minorHAnsi" w:cstheme="minorHAnsi"/>
          <w:lang w:eastAsia="ja-JP" w:bidi="ar-EG"/>
        </w:rPr>
        <w:t>); Series #58: Use of antenatal corticosteroids for individuals at risk for late preterm delivery; November 2021.</w:t>
      </w:r>
      <w:r w:rsidRPr="008761AE">
        <w:t xml:space="preserve"> </w:t>
      </w:r>
      <w:r w:rsidRPr="008761AE">
        <w:rPr>
          <w:rFonts w:asciiTheme="minorHAnsi" w:eastAsia="MS Mincho" w:hAnsiTheme="minorHAnsi" w:cstheme="minorHAnsi"/>
          <w:lang w:eastAsia="ja-JP" w:bidi="ar-EG"/>
        </w:rPr>
        <w:t>Am J Obstet Gynecol. 2021 Nov;225(5):B36-B42</w:t>
      </w:r>
    </w:p>
    <w:p w14:paraId="465324C3" w14:textId="6B7F30CA" w:rsidR="008761AE" w:rsidRDefault="008761AE" w:rsidP="00E33A1E">
      <w:pPr>
        <w:numPr>
          <w:ilvl w:val="0"/>
          <w:numId w:val="7"/>
        </w:numPr>
        <w:autoSpaceDE w:val="0"/>
        <w:autoSpaceDN w:val="0"/>
        <w:adjustRightInd w:val="0"/>
        <w:spacing w:after="120" w:line="240" w:lineRule="auto"/>
        <w:ind w:left="360" w:right="-389"/>
        <w:rPr>
          <w:rFonts w:asciiTheme="minorHAnsi" w:eastAsia="MS Mincho" w:hAnsiTheme="minorHAnsi" w:cstheme="minorHAnsi"/>
          <w:lang w:eastAsia="ja-JP" w:bidi="ar-EG"/>
        </w:rPr>
      </w:pPr>
      <w:r w:rsidRPr="00E33A1E">
        <w:rPr>
          <w:rFonts w:asciiTheme="minorHAnsi" w:eastAsia="MS Mincho" w:hAnsiTheme="minorHAnsi" w:cstheme="minorHAnsi"/>
          <w:lang w:eastAsia="ja-JP" w:bidi="ar-EG"/>
        </w:rPr>
        <w:t>SOGC CLINICAL PRACTICE GUIDELINE</w:t>
      </w:r>
      <w:r>
        <w:rPr>
          <w:rFonts w:asciiTheme="minorHAnsi" w:eastAsia="MS Mincho" w:hAnsiTheme="minorHAnsi" w:cstheme="minorHAnsi"/>
          <w:lang w:eastAsia="ja-JP" w:bidi="ar-EG"/>
        </w:rPr>
        <w:t xml:space="preserve"> (2020). </w:t>
      </w:r>
      <w:r w:rsidRPr="008761AE">
        <w:rPr>
          <w:rFonts w:asciiTheme="minorHAnsi" w:eastAsia="MS Mincho" w:hAnsiTheme="minorHAnsi" w:cstheme="minorHAnsi"/>
          <w:lang w:eastAsia="ja-JP" w:bidi="ar-EG"/>
        </w:rPr>
        <w:t>Jain V, McDonald SD, Mundle WR, Farine D. Guideline No. 398: Progesterone for Prevention of Spontaneous Preterm Birth. J Obstet Gynaecol Can. 2020 Jun;42(6):806-812</w:t>
      </w:r>
    </w:p>
    <w:p w14:paraId="5C429813" w14:textId="3CFC4B28" w:rsidR="001B6613" w:rsidRDefault="00FB5773" w:rsidP="008761AE">
      <w:pPr>
        <w:numPr>
          <w:ilvl w:val="0"/>
          <w:numId w:val="7"/>
        </w:numPr>
        <w:autoSpaceDE w:val="0"/>
        <w:autoSpaceDN w:val="0"/>
        <w:adjustRightInd w:val="0"/>
        <w:spacing w:after="120" w:line="240" w:lineRule="auto"/>
        <w:ind w:left="360" w:right="-389"/>
        <w:rPr>
          <w:rFonts w:asciiTheme="minorHAnsi" w:hAnsiTheme="minorHAnsi" w:cstheme="minorHAnsi"/>
          <w:b/>
          <w:bCs/>
          <w:caps/>
          <w:sz w:val="28"/>
          <w:szCs w:val="28"/>
          <w:lang w:bidi="ar-EG"/>
        </w:rPr>
      </w:pPr>
      <w:r w:rsidRPr="00FB5773">
        <w:rPr>
          <w:rFonts w:asciiTheme="minorHAnsi" w:eastAsia="MS Mincho" w:hAnsiTheme="minorHAnsi" w:cstheme="minorHAnsi"/>
          <w:lang w:eastAsia="ja-JP" w:bidi="ar-EG"/>
        </w:rPr>
        <w:t xml:space="preserve">FIGO Working Group on Good Clinical Practice in Maternal-Fetal Medicine. Good clinical practice advice: Antenatal corticosteroids for fetal lung maturation. Int J Gynaecol Obstet. 2019 </w:t>
      </w:r>
    </w:p>
    <w:p w14:paraId="2648E22B" w14:textId="77777777" w:rsidR="008761AE" w:rsidRDefault="008761AE">
      <w:pPr>
        <w:rPr>
          <w:rFonts w:asciiTheme="minorHAnsi" w:hAnsiTheme="minorHAnsi" w:cstheme="minorHAnsi"/>
          <w:b/>
          <w:bCs/>
          <w:sz w:val="24"/>
          <w:szCs w:val="24"/>
        </w:rPr>
      </w:pPr>
      <w:r>
        <w:rPr>
          <w:rFonts w:asciiTheme="minorHAnsi" w:hAnsiTheme="minorHAnsi" w:cstheme="minorHAnsi"/>
          <w:b/>
          <w:bCs/>
          <w:sz w:val="24"/>
          <w:szCs w:val="24"/>
        </w:rPr>
        <w:br w:type="page"/>
      </w:r>
    </w:p>
    <w:p w14:paraId="51EA932C" w14:textId="36CE6015" w:rsidR="006C1198" w:rsidRPr="00956F63" w:rsidRDefault="00940F59" w:rsidP="0088107C">
      <w:pPr>
        <w:shd w:val="clear" w:color="auto" w:fill="D9D9D9" w:themeFill="background1" w:themeFillShade="D9"/>
        <w:spacing w:before="360" w:after="120" w:line="240" w:lineRule="auto"/>
        <w:rPr>
          <w:rFonts w:asciiTheme="minorHAnsi" w:hAnsiTheme="minorHAnsi" w:cstheme="minorHAnsi"/>
          <w:b/>
          <w:bCs/>
          <w:sz w:val="24"/>
          <w:szCs w:val="24"/>
        </w:rPr>
      </w:pPr>
      <w:r w:rsidRPr="00956F63">
        <w:rPr>
          <w:rFonts w:asciiTheme="minorHAnsi" w:hAnsiTheme="minorHAnsi" w:cstheme="minorHAnsi"/>
          <w:b/>
          <w:bCs/>
          <w:sz w:val="24"/>
          <w:szCs w:val="24"/>
        </w:rPr>
        <w:lastRenderedPageBreak/>
        <w:t>INTRODUCTION AND DEFINITION</w:t>
      </w:r>
      <w:r w:rsidR="0069106E">
        <w:rPr>
          <w:rFonts w:asciiTheme="minorHAnsi" w:hAnsiTheme="minorHAnsi" w:cstheme="minorHAnsi"/>
          <w:b/>
          <w:bCs/>
          <w:sz w:val="24"/>
          <w:szCs w:val="24"/>
        </w:rPr>
        <w:t>S</w:t>
      </w:r>
    </w:p>
    <w:p w14:paraId="2F1CDF58" w14:textId="77777777" w:rsidR="006C1198" w:rsidRPr="00956F63" w:rsidRDefault="002776DB" w:rsidP="00354A61">
      <w:pPr>
        <w:spacing w:after="120" w:line="240" w:lineRule="auto"/>
        <w:rPr>
          <w:rFonts w:asciiTheme="minorHAnsi" w:hAnsiTheme="minorHAnsi" w:cstheme="minorHAnsi"/>
        </w:rPr>
      </w:pPr>
      <w:r w:rsidRPr="00956F63">
        <w:rPr>
          <w:rFonts w:asciiTheme="minorHAnsi" w:hAnsiTheme="minorHAnsi" w:cstheme="minorHAnsi"/>
        </w:rPr>
        <w:t xml:space="preserve">Preterm </w:t>
      </w:r>
      <w:r w:rsidR="00DF69E5">
        <w:rPr>
          <w:rFonts w:asciiTheme="minorHAnsi" w:hAnsiTheme="minorHAnsi" w:cstheme="minorHAnsi"/>
        </w:rPr>
        <w:t xml:space="preserve">birth </w:t>
      </w:r>
      <w:r w:rsidRPr="00956F63">
        <w:rPr>
          <w:rFonts w:asciiTheme="minorHAnsi" w:hAnsiTheme="minorHAnsi" w:cstheme="minorHAnsi"/>
        </w:rPr>
        <w:t xml:space="preserve">is commonly defined as </w:t>
      </w:r>
      <w:r w:rsidR="00DF69E5">
        <w:rPr>
          <w:rFonts w:asciiTheme="minorHAnsi" w:hAnsiTheme="minorHAnsi" w:cstheme="minorHAnsi"/>
        </w:rPr>
        <w:t xml:space="preserve">labor occurring at </w:t>
      </w:r>
      <w:r w:rsidRPr="00956F63">
        <w:rPr>
          <w:rFonts w:asciiTheme="minorHAnsi" w:hAnsiTheme="minorHAnsi" w:cstheme="minorHAnsi"/>
        </w:rPr>
        <w:t xml:space="preserve">gestational age </w:t>
      </w:r>
      <w:r w:rsidR="00DF69E5">
        <w:rPr>
          <w:rFonts w:asciiTheme="minorHAnsi" w:hAnsiTheme="minorHAnsi" w:cstheme="minorHAnsi"/>
        </w:rPr>
        <w:t xml:space="preserve">between 20 and </w:t>
      </w:r>
      <w:r w:rsidRPr="00956F63">
        <w:rPr>
          <w:rFonts w:asciiTheme="minorHAnsi" w:hAnsiTheme="minorHAnsi" w:cstheme="minorHAnsi"/>
        </w:rPr>
        <w:t>37+0 completed weeks with subcategories of preterm birth based on weeks of gestational age.</w:t>
      </w:r>
      <w:r w:rsidR="00853DF6">
        <w:rPr>
          <w:rFonts w:asciiTheme="minorHAnsi" w:hAnsiTheme="minorHAnsi" w:cstheme="minorHAnsi"/>
        </w:rPr>
        <w:t xml:space="preserve"> It is </w:t>
      </w:r>
      <w:r w:rsidR="00853DF6">
        <w:rPr>
          <w:rFonts w:ascii="Arial" w:hAnsi="Arial"/>
          <w:color w:val="232323"/>
          <w:shd w:val="clear" w:color="auto" w:fill="FFFFFF"/>
        </w:rPr>
        <w:t>relatively</w:t>
      </w:r>
      <w:r w:rsidR="00853DF6" w:rsidRPr="00853DF6">
        <w:rPr>
          <w:rFonts w:asciiTheme="minorHAnsi" w:hAnsiTheme="minorHAnsi" w:cstheme="minorHAnsi"/>
        </w:rPr>
        <w:t xml:space="preserve"> common</w:t>
      </w:r>
      <w:r w:rsidR="00853DF6">
        <w:rPr>
          <w:rFonts w:asciiTheme="minorHAnsi" w:hAnsiTheme="minorHAnsi" w:cstheme="minorHAnsi"/>
        </w:rPr>
        <w:t xml:space="preserve"> with a prevalence of </w:t>
      </w:r>
      <w:r w:rsidR="00853DF6" w:rsidRPr="00853DF6">
        <w:rPr>
          <w:rFonts w:asciiTheme="minorHAnsi" w:hAnsiTheme="minorHAnsi" w:cstheme="minorHAnsi"/>
        </w:rPr>
        <w:t>5 to 18</w:t>
      </w:r>
      <w:r w:rsidR="00853DF6">
        <w:rPr>
          <w:rFonts w:asciiTheme="minorHAnsi" w:hAnsiTheme="minorHAnsi" w:cstheme="minorHAnsi"/>
        </w:rPr>
        <w:t xml:space="preserve">% of </w:t>
      </w:r>
      <w:r w:rsidR="00853DF6" w:rsidRPr="00853DF6">
        <w:rPr>
          <w:rFonts w:asciiTheme="minorHAnsi" w:hAnsiTheme="minorHAnsi" w:cstheme="minorHAnsi"/>
        </w:rPr>
        <w:t>births worldwide</w:t>
      </w:r>
      <w:r w:rsidR="00853DF6">
        <w:rPr>
          <w:rFonts w:asciiTheme="minorHAnsi" w:hAnsiTheme="minorHAnsi" w:cstheme="minorHAnsi"/>
        </w:rPr>
        <w:t xml:space="preserve"> and is a leading cause of fetal morbidity and mortality.</w:t>
      </w:r>
      <w:r w:rsidR="00853DF6" w:rsidRPr="00853DF6">
        <w:rPr>
          <w:rFonts w:asciiTheme="minorHAnsi" w:hAnsiTheme="minorHAnsi" w:cstheme="minorHAnsi"/>
        </w:rPr>
        <w:t> </w:t>
      </w:r>
    </w:p>
    <w:p w14:paraId="01B0FD14" w14:textId="77777777" w:rsidR="006C1198" w:rsidRPr="003432C1" w:rsidRDefault="002776DB" w:rsidP="00C901D7">
      <w:pPr>
        <w:pStyle w:val="ListParagraph"/>
        <w:numPr>
          <w:ilvl w:val="0"/>
          <w:numId w:val="3"/>
        </w:numPr>
        <w:spacing w:after="120" w:line="240" w:lineRule="auto"/>
        <w:ind w:left="540"/>
        <w:rPr>
          <w:rFonts w:asciiTheme="minorHAnsi" w:hAnsiTheme="minorHAnsi" w:cstheme="minorHAnsi"/>
        </w:rPr>
      </w:pPr>
      <w:r w:rsidRPr="003432C1">
        <w:rPr>
          <w:rFonts w:asciiTheme="minorHAnsi" w:hAnsiTheme="minorHAnsi" w:cstheme="minorHAnsi"/>
        </w:rPr>
        <w:t xml:space="preserve">A woman who is presenting before 37+0 weeks of pregnancy reporting symptoms that might be indicative of preterm labor (such as abdominal pain), but no clinical assessment (including speculum or digital vaginal examination) has taken place is said to have </w:t>
      </w:r>
      <w:r w:rsidRPr="003432C1">
        <w:rPr>
          <w:rFonts w:asciiTheme="minorHAnsi" w:hAnsiTheme="minorHAnsi" w:cstheme="minorHAnsi"/>
          <w:b/>
          <w:bCs/>
        </w:rPr>
        <w:t>Symptoms suggestive of preterm labor</w:t>
      </w:r>
      <w:r w:rsidRPr="003432C1">
        <w:rPr>
          <w:rFonts w:asciiTheme="minorHAnsi" w:hAnsiTheme="minorHAnsi" w:cstheme="minorHAnsi"/>
        </w:rPr>
        <w:t>.</w:t>
      </w:r>
    </w:p>
    <w:p w14:paraId="7DE98E07" w14:textId="77777777" w:rsidR="006C1198" w:rsidRPr="003432C1" w:rsidRDefault="002776DB" w:rsidP="00C901D7">
      <w:pPr>
        <w:pStyle w:val="ListParagraph"/>
        <w:numPr>
          <w:ilvl w:val="0"/>
          <w:numId w:val="3"/>
        </w:numPr>
        <w:spacing w:after="120" w:line="240" w:lineRule="auto"/>
        <w:ind w:left="540"/>
        <w:rPr>
          <w:rFonts w:asciiTheme="minorHAnsi" w:hAnsiTheme="minorHAnsi" w:cstheme="minorHAnsi"/>
        </w:rPr>
      </w:pPr>
      <w:r w:rsidRPr="003432C1">
        <w:rPr>
          <w:rFonts w:asciiTheme="minorHAnsi" w:hAnsiTheme="minorHAnsi" w:cstheme="minorHAnsi"/>
          <w:b/>
          <w:bCs/>
        </w:rPr>
        <w:t>Suspected preterm labor</w:t>
      </w:r>
      <w:r w:rsidRPr="003432C1">
        <w:rPr>
          <w:rFonts w:asciiTheme="minorHAnsi" w:hAnsiTheme="minorHAnsi" w:cstheme="minorHAnsi"/>
        </w:rPr>
        <w:t xml:space="preserve"> refers to a woman who is reporting symptoms of preterm labor and has had a clinical assessment (including a speculum or digital vaginal examination) that confirms the possibility of preterm labor but rules out established labor.</w:t>
      </w:r>
    </w:p>
    <w:p w14:paraId="03FA915E" w14:textId="77777777" w:rsidR="006C1198" w:rsidRPr="003432C1" w:rsidRDefault="002776DB" w:rsidP="00C901D7">
      <w:pPr>
        <w:pStyle w:val="ListParagraph"/>
        <w:numPr>
          <w:ilvl w:val="0"/>
          <w:numId w:val="3"/>
        </w:numPr>
        <w:spacing w:after="120" w:line="240" w:lineRule="auto"/>
        <w:ind w:left="540"/>
        <w:rPr>
          <w:rFonts w:asciiTheme="minorHAnsi" w:hAnsiTheme="minorHAnsi" w:cstheme="minorHAnsi"/>
        </w:rPr>
      </w:pPr>
      <w:r w:rsidRPr="003432C1">
        <w:rPr>
          <w:rFonts w:asciiTheme="minorHAnsi" w:hAnsiTheme="minorHAnsi" w:cstheme="minorHAnsi"/>
          <w:b/>
          <w:bCs/>
        </w:rPr>
        <w:t>Diagnosed preterm labor</w:t>
      </w:r>
      <w:r w:rsidRPr="003432C1">
        <w:rPr>
          <w:rFonts w:asciiTheme="minorHAnsi" w:hAnsiTheme="minorHAnsi" w:cstheme="minorHAnsi"/>
        </w:rPr>
        <w:t xml:space="preserve"> refers to a woman who is in suspected preterm labor and has had a positive diagnostic test</w:t>
      </w:r>
      <w:r w:rsidR="000D25EF" w:rsidRPr="003432C1">
        <w:rPr>
          <w:rFonts w:asciiTheme="minorHAnsi" w:hAnsiTheme="minorHAnsi" w:cstheme="minorHAnsi"/>
        </w:rPr>
        <w:t xml:space="preserve"> (either cervical length measurement by ultrasound or performing fetal fibronectin test)</w:t>
      </w:r>
      <w:r w:rsidRPr="003432C1">
        <w:rPr>
          <w:rFonts w:asciiTheme="minorHAnsi" w:hAnsiTheme="minorHAnsi" w:cstheme="minorHAnsi"/>
        </w:rPr>
        <w:t xml:space="preserve"> for preterm labor.</w:t>
      </w:r>
    </w:p>
    <w:p w14:paraId="3EA78011" w14:textId="77777777" w:rsidR="006C1198" w:rsidRPr="003432C1" w:rsidRDefault="002776DB" w:rsidP="00C901D7">
      <w:pPr>
        <w:pStyle w:val="ListParagraph"/>
        <w:numPr>
          <w:ilvl w:val="0"/>
          <w:numId w:val="3"/>
        </w:numPr>
        <w:spacing w:after="120" w:line="240" w:lineRule="auto"/>
        <w:ind w:left="540"/>
        <w:rPr>
          <w:rFonts w:asciiTheme="minorHAnsi" w:hAnsiTheme="minorHAnsi" w:cstheme="minorHAnsi"/>
        </w:rPr>
      </w:pPr>
      <w:r w:rsidRPr="003432C1">
        <w:rPr>
          <w:rFonts w:asciiTheme="minorHAnsi" w:hAnsiTheme="minorHAnsi" w:cstheme="minorHAnsi"/>
          <w:b/>
          <w:bCs/>
        </w:rPr>
        <w:t>Established preterm labor</w:t>
      </w:r>
      <w:r w:rsidRPr="003432C1">
        <w:rPr>
          <w:rFonts w:asciiTheme="minorHAnsi" w:hAnsiTheme="minorHAnsi" w:cstheme="minorHAnsi"/>
        </w:rPr>
        <w:t xml:space="preserve"> </w:t>
      </w:r>
      <w:r w:rsidR="000873AB">
        <w:rPr>
          <w:rFonts w:asciiTheme="minorHAnsi" w:hAnsiTheme="minorHAnsi" w:cstheme="minorHAnsi"/>
        </w:rPr>
        <w:t>o</w:t>
      </w:r>
      <w:r w:rsidRPr="003432C1">
        <w:rPr>
          <w:rFonts w:asciiTheme="minorHAnsi" w:hAnsiTheme="minorHAnsi" w:cstheme="minorHAnsi"/>
        </w:rPr>
        <w:t xml:space="preserve">ccurs when there is progressive cervical dilatation from 4 cm with regular contractions </w:t>
      </w:r>
    </w:p>
    <w:p w14:paraId="3AE8D981" w14:textId="785858A6" w:rsidR="006C1198" w:rsidRPr="00956F63" w:rsidRDefault="00940F59" w:rsidP="0088107C">
      <w:pPr>
        <w:shd w:val="clear" w:color="auto" w:fill="D9D9D9" w:themeFill="background1" w:themeFillShade="D9"/>
        <w:spacing w:before="360" w:after="120" w:line="240" w:lineRule="auto"/>
        <w:rPr>
          <w:rFonts w:asciiTheme="minorHAnsi" w:hAnsiTheme="minorHAnsi" w:cstheme="minorHAnsi"/>
          <w:b/>
          <w:bCs/>
          <w:sz w:val="24"/>
          <w:szCs w:val="24"/>
        </w:rPr>
      </w:pPr>
      <w:r w:rsidRPr="00956F63">
        <w:rPr>
          <w:rFonts w:asciiTheme="minorHAnsi" w:hAnsiTheme="minorHAnsi" w:cstheme="minorHAnsi"/>
          <w:b/>
          <w:bCs/>
          <w:sz w:val="24"/>
          <w:szCs w:val="24"/>
        </w:rPr>
        <w:t>RISK ASSESSMENT</w:t>
      </w:r>
    </w:p>
    <w:p w14:paraId="11ECEEBA" w14:textId="77777777" w:rsidR="006C1198" w:rsidRPr="00EC2AEA" w:rsidRDefault="000873AB" w:rsidP="00C901D7">
      <w:pPr>
        <w:pStyle w:val="ListParagraph"/>
        <w:numPr>
          <w:ilvl w:val="0"/>
          <w:numId w:val="3"/>
        </w:numPr>
        <w:spacing w:after="120" w:line="240" w:lineRule="auto"/>
        <w:ind w:left="540"/>
        <w:rPr>
          <w:rFonts w:asciiTheme="minorHAnsi" w:hAnsiTheme="minorHAnsi" w:cstheme="minorHAnsi"/>
        </w:rPr>
      </w:pPr>
      <w:r>
        <w:rPr>
          <w:rFonts w:asciiTheme="minorHAnsi" w:hAnsiTheme="minorHAnsi" w:cstheme="minorHAnsi"/>
        </w:rPr>
        <w:t>M</w:t>
      </w:r>
      <w:r w:rsidRPr="00EC2AEA">
        <w:rPr>
          <w:rFonts w:asciiTheme="minorHAnsi" w:hAnsiTheme="minorHAnsi" w:cstheme="minorHAnsi"/>
        </w:rPr>
        <w:t>any factors have been associated with an increased risk of spontaneous PTB</w:t>
      </w:r>
      <w:r>
        <w:rPr>
          <w:rFonts w:asciiTheme="minorHAnsi" w:hAnsiTheme="minorHAnsi" w:cstheme="minorHAnsi"/>
        </w:rPr>
        <w:t xml:space="preserve">. However, </w:t>
      </w:r>
      <w:r w:rsidRPr="00EC2AEA">
        <w:rPr>
          <w:rFonts w:asciiTheme="minorHAnsi" w:hAnsiTheme="minorHAnsi" w:cstheme="minorHAnsi"/>
        </w:rPr>
        <w:t>there is a relative paucity of high-level research</w:t>
      </w:r>
      <w:r>
        <w:rPr>
          <w:rFonts w:asciiTheme="minorHAnsi" w:hAnsiTheme="minorHAnsi" w:cstheme="minorHAnsi"/>
        </w:rPr>
        <w:t xml:space="preserve"> so that t</w:t>
      </w:r>
      <w:r w:rsidR="002776DB" w:rsidRPr="00EC2AEA">
        <w:rPr>
          <w:rFonts w:asciiTheme="minorHAnsi" w:hAnsiTheme="minorHAnsi" w:cstheme="minorHAnsi"/>
        </w:rPr>
        <w:t xml:space="preserve">he cause of spontaneous preterm </w:t>
      </w:r>
      <w:r w:rsidR="00443B5D" w:rsidRPr="00EC2AEA">
        <w:rPr>
          <w:rFonts w:asciiTheme="minorHAnsi" w:hAnsiTheme="minorHAnsi" w:cstheme="minorHAnsi"/>
        </w:rPr>
        <w:t>labor</w:t>
      </w:r>
      <w:r w:rsidR="002776DB" w:rsidRPr="00EC2AEA">
        <w:rPr>
          <w:rFonts w:asciiTheme="minorHAnsi" w:hAnsiTheme="minorHAnsi" w:cstheme="minorHAnsi"/>
        </w:rPr>
        <w:t xml:space="preserve"> remains unidentified in up to half of all cases</w:t>
      </w:r>
      <w:r>
        <w:rPr>
          <w:rFonts w:asciiTheme="minorHAnsi" w:hAnsiTheme="minorHAnsi" w:cstheme="minorHAnsi"/>
        </w:rPr>
        <w:t>.</w:t>
      </w:r>
    </w:p>
    <w:p w14:paraId="498F0646" w14:textId="704DCFAA" w:rsidR="006C1198" w:rsidRPr="00811D10" w:rsidRDefault="002776DB" w:rsidP="0088107C">
      <w:pPr>
        <w:spacing w:before="120" w:after="120" w:line="240" w:lineRule="auto"/>
        <w:ind w:left="180"/>
        <w:rPr>
          <w:rFonts w:asciiTheme="minorHAnsi" w:hAnsiTheme="minorHAnsi" w:cstheme="minorHAnsi"/>
          <w:b/>
          <w:bCs/>
          <w:sz w:val="24"/>
          <w:szCs w:val="24"/>
        </w:rPr>
      </w:pPr>
      <w:r w:rsidRPr="00811D10">
        <w:rPr>
          <w:rFonts w:asciiTheme="minorHAnsi" w:hAnsiTheme="minorHAnsi" w:cstheme="minorHAnsi"/>
          <w:b/>
          <w:bCs/>
          <w:sz w:val="24"/>
          <w:szCs w:val="24"/>
        </w:rPr>
        <w:t>Patient Characteristics</w:t>
      </w:r>
    </w:p>
    <w:p w14:paraId="0EF087D2" w14:textId="77777777" w:rsidR="006C1198" w:rsidRPr="003432C1" w:rsidRDefault="002776DB" w:rsidP="0088107C">
      <w:pPr>
        <w:pStyle w:val="ListParagraph"/>
        <w:numPr>
          <w:ilvl w:val="0"/>
          <w:numId w:val="3"/>
        </w:numPr>
        <w:spacing w:after="120" w:line="240" w:lineRule="auto"/>
        <w:ind w:left="1080"/>
        <w:rPr>
          <w:rFonts w:asciiTheme="minorHAnsi" w:hAnsiTheme="minorHAnsi" w:cstheme="minorHAnsi"/>
        </w:rPr>
      </w:pPr>
      <w:r w:rsidRPr="003432C1">
        <w:rPr>
          <w:rFonts w:asciiTheme="minorHAnsi" w:hAnsiTheme="minorHAnsi" w:cstheme="minorHAnsi"/>
        </w:rPr>
        <w:t xml:space="preserve">Age </w:t>
      </w:r>
    </w:p>
    <w:p w14:paraId="3C973557" w14:textId="69819B57" w:rsidR="006C1198" w:rsidRPr="003432C1" w:rsidRDefault="002776DB" w:rsidP="0088107C">
      <w:pPr>
        <w:pStyle w:val="ListParagraph"/>
        <w:numPr>
          <w:ilvl w:val="1"/>
          <w:numId w:val="4"/>
        </w:numPr>
        <w:spacing w:after="120" w:line="240" w:lineRule="auto"/>
        <w:ind w:left="1530" w:hanging="450"/>
        <w:rPr>
          <w:rFonts w:asciiTheme="minorHAnsi" w:hAnsiTheme="minorHAnsi" w:cstheme="minorHAnsi"/>
        </w:rPr>
      </w:pPr>
      <w:r w:rsidRPr="003432C1">
        <w:rPr>
          <w:rFonts w:asciiTheme="minorHAnsi" w:hAnsiTheme="minorHAnsi" w:cstheme="minorHAnsi"/>
        </w:rPr>
        <w:t xml:space="preserve">Younger than </w:t>
      </w:r>
      <w:r w:rsidR="001B6613">
        <w:rPr>
          <w:rFonts w:asciiTheme="minorHAnsi" w:hAnsiTheme="minorHAnsi" w:cstheme="minorHAnsi"/>
        </w:rPr>
        <w:t>20</w:t>
      </w:r>
      <w:r w:rsidRPr="003432C1">
        <w:rPr>
          <w:rFonts w:asciiTheme="minorHAnsi" w:hAnsiTheme="minorHAnsi" w:cstheme="minorHAnsi"/>
        </w:rPr>
        <w:t xml:space="preserve"> years</w:t>
      </w:r>
    </w:p>
    <w:p w14:paraId="0FE63156" w14:textId="254207EC" w:rsidR="006C1198" w:rsidRPr="003432C1" w:rsidRDefault="002776DB" w:rsidP="0088107C">
      <w:pPr>
        <w:pStyle w:val="ListParagraph"/>
        <w:numPr>
          <w:ilvl w:val="1"/>
          <w:numId w:val="4"/>
        </w:numPr>
        <w:spacing w:after="120" w:line="240" w:lineRule="auto"/>
        <w:ind w:left="1530" w:hanging="450"/>
        <w:rPr>
          <w:rFonts w:asciiTheme="minorHAnsi" w:hAnsiTheme="minorHAnsi" w:cstheme="minorHAnsi"/>
        </w:rPr>
      </w:pPr>
      <w:r w:rsidRPr="003432C1">
        <w:rPr>
          <w:rFonts w:asciiTheme="minorHAnsi" w:hAnsiTheme="minorHAnsi" w:cstheme="minorHAnsi"/>
        </w:rPr>
        <w:t xml:space="preserve">Older than </w:t>
      </w:r>
      <w:r w:rsidR="001B6613">
        <w:rPr>
          <w:rFonts w:asciiTheme="minorHAnsi" w:hAnsiTheme="minorHAnsi" w:cstheme="minorHAnsi"/>
        </w:rPr>
        <w:t>40</w:t>
      </w:r>
      <w:r w:rsidRPr="003432C1">
        <w:rPr>
          <w:rFonts w:asciiTheme="minorHAnsi" w:hAnsiTheme="minorHAnsi" w:cstheme="minorHAnsi"/>
        </w:rPr>
        <w:t xml:space="preserve"> years</w:t>
      </w:r>
    </w:p>
    <w:p w14:paraId="0CFF64D8" w14:textId="29E8CB48" w:rsidR="006C1198" w:rsidRPr="001B6613" w:rsidRDefault="002776DB" w:rsidP="00A44E74">
      <w:pPr>
        <w:pStyle w:val="ListParagraph"/>
        <w:numPr>
          <w:ilvl w:val="0"/>
          <w:numId w:val="3"/>
        </w:numPr>
        <w:spacing w:after="0" w:line="240" w:lineRule="auto"/>
        <w:contextualSpacing w:val="0"/>
        <w:rPr>
          <w:rFonts w:asciiTheme="minorHAnsi" w:hAnsiTheme="minorHAnsi" w:cstheme="minorHAnsi"/>
        </w:rPr>
      </w:pPr>
      <w:r w:rsidRPr="001B6613">
        <w:rPr>
          <w:rFonts w:asciiTheme="minorHAnsi" w:hAnsiTheme="minorHAnsi" w:cstheme="minorHAnsi"/>
        </w:rPr>
        <w:t xml:space="preserve">Cigarette smoking: </w:t>
      </w:r>
      <w:r w:rsidR="001B6613" w:rsidRPr="001B6613">
        <w:rPr>
          <w:rFonts w:asciiTheme="minorHAnsi" w:hAnsiTheme="minorHAnsi" w:cstheme="minorHAnsi"/>
        </w:rPr>
        <w:t>13.6</w:t>
      </w:r>
      <w:r w:rsidR="00106554" w:rsidRPr="001B6613">
        <w:rPr>
          <w:rFonts w:asciiTheme="minorHAnsi" w:hAnsiTheme="minorHAnsi" w:cstheme="minorHAnsi"/>
        </w:rPr>
        <w:t>% are</w:t>
      </w:r>
      <w:r w:rsidR="001B6613" w:rsidRPr="001B6613">
        <w:rPr>
          <w:rFonts w:asciiTheme="minorHAnsi" w:hAnsiTheme="minorHAnsi" w:cstheme="minorHAnsi"/>
        </w:rPr>
        <w:t xml:space="preserve"> born preterm </w:t>
      </w:r>
      <w:r w:rsidR="009B2A38">
        <w:rPr>
          <w:rFonts w:asciiTheme="minorHAnsi" w:hAnsiTheme="minorHAnsi" w:cstheme="minorHAnsi"/>
        </w:rPr>
        <w:t>vs</w:t>
      </w:r>
      <w:r w:rsidR="001B6613" w:rsidRPr="001B6613">
        <w:rPr>
          <w:rFonts w:asciiTheme="minorHAnsi" w:hAnsiTheme="minorHAnsi" w:cstheme="minorHAnsi"/>
        </w:rPr>
        <w:t xml:space="preserve"> 8.1% of babies </w:t>
      </w:r>
      <w:r w:rsidR="009B2A38">
        <w:rPr>
          <w:rFonts w:asciiTheme="minorHAnsi" w:hAnsiTheme="minorHAnsi" w:cstheme="minorHAnsi"/>
        </w:rPr>
        <w:t>in non-smoking mothers</w:t>
      </w:r>
    </w:p>
    <w:p w14:paraId="3CCC7994" w14:textId="77777777" w:rsidR="006C1198" w:rsidRPr="003432C1" w:rsidRDefault="002776DB" w:rsidP="0088107C">
      <w:pPr>
        <w:pStyle w:val="ListParagraph"/>
        <w:numPr>
          <w:ilvl w:val="0"/>
          <w:numId w:val="3"/>
        </w:numPr>
        <w:spacing w:after="0" w:line="240" w:lineRule="auto"/>
        <w:ind w:left="1087"/>
        <w:contextualSpacing w:val="0"/>
        <w:rPr>
          <w:rFonts w:asciiTheme="minorHAnsi" w:hAnsiTheme="minorHAnsi" w:cstheme="minorHAnsi"/>
        </w:rPr>
      </w:pPr>
      <w:r w:rsidRPr="003432C1">
        <w:rPr>
          <w:rFonts w:asciiTheme="minorHAnsi" w:hAnsiTheme="minorHAnsi" w:cstheme="minorHAnsi"/>
        </w:rPr>
        <w:t>High levels of psychological stress</w:t>
      </w:r>
    </w:p>
    <w:p w14:paraId="0B60E4B5" w14:textId="77777777" w:rsidR="006C1198" w:rsidRPr="003432C1" w:rsidRDefault="002776DB" w:rsidP="0088107C">
      <w:pPr>
        <w:pStyle w:val="ListParagraph"/>
        <w:numPr>
          <w:ilvl w:val="0"/>
          <w:numId w:val="3"/>
        </w:numPr>
        <w:spacing w:after="0" w:line="240" w:lineRule="auto"/>
        <w:ind w:left="1087"/>
        <w:contextualSpacing w:val="0"/>
        <w:rPr>
          <w:rFonts w:asciiTheme="minorHAnsi" w:hAnsiTheme="minorHAnsi" w:cstheme="minorHAnsi"/>
        </w:rPr>
      </w:pPr>
      <w:r w:rsidRPr="003432C1">
        <w:rPr>
          <w:rFonts w:asciiTheme="minorHAnsi" w:hAnsiTheme="minorHAnsi" w:cstheme="minorHAnsi"/>
        </w:rPr>
        <w:t>Late or no health care in pregnancy</w:t>
      </w:r>
    </w:p>
    <w:p w14:paraId="1F32A13D" w14:textId="77777777" w:rsidR="006C1198" w:rsidRPr="003432C1" w:rsidRDefault="002776DB" w:rsidP="0088107C">
      <w:pPr>
        <w:pStyle w:val="ListParagraph"/>
        <w:numPr>
          <w:ilvl w:val="0"/>
          <w:numId w:val="3"/>
        </w:numPr>
        <w:spacing w:after="0" w:line="240" w:lineRule="auto"/>
        <w:ind w:left="1087"/>
        <w:contextualSpacing w:val="0"/>
        <w:rPr>
          <w:rFonts w:asciiTheme="minorHAnsi" w:hAnsiTheme="minorHAnsi" w:cstheme="minorHAnsi"/>
        </w:rPr>
      </w:pPr>
      <w:r w:rsidRPr="003432C1">
        <w:rPr>
          <w:rFonts w:asciiTheme="minorHAnsi" w:hAnsiTheme="minorHAnsi" w:cstheme="minorHAnsi"/>
        </w:rPr>
        <w:t>Low socio-economic status</w:t>
      </w:r>
    </w:p>
    <w:p w14:paraId="74605E73" w14:textId="77777777" w:rsidR="006C1198" w:rsidRPr="003432C1" w:rsidRDefault="002776DB" w:rsidP="0088107C">
      <w:pPr>
        <w:pStyle w:val="ListParagraph"/>
        <w:numPr>
          <w:ilvl w:val="0"/>
          <w:numId w:val="3"/>
        </w:numPr>
        <w:spacing w:after="0" w:line="240" w:lineRule="auto"/>
        <w:ind w:left="1087"/>
        <w:contextualSpacing w:val="0"/>
        <w:rPr>
          <w:rFonts w:asciiTheme="minorHAnsi" w:hAnsiTheme="minorHAnsi" w:cstheme="minorHAnsi"/>
        </w:rPr>
      </w:pPr>
      <w:r w:rsidRPr="003432C1">
        <w:rPr>
          <w:rFonts w:asciiTheme="minorHAnsi" w:hAnsiTheme="minorHAnsi" w:cstheme="minorHAnsi"/>
        </w:rPr>
        <w:t>High or low</w:t>
      </w:r>
      <w:r w:rsidR="00443B5D" w:rsidRPr="003432C1">
        <w:rPr>
          <w:rFonts w:asciiTheme="minorHAnsi" w:hAnsiTheme="minorHAnsi" w:cstheme="minorHAnsi"/>
        </w:rPr>
        <w:t xml:space="preserve"> </w:t>
      </w:r>
      <w:r w:rsidRPr="003432C1">
        <w:rPr>
          <w:rFonts w:asciiTheme="minorHAnsi" w:hAnsiTheme="minorHAnsi" w:cstheme="minorHAnsi"/>
        </w:rPr>
        <w:t>body mass index (BMI)</w:t>
      </w:r>
    </w:p>
    <w:p w14:paraId="301451F2" w14:textId="7424943B" w:rsidR="006C1198" w:rsidRPr="00811D10" w:rsidRDefault="002776DB" w:rsidP="0088107C">
      <w:pPr>
        <w:spacing w:before="120" w:after="120" w:line="240" w:lineRule="auto"/>
        <w:ind w:left="187"/>
        <w:rPr>
          <w:rFonts w:asciiTheme="minorHAnsi" w:hAnsiTheme="minorHAnsi" w:cstheme="minorHAnsi"/>
          <w:b/>
          <w:bCs/>
          <w:sz w:val="24"/>
          <w:szCs w:val="24"/>
        </w:rPr>
      </w:pPr>
      <w:r w:rsidRPr="00811D10">
        <w:rPr>
          <w:rFonts w:asciiTheme="minorHAnsi" w:hAnsiTheme="minorHAnsi" w:cstheme="minorHAnsi"/>
          <w:b/>
          <w:bCs/>
          <w:sz w:val="24"/>
          <w:szCs w:val="24"/>
        </w:rPr>
        <w:t xml:space="preserve">Medical </w:t>
      </w:r>
      <w:r w:rsidR="003432C1" w:rsidRPr="00811D10">
        <w:rPr>
          <w:rFonts w:asciiTheme="minorHAnsi" w:hAnsiTheme="minorHAnsi" w:cstheme="minorHAnsi"/>
          <w:b/>
          <w:bCs/>
          <w:sz w:val="24"/>
          <w:szCs w:val="24"/>
        </w:rPr>
        <w:t>and</w:t>
      </w:r>
      <w:r w:rsidR="00A17C5E" w:rsidRPr="00811D10">
        <w:rPr>
          <w:rFonts w:asciiTheme="minorHAnsi" w:hAnsiTheme="minorHAnsi" w:cstheme="minorHAnsi"/>
          <w:b/>
          <w:bCs/>
          <w:sz w:val="24"/>
          <w:szCs w:val="24"/>
        </w:rPr>
        <w:t xml:space="preserve"> </w:t>
      </w:r>
      <w:r w:rsidRPr="00811D10">
        <w:rPr>
          <w:rFonts w:asciiTheme="minorHAnsi" w:hAnsiTheme="minorHAnsi" w:cstheme="minorHAnsi"/>
          <w:b/>
          <w:bCs/>
          <w:sz w:val="24"/>
          <w:szCs w:val="24"/>
        </w:rPr>
        <w:t xml:space="preserve">Pregnancy </w:t>
      </w:r>
      <w:r w:rsidR="00A17C5E" w:rsidRPr="00811D10">
        <w:rPr>
          <w:rFonts w:asciiTheme="minorHAnsi" w:hAnsiTheme="minorHAnsi" w:cstheme="minorHAnsi"/>
          <w:b/>
          <w:bCs/>
          <w:sz w:val="24"/>
          <w:szCs w:val="24"/>
        </w:rPr>
        <w:t xml:space="preserve">Related </w:t>
      </w:r>
      <w:r w:rsidRPr="00811D10">
        <w:rPr>
          <w:rFonts w:asciiTheme="minorHAnsi" w:hAnsiTheme="minorHAnsi" w:cstheme="minorHAnsi"/>
          <w:b/>
          <w:bCs/>
          <w:sz w:val="24"/>
          <w:szCs w:val="24"/>
        </w:rPr>
        <w:t>Conditions</w:t>
      </w:r>
    </w:p>
    <w:p w14:paraId="5D1CE555" w14:textId="16137F0D" w:rsidR="009B2A38" w:rsidRPr="009B2A38" w:rsidRDefault="009B2A38" w:rsidP="009B2A38">
      <w:pPr>
        <w:pStyle w:val="ListParagraph"/>
        <w:numPr>
          <w:ilvl w:val="0"/>
          <w:numId w:val="3"/>
        </w:numPr>
        <w:spacing w:after="0" w:line="240" w:lineRule="auto"/>
        <w:ind w:left="1080"/>
        <w:contextualSpacing w:val="0"/>
        <w:rPr>
          <w:rFonts w:asciiTheme="minorHAnsi" w:hAnsiTheme="minorHAnsi" w:cstheme="minorHAnsi"/>
        </w:rPr>
      </w:pPr>
      <w:r w:rsidRPr="009B2A38">
        <w:rPr>
          <w:rFonts w:asciiTheme="minorHAnsi" w:hAnsiTheme="minorHAnsi" w:cstheme="minorHAnsi"/>
        </w:rPr>
        <w:t>Multiple birth</w:t>
      </w:r>
      <w:r>
        <w:rPr>
          <w:rFonts w:asciiTheme="minorHAnsi" w:hAnsiTheme="minorHAnsi" w:cstheme="minorHAnsi"/>
        </w:rPr>
        <w:t>s</w:t>
      </w:r>
      <w:r w:rsidRPr="009B2A38">
        <w:rPr>
          <w:rFonts w:asciiTheme="minorHAnsi" w:hAnsiTheme="minorHAnsi" w:cstheme="minorHAnsi"/>
        </w:rPr>
        <w:t>:</w:t>
      </w:r>
    </w:p>
    <w:p w14:paraId="3896D1D6" w14:textId="42F5D1B1" w:rsidR="009B2A38" w:rsidRPr="009B2A38" w:rsidRDefault="009B2A38" w:rsidP="009B2A38">
      <w:pPr>
        <w:pStyle w:val="ListParagraph"/>
        <w:numPr>
          <w:ilvl w:val="1"/>
          <w:numId w:val="8"/>
        </w:numPr>
        <w:spacing w:after="120" w:line="240" w:lineRule="auto"/>
        <w:ind w:left="1793"/>
        <w:rPr>
          <w:rFonts w:asciiTheme="minorHAnsi" w:hAnsiTheme="minorHAnsi" w:cstheme="minorHAnsi"/>
        </w:rPr>
      </w:pPr>
      <w:r w:rsidRPr="009B2A38">
        <w:rPr>
          <w:rFonts w:asciiTheme="minorHAnsi" w:hAnsiTheme="minorHAnsi" w:cstheme="minorHAnsi"/>
        </w:rPr>
        <w:t>66% of twins</w:t>
      </w:r>
    </w:p>
    <w:p w14:paraId="0828F1B6" w14:textId="6B7A5A53" w:rsidR="009B2A38" w:rsidRDefault="009B2A38" w:rsidP="009B2A38">
      <w:pPr>
        <w:pStyle w:val="ListParagraph"/>
        <w:numPr>
          <w:ilvl w:val="1"/>
          <w:numId w:val="8"/>
        </w:numPr>
        <w:spacing w:after="120" w:line="240" w:lineRule="auto"/>
        <w:ind w:left="1793"/>
        <w:rPr>
          <w:rFonts w:asciiTheme="minorHAnsi" w:hAnsiTheme="minorHAnsi" w:cstheme="minorHAnsi"/>
        </w:rPr>
      </w:pPr>
      <w:r w:rsidRPr="009B2A38">
        <w:rPr>
          <w:rFonts w:asciiTheme="minorHAnsi" w:hAnsiTheme="minorHAnsi" w:cstheme="minorHAnsi"/>
        </w:rPr>
        <w:t xml:space="preserve"> 98.2% of all other multiples (triplets and higher order)</w:t>
      </w:r>
    </w:p>
    <w:p w14:paraId="1698879C" w14:textId="1F11C7C1" w:rsidR="006C1198" w:rsidRPr="003432C1" w:rsidRDefault="002776DB" w:rsidP="0088107C">
      <w:pPr>
        <w:pStyle w:val="ListParagraph"/>
        <w:numPr>
          <w:ilvl w:val="0"/>
          <w:numId w:val="3"/>
        </w:numPr>
        <w:spacing w:after="0" w:line="240" w:lineRule="auto"/>
        <w:ind w:left="1080"/>
        <w:contextualSpacing w:val="0"/>
        <w:rPr>
          <w:rFonts w:asciiTheme="minorHAnsi" w:hAnsiTheme="minorHAnsi" w:cstheme="minorHAnsi"/>
        </w:rPr>
      </w:pPr>
      <w:r w:rsidRPr="003432C1">
        <w:rPr>
          <w:rFonts w:asciiTheme="minorHAnsi" w:hAnsiTheme="minorHAnsi" w:cstheme="minorHAnsi"/>
        </w:rPr>
        <w:t>Presence of fetal fibronectin in the vaginal secretions</w:t>
      </w:r>
    </w:p>
    <w:p w14:paraId="74972537" w14:textId="77777777" w:rsidR="006C1198" w:rsidRPr="003432C1" w:rsidRDefault="002776DB" w:rsidP="0088107C">
      <w:pPr>
        <w:pStyle w:val="ListParagraph"/>
        <w:numPr>
          <w:ilvl w:val="0"/>
          <w:numId w:val="3"/>
        </w:numPr>
        <w:spacing w:after="0" w:line="240" w:lineRule="auto"/>
        <w:ind w:left="1080"/>
        <w:contextualSpacing w:val="0"/>
        <w:rPr>
          <w:rFonts w:asciiTheme="minorHAnsi" w:hAnsiTheme="minorHAnsi" w:cstheme="minorHAnsi"/>
        </w:rPr>
      </w:pPr>
      <w:r w:rsidRPr="003432C1">
        <w:rPr>
          <w:rFonts w:asciiTheme="minorHAnsi" w:hAnsiTheme="minorHAnsi" w:cstheme="minorHAnsi"/>
        </w:rPr>
        <w:t>Short cervical length</w:t>
      </w:r>
    </w:p>
    <w:p w14:paraId="657B9C00" w14:textId="77777777" w:rsidR="006C1198" w:rsidRPr="003432C1" w:rsidRDefault="002776DB" w:rsidP="0088107C">
      <w:pPr>
        <w:pStyle w:val="ListParagraph"/>
        <w:numPr>
          <w:ilvl w:val="0"/>
          <w:numId w:val="3"/>
        </w:numPr>
        <w:spacing w:after="0" w:line="240" w:lineRule="auto"/>
        <w:ind w:left="1080"/>
        <w:contextualSpacing w:val="0"/>
        <w:rPr>
          <w:rFonts w:asciiTheme="minorHAnsi" w:hAnsiTheme="minorHAnsi" w:cstheme="minorHAnsi"/>
        </w:rPr>
      </w:pPr>
      <w:r w:rsidRPr="003432C1">
        <w:rPr>
          <w:rFonts w:asciiTheme="minorHAnsi" w:hAnsiTheme="minorHAnsi" w:cstheme="minorHAnsi"/>
        </w:rPr>
        <w:t>Previous PTB recurrence risk related to:</w:t>
      </w:r>
    </w:p>
    <w:p w14:paraId="521C90ED" w14:textId="77777777" w:rsidR="006C1198" w:rsidRPr="00956F63" w:rsidRDefault="002776DB" w:rsidP="0088107C">
      <w:pPr>
        <w:pStyle w:val="ListParagraph"/>
        <w:numPr>
          <w:ilvl w:val="1"/>
          <w:numId w:val="4"/>
        </w:numPr>
        <w:spacing w:after="120" w:line="240" w:lineRule="auto"/>
        <w:ind w:left="1433"/>
        <w:rPr>
          <w:rFonts w:asciiTheme="minorHAnsi" w:hAnsiTheme="minorHAnsi" w:cstheme="minorHAnsi"/>
        </w:rPr>
      </w:pPr>
      <w:r w:rsidRPr="00956F63">
        <w:rPr>
          <w:rFonts w:asciiTheme="minorHAnsi" w:hAnsiTheme="minorHAnsi" w:cstheme="minorHAnsi"/>
        </w:rPr>
        <w:t>Gestational age of prior PTB</w:t>
      </w:r>
    </w:p>
    <w:p w14:paraId="2CF0C7A3" w14:textId="77777777" w:rsidR="006C1198" w:rsidRPr="003432C1" w:rsidRDefault="002776DB" w:rsidP="0088107C">
      <w:pPr>
        <w:pStyle w:val="ListParagraph"/>
        <w:numPr>
          <w:ilvl w:val="1"/>
          <w:numId w:val="8"/>
        </w:numPr>
        <w:spacing w:after="120" w:line="240" w:lineRule="auto"/>
        <w:ind w:left="1793"/>
        <w:rPr>
          <w:rFonts w:asciiTheme="minorHAnsi" w:hAnsiTheme="minorHAnsi" w:cstheme="minorHAnsi"/>
        </w:rPr>
      </w:pPr>
      <w:r w:rsidRPr="003432C1">
        <w:rPr>
          <w:rFonts w:asciiTheme="minorHAnsi" w:hAnsiTheme="minorHAnsi" w:cstheme="minorHAnsi"/>
        </w:rPr>
        <w:t>Approximately 30% of women who give birth between 20 and 31 weeks in a prior pregnancy will give birth before 37 weeks in a subsequent pregnancy and 10% of these</w:t>
      </w:r>
      <w:r w:rsidR="00EC2AEA">
        <w:rPr>
          <w:rFonts w:asciiTheme="minorHAnsi" w:hAnsiTheme="minorHAnsi" w:cstheme="minorHAnsi"/>
        </w:rPr>
        <w:t xml:space="preserve"> </w:t>
      </w:r>
      <w:r w:rsidRPr="003432C1">
        <w:rPr>
          <w:rFonts w:asciiTheme="minorHAnsi" w:hAnsiTheme="minorHAnsi" w:cstheme="minorHAnsi"/>
        </w:rPr>
        <w:t>will occur at a similar gestational age</w:t>
      </w:r>
    </w:p>
    <w:p w14:paraId="2C279581" w14:textId="77777777" w:rsidR="006C1198" w:rsidRPr="00956F63" w:rsidRDefault="002776DB" w:rsidP="0088107C">
      <w:pPr>
        <w:pStyle w:val="ListParagraph"/>
        <w:numPr>
          <w:ilvl w:val="1"/>
          <w:numId w:val="4"/>
        </w:numPr>
        <w:spacing w:after="120" w:line="240" w:lineRule="auto"/>
        <w:ind w:left="1433"/>
        <w:rPr>
          <w:rFonts w:asciiTheme="minorHAnsi" w:hAnsiTheme="minorHAnsi" w:cstheme="minorHAnsi"/>
        </w:rPr>
      </w:pPr>
      <w:r w:rsidRPr="00956F63">
        <w:rPr>
          <w:rFonts w:asciiTheme="minorHAnsi" w:hAnsiTheme="minorHAnsi" w:cstheme="minorHAnsi"/>
        </w:rPr>
        <w:t>Number of prior PTB</w:t>
      </w:r>
    </w:p>
    <w:p w14:paraId="15D7A9D1" w14:textId="77777777" w:rsidR="009B2A38" w:rsidRDefault="002776DB" w:rsidP="0088107C">
      <w:pPr>
        <w:pStyle w:val="ListParagraph"/>
        <w:numPr>
          <w:ilvl w:val="1"/>
          <w:numId w:val="8"/>
        </w:numPr>
        <w:spacing w:after="120" w:line="240" w:lineRule="auto"/>
        <w:ind w:left="1793"/>
        <w:rPr>
          <w:rFonts w:asciiTheme="minorHAnsi" w:hAnsiTheme="minorHAnsi" w:cstheme="minorHAnsi"/>
        </w:rPr>
      </w:pPr>
      <w:r w:rsidRPr="003432C1">
        <w:rPr>
          <w:rFonts w:asciiTheme="minorHAnsi" w:hAnsiTheme="minorHAnsi" w:cstheme="minorHAnsi"/>
        </w:rPr>
        <w:t>15% recurrence risk with single prior PTB</w:t>
      </w:r>
    </w:p>
    <w:p w14:paraId="059F2ED0" w14:textId="78AB9AAE" w:rsidR="006C1198" w:rsidRPr="003432C1" w:rsidRDefault="002776DB" w:rsidP="0088107C">
      <w:pPr>
        <w:pStyle w:val="ListParagraph"/>
        <w:numPr>
          <w:ilvl w:val="1"/>
          <w:numId w:val="8"/>
        </w:numPr>
        <w:spacing w:after="120" w:line="240" w:lineRule="auto"/>
        <w:ind w:left="1793"/>
        <w:rPr>
          <w:rFonts w:asciiTheme="minorHAnsi" w:hAnsiTheme="minorHAnsi" w:cstheme="minorHAnsi"/>
        </w:rPr>
      </w:pPr>
      <w:r w:rsidRPr="003432C1">
        <w:rPr>
          <w:rFonts w:asciiTheme="minorHAnsi" w:hAnsiTheme="minorHAnsi" w:cstheme="minorHAnsi"/>
        </w:rPr>
        <w:t>32% recurrence risk with two prior PTB</w:t>
      </w:r>
    </w:p>
    <w:p w14:paraId="46D396D6" w14:textId="77777777" w:rsidR="006C1198" w:rsidRPr="00956F63" w:rsidRDefault="002776DB" w:rsidP="0088107C">
      <w:pPr>
        <w:pStyle w:val="ListParagraph"/>
        <w:numPr>
          <w:ilvl w:val="0"/>
          <w:numId w:val="3"/>
        </w:numPr>
        <w:spacing w:after="0" w:line="240" w:lineRule="auto"/>
        <w:ind w:left="1080"/>
        <w:contextualSpacing w:val="0"/>
        <w:rPr>
          <w:rFonts w:asciiTheme="minorHAnsi" w:hAnsiTheme="minorHAnsi" w:cstheme="minorHAnsi"/>
        </w:rPr>
      </w:pPr>
      <w:r w:rsidRPr="00956F63">
        <w:rPr>
          <w:rFonts w:asciiTheme="minorHAnsi" w:hAnsiTheme="minorHAnsi" w:cstheme="minorHAnsi"/>
        </w:rPr>
        <w:t>Genital tract infections</w:t>
      </w:r>
    </w:p>
    <w:p w14:paraId="3E4E6F34" w14:textId="77777777" w:rsidR="006C1198" w:rsidRPr="00956F63" w:rsidRDefault="002776DB" w:rsidP="0088107C">
      <w:pPr>
        <w:pStyle w:val="ListParagraph"/>
        <w:numPr>
          <w:ilvl w:val="1"/>
          <w:numId w:val="4"/>
        </w:numPr>
        <w:spacing w:after="120" w:line="240" w:lineRule="auto"/>
        <w:ind w:left="1433"/>
        <w:rPr>
          <w:rFonts w:asciiTheme="minorHAnsi" w:hAnsiTheme="minorHAnsi" w:cstheme="minorHAnsi"/>
        </w:rPr>
      </w:pPr>
      <w:r w:rsidRPr="00956F63">
        <w:rPr>
          <w:rFonts w:asciiTheme="minorHAnsi" w:hAnsiTheme="minorHAnsi" w:cstheme="minorHAnsi"/>
        </w:rPr>
        <w:t>Bacterial vaginosis risk of PTB doubled</w:t>
      </w:r>
    </w:p>
    <w:p w14:paraId="620CE119" w14:textId="77777777" w:rsidR="006C1198" w:rsidRPr="00956F63" w:rsidRDefault="002776DB" w:rsidP="0088107C">
      <w:pPr>
        <w:pStyle w:val="ListParagraph"/>
        <w:numPr>
          <w:ilvl w:val="0"/>
          <w:numId w:val="3"/>
        </w:numPr>
        <w:spacing w:after="0" w:line="240" w:lineRule="auto"/>
        <w:ind w:left="1080"/>
        <w:contextualSpacing w:val="0"/>
        <w:rPr>
          <w:rFonts w:asciiTheme="minorHAnsi" w:hAnsiTheme="minorHAnsi" w:cstheme="minorHAnsi"/>
        </w:rPr>
      </w:pPr>
      <w:r w:rsidRPr="00956F63">
        <w:rPr>
          <w:rFonts w:asciiTheme="minorHAnsi" w:hAnsiTheme="minorHAnsi" w:cstheme="minorHAnsi"/>
        </w:rPr>
        <w:t>Urinary tract infections</w:t>
      </w:r>
    </w:p>
    <w:p w14:paraId="232479AA" w14:textId="77777777" w:rsidR="006C1198" w:rsidRPr="00956F63" w:rsidRDefault="002776DB" w:rsidP="0088107C">
      <w:pPr>
        <w:pStyle w:val="ListParagraph"/>
        <w:numPr>
          <w:ilvl w:val="0"/>
          <w:numId w:val="3"/>
        </w:numPr>
        <w:spacing w:after="0" w:line="240" w:lineRule="auto"/>
        <w:ind w:left="1080"/>
        <w:contextualSpacing w:val="0"/>
        <w:rPr>
          <w:rFonts w:asciiTheme="minorHAnsi" w:hAnsiTheme="minorHAnsi" w:cstheme="minorHAnsi"/>
        </w:rPr>
      </w:pPr>
      <w:r w:rsidRPr="00956F63">
        <w:rPr>
          <w:rFonts w:asciiTheme="minorHAnsi" w:hAnsiTheme="minorHAnsi" w:cstheme="minorHAnsi"/>
        </w:rPr>
        <w:lastRenderedPageBreak/>
        <w:t>Vaginal bleeding</w:t>
      </w:r>
    </w:p>
    <w:p w14:paraId="495C32B8" w14:textId="77777777" w:rsidR="006C1198" w:rsidRPr="00956F63" w:rsidRDefault="002776DB" w:rsidP="0088107C">
      <w:pPr>
        <w:pStyle w:val="ListParagraph"/>
        <w:numPr>
          <w:ilvl w:val="0"/>
          <w:numId w:val="3"/>
        </w:numPr>
        <w:spacing w:after="0" w:line="240" w:lineRule="auto"/>
        <w:ind w:left="1080"/>
        <w:contextualSpacing w:val="0"/>
        <w:rPr>
          <w:rFonts w:asciiTheme="minorHAnsi" w:hAnsiTheme="minorHAnsi" w:cstheme="minorHAnsi"/>
        </w:rPr>
      </w:pPr>
      <w:r w:rsidRPr="00956F63">
        <w:rPr>
          <w:rFonts w:asciiTheme="minorHAnsi" w:hAnsiTheme="minorHAnsi" w:cstheme="minorHAnsi"/>
        </w:rPr>
        <w:t xml:space="preserve">Assisted reproduction associated with </w:t>
      </w:r>
      <w:r w:rsidR="00443B5D" w:rsidRPr="00956F63">
        <w:rPr>
          <w:rFonts w:asciiTheme="minorHAnsi" w:hAnsiTheme="minorHAnsi" w:cstheme="minorHAnsi"/>
        </w:rPr>
        <w:t>2-fold</w:t>
      </w:r>
      <w:r w:rsidRPr="00956F63">
        <w:rPr>
          <w:rFonts w:asciiTheme="minorHAnsi" w:hAnsiTheme="minorHAnsi" w:cstheme="minorHAnsi"/>
        </w:rPr>
        <w:t xml:space="preserve"> increased risk of PTB</w:t>
      </w:r>
    </w:p>
    <w:p w14:paraId="71128D04" w14:textId="77777777" w:rsidR="006C1198" w:rsidRPr="00956F63" w:rsidRDefault="002776DB" w:rsidP="0088107C">
      <w:pPr>
        <w:pStyle w:val="ListParagraph"/>
        <w:numPr>
          <w:ilvl w:val="0"/>
          <w:numId w:val="3"/>
        </w:numPr>
        <w:spacing w:after="0" w:line="240" w:lineRule="auto"/>
        <w:ind w:left="1080"/>
        <w:contextualSpacing w:val="0"/>
        <w:rPr>
          <w:rFonts w:asciiTheme="minorHAnsi" w:hAnsiTheme="minorHAnsi" w:cstheme="minorHAnsi"/>
        </w:rPr>
      </w:pPr>
      <w:r w:rsidRPr="00956F63">
        <w:rPr>
          <w:rFonts w:asciiTheme="minorHAnsi" w:hAnsiTheme="minorHAnsi" w:cstheme="minorHAnsi"/>
        </w:rPr>
        <w:t xml:space="preserve">Preterm </w:t>
      </w:r>
      <w:r w:rsidR="00443B5D" w:rsidRPr="00956F63">
        <w:rPr>
          <w:rFonts w:asciiTheme="minorHAnsi" w:hAnsiTheme="minorHAnsi" w:cstheme="minorHAnsi"/>
        </w:rPr>
        <w:t>prelab our</w:t>
      </w:r>
      <w:r w:rsidRPr="00956F63">
        <w:rPr>
          <w:rFonts w:asciiTheme="minorHAnsi" w:hAnsiTheme="minorHAnsi" w:cstheme="minorHAnsi"/>
        </w:rPr>
        <w:t xml:space="preserve"> rupture of membranes (PPROM)</w:t>
      </w:r>
    </w:p>
    <w:p w14:paraId="6FB8B9ED" w14:textId="77777777" w:rsidR="006C1198" w:rsidRPr="00956F63" w:rsidRDefault="002776DB" w:rsidP="0088107C">
      <w:pPr>
        <w:pStyle w:val="ListParagraph"/>
        <w:numPr>
          <w:ilvl w:val="0"/>
          <w:numId w:val="3"/>
        </w:numPr>
        <w:spacing w:after="0" w:line="240" w:lineRule="auto"/>
        <w:ind w:left="1080"/>
        <w:contextualSpacing w:val="0"/>
        <w:rPr>
          <w:rFonts w:asciiTheme="minorHAnsi" w:hAnsiTheme="minorHAnsi" w:cstheme="minorHAnsi"/>
        </w:rPr>
      </w:pPr>
      <w:r w:rsidRPr="00956F63">
        <w:rPr>
          <w:rFonts w:asciiTheme="minorHAnsi" w:hAnsiTheme="minorHAnsi" w:cstheme="minorHAnsi"/>
        </w:rPr>
        <w:t>Surgical procedures involving the cervix</w:t>
      </w:r>
    </w:p>
    <w:p w14:paraId="1CC1B375" w14:textId="77777777" w:rsidR="006C1198" w:rsidRPr="00956F63" w:rsidRDefault="002776DB" w:rsidP="0088107C">
      <w:pPr>
        <w:pStyle w:val="ListParagraph"/>
        <w:numPr>
          <w:ilvl w:val="0"/>
          <w:numId w:val="3"/>
        </w:numPr>
        <w:spacing w:after="0" w:line="240" w:lineRule="auto"/>
        <w:ind w:left="1080"/>
        <w:contextualSpacing w:val="0"/>
        <w:rPr>
          <w:rFonts w:asciiTheme="minorHAnsi" w:hAnsiTheme="minorHAnsi" w:cstheme="minorHAnsi"/>
        </w:rPr>
      </w:pPr>
      <w:r w:rsidRPr="00956F63">
        <w:rPr>
          <w:rFonts w:asciiTheme="minorHAnsi" w:hAnsiTheme="minorHAnsi" w:cstheme="minorHAnsi"/>
        </w:rPr>
        <w:t>Uterine anomalies</w:t>
      </w:r>
    </w:p>
    <w:p w14:paraId="4E0E5ACE" w14:textId="77777777" w:rsidR="006C1198" w:rsidRPr="00956F63" w:rsidRDefault="002776DB" w:rsidP="0088107C">
      <w:pPr>
        <w:pStyle w:val="ListParagraph"/>
        <w:numPr>
          <w:ilvl w:val="0"/>
          <w:numId w:val="3"/>
        </w:numPr>
        <w:spacing w:after="0" w:line="240" w:lineRule="auto"/>
        <w:ind w:left="1080"/>
        <w:contextualSpacing w:val="0"/>
        <w:rPr>
          <w:rFonts w:asciiTheme="minorHAnsi" w:hAnsiTheme="minorHAnsi" w:cstheme="minorHAnsi"/>
        </w:rPr>
      </w:pPr>
      <w:r w:rsidRPr="00956F63">
        <w:rPr>
          <w:rFonts w:asciiTheme="minorHAnsi" w:hAnsiTheme="minorHAnsi" w:cstheme="minorHAnsi"/>
        </w:rPr>
        <w:t>Polyhydramnios/oligohydramnios</w:t>
      </w:r>
    </w:p>
    <w:p w14:paraId="17BE7FBC" w14:textId="77777777" w:rsidR="006C1198" w:rsidRPr="00956F63" w:rsidRDefault="002776DB" w:rsidP="0088107C">
      <w:pPr>
        <w:pStyle w:val="ListParagraph"/>
        <w:numPr>
          <w:ilvl w:val="0"/>
          <w:numId w:val="3"/>
        </w:numPr>
        <w:spacing w:after="0" w:line="240" w:lineRule="auto"/>
        <w:ind w:left="1080"/>
        <w:contextualSpacing w:val="0"/>
        <w:rPr>
          <w:rFonts w:asciiTheme="minorHAnsi" w:hAnsiTheme="minorHAnsi" w:cstheme="minorHAnsi"/>
        </w:rPr>
      </w:pPr>
      <w:r w:rsidRPr="00956F63">
        <w:rPr>
          <w:rFonts w:asciiTheme="minorHAnsi" w:hAnsiTheme="minorHAnsi" w:cstheme="minorHAnsi"/>
        </w:rPr>
        <w:t>Multiple gestation—60% of twins born preterm</w:t>
      </w:r>
    </w:p>
    <w:p w14:paraId="0236FC2F" w14:textId="77777777" w:rsidR="006C1198" w:rsidRPr="00956F63" w:rsidRDefault="002776DB" w:rsidP="0088107C">
      <w:pPr>
        <w:pStyle w:val="ListParagraph"/>
        <w:numPr>
          <w:ilvl w:val="0"/>
          <w:numId w:val="3"/>
        </w:numPr>
        <w:spacing w:after="0" w:line="240" w:lineRule="auto"/>
        <w:ind w:left="1080"/>
        <w:contextualSpacing w:val="0"/>
        <w:rPr>
          <w:rFonts w:asciiTheme="minorHAnsi" w:hAnsiTheme="minorHAnsi" w:cstheme="minorHAnsi"/>
        </w:rPr>
      </w:pPr>
      <w:r w:rsidRPr="00956F63">
        <w:rPr>
          <w:rFonts w:asciiTheme="minorHAnsi" w:hAnsiTheme="minorHAnsi" w:cstheme="minorHAnsi"/>
        </w:rPr>
        <w:t>Chronic medical conditions</w:t>
      </w:r>
    </w:p>
    <w:p w14:paraId="127542FC" w14:textId="77777777" w:rsidR="006C1198" w:rsidRPr="00956F63" w:rsidRDefault="002776DB" w:rsidP="0088107C">
      <w:pPr>
        <w:pStyle w:val="ListParagraph"/>
        <w:numPr>
          <w:ilvl w:val="0"/>
          <w:numId w:val="3"/>
        </w:numPr>
        <w:spacing w:after="0" w:line="240" w:lineRule="auto"/>
        <w:ind w:left="1080"/>
        <w:contextualSpacing w:val="0"/>
        <w:rPr>
          <w:rFonts w:asciiTheme="minorHAnsi" w:hAnsiTheme="minorHAnsi" w:cstheme="minorHAnsi"/>
        </w:rPr>
      </w:pPr>
      <w:r w:rsidRPr="00956F63">
        <w:rPr>
          <w:rFonts w:asciiTheme="minorHAnsi" w:hAnsiTheme="minorHAnsi" w:cstheme="minorHAnsi"/>
        </w:rPr>
        <w:t xml:space="preserve">Acute medical conditions (e.g. preeclampsia, antepartum </w:t>
      </w:r>
      <w:r w:rsidR="00443B5D" w:rsidRPr="00956F63">
        <w:rPr>
          <w:rFonts w:asciiTheme="minorHAnsi" w:hAnsiTheme="minorHAnsi" w:cstheme="minorHAnsi"/>
        </w:rPr>
        <w:t>hemorrhage</w:t>
      </w:r>
      <w:r w:rsidRPr="00956F63">
        <w:rPr>
          <w:rFonts w:asciiTheme="minorHAnsi" w:hAnsiTheme="minorHAnsi" w:cstheme="minorHAnsi"/>
        </w:rPr>
        <w:t>)</w:t>
      </w:r>
    </w:p>
    <w:p w14:paraId="379781F6" w14:textId="06B0B342" w:rsidR="006C1198" w:rsidRPr="00956F63" w:rsidRDefault="00940F59" w:rsidP="0088107C">
      <w:pPr>
        <w:shd w:val="clear" w:color="auto" w:fill="D9D9D9" w:themeFill="background1" w:themeFillShade="D9"/>
        <w:spacing w:before="360" w:after="120" w:line="240" w:lineRule="auto"/>
        <w:rPr>
          <w:rFonts w:asciiTheme="minorHAnsi" w:hAnsiTheme="minorHAnsi" w:cstheme="minorHAnsi"/>
          <w:b/>
          <w:bCs/>
          <w:sz w:val="24"/>
          <w:szCs w:val="24"/>
        </w:rPr>
      </w:pPr>
      <w:r w:rsidRPr="00956F63">
        <w:rPr>
          <w:rFonts w:asciiTheme="minorHAnsi" w:hAnsiTheme="minorHAnsi" w:cstheme="minorHAnsi"/>
          <w:b/>
          <w:bCs/>
          <w:sz w:val="24"/>
          <w:szCs w:val="24"/>
        </w:rPr>
        <w:t>RISK REDUCTION</w:t>
      </w:r>
    </w:p>
    <w:p w14:paraId="4A617EA0" w14:textId="43D997DC" w:rsidR="00443B5D" w:rsidRPr="00811D10" w:rsidRDefault="00443B5D" w:rsidP="0088107C">
      <w:pPr>
        <w:spacing w:before="120" w:after="120" w:line="240" w:lineRule="auto"/>
        <w:rPr>
          <w:rFonts w:asciiTheme="minorHAnsi" w:hAnsiTheme="minorHAnsi" w:cstheme="minorHAnsi"/>
          <w:b/>
          <w:bCs/>
          <w:sz w:val="24"/>
          <w:szCs w:val="24"/>
        </w:rPr>
      </w:pPr>
      <w:r w:rsidRPr="00811D10">
        <w:rPr>
          <w:rFonts w:asciiTheme="minorHAnsi" w:hAnsiTheme="minorHAnsi" w:cstheme="minorHAnsi"/>
          <w:b/>
          <w:bCs/>
          <w:sz w:val="24"/>
          <w:szCs w:val="24"/>
        </w:rPr>
        <w:t xml:space="preserve">General Measures for Modifiable </w:t>
      </w:r>
      <w:r w:rsidR="00F636D5" w:rsidRPr="00811D10">
        <w:rPr>
          <w:rFonts w:asciiTheme="minorHAnsi" w:hAnsiTheme="minorHAnsi" w:cstheme="minorHAnsi"/>
          <w:b/>
          <w:bCs/>
          <w:sz w:val="24"/>
          <w:szCs w:val="24"/>
        </w:rPr>
        <w:t>R</w:t>
      </w:r>
      <w:r w:rsidRPr="00811D10">
        <w:rPr>
          <w:rFonts w:asciiTheme="minorHAnsi" w:hAnsiTheme="minorHAnsi" w:cstheme="minorHAnsi"/>
          <w:b/>
          <w:bCs/>
          <w:sz w:val="24"/>
          <w:szCs w:val="24"/>
        </w:rPr>
        <w:t>isk Factors</w:t>
      </w:r>
    </w:p>
    <w:p w14:paraId="1943AC2D" w14:textId="0DA3A532" w:rsidR="006C1198" w:rsidRPr="003432C1" w:rsidRDefault="002776DB" w:rsidP="0088107C">
      <w:pPr>
        <w:spacing w:before="120" w:after="0" w:line="240" w:lineRule="auto"/>
        <w:ind w:left="720" w:hanging="11"/>
        <w:rPr>
          <w:rFonts w:asciiTheme="minorHAnsi" w:hAnsiTheme="minorHAnsi" w:cstheme="minorHAnsi"/>
          <w:b/>
          <w:bCs/>
        </w:rPr>
      </w:pPr>
      <w:r w:rsidRPr="003432C1">
        <w:rPr>
          <w:rFonts w:asciiTheme="minorHAnsi" w:hAnsiTheme="minorHAnsi" w:cstheme="minorHAnsi"/>
          <w:b/>
          <w:bCs/>
        </w:rPr>
        <w:t xml:space="preserve">Risk </w:t>
      </w:r>
      <w:r w:rsidR="00F636D5">
        <w:rPr>
          <w:rFonts w:asciiTheme="minorHAnsi" w:hAnsiTheme="minorHAnsi" w:cstheme="minorHAnsi"/>
          <w:b/>
          <w:bCs/>
        </w:rPr>
        <w:t>a</w:t>
      </w:r>
      <w:r w:rsidRPr="003432C1">
        <w:rPr>
          <w:rFonts w:asciiTheme="minorHAnsi" w:hAnsiTheme="minorHAnsi" w:cstheme="minorHAnsi"/>
          <w:b/>
          <w:bCs/>
        </w:rPr>
        <w:t xml:space="preserve">ssessment and </w:t>
      </w:r>
      <w:r w:rsidR="003432C1">
        <w:rPr>
          <w:rFonts w:asciiTheme="minorHAnsi" w:hAnsiTheme="minorHAnsi" w:cstheme="minorHAnsi"/>
          <w:b/>
          <w:bCs/>
        </w:rPr>
        <w:t>c</w:t>
      </w:r>
      <w:r w:rsidRPr="003432C1">
        <w:rPr>
          <w:rFonts w:asciiTheme="minorHAnsi" w:hAnsiTheme="minorHAnsi" w:cstheme="minorHAnsi"/>
          <w:b/>
          <w:bCs/>
        </w:rPr>
        <w:t>ounseling</w:t>
      </w:r>
    </w:p>
    <w:p w14:paraId="5430EAFA" w14:textId="77777777" w:rsidR="006C1198" w:rsidRPr="00956F63" w:rsidRDefault="002776DB" w:rsidP="0088107C">
      <w:pPr>
        <w:pStyle w:val="ListParagraph"/>
        <w:numPr>
          <w:ilvl w:val="0"/>
          <w:numId w:val="3"/>
        </w:numPr>
        <w:spacing w:after="0" w:line="240" w:lineRule="auto"/>
        <w:ind w:left="1440"/>
        <w:contextualSpacing w:val="0"/>
        <w:rPr>
          <w:rFonts w:asciiTheme="minorHAnsi" w:hAnsiTheme="minorHAnsi" w:cstheme="minorHAnsi"/>
        </w:rPr>
      </w:pPr>
      <w:r w:rsidRPr="00956F63">
        <w:rPr>
          <w:rFonts w:asciiTheme="minorHAnsi" w:hAnsiTheme="minorHAnsi" w:cstheme="minorHAnsi"/>
        </w:rPr>
        <w:t>Perform a comprehensive review of all previous pregnancies because the most important historical risk factor is prior spontaneous PTB</w:t>
      </w:r>
    </w:p>
    <w:p w14:paraId="73B34E3C" w14:textId="77777777" w:rsidR="006C1198" w:rsidRPr="00956F63" w:rsidRDefault="002776DB" w:rsidP="0088107C">
      <w:pPr>
        <w:pStyle w:val="ListParagraph"/>
        <w:numPr>
          <w:ilvl w:val="0"/>
          <w:numId w:val="3"/>
        </w:numPr>
        <w:spacing w:after="0" w:line="240" w:lineRule="auto"/>
        <w:ind w:left="1440"/>
        <w:contextualSpacing w:val="0"/>
        <w:rPr>
          <w:rFonts w:asciiTheme="minorHAnsi" w:hAnsiTheme="minorHAnsi" w:cstheme="minorHAnsi"/>
        </w:rPr>
      </w:pPr>
      <w:r w:rsidRPr="00956F63">
        <w:rPr>
          <w:rFonts w:asciiTheme="minorHAnsi" w:hAnsiTheme="minorHAnsi" w:cstheme="minorHAnsi"/>
        </w:rPr>
        <w:t>Counsel women about modifiable risk factors</w:t>
      </w:r>
    </w:p>
    <w:p w14:paraId="40CD56B2" w14:textId="77777777" w:rsidR="006C1198" w:rsidRPr="00956F63" w:rsidRDefault="002776DB" w:rsidP="0088107C">
      <w:pPr>
        <w:pStyle w:val="ListParagraph"/>
        <w:numPr>
          <w:ilvl w:val="1"/>
          <w:numId w:val="4"/>
        </w:numPr>
        <w:spacing w:after="120" w:line="240" w:lineRule="auto"/>
        <w:ind w:left="1793"/>
        <w:rPr>
          <w:rFonts w:asciiTheme="minorHAnsi" w:hAnsiTheme="minorHAnsi" w:cstheme="minorHAnsi"/>
        </w:rPr>
      </w:pPr>
      <w:r w:rsidRPr="00956F63">
        <w:rPr>
          <w:rFonts w:asciiTheme="minorHAnsi" w:hAnsiTheme="minorHAnsi" w:cstheme="minorHAnsi"/>
        </w:rPr>
        <w:t xml:space="preserve">Smoking cessation interventions </w:t>
      </w:r>
    </w:p>
    <w:p w14:paraId="2083D118" w14:textId="77777777" w:rsidR="006C1198" w:rsidRPr="00956F63" w:rsidRDefault="00443B5D" w:rsidP="0088107C">
      <w:pPr>
        <w:pStyle w:val="ListParagraph"/>
        <w:numPr>
          <w:ilvl w:val="1"/>
          <w:numId w:val="4"/>
        </w:numPr>
        <w:spacing w:after="120" w:line="240" w:lineRule="auto"/>
        <w:ind w:left="1793"/>
        <w:rPr>
          <w:rFonts w:asciiTheme="minorHAnsi" w:hAnsiTheme="minorHAnsi" w:cstheme="minorHAnsi"/>
        </w:rPr>
      </w:pPr>
      <w:r w:rsidRPr="00956F63">
        <w:rPr>
          <w:rFonts w:asciiTheme="minorHAnsi" w:hAnsiTheme="minorHAnsi" w:cstheme="minorHAnsi"/>
        </w:rPr>
        <w:t>Optimization</w:t>
      </w:r>
      <w:r w:rsidR="002776DB" w:rsidRPr="00956F63">
        <w:rPr>
          <w:rFonts w:asciiTheme="minorHAnsi" w:hAnsiTheme="minorHAnsi" w:cstheme="minorHAnsi"/>
        </w:rPr>
        <w:t xml:space="preserve"> of control of underlying chronic diseases reduces risk</w:t>
      </w:r>
    </w:p>
    <w:p w14:paraId="7BF944CE" w14:textId="77777777" w:rsidR="006C1198" w:rsidRPr="00956F63" w:rsidRDefault="002776DB" w:rsidP="0088107C">
      <w:pPr>
        <w:pStyle w:val="ListParagraph"/>
        <w:numPr>
          <w:ilvl w:val="1"/>
          <w:numId w:val="4"/>
        </w:numPr>
        <w:spacing w:after="120" w:line="240" w:lineRule="auto"/>
        <w:ind w:left="1793"/>
        <w:rPr>
          <w:rFonts w:asciiTheme="minorHAnsi" w:hAnsiTheme="minorHAnsi" w:cstheme="minorHAnsi"/>
        </w:rPr>
      </w:pPr>
      <w:r w:rsidRPr="00956F63">
        <w:rPr>
          <w:rFonts w:asciiTheme="minorHAnsi" w:hAnsiTheme="minorHAnsi" w:cstheme="minorHAnsi"/>
        </w:rPr>
        <w:t>Lifestyle (e.g. balanced diet, activity limitations, stress management)</w:t>
      </w:r>
    </w:p>
    <w:p w14:paraId="24D190CB" w14:textId="77777777" w:rsidR="006C1198" w:rsidRPr="00956F63" w:rsidRDefault="002776DB" w:rsidP="0088107C">
      <w:pPr>
        <w:pStyle w:val="ListParagraph"/>
        <w:numPr>
          <w:ilvl w:val="0"/>
          <w:numId w:val="3"/>
        </w:numPr>
        <w:spacing w:after="0" w:line="240" w:lineRule="auto"/>
        <w:ind w:left="1440"/>
        <w:contextualSpacing w:val="0"/>
        <w:rPr>
          <w:rFonts w:asciiTheme="minorHAnsi" w:hAnsiTheme="minorHAnsi" w:cstheme="minorHAnsi"/>
        </w:rPr>
      </w:pPr>
      <w:r w:rsidRPr="00956F63">
        <w:rPr>
          <w:rFonts w:asciiTheme="minorHAnsi" w:hAnsiTheme="minorHAnsi" w:cstheme="minorHAnsi"/>
        </w:rPr>
        <w:t>Preform a psychosocial assessment and refer as appropriate to mental health services.</w:t>
      </w:r>
    </w:p>
    <w:p w14:paraId="16AC7C43" w14:textId="34F54EEE" w:rsidR="006C1198" w:rsidRPr="00F636D5" w:rsidRDefault="002776DB" w:rsidP="0088107C">
      <w:pPr>
        <w:spacing w:before="120" w:after="0" w:line="240" w:lineRule="auto"/>
        <w:ind w:left="709" w:hanging="11"/>
        <w:rPr>
          <w:rFonts w:asciiTheme="minorHAnsi" w:hAnsiTheme="minorHAnsi" w:cstheme="minorHAnsi"/>
          <w:b/>
          <w:bCs/>
        </w:rPr>
      </w:pPr>
      <w:r w:rsidRPr="00F636D5">
        <w:rPr>
          <w:rFonts w:asciiTheme="minorHAnsi" w:hAnsiTheme="minorHAnsi" w:cstheme="minorHAnsi"/>
          <w:b/>
          <w:bCs/>
        </w:rPr>
        <w:t xml:space="preserve">Treatment of </w:t>
      </w:r>
      <w:r w:rsidR="00F636D5" w:rsidRPr="00F636D5">
        <w:rPr>
          <w:rFonts w:asciiTheme="minorHAnsi" w:hAnsiTheme="minorHAnsi" w:cstheme="minorHAnsi"/>
          <w:b/>
          <w:bCs/>
        </w:rPr>
        <w:t>v</w:t>
      </w:r>
      <w:r w:rsidRPr="00F636D5">
        <w:rPr>
          <w:rFonts w:asciiTheme="minorHAnsi" w:hAnsiTheme="minorHAnsi" w:cstheme="minorHAnsi"/>
          <w:b/>
          <w:bCs/>
        </w:rPr>
        <w:t>aginosis</w:t>
      </w:r>
    </w:p>
    <w:p w14:paraId="7227D8E0" w14:textId="77777777" w:rsidR="006C1198" w:rsidRPr="00956F63" w:rsidRDefault="002776DB" w:rsidP="0088107C">
      <w:pPr>
        <w:pStyle w:val="ListParagraph"/>
        <w:numPr>
          <w:ilvl w:val="0"/>
          <w:numId w:val="3"/>
        </w:numPr>
        <w:spacing w:after="0" w:line="240" w:lineRule="auto"/>
        <w:ind w:left="1440"/>
        <w:contextualSpacing w:val="0"/>
        <w:rPr>
          <w:rFonts w:asciiTheme="minorHAnsi" w:hAnsiTheme="minorHAnsi" w:cstheme="minorHAnsi"/>
        </w:rPr>
      </w:pPr>
      <w:r w:rsidRPr="00956F63">
        <w:rPr>
          <w:rFonts w:asciiTheme="minorHAnsi" w:hAnsiTheme="minorHAnsi" w:cstheme="minorHAnsi"/>
        </w:rPr>
        <w:t>Bacterial vaginosis (BV) has been associated with increased risk of PTB</w:t>
      </w:r>
    </w:p>
    <w:p w14:paraId="7DB7EE9A" w14:textId="77777777" w:rsidR="00D4516E" w:rsidRDefault="00D4516E" w:rsidP="0088107C">
      <w:pPr>
        <w:pStyle w:val="ListParagraph"/>
        <w:numPr>
          <w:ilvl w:val="0"/>
          <w:numId w:val="3"/>
        </w:numPr>
        <w:spacing w:after="0" w:line="240" w:lineRule="auto"/>
        <w:ind w:left="1440"/>
        <w:contextualSpacing w:val="0"/>
        <w:rPr>
          <w:rFonts w:asciiTheme="minorHAnsi" w:hAnsiTheme="minorHAnsi" w:cstheme="minorHAnsi"/>
        </w:rPr>
      </w:pPr>
      <w:r w:rsidRPr="00956F63">
        <w:rPr>
          <w:rFonts w:asciiTheme="minorHAnsi" w:hAnsiTheme="minorHAnsi" w:cstheme="minorHAnsi"/>
        </w:rPr>
        <w:t>Offer screening and treatment to women with previous PTB as there may be benefit</w:t>
      </w:r>
      <w:r>
        <w:rPr>
          <w:rFonts w:asciiTheme="minorHAnsi" w:hAnsiTheme="minorHAnsi" w:cstheme="minorHAnsi"/>
        </w:rPr>
        <w:t>.</w:t>
      </w:r>
    </w:p>
    <w:p w14:paraId="14497313" w14:textId="77777777" w:rsidR="006C1198" w:rsidRPr="00956F63" w:rsidRDefault="002776DB" w:rsidP="0088107C">
      <w:pPr>
        <w:pStyle w:val="ListParagraph"/>
        <w:numPr>
          <w:ilvl w:val="0"/>
          <w:numId w:val="3"/>
        </w:numPr>
        <w:spacing w:after="0" w:line="240" w:lineRule="auto"/>
        <w:ind w:left="1440"/>
        <w:contextualSpacing w:val="0"/>
        <w:rPr>
          <w:rFonts w:asciiTheme="minorHAnsi" w:hAnsiTheme="minorHAnsi" w:cstheme="minorHAnsi"/>
        </w:rPr>
      </w:pPr>
      <w:r w:rsidRPr="00956F63">
        <w:rPr>
          <w:rFonts w:asciiTheme="minorHAnsi" w:hAnsiTheme="minorHAnsi" w:cstheme="minorHAnsi"/>
        </w:rPr>
        <w:t xml:space="preserve">Routine screening and treatment for asymptomatic BV </w:t>
      </w:r>
      <w:r w:rsidR="00956F63">
        <w:rPr>
          <w:rFonts w:asciiTheme="minorHAnsi" w:hAnsiTheme="minorHAnsi" w:cstheme="minorHAnsi"/>
        </w:rPr>
        <w:t xml:space="preserve">was </w:t>
      </w:r>
      <w:r w:rsidRPr="00956F63">
        <w:rPr>
          <w:rFonts w:asciiTheme="minorHAnsi" w:hAnsiTheme="minorHAnsi" w:cstheme="minorHAnsi"/>
        </w:rPr>
        <w:t>not found to prevent PTB for the general population</w:t>
      </w:r>
      <w:r w:rsidR="001C2C95" w:rsidRPr="00956F63">
        <w:rPr>
          <w:rFonts w:asciiTheme="minorHAnsi" w:hAnsiTheme="minorHAnsi" w:cstheme="minorHAnsi"/>
        </w:rPr>
        <w:t xml:space="preserve">. </w:t>
      </w:r>
    </w:p>
    <w:p w14:paraId="60D04D62" w14:textId="77777777" w:rsidR="001C2C95" w:rsidRPr="00956F63" w:rsidRDefault="001C2C95" w:rsidP="0088107C">
      <w:pPr>
        <w:pStyle w:val="ListParagraph"/>
        <w:numPr>
          <w:ilvl w:val="0"/>
          <w:numId w:val="3"/>
        </w:numPr>
        <w:spacing w:after="0" w:line="240" w:lineRule="auto"/>
        <w:ind w:left="1440"/>
        <w:contextualSpacing w:val="0"/>
        <w:rPr>
          <w:rFonts w:asciiTheme="minorHAnsi" w:hAnsiTheme="minorHAnsi" w:cstheme="minorHAnsi"/>
        </w:rPr>
      </w:pPr>
      <w:r w:rsidRPr="00956F63">
        <w:rPr>
          <w:rFonts w:asciiTheme="minorHAnsi" w:hAnsiTheme="minorHAnsi" w:cstheme="minorHAnsi"/>
        </w:rPr>
        <w:t xml:space="preserve">The following is suggested to treat bacterial vaginosis after the first trimester of pregnancy. All regimens have equal effectiveness: </w:t>
      </w:r>
    </w:p>
    <w:p w14:paraId="32358C42" w14:textId="77777777" w:rsidR="001C2C95" w:rsidRPr="00BA0D98" w:rsidRDefault="001C2C95" w:rsidP="0088107C">
      <w:pPr>
        <w:pStyle w:val="ListParagraph"/>
        <w:numPr>
          <w:ilvl w:val="0"/>
          <w:numId w:val="9"/>
        </w:numPr>
        <w:spacing w:after="0" w:line="240" w:lineRule="auto"/>
        <w:ind w:left="1793"/>
        <w:rPr>
          <w:rFonts w:asciiTheme="minorHAnsi" w:hAnsiTheme="minorHAnsi" w:cstheme="minorHAnsi"/>
        </w:rPr>
      </w:pPr>
      <w:r w:rsidRPr="00BA0D98">
        <w:rPr>
          <w:rFonts w:asciiTheme="minorHAnsi" w:hAnsiTheme="minorHAnsi" w:cstheme="minorHAnsi"/>
        </w:rPr>
        <w:t xml:space="preserve">Local vaginal application of 500–1000 mg metronidazole </w:t>
      </w:r>
      <w:r w:rsidR="00F636D5" w:rsidRPr="00BA0D98">
        <w:rPr>
          <w:rFonts w:asciiTheme="minorHAnsi" w:hAnsiTheme="minorHAnsi" w:cstheme="minorHAnsi"/>
        </w:rPr>
        <w:t>suppository for</w:t>
      </w:r>
      <w:r w:rsidRPr="00BA0D98">
        <w:rPr>
          <w:rFonts w:asciiTheme="minorHAnsi" w:hAnsiTheme="minorHAnsi" w:cstheme="minorHAnsi"/>
        </w:rPr>
        <w:t xml:space="preserve"> 7 days.</w:t>
      </w:r>
    </w:p>
    <w:p w14:paraId="4B5289C8" w14:textId="77777777" w:rsidR="001C2C95" w:rsidRPr="00BA0D98" w:rsidRDefault="001C2C95" w:rsidP="0088107C">
      <w:pPr>
        <w:pStyle w:val="ListParagraph"/>
        <w:numPr>
          <w:ilvl w:val="0"/>
          <w:numId w:val="9"/>
        </w:numPr>
        <w:spacing w:after="0" w:line="240" w:lineRule="auto"/>
        <w:ind w:left="1793"/>
        <w:rPr>
          <w:rFonts w:asciiTheme="minorHAnsi" w:hAnsiTheme="minorHAnsi" w:cstheme="minorHAnsi"/>
        </w:rPr>
      </w:pPr>
      <w:r w:rsidRPr="00BA0D98">
        <w:rPr>
          <w:rFonts w:asciiTheme="minorHAnsi" w:hAnsiTheme="minorHAnsi" w:cstheme="minorHAnsi"/>
        </w:rPr>
        <w:t xml:space="preserve">Oral clindamycin 2 × 300 mg/day for 7 days. </w:t>
      </w:r>
    </w:p>
    <w:p w14:paraId="387C9446" w14:textId="77777777" w:rsidR="001C2C95" w:rsidRPr="00BA0D98" w:rsidRDefault="001C2C95" w:rsidP="0088107C">
      <w:pPr>
        <w:pStyle w:val="ListParagraph"/>
        <w:numPr>
          <w:ilvl w:val="0"/>
          <w:numId w:val="9"/>
        </w:numPr>
        <w:spacing w:after="0" w:line="240" w:lineRule="auto"/>
        <w:ind w:left="1793"/>
        <w:rPr>
          <w:rFonts w:asciiTheme="minorHAnsi" w:hAnsiTheme="minorHAnsi" w:cstheme="minorHAnsi"/>
        </w:rPr>
      </w:pPr>
      <w:r w:rsidRPr="00BA0D98">
        <w:rPr>
          <w:rFonts w:asciiTheme="minorHAnsi" w:hAnsiTheme="minorHAnsi" w:cstheme="minorHAnsi"/>
        </w:rPr>
        <w:t>Intravaginal application of 5 g of 2 % clindamycin vaginal cream for 7 days</w:t>
      </w:r>
    </w:p>
    <w:p w14:paraId="1E511A5F" w14:textId="134C87B1" w:rsidR="006C1198" w:rsidRPr="00F636D5" w:rsidRDefault="002776DB" w:rsidP="0088107C">
      <w:pPr>
        <w:spacing w:before="120" w:after="0" w:line="240" w:lineRule="auto"/>
        <w:ind w:left="720"/>
        <w:rPr>
          <w:rFonts w:asciiTheme="minorHAnsi" w:hAnsiTheme="minorHAnsi" w:cstheme="minorHAnsi"/>
          <w:b/>
          <w:bCs/>
        </w:rPr>
      </w:pPr>
      <w:r w:rsidRPr="00F636D5">
        <w:rPr>
          <w:rFonts w:asciiTheme="minorHAnsi" w:hAnsiTheme="minorHAnsi" w:cstheme="minorHAnsi"/>
          <w:b/>
          <w:bCs/>
        </w:rPr>
        <w:t xml:space="preserve">Treatment of </w:t>
      </w:r>
      <w:r w:rsidR="00F636D5">
        <w:rPr>
          <w:rFonts w:asciiTheme="minorHAnsi" w:hAnsiTheme="minorHAnsi" w:cstheme="minorHAnsi"/>
          <w:b/>
          <w:bCs/>
        </w:rPr>
        <w:t>a</w:t>
      </w:r>
      <w:r w:rsidRPr="00F636D5">
        <w:rPr>
          <w:rFonts w:asciiTheme="minorHAnsi" w:hAnsiTheme="minorHAnsi" w:cstheme="minorHAnsi"/>
          <w:b/>
          <w:bCs/>
        </w:rPr>
        <w:t xml:space="preserve">symptomatic </w:t>
      </w:r>
      <w:r w:rsidR="00F636D5">
        <w:rPr>
          <w:rFonts w:asciiTheme="minorHAnsi" w:hAnsiTheme="minorHAnsi" w:cstheme="minorHAnsi"/>
          <w:b/>
          <w:bCs/>
        </w:rPr>
        <w:t>b</w:t>
      </w:r>
      <w:r w:rsidR="00443B5D" w:rsidRPr="00F636D5">
        <w:rPr>
          <w:rFonts w:asciiTheme="minorHAnsi" w:hAnsiTheme="minorHAnsi" w:cstheme="minorHAnsi"/>
          <w:b/>
          <w:bCs/>
        </w:rPr>
        <w:t>acteriuria</w:t>
      </w:r>
      <w:r w:rsidRPr="00F636D5">
        <w:rPr>
          <w:rFonts w:asciiTheme="minorHAnsi" w:hAnsiTheme="minorHAnsi" w:cstheme="minorHAnsi"/>
          <w:b/>
          <w:bCs/>
        </w:rPr>
        <w:t xml:space="preserve"> and urinary tract infection</w:t>
      </w:r>
      <w:r w:rsidR="00BA0D98">
        <w:rPr>
          <w:rFonts w:asciiTheme="minorHAnsi" w:hAnsiTheme="minorHAnsi" w:cstheme="minorHAnsi"/>
          <w:b/>
          <w:bCs/>
        </w:rPr>
        <w:t xml:space="preserve"> </w:t>
      </w:r>
    </w:p>
    <w:p w14:paraId="286D794B" w14:textId="3904B8FA" w:rsidR="006C1198" w:rsidRDefault="002776DB" w:rsidP="0088107C">
      <w:pPr>
        <w:pStyle w:val="ListParagraph"/>
        <w:numPr>
          <w:ilvl w:val="2"/>
          <w:numId w:val="3"/>
        </w:numPr>
        <w:spacing w:after="0" w:line="240" w:lineRule="auto"/>
        <w:ind w:left="1843" w:hanging="425"/>
        <w:contextualSpacing w:val="0"/>
        <w:rPr>
          <w:rFonts w:asciiTheme="minorHAnsi" w:hAnsiTheme="minorHAnsi" w:cstheme="minorHAnsi"/>
        </w:rPr>
      </w:pPr>
      <w:r w:rsidRPr="00956F63">
        <w:rPr>
          <w:rFonts w:asciiTheme="minorHAnsi" w:hAnsiTheme="minorHAnsi" w:cstheme="minorHAnsi"/>
        </w:rPr>
        <w:t>Screen for and treat urinary tract infections (asymptomatic bacteriuria, cystitis, pyelonephritis) with antibiotics</w:t>
      </w:r>
      <w:r w:rsidR="00D4516E">
        <w:rPr>
          <w:rFonts w:asciiTheme="minorHAnsi" w:hAnsiTheme="minorHAnsi" w:cstheme="minorHAnsi"/>
        </w:rPr>
        <w:t xml:space="preserve">. </w:t>
      </w:r>
    </w:p>
    <w:p w14:paraId="7DE50109" w14:textId="07F4DF0D" w:rsidR="00C370E7" w:rsidRDefault="00C370E7" w:rsidP="0088107C">
      <w:pPr>
        <w:pStyle w:val="ListParagraph"/>
        <w:numPr>
          <w:ilvl w:val="2"/>
          <w:numId w:val="3"/>
        </w:numPr>
        <w:spacing w:after="0" w:line="240" w:lineRule="auto"/>
        <w:ind w:left="1843" w:hanging="425"/>
        <w:contextualSpacing w:val="0"/>
        <w:rPr>
          <w:rFonts w:asciiTheme="minorHAnsi" w:hAnsiTheme="minorHAnsi" w:cstheme="minorHAnsi"/>
        </w:rPr>
      </w:pPr>
      <w:r w:rsidRPr="00C370E7">
        <w:rPr>
          <w:rFonts w:asciiTheme="minorHAnsi" w:hAnsiTheme="minorHAnsi" w:cstheme="minorHAnsi"/>
        </w:rPr>
        <w:t>Urinary tract infection is associated with threatened preterm labor</w:t>
      </w:r>
    </w:p>
    <w:p w14:paraId="595BE983" w14:textId="2BD32E27" w:rsidR="00533660" w:rsidRPr="00C370E7" w:rsidRDefault="00802A76" w:rsidP="00B77C4C">
      <w:pPr>
        <w:pStyle w:val="ListParagraph"/>
        <w:numPr>
          <w:ilvl w:val="2"/>
          <w:numId w:val="3"/>
        </w:numPr>
        <w:spacing w:after="0" w:line="240" w:lineRule="auto"/>
        <w:ind w:left="1843" w:hanging="425"/>
        <w:contextualSpacing w:val="0"/>
        <w:rPr>
          <w:rFonts w:asciiTheme="minorHAnsi" w:hAnsiTheme="minorHAnsi" w:cstheme="minorHAnsi"/>
        </w:rPr>
      </w:pPr>
      <w:r w:rsidRPr="00C370E7">
        <w:rPr>
          <w:rFonts w:asciiTheme="minorHAnsi" w:hAnsiTheme="minorHAnsi" w:cstheme="minorHAnsi"/>
        </w:rPr>
        <w:t>Empirical antimicrobial treatments for asymptomatic bacteriuria will</w:t>
      </w:r>
      <w:r w:rsidR="00C370E7" w:rsidRPr="00C370E7">
        <w:rPr>
          <w:rFonts w:asciiTheme="minorHAnsi" w:hAnsiTheme="minorHAnsi" w:cstheme="minorHAnsi"/>
        </w:rPr>
        <w:t xml:space="preserve"> </w:t>
      </w:r>
      <w:r w:rsidRPr="00C370E7">
        <w:rPr>
          <w:rFonts w:asciiTheme="minorHAnsi" w:hAnsiTheme="minorHAnsi" w:cstheme="minorHAnsi"/>
        </w:rPr>
        <w:t xml:space="preserve">be required using an antibiotic regimen with either Nitrofurantoin (100 mg </w:t>
      </w:r>
      <w:r w:rsidR="00C370E7">
        <w:rPr>
          <w:rFonts w:asciiTheme="minorHAnsi" w:hAnsiTheme="minorHAnsi" w:cstheme="minorHAnsi"/>
        </w:rPr>
        <w:t>three times daily</w:t>
      </w:r>
      <w:r w:rsidRPr="00C370E7">
        <w:rPr>
          <w:rFonts w:asciiTheme="minorHAnsi" w:hAnsiTheme="minorHAnsi" w:cstheme="minorHAnsi"/>
        </w:rPr>
        <w:t xml:space="preserve">), amoxycillin (500 mg three times </w:t>
      </w:r>
      <w:r w:rsidR="00106554" w:rsidRPr="00C370E7">
        <w:rPr>
          <w:rFonts w:asciiTheme="minorHAnsi" w:hAnsiTheme="minorHAnsi" w:cstheme="minorHAnsi"/>
        </w:rPr>
        <w:t>daily)</w:t>
      </w:r>
      <w:r w:rsidRPr="00C370E7">
        <w:rPr>
          <w:rFonts w:asciiTheme="minorHAnsi" w:hAnsiTheme="minorHAnsi" w:cstheme="minorHAnsi"/>
        </w:rPr>
        <w:t xml:space="preserve"> for a week or Fosfomycin 3 grams orally as a single dose with 3 glasses of water. Treatment should be re-evaluated once culture and sensitivity results are available.</w:t>
      </w:r>
    </w:p>
    <w:p w14:paraId="361A3C9A" w14:textId="51F90E3F" w:rsidR="006C1198" w:rsidRPr="00811D10" w:rsidRDefault="00443B5D" w:rsidP="0088107C">
      <w:pPr>
        <w:spacing w:before="120" w:after="120" w:line="240" w:lineRule="auto"/>
        <w:rPr>
          <w:rFonts w:asciiTheme="minorHAnsi" w:hAnsiTheme="minorHAnsi" w:cstheme="minorHAnsi"/>
          <w:b/>
          <w:bCs/>
          <w:sz w:val="24"/>
          <w:szCs w:val="24"/>
        </w:rPr>
      </w:pPr>
      <w:r w:rsidRPr="00811D10">
        <w:rPr>
          <w:rFonts w:asciiTheme="minorHAnsi" w:hAnsiTheme="minorHAnsi" w:cstheme="minorHAnsi"/>
          <w:b/>
          <w:bCs/>
          <w:sz w:val="24"/>
          <w:szCs w:val="24"/>
        </w:rPr>
        <w:t xml:space="preserve">Measures </w:t>
      </w:r>
      <w:r w:rsidR="0088107C">
        <w:rPr>
          <w:rFonts w:asciiTheme="minorHAnsi" w:hAnsiTheme="minorHAnsi" w:cstheme="minorHAnsi"/>
          <w:b/>
          <w:bCs/>
          <w:sz w:val="24"/>
          <w:szCs w:val="24"/>
        </w:rPr>
        <w:t>t</w:t>
      </w:r>
      <w:r w:rsidRPr="00811D10">
        <w:rPr>
          <w:rFonts w:asciiTheme="minorHAnsi" w:hAnsiTheme="minorHAnsi" w:cstheme="minorHAnsi"/>
          <w:b/>
          <w:bCs/>
          <w:sz w:val="24"/>
          <w:szCs w:val="24"/>
        </w:rPr>
        <w:t xml:space="preserve">o </w:t>
      </w:r>
      <w:r w:rsidR="0088107C">
        <w:rPr>
          <w:rFonts w:asciiTheme="minorHAnsi" w:hAnsiTheme="minorHAnsi" w:cstheme="minorHAnsi"/>
          <w:b/>
          <w:bCs/>
          <w:sz w:val="24"/>
          <w:szCs w:val="24"/>
        </w:rPr>
        <w:t>R</w:t>
      </w:r>
      <w:r w:rsidRPr="00811D10">
        <w:rPr>
          <w:rFonts w:asciiTheme="minorHAnsi" w:hAnsiTheme="minorHAnsi" w:cstheme="minorHAnsi"/>
          <w:b/>
          <w:bCs/>
          <w:sz w:val="24"/>
          <w:szCs w:val="24"/>
        </w:rPr>
        <w:t xml:space="preserve">educe Risks in Patients with History </w:t>
      </w:r>
      <w:r w:rsidR="00C1241E" w:rsidRPr="00811D10">
        <w:rPr>
          <w:rFonts w:asciiTheme="minorHAnsi" w:hAnsiTheme="minorHAnsi" w:cstheme="minorHAnsi"/>
          <w:b/>
          <w:bCs/>
          <w:sz w:val="24"/>
          <w:szCs w:val="24"/>
        </w:rPr>
        <w:t>of</w:t>
      </w:r>
      <w:r w:rsidRPr="00811D10">
        <w:rPr>
          <w:rFonts w:asciiTheme="minorHAnsi" w:hAnsiTheme="minorHAnsi" w:cstheme="minorHAnsi"/>
          <w:b/>
          <w:bCs/>
          <w:sz w:val="24"/>
          <w:szCs w:val="24"/>
        </w:rPr>
        <w:t xml:space="preserve"> Preterm Labor</w:t>
      </w:r>
    </w:p>
    <w:p w14:paraId="2793BD02" w14:textId="5AA4593B" w:rsidR="006C1198" w:rsidRPr="00F636D5" w:rsidRDefault="002776DB" w:rsidP="0088107C">
      <w:pPr>
        <w:spacing w:before="120" w:after="0" w:line="240" w:lineRule="auto"/>
        <w:ind w:left="720"/>
        <w:rPr>
          <w:rFonts w:asciiTheme="minorHAnsi" w:hAnsiTheme="minorHAnsi" w:cstheme="minorHAnsi"/>
          <w:b/>
          <w:bCs/>
        </w:rPr>
      </w:pPr>
      <w:r w:rsidRPr="00F636D5">
        <w:rPr>
          <w:rFonts w:asciiTheme="minorHAnsi" w:hAnsiTheme="minorHAnsi" w:cstheme="minorHAnsi"/>
          <w:b/>
          <w:bCs/>
        </w:rPr>
        <w:t xml:space="preserve">Progesterone </w:t>
      </w:r>
      <w:r w:rsidR="00F636D5">
        <w:rPr>
          <w:rFonts w:asciiTheme="minorHAnsi" w:hAnsiTheme="minorHAnsi" w:cstheme="minorHAnsi"/>
          <w:b/>
          <w:bCs/>
        </w:rPr>
        <w:t>t</w:t>
      </w:r>
      <w:r w:rsidRPr="00F636D5">
        <w:rPr>
          <w:rFonts w:asciiTheme="minorHAnsi" w:hAnsiTheme="minorHAnsi" w:cstheme="minorHAnsi"/>
          <w:b/>
          <w:bCs/>
        </w:rPr>
        <w:t>herapy</w:t>
      </w:r>
    </w:p>
    <w:p w14:paraId="50ED12A7" w14:textId="1ADD09AA" w:rsidR="001016A7" w:rsidRPr="003D0839" w:rsidRDefault="001016A7" w:rsidP="003D0839">
      <w:pPr>
        <w:pStyle w:val="ListParagraph"/>
        <w:numPr>
          <w:ilvl w:val="0"/>
          <w:numId w:val="3"/>
        </w:numPr>
        <w:spacing w:after="0" w:line="240" w:lineRule="auto"/>
        <w:ind w:left="1440"/>
        <w:contextualSpacing w:val="0"/>
        <w:rPr>
          <w:rFonts w:asciiTheme="minorHAnsi" w:hAnsiTheme="minorHAnsi" w:cstheme="minorHAnsi"/>
        </w:rPr>
      </w:pPr>
      <w:r w:rsidRPr="003D0839">
        <w:rPr>
          <w:rFonts w:asciiTheme="minorHAnsi" w:hAnsiTheme="minorHAnsi" w:cstheme="minorHAnsi"/>
        </w:rPr>
        <w:t>For singleton pregnancies recommend vaginal progesterone 200</w:t>
      </w:r>
      <w:r w:rsidR="003D0839" w:rsidRPr="003D0839">
        <w:rPr>
          <w:rFonts w:asciiTheme="minorHAnsi" w:hAnsiTheme="minorHAnsi" w:cstheme="minorHAnsi"/>
        </w:rPr>
        <w:t xml:space="preserve"> </w:t>
      </w:r>
      <w:r w:rsidRPr="003D0839">
        <w:rPr>
          <w:rFonts w:asciiTheme="minorHAnsi" w:hAnsiTheme="minorHAnsi" w:cstheme="minorHAnsi"/>
        </w:rPr>
        <w:t>mg from 16–36 weeks gestation for women with:</w:t>
      </w:r>
    </w:p>
    <w:p w14:paraId="3EA67EF8" w14:textId="52CE13EF" w:rsidR="003D0839" w:rsidRDefault="001016A7" w:rsidP="008C1B12">
      <w:pPr>
        <w:pStyle w:val="ListParagraph"/>
        <w:numPr>
          <w:ilvl w:val="2"/>
          <w:numId w:val="3"/>
        </w:numPr>
        <w:spacing w:after="0" w:line="240" w:lineRule="auto"/>
        <w:ind w:left="1843" w:hanging="425"/>
        <w:contextualSpacing w:val="0"/>
        <w:rPr>
          <w:rFonts w:asciiTheme="minorHAnsi" w:hAnsiTheme="minorHAnsi" w:cstheme="minorHAnsi"/>
        </w:rPr>
      </w:pPr>
      <w:r w:rsidRPr="003D0839">
        <w:rPr>
          <w:rFonts w:asciiTheme="minorHAnsi" w:hAnsiTheme="minorHAnsi" w:cstheme="minorHAnsi"/>
        </w:rPr>
        <w:t>An incidentally diagnosed shortened cervix (less than or equal to 25</w:t>
      </w:r>
      <w:r w:rsidR="003D0839" w:rsidRPr="003D0839">
        <w:rPr>
          <w:rFonts w:asciiTheme="minorHAnsi" w:hAnsiTheme="minorHAnsi" w:cstheme="minorHAnsi"/>
        </w:rPr>
        <w:t xml:space="preserve"> </w:t>
      </w:r>
      <w:r w:rsidRPr="003D0839">
        <w:rPr>
          <w:rFonts w:asciiTheme="minorHAnsi" w:hAnsiTheme="minorHAnsi" w:cstheme="minorHAnsi"/>
        </w:rPr>
        <w:t>mm) on TVCL</w:t>
      </w:r>
      <w:r w:rsidR="003D0839">
        <w:rPr>
          <w:rFonts w:asciiTheme="minorHAnsi" w:hAnsiTheme="minorHAnsi" w:cstheme="minorHAnsi"/>
        </w:rPr>
        <w:t xml:space="preserve"> measurement </w:t>
      </w:r>
      <w:r w:rsidRPr="003D0839">
        <w:rPr>
          <w:rFonts w:asciiTheme="minorHAnsi" w:hAnsiTheme="minorHAnsi" w:cstheme="minorHAnsi"/>
        </w:rPr>
        <w:t>between 16–24 weeks</w:t>
      </w:r>
    </w:p>
    <w:p w14:paraId="534E9A0B" w14:textId="4E4C0C0F" w:rsidR="001016A7" w:rsidRPr="003D0839" w:rsidRDefault="001016A7" w:rsidP="00CF1962">
      <w:pPr>
        <w:pStyle w:val="ListParagraph"/>
        <w:numPr>
          <w:ilvl w:val="2"/>
          <w:numId w:val="3"/>
        </w:numPr>
        <w:spacing w:after="0" w:line="240" w:lineRule="auto"/>
        <w:ind w:left="1843" w:hanging="425"/>
        <w:contextualSpacing w:val="0"/>
        <w:rPr>
          <w:rFonts w:asciiTheme="minorHAnsi" w:hAnsiTheme="minorHAnsi" w:cstheme="minorHAnsi"/>
        </w:rPr>
      </w:pPr>
      <w:r w:rsidRPr="003D0839">
        <w:rPr>
          <w:rFonts w:asciiTheme="minorHAnsi" w:hAnsiTheme="minorHAnsi" w:cstheme="minorHAnsi"/>
        </w:rPr>
        <w:t>A prior spontaneous PTB between 20–34 weeks (with or without</w:t>
      </w:r>
      <w:r w:rsidR="003D0839" w:rsidRPr="003D0839">
        <w:rPr>
          <w:rFonts w:asciiTheme="minorHAnsi" w:hAnsiTheme="minorHAnsi" w:cstheme="minorHAnsi"/>
        </w:rPr>
        <w:t xml:space="preserve"> </w:t>
      </w:r>
      <w:r w:rsidR="003D0839">
        <w:rPr>
          <w:rFonts w:asciiTheme="minorHAnsi" w:hAnsiTheme="minorHAnsi" w:cstheme="minorHAnsi"/>
        </w:rPr>
        <w:t>PPROM</w:t>
      </w:r>
      <w:r w:rsidRPr="003D0839">
        <w:rPr>
          <w:rFonts w:asciiTheme="minorHAnsi" w:hAnsiTheme="minorHAnsi" w:cstheme="minorHAnsi"/>
        </w:rPr>
        <w:t>)</w:t>
      </w:r>
    </w:p>
    <w:p w14:paraId="093A6010" w14:textId="0EE73B30" w:rsidR="003D0839" w:rsidRDefault="003D0839" w:rsidP="003D0839">
      <w:pPr>
        <w:pStyle w:val="ListParagraph"/>
        <w:numPr>
          <w:ilvl w:val="0"/>
          <w:numId w:val="3"/>
        </w:numPr>
        <w:spacing w:after="0" w:line="240" w:lineRule="auto"/>
        <w:ind w:left="1440"/>
        <w:contextualSpacing w:val="0"/>
        <w:rPr>
          <w:rFonts w:asciiTheme="minorHAnsi" w:hAnsiTheme="minorHAnsi" w:cstheme="minorHAnsi"/>
        </w:rPr>
      </w:pPr>
      <w:r>
        <w:rPr>
          <w:rFonts w:asciiTheme="minorHAnsi" w:hAnsiTheme="minorHAnsi" w:cstheme="minorHAnsi"/>
        </w:rPr>
        <w:lastRenderedPageBreak/>
        <w:t>For multiple pregnancy with a short cervix: c</w:t>
      </w:r>
      <w:r w:rsidRPr="003D0839">
        <w:rPr>
          <w:rFonts w:asciiTheme="minorHAnsi" w:hAnsiTheme="minorHAnsi" w:cstheme="minorHAnsi"/>
        </w:rPr>
        <w:t xml:space="preserve">onflicting evidence </w:t>
      </w:r>
      <w:r>
        <w:rPr>
          <w:rFonts w:asciiTheme="minorHAnsi" w:hAnsiTheme="minorHAnsi" w:cstheme="minorHAnsi"/>
        </w:rPr>
        <w:t>but some recommend its use.</w:t>
      </w:r>
    </w:p>
    <w:p w14:paraId="725307A9" w14:textId="562A76A5" w:rsidR="006C1198" w:rsidRPr="003D0839" w:rsidRDefault="00DA7A9A" w:rsidP="003D0839">
      <w:pPr>
        <w:pStyle w:val="ListParagraph"/>
        <w:numPr>
          <w:ilvl w:val="0"/>
          <w:numId w:val="3"/>
        </w:numPr>
        <w:spacing w:after="0" w:line="240" w:lineRule="auto"/>
        <w:ind w:left="1440"/>
        <w:contextualSpacing w:val="0"/>
        <w:rPr>
          <w:rFonts w:asciiTheme="minorHAnsi" w:hAnsiTheme="minorHAnsi" w:cstheme="minorHAnsi"/>
        </w:rPr>
      </w:pPr>
      <w:r w:rsidRPr="003D0839">
        <w:rPr>
          <w:rFonts w:asciiTheme="minorHAnsi" w:hAnsiTheme="minorHAnsi" w:cstheme="minorHAnsi"/>
        </w:rPr>
        <w:t>Do not use 17-</w:t>
      </w:r>
      <w:r w:rsidR="00E23B7A">
        <w:rPr>
          <w:rFonts w:asciiTheme="minorHAnsi" w:hAnsiTheme="minorHAnsi" w:cstheme="minorHAnsi"/>
        </w:rPr>
        <w:t>α</w:t>
      </w:r>
      <w:r w:rsidRPr="003D0839">
        <w:rPr>
          <w:rFonts w:asciiTheme="minorHAnsi" w:hAnsiTheme="minorHAnsi" w:cstheme="minorHAnsi"/>
        </w:rPr>
        <w:t xml:space="preserve">-hydroxy progesterone caproate because it is not as effective </w:t>
      </w:r>
      <w:r w:rsidR="00E23B7A">
        <w:rPr>
          <w:rFonts w:asciiTheme="minorHAnsi" w:hAnsiTheme="minorHAnsi" w:cstheme="minorHAnsi"/>
        </w:rPr>
        <w:t xml:space="preserve">as </w:t>
      </w:r>
      <w:r w:rsidRPr="003D0839">
        <w:rPr>
          <w:rFonts w:asciiTheme="minorHAnsi" w:hAnsiTheme="minorHAnsi" w:cstheme="minorHAnsi"/>
        </w:rPr>
        <w:t xml:space="preserve">vaginal progesterone and may increase the risk of neonatal adverse outcomes. </w:t>
      </w:r>
    </w:p>
    <w:p w14:paraId="7659CD10" w14:textId="1D526073" w:rsidR="00F636D5" w:rsidRDefault="004372DD" w:rsidP="0088107C">
      <w:pPr>
        <w:spacing w:before="120" w:after="0" w:line="240" w:lineRule="auto"/>
        <w:ind w:left="742" w:hanging="22"/>
        <w:rPr>
          <w:rFonts w:asciiTheme="minorHAnsi" w:hAnsiTheme="minorHAnsi" w:cstheme="minorHAnsi"/>
          <w:b/>
          <w:bCs/>
        </w:rPr>
      </w:pPr>
      <w:r w:rsidRPr="00F636D5">
        <w:rPr>
          <w:rFonts w:asciiTheme="minorHAnsi" w:hAnsiTheme="minorHAnsi" w:cstheme="minorHAnsi"/>
          <w:b/>
          <w:bCs/>
        </w:rPr>
        <w:t xml:space="preserve">Cervical </w:t>
      </w:r>
      <w:r w:rsidR="00F636D5">
        <w:rPr>
          <w:rFonts w:asciiTheme="minorHAnsi" w:hAnsiTheme="minorHAnsi" w:cstheme="minorHAnsi"/>
          <w:b/>
          <w:bCs/>
        </w:rPr>
        <w:t>l</w:t>
      </w:r>
      <w:r w:rsidRPr="00F636D5">
        <w:rPr>
          <w:rFonts w:asciiTheme="minorHAnsi" w:hAnsiTheme="minorHAnsi" w:cstheme="minorHAnsi"/>
          <w:b/>
          <w:bCs/>
        </w:rPr>
        <w:t xml:space="preserve">ength </w:t>
      </w:r>
      <w:r w:rsidR="00F636D5">
        <w:rPr>
          <w:rFonts w:asciiTheme="minorHAnsi" w:hAnsiTheme="minorHAnsi" w:cstheme="minorHAnsi"/>
          <w:b/>
          <w:bCs/>
        </w:rPr>
        <w:t>m</w:t>
      </w:r>
      <w:r w:rsidRPr="00F636D5">
        <w:rPr>
          <w:rFonts w:asciiTheme="minorHAnsi" w:hAnsiTheme="minorHAnsi" w:cstheme="minorHAnsi"/>
          <w:b/>
          <w:bCs/>
        </w:rPr>
        <w:t>easurement</w:t>
      </w:r>
    </w:p>
    <w:p w14:paraId="57D1AF1D" w14:textId="77777777" w:rsidR="00024BE1" w:rsidRPr="00C370E7" w:rsidRDefault="00024BE1" w:rsidP="00024BE1">
      <w:pPr>
        <w:pStyle w:val="ListParagraph"/>
        <w:numPr>
          <w:ilvl w:val="2"/>
          <w:numId w:val="3"/>
        </w:numPr>
        <w:spacing w:after="0" w:line="240" w:lineRule="auto"/>
        <w:ind w:left="1843" w:hanging="425"/>
        <w:contextualSpacing w:val="0"/>
        <w:rPr>
          <w:rFonts w:asciiTheme="minorHAnsi" w:hAnsiTheme="minorHAnsi" w:cstheme="minorHAnsi"/>
        </w:rPr>
      </w:pPr>
      <w:r w:rsidRPr="00C370E7">
        <w:rPr>
          <w:rFonts w:asciiTheme="minorHAnsi" w:hAnsiTheme="minorHAnsi" w:cstheme="minorHAnsi"/>
        </w:rPr>
        <w:t xml:space="preserve">Recommend routine cervical length measurement to women during the mid-trimester (18–20 weeks) </w:t>
      </w:r>
      <w:r>
        <w:rPr>
          <w:rFonts w:asciiTheme="minorHAnsi" w:hAnsiTheme="minorHAnsi" w:cstheme="minorHAnsi"/>
        </w:rPr>
        <w:t>US scan.</w:t>
      </w:r>
    </w:p>
    <w:p w14:paraId="60885D88" w14:textId="33ABB914" w:rsidR="004372DD" w:rsidRDefault="004372DD" w:rsidP="0088107C">
      <w:pPr>
        <w:pStyle w:val="ListParagraph"/>
        <w:numPr>
          <w:ilvl w:val="2"/>
          <w:numId w:val="3"/>
        </w:numPr>
        <w:spacing w:after="0" w:line="240" w:lineRule="auto"/>
        <w:ind w:left="1843" w:hanging="425"/>
        <w:contextualSpacing w:val="0"/>
        <w:rPr>
          <w:rFonts w:asciiTheme="minorHAnsi" w:hAnsiTheme="minorHAnsi" w:cstheme="minorHAnsi"/>
        </w:rPr>
      </w:pPr>
      <w:r w:rsidRPr="00F636D5">
        <w:rPr>
          <w:rFonts w:asciiTheme="minorHAnsi" w:hAnsiTheme="minorHAnsi" w:cstheme="minorHAnsi"/>
        </w:rPr>
        <w:t xml:space="preserve">Recommend serial </w:t>
      </w:r>
      <w:r w:rsidRPr="00024BE1">
        <w:rPr>
          <w:rFonts w:asciiTheme="minorHAnsi" w:hAnsiTheme="minorHAnsi" w:cstheme="minorHAnsi"/>
          <w:b/>
          <w:bCs/>
          <w:i/>
          <w:iCs/>
        </w:rPr>
        <w:t>transvaginal</w:t>
      </w:r>
      <w:r w:rsidRPr="00F636D5">
        <w:rPr>
          <w:rFonts w:asciiTheme="minorHAnsi" w:hAnsiTheme="minorHAnsi" w:cstheme="minorHAnsi"/>
        </w:rPr>
        <w:t xml:space="preserve"> cervical length (TVCL) measurement for women </w:t>
      </w:r>
      <w:r w:rsidRPr="00024BE1">
        <w:rPr>
          <w:rFonts w:asciiTheme="minorHAnsi" w:hAnsiTheme="minorHAnsi" w:cstheme="minorHAnsi"/>
          <w:b/>
          <w:bCs/>
          <w:i/>
          <w:iCs/>
        </w:rPr>
        <w:t>with prior PTB</w:t>
      </w:r>
      <w:r w:rsidR="0088107C">
        <w:rPr>
          <w:rFonts w:asciiTheme="minorHAnsi" w:hAnsiTheme="minorHAnsi" w:cstheme="minorHAnsi"/>
        </w:rPr>
        <w:t xml:space="preserve"> </w:t>
      </w:r>
      <w:r w:rsidR="00024BE1" w:rsidRPr="0088107C">
        <w:rPr>
          <w:rFonts w:asciiTheme="minorHAnsi" w:hAnsiTheme="minorHAnsi" w:cstheme="minorHAnsi"/>
        </w:rPr>
        <w:t xml:space="preserve">every 2 weeks </w:t>
      </w:r>
      <w:r w:rsidR="0088107C">
        <w:rPr>
          <w:rFonts w:asciiTheme="minorHAnsi" w:hAnsiTheme="minorHAnsi" w:cstheme="minorHAnsi"/>
        </w:rPr>
        <w:t>f</w:t>
      </w:r>
      <w:r w:rsidRPr="0088107C">
        <w:rPr>
          <w:rFonts w:asciiTheme="minorHAnsi" w:hAnsiTheme="minorHAnsi" w:cstheme="minorHAnsi"/>
        </w:rPr>
        <w:t>rom 14–24 weeks gestation</w:t>
      </w:r>
      <w:r w:rsidR="00024BE1">
        <w:rPr>
          <w:rFonts w:asciiTheme="minorHAnsi" w:hAnsiTheme="minorHAnsi" w:cstheme="minorHAnsi"/>
        </w:rPr>
        <w:t>.</w:t>
      </w:r>
    </w:p>
    <w:p w14:paraId="37BA64F7" w14:textId="7B84FEF9" w:rsidR="00C370E7" w:rsidRPr="00024BE1" w:rsidRDefault="00024BE1" w:rsidP="00024BE1">
      <w:pPr>
        <w:pStyle w:val="ListParagraph"/>
        <w:numPr>
          <w:ilvl w:val="2"/>
          <w:numId w:val="3"/>
        </w:numPr>
        <w:spacing w:after="0" w:line="240" w:lineRule="auto"/>
        <w:ind w:left="1843" w:hanging="425"/>
        <w:contextualSpacing w:val="0"/>
        <w:rPr>
          <w:rFonts w:asciiTheme="minorHAnsi" w:hAnsiTheme="minorHAnsi" w:cstheme="minorHAnsi"/>
        </w:rPr>
      </w:pPr>
      <w:r>
        <w:rPr>
          <w:rFonts w:asciiTheme="minorHAnsi" w:hAnsiTheme="minorHAnsi" w:cstheme="minorHAnsi"/>
        </w:rPr>
        <w:t>U</w:t>
      </w:r>
      <w:r w:rsidR="00C370E7" w:rsidRPr="00024BE1">
        <w:rPr>
          <w:rFonts w:asciiTheme="minorHAnsi" w:hAnsiTheme="minorHAnsi" w:cstheme="minorHAnsi"/>
        </w:rPr>
        <w:t>se of a consistent technique for accurate measurement of</w:t>
      </w:r>
      <w:r w:rsidRPr="00024BE1">
        <w:rPr>
          <w:rFonts w:asciiTheme="minorHAnsi" w:hAnsiTheme="minorHAnsi" w:cstheme="minorHAnsi"/>
        </w:rPr>
        <w:t xml:space="preserve"> </w:t>
      </w:r>
      <w:r w:rsidR="00C370E7" w:rsidRPr="00024BE1">
        <w:rPr>
          <w:rFonts w:asciiTheme="minorHAnsi" w:hAnsiTheme="minorHAnsi" w:cstheme="minorHAnsi"/>
        </w:rPr>
        <w:t>cervical length</w:t>
      </w:r>
      <w:r>
        <w:rPr>
          <w:rFonts w:asciiTheme="minorHAnsi" w:hAnsiTheme="minorHAnsi" w:cstheme="minorHAnsi"/>
        </w:rPr>
        <w:t>.</w:t>
      </w:r>
    </w:p>
    <w:p w14:paraId="7544E2FF" w14:textId="7008ABD0" w:rsidR="00C370E7" w:rsidRPr="0088107C" w:rsidRDefault="00C370E7" w:rsidP="00024BE1">
      <w:pPr>
        <w:pStyle w:val="ListParagraph"/>
        <w:numPr>
          <w:ilvl w:val="2"/>
          <w:numId w:val="3"/>
        </w:numPr>
        <w:spacing w:after="0" w:line="240" w:lineRule="auto"/>
        <w:ind w:left="1843" w:hanging="425"/>
        <w:contextualSpacing w:val="0"/>
        <w:rPr>
          <w:rFonts w:asciiTheme="minorHAnsi" w:hAnsiTheme="minorHAnsi" w:cstheme="minorHAnsi"/>
        </w:rPr>
      </w:pPr>
      <w:r w:rsidRPr="00C370E7">
        <w:rPr>
          <w:rFonts w:asciiTheme="minorHAnsi" w:hAnsiTheme="minorHAnsi" w:cstheme="minorHAnsi"/>
        </w:rPr>
        <w:t xml:space="preserve">Document cervical length in medical </w:t>
      </w:r>
      <w:r w:rsidR="00024BE1">
        <w:rPr>
          <w:rFonts w:asciiTheme="minorHAnsi" w:hAnsiTheme="minorHAnsi" w:cstheme="minorHAnsi"/>
        </w:rPr>
        <w:t>r</w:t>
      </w:r>
      <w:r w:rsidRPr="00C370E7">
        <w:rPr>
          <w:rFonts w:asciiTheme="minorHAnsi" w:hAnsiTheme="minorHAnsi" w:cstheme="minorHAnsi"/>
        </w:rPr>
        <w:t>ecords</w:t>
      </w:r>
      <w:r w:rsidR="00024BE1">
        <w:rPr>
          <w:rFonts w:asciiTheme="minorHAnsi" w:hAnsiTheme="minorHAnsi" w:cstheme="minorHAnsi"/>
        </w:rPr>
        <w:t xml:space="preserve"> and reports.</w:t>
      </w:r>
    </w:p>
    <w:p w14:paraId="6A7916FA" w14:textId="55FF93E3" w:rsidR="006C1198" w:rsidRPr="00F636D5" w:rsidRDefault="002776DB" w:rsidP="0088107C">
      <w:pPr>
        <w:spacing w:before="120" w:after="0" w:line="240" w:lineRule="auto"/>
        <w:ind w:left="720"/>
        <w:rPr>
          <w:rFonts w:asciiTheme="minorHAnsi" w:hAnsiTheme="minorHAnsi" w:cstheme="minorHAnsi"/>
          <w:b/>
          <w:bCs/>
        </w:rPr>
      </w:pPr>
      <w:r w:rsidRPr="00F636D5">
        <w:rPr>
          <w:rFonts w:asciiTheme="minorHAnsi" w:hAnsiTheme="minorHAnsi" w:cstheme="minorHAnsi"/>
          <w:b/>
          <w:bCs/>
        </w:rPr>
        <w:t>Cerclage</w:t>
      </w:r>
    </w:p>
    <w:p w14:paraId="09519EE3" w14:textId="77777777" w:rsidR="004E6E80" w:rsidRPr="00E23B7A" w:rsidRDefault="004E6E80" w:rsidP="004E6E80">
      <w:pPr>
        <w:pStyle w:val="ListParagraph"/>
        <w:numPr>
          <w:ilvl w:val="2"/>
          <w:numId w:val="3"/>
        </w:numPr>
        <w:spacing w:after="0" w:line="240" w:lineRule="auto"/>
        <w:ind w:left="1843" w:hanging="425"/>
        <w:contextualSpacing w:val="0"/>
        <w:rPr>
          <w:rFonts w:asciiTheme="minorHAnsi" w:hAnsiTheme="minorHAnsi" w:cstheme="minorHAnsi"/>
        </w:rPr>
      </w:pPr>
      <w:r w:rsidRPr="00E23B7A">
        <w:rPr>
          <w:rFonts w:asciiTheme="minorHAnsi" w:hAnsiTheme="minorHAnsi" w:cstheme="minorHAnsi"/>
        </w:rPr>
        <w:t>If cervical length less than or equal to 10 mm, consider cervical cerclage, vaginal progesterone or a combination of both.</w:t>
      </w:r>
    </w:p>
    <w:p w14:paraId="341DA2A6" w14:textId="4E73A30F" w:rsidR="004E6E80" w:rsidRDefault="004E6E80" w:rsidP="0088107C">
      <w:pPr>
        <w:pStyle w:val="ListParagraph"/>
        <w:numPr>
          <w:ilvl w:val="2"/>
          <w:numId w:val="3"/>
        </w:numPr>
        <w:spacing w:after="0" w:line="240" w:lineRule="auto"/>
        <w:ind w:left="1843" w:hanging="425"/>
        <w:contextualSpacing w:val="0"/>
        <w:rPr>
          <w:rFonts w:asciiTheme="minorHAnsi" w:hAnsiTheme="minorHAnsi" w:cstheme="minorHAnsi"/>
        </w:rPr>
      </w:pPr>
      <w:r>
        <w:rPr>
          <w:rFonts w:asciiTheme="minorHAnsi" w:hAnsiTheme="minorHAnsi" w:cstheme="minorHAnsi"/>
        </w:rPr>
        <w:t xml:space="preserve">Consider cerclage </w:t>
      </w:r>
      <w:r w:rsidR="002776DB" w:rsidRPr="00956F63">
        <w:rPr>
          <w:rFonts w:asciiTheme="minorHAnsi" w:hAnsiTheme="minorHAnsi" w:cstheme="minorHAnsi"/>
        </w:rPr>
        <w:t xml:space="preserve">for </w:t>
      </w:r>
      <w:r w:rsidR="004372DD" w:rsidRPr="00956F63">
        <w:rPr>
          <w:rFonts w:asciiTheme="minorHAnsi" w:hAnsiTheme="minorHAnsi" w:cstheme="minorHAnsi"/>
        </w:rPr>
        <w:t>women with</w:t>
      </w:r>
      <w:r w:rsidR="00C1241E" w:rsidRPr="00956F63">
        <w:rPr>
          <w:rFonts w:asciiTheme="minorHAnsi" w:hAnsiTheme="minorHAnsi" w:cstheme="minorHAnsi"/>
        </w:rPr>
        <w:t xml:space="preserve"> </w:t>
      </w:r>
      <w:r>
        <w:rPr>
          <w:rFonts w:asciiTheme="minorHAnsi" w:hAnsiTheme="minorHAnsi" w:cstheme="minorHAnsi"/>
        </w:rPr>
        <w:t>singleton pregnancy and history of:</w:t>
      </w:r>
    </w:p>
    <w:p w14:paraId="5DBFCE01" w14:textId="543BAA00" w:rsidR="006C1198" w:rsidRPr="004E6E80" w:rsidRDefault="004E6E80" w:rsidP="00965DD0">
      <w:pPr>
        <w:pStyle w:val="ListParagraph"/>
        <w:numPr>
          <w:ilvl w:val="5"/>
          <w:numId w:val="26"/>
        </w:numPr>
        <w:spacing w:after="0" w:line="240" w:lineRule="auto"/>
        <w:ind w:left="2127" w:hanging="284"/>
        <w:contextualSpacing w:val="0"/>
        <w:rPr>
          <w:rFonts w:asciiTheme="minorHAnsi" w:hAnsiTheme="minorHAnsi" w:cstheme="minorHAnsi"/>
        </w:rPr>
      </w:pPr>
      <w:r w:rsidRPr="004E6E80">
        <w:rPr>
          <w:rFonts w:asciiTheme="minorHAnsi" w:hAnsiTheme="minorHAnsi" w:cstheme="minorHAnsi"/>
        </w:rPr>
        <w:t>Prior</w:t>
      </w:r>
      <w:r w:rsidR="00BA0D98" w:rsidRPr="004E6E80">
        <w:rPr>
          <w:rFonts w:asciiTheme="minorHAnsi" w:hAnsiTheme="minorHAnsi" w:cstheme="minorHAnsi"/>
        </w:rPr>
        <w:t xml:space="preserve"> preterm</w:t>
      </w:r>
      <w:r w:rsidR="00C1241E" w:rsidRPr="004E6E80">
        <w:rPr>
          <w:rFonts w:asciiTheme="minorHAnsi" w:hAnsiTheme="minorHAnsi" w:cstheme="minorHAnsi"/>
        </w:rPr>
        <w:t xml:space="preserve"> birth</w:t>
      </w:r>
      <w:r w:rsidR="00BA0D98" w:rsidRPr="004E6E80">
        <w:rPr>
          <w:rFonts w:asciiTheme="minorHAnsi" w:hAnsiTheme="minorHAnsi" w:cstheme="minorHAnsi"/>
        </w:rPr>
        <w:t xml:space="preserve"> </w:t>
      </w:r>
      <w:r w:rsidR="00C1241E" w:rsidRPr="004E6E80">
        <w:rPr>
          <w:rFonts w:asciiTheme="minorHAnsi" w:hAnsiTheme="minorHAnsi" w:cstheme="minorHAnsi"/>
        </w:rPr>
        <w:t xml:space="preserve">or second trimester loss </w:t>
      </w:r>
      <w:r>
        <w:rPr>
          <w:rFonts w:asciiTheme="minorHAnsi" w:hAnsiTheme="minorHAnsi" w:cstheme="minorHAnsi"/>
        </w:rPr>
        <w:t>re</w:t>
      </w:r>
      <w:r w:rsidR="00C1241E" w:rsidRPr="004E6E80">
        <w:rPr>
          <w:rFonts w:asciiTheme="minorHAnsi" w:hAnsiTheme="minorHAnsi" w:cstheme="minorHAnsi"/>
        </w:rPr>
        <w:t xml:space="preserve">lated to </w:t>
      </w:r>
      <w:r w:rsidR="002776DB" w:rsidRPr="004E6E80">
        <w:rPr>
          <w:rFonts w:asciiTheme="minorHAnsi" w:hAnsiTheme="minorHAnsi" w:cstheme="minorHAnsi"/>
        </w:rPr>
        <w:t xml:space="preserve">painless cervical </w:t>
      </w:r>
      <w:r w:rsidR="00C1241E" w:rsidRPr="004E6E80">
        <w:rPr>
          <w:rFonts w:asciiTheme="minorHAnsi" w:hAnsiTheme="minorHAnsi" w:cstheme="minorHAnsi"/>
        </w:rPr>
        <w:t>dilation in</w:t>
      </w:r>
      <w:r w:rsidR="002776DB" w:rsidRPr="004E6E80">
        <w:rPr>
          <w:rFonts w:asciiTheme="minorHAnsi" w:hAnsiTheme="minorHAnsi" w:cstheme="minorHAnsi"/>
        </w:rPr>
        <w:t xml:space="preserve"> the absence of labor or abruptio placentae</w:t>
      </w:r>
    </w:p>
    <w:p w14:paraId="224EDB86" w14:textId="77777777" w:rsidR="00C1241E" w:rsidRPr="00956F63" w:rsidRDefault="002776DB" w:rsidP="0088107C">
      <w:pPr>
        <w:pStyle w:val="ListParagraph"/>
        <w:numPr>
          <w:ilvl w:val="5"/>
          <w:numId w:val="26"/>
        </w:numPr>
        <w:spacing w:after="0" w:line="240" w:lineRule="auto"/>
        <w:ind w:left="2127" w:hanging="284"/>
        <w:contextualSpacing w:val="0"/>
        <w:rPr>
          <w:rFonts w:asciiTheme="minorHAnsi" w:hAnsiTheme="minorHAnsi" w:cstheme="minorHAnsi"/>
        </w:rPr>
      </w:pPr>
      <w:r w:rsidRPr="00956F63">
        <w:rPr>
          <w:rFonts w:asciiTheme="minorHAnsi" w:hAnsiTheme="minorHAnsi" w:cstheme="minorHAnsi"/>
        </w:rPr>
        <w:t>Prior cerclage due to painless cervical dilation in second trimester</w:t>
      </w:r>
    </w:p>
    <w:p w14:paraId="55DF198E" w14:textId="77777777" w:rsidR="004E6E80" w:rsidRDefault="002776DB" w:rsidP="0088107C">
      <w:pPr>
        <w:pStyle w:val="ListParagraph"/>
        <w:numPr>
          <w:ilvl w:val="5"/>
          <w:numId w:val="26"/>
        </w:numPr>
        <w:spacing w:after="0" w:line="240" w:lineRule="auto"/>
        <w:ind w:left="2127" w:hanging="284"/>
        <w:contextualSpacing w:val="0"/>
        <w:rPr>
          <w:rFonts w:asciiTheme="minorHAnsi" w:hAnsiTheme="minorHAnsi" w:cstheme="minorHAnsi"/>
        </w:rPr>
      </w:pPr>
      <w:r w:rsidRPr="00956F63">
        <w:rPr>
          <w:rFonts w:asciiTheme="minorHAnsi" w:hAnsiTheme="minorHAnsi" w:cstheme="minorHAnsi"/>
        </w:rPr>
        <w:t xml:space="preserve">TVCL less than 25 mm before 24 weeks </w:t>
      </w:r>
      <w:r w:rsidR="004E6E80">
        <w:rPr>
          <w:rFonts w:asciiTheme="minorHAnsi" w:hAnsiTheme="minorHAnsi" w:cstheme="minorHAnsi"/>
        </w:rPr>
        <w:t>with history of:</w:t>
      </w:r>
    </w:p>
    <w:p w14:paraId="1680A8CB" w14:textId="77777777" w:rsidR="004E6E80" w:rsidRDefault="004E6E80" w:rsidP="004E6E80">
      <w:pPr>
        <w:pStyle w:val="ListParagraph"/>
        <w:numPr>
          <w:ilvl w:val="6"/>
          <w:numId w:val="26"/>
        </w:numPr>
        <w:spacing w:after="0" w:line="240" w:lineRule="auto"/>
        <w:ind w:left="2700"/>
        <w:contextualSpacing w:val="0"/>
        <w:rPr>
          <w:rFonts w:asciiTheme="minorHAnsi" w:hAnsiTheme="minorHAnsi" w:cstheme="minorHAnsi"/>
        </w:rPr>
      </w:pPr>
      <w:r>
        <w:rPr>
          <w:rFonts w:asciiTheme="minorHAnsi" w:hAnsiTheme="minorHAnsi" w:cstheme="minorHAnsi"/>
        </w:rPr>
        <w:t xml:space="preserve">PPROM in previous pregnancy, </w:t>
      </w:r>
    </w:p>
    <w:p w14:paraId="3FFC2C2E" w14:textId="77777777" w:rsidR="004E6E80" w:rsidRDefault="004E6E80" w:rsidP="004E6E80">
      <w:pPr>
        <w:pStyle w:val="ListParagraph"/>
        <w:numPr>
          <w:ilvl w:val="6"/>
          <w:numId w:val="26"/>
        </w:numPr>
        <w:spacing w:after="0" w:line="240" w:lineRule="auto"/>
        <w:ind w:left="2700"/>
        <w:contextualSpacing w:val="0"/>
        <w:rPr>
          <w:rFonts w:asciiTheme="minorHAnsi" w:hAnsiTheme="minorHAnsi" w:cstheme="minorHAnsi"/>
        </w:rPr>
      </w:pPr>
      <w:r>
        <w:rPr>
          <w:rFonts w:asciiTheme="minorHAnsi" w:hAnsiTheme="minorHAnsi" w:cstheme="minorHAnsi"/>
        </w:rPr>
        <w:t xml:space="preserve">Cervical trauma/surgery, </w:t>
      </w:r>
      <w:r w:rsidRPr="004E6E80">
        <w:rPr>
          <w:rFonts w:asciiTheme="minorHAnsi" w:hAnsiTheme="minorHAnsi" w:cstheme="minorHAnsi"/>
        </w:rPr>
        <w:t>or</w:t>
      </w:r>
    </w:p>
    <w:p w14:paraId="46487161" w14:textId="4E9FF09E" w:rsidR="00C1241E" w:rsidRPr="004E6E80" w:rsidRDefault="004E6E80" w:rsidP="004E6E80">
      <w:pPr>
        <w:pStyle w:val="ListParagraph"/>
        <w:numPr>
          <w:ilvl w:val="6"/>
          <w:numId w:val="26"/>
        </w:numPr>
        <w:spacing w:after="0" w:line="240" w:lineRule="auto"/>
        <w:ind w:left="2700"/>
        <w:contextualSpacing w:val="0"/>
        <w:rPr>
          <w:rFonts w:asciiTheme="minorHAnsi" w:hAnsiTheme="minorHAnsi" w:cstheme="minorHAnsi"/>
        </w:rPr>
      </w:pPr>
      <w:r>
        <w:rPr>
          <w:rFonts w:asciiTheme="minorHAnsi" w:hAnsiTheme="minorHAnsi" w:cstheme="minorHAnsi"/>
        </w:rPr>
        <w:t>P</w:t>
      </w:r>
      <w:r w:rsidRPr="004E6E80">
        <w:rPr>
          <w:rFonts w:asciiTheme="minorHAnsi" w:hAnsiTheme="minorHAnsi" w:cstheme="minorHAnsi"/>
        </w:rPr>
        <w:t>rior spontaneous PTB before 34 weeks</w:t>
      </w:r>
      <w:r>
        <w:rPr>
          <w:rFonts w:asciiTheme="minorHAnsi" w:hAnsiTheme="minorHAnsi" w:cstheme="minorHAnsi"/>
        </w:rPr>
        <w:t>.</w:t>
      </w:r>
    </w:p>
    <w:p w14:paraId="64327DF0" w14:textId="436C3924" w:rsidR="00C1241E" w:rsidRPr="00956F63" w:rsidRDefault="00C1241E" w:rsidP="0088107C">
      <w:pPr>
        <w:pStyle w:val="ListParagraph"/>
        <w:numPr>
          <w:ilvl w:val="2"/>
          <w:numId w:val="3"/>
        </w:numPr>
        <w:spacing w:after="0" w:line="240" w:lineRule="auto"/>
        <w:ind w:left="1843" w:hanging="425"/>
        <w:contextualSpacing w:val="0"/>
        <w:rPr>
          <w:rFonts w:asciiTheme="minorHAnsi" w:hAnsiTheme="minorHAnsi" w:cstheme="minorHAnsi"/>
        </w:rPr>
      </w:pPr>
      <w:r w:rsidRPr="00956F63">
        <w:rPr>
          <w:rFonts w:asciiTheme="minorHAnsi" w:hAnsiTheme="minorHAnsi" w:cstheme="minorHAnsi"/>
        </w:rPr>
        <w:t>If prophylactic cervical cerclage is used, ensure that a plan is in place for removal of the suture.</w:t>
      </w:r>
    </w:p>
    <w:p w14:paraId="00164904" w14:textId="12DA62BD" w:rsidR="006C1198" w:rsidRPr="00956F63" w:rsidRDefault="002776DB" w:rsidP="0088107C">
      <w:pPr>
        <w:pStyle w:val="ListParagraph"/>
        <w:numPr>
          <w:ilvl w:val="2"/>
          <w:numId w:val="3"/>
        </w:numPr>
        <w:spacing w:after="0" w:line="240" w:lineRule="auto"/>
        <w:ind w:left="1843" w:hanging="425"/>
        <w:contextualSpacing w:val="0"/>
        <w:rPr>
          <w:rFonts w:asciiTheme="minorHAnsi" w:hAnsiTheme="minorHAnsi" w:cstheme="minorHAnsi"/>
        </w:rPr>
      </w:pPr>
      <w:r w:rsidRPr="00956F63">
        <w:rPr>
          <w:rFonts w:asciiTheme="minorHAnsi" w:hAnsiTheme="minorHAnsi" w:cstheme="minorHAnsi"/>
        </w:rPr>
        <w:t>There is limited data about the effectiveness of rescue</w:t>
      </w:r>
      <w:r w:rsidR="00443CB3">
        <w:rPr>
          <w:rFonts w:asciiTheme="minorHAnsi" w:hAnsiTheme="minorHAnsi" w:cstheme="minorHAnsi"/>
        </w:rPr>
        <w:t xml:space="preserve"> or emergency</w:t>
      </w:r>
      <w:r w:rsidRPr="00956F63">
        <w:rPr>
          <w:rFonts w:asciiTheme="minorHAnsi" w:hAnsiTheme="minorHAnsi" w:cstheme="minorHAnsi"/>
        </w:rPr>
        <w:t xml:space="preserve"> cerclage particularly beyond 24 weeks of gestation therefore individualize decisions</w:t>
      </w:r>
      <w:r w:rsidRPr="00BA0D98">
        <w:rPr>
          <w:rFonts w:asciiTheme="minorHAnsi" w:hAnsiTheme="minorHAnsi" w:cstheme="minorHAnsi"/>
        </w:rPr>
        <w:t>.</w:t>
      </w:r>
    </w:p>
    <w:p w14:paraId="71FBD659" w14:textId="28EA0065" w:rsidR="006C1198" w:rsidRPr="00956F63" w:rsidRDefault="002776DB" w:rsidP="0088107C">
      <w:pPr>
        <w:pStyle w:val="ListParagraph"/>
        <w:numPr>
          <w:ilvl w:val="2"/>
          <w:numId w:val="3"/>
        </w:numPr>
        <w:spacing w:after="0" w:line="240" w:lineRule="auto"/>
        <w:ind w:left="1843" w:hanging="425"/>
        <w:contextualSpacing w:val="0"/>
        <w:rPr>
          <w:rFonts w:asciiTheme="minorHAnsi" w:hAnsiTheme="minorHAnsi" w:cstheme="minorHAnsi"/>
        </w:rPr>
      </w:pPr>
      <w:r w:rsidRPr="00956F63">
        <w:rPr>
          <w:rFonts w:asciiTheme="minorHAnsi" w:hAnsiTheme="minorHAnsi" w:cstheme="minorHAnsi"/>
        </w:rPr>
        <w:t>Multiple dilation and evacuations or cervical surgery (</w:t>
      </w:r>
      <w:r w:rsidR="00106554" w:rsidRPr="00956F63">
        <w:rPr>
          <w:rFonts w:asciiTheme="minorHAnsi" w:hAnsiTheme="minorHAnsi" w:cstheme="minorHAnsi"/>
        </w:rPr>
        <w:t>e.g.,</w:t>
      </w:r>
      <w:r w:rsidRPr="00956F63">
        <w:rPr>
          <w:rFonts w:asciiTheme="minorHAnsi" w:hAnsiTheme="minorHAnsi" w:cstheme="minorHAnsi"/>
        </w:rPr>
        <w:t xml:space="preserve"> cone biopsy, large loop excision of the transformation zone, laser ablation, diathermy) or other abnormalities (</w:t>
      </w:r>
      <w:r w:rsidR="00106554" w:rsidRPr="00956F63">
        <w:rPr>
          <w:rFonts w:asciiTheme="minorHAnsi" w:hAnsiTheme="minorHAnsi" w:cstheme="minorHAnsi"/>
        </w:rPr>
        <w:t>e.g.,</w:t>
      </w:r>
      <w:r w:rsidRPr="00956F63">
        <w:rPr>
          <w:rFonts w:asciiTheme="minorHAnsi" w:hAnsiTheme="minorHAnsi" w:cstheme="minorHAnsi"/>
        </w:rPr>
        <w:t xml:space="preserve"> Mullerian anomaly) </w:t>
      </w:r>
      <w:r w:rsidRPr="004E6E80">
        <w:rPr>
          <w:rFonts w:asciiTheme="minorHAnsi" w:hAnsiTheme="minorHAnsi" w:cstheme="minorHAnsi"/>
          <w:b/>
          <w:bCs/>
        </w:rPr>
        <w:t>are not</w:t>
      </w:r>
      <w:r w:rsidRPr="00956F63">
        <w:rPr>
          <w:rFonts w:asciiTheme="minorHAnsi" w:hAnsiTheme="minorHAnsi" w:cstheme="minorHAnsi"/>
        </w:rPr>
        <w:t xml:space="preserve"> themselves an indication for cerclage</w:t>
      </w:r>
    </w:p>
    <w:p w14:paraId="655B0181" w14:textId="77777777" w:rsidR="006C1198" w:rsidRPr="00956F63" w:rsidRDefault="002776DB" w:rsidP="0088107C">
      <w:pPr>
        <w:pStyle w:val="ListParagraph"/>
        <w:numPr>
          <w:ilvl w:val="2"/>
          <w:numId w:val="3"/>
        </w:numPr>
        <w:spacing w:after="0" w:line="240" w:lineRule="auto"/>
        <w:ind w:left="1843" w:hanging="425"/>
        <w:contextualSpacing w:val="0"/>
        <w:rPr>
          <w:rFonts w:asciiTheme="minorHAnsi" w:hAnsiTheme="minorHAnsi" w:cstheme="minorHAnsi"/>
        </w:rPr>
      </w:pPr>
      <w:r w:rsidRPr="00956F63">
        <w:rPr>
          <w:rFonts w:asciiTheme="minorHAnsi" w:hAnsiTheme="minorHAnsi" w:cstheme="minorHAnsi"/>
        </w:rPr>
        <w:t>Not recommended for women with:</w:t>
      </w:r>
    </w:p>
    <w:p w14:paraId="6F558C00" w14:textId="5620FE16" w:rsidR="006C1198" w:rsidRPr="00956F63" w:rsidRDefault="0088107C" w:rsidP="0088107C">
      <w:pPr>
        <w:pStyle w:val="ListParagraph"/>
        <w:numPr>
          <w:ilvl w:val="4"/>
          <w:numId w:val="3"/>
        </w:numPr>
        <w:spacing w:after="0" w:line="240" w:lineRule="auto"/>
        <w:ind w:left="2127" w:hanging="284"/>
        <w:contextualSpacing w:val="0"/>
        <w:rPr>
          <w:rFonts w:asciiTheme="minorHAnsi" w:hAnsiTheme="minorHAnsi" w:cstheme="minorHAnsi"/>
        </w:rPr>
      </w:pPr>
      <w:r>
        <w:rPr>
          <w:rFonts w:asciiTheme="minorHAnsi" w:hAnsiTheme="minorHAnsi" w:cstheme="minorHAnsi"/>
        </w:rPr>
        <w:t>F</w:t>
      </w:r>
      <w:r w:rsidR="002776DB" w:rsidRPr="00956F63">
        <w:rPr>
          <w:rFonts w:asciiTheme="minorHAnsi" w:hAnsiTheme="minorHAnsi" w:cstheme="minorHAnsi"/>
        </w:rPr>
        <w:t>unneling of the cervix in the absence of cervical shortening to 25 mm or less</w:t>
      </w:r>
    </w:p>
    <w:p w14:paraId="3FE8C98C" w14:textId="54AA8864" w:rsidR="006C1198" w:rsidRPr="00956F63" w:rsidRDefault="0088107C" w:rsidP="0088107C">
      <w:pPr>
        <w:pStyle w:val="ListParagraph"/>
        <w:numPr>
          <w:ilvl w:val="4"/>
          <w:numId w:val="3"/>
        </w:numPr>
        <w:spacing w:after="0" w:line="240" w:lineRule="auto"/>
        <w:ind w:left="2127" w:hanging="284"/>
        <w:contextualSpacing w:val="0"/>
        <w:rPr>
          <w:rFonts w:asciiTheme="minorHAnsi" w:hAnsiTheme="minorHAnsi" w:cstheme="minorHAnsi"/>
        </w:rPr>
      </w:pPr>
      <w:r>
        <w:rPr>
          <w:rFonts w:asciiTheme="minorHAnsi" w:hAnsiTheme="minorHAnsi" w:cstheme="minorHAnsi"/>
        </w:rPr>
        <w:t>A</w:t>
      </w:r>
      <w:r w:rsidR="00C1241E" w:rsidRPr="00956F63">
        <w:rPr>
          <w:rFonts w:asciiTheme="minorHAnsi" w:hAnsiTheme="minorHAnsi" w:cstheme="minorHAnsi"/>
        </w:rPr>
        <w:t>n</w:t>
      </w:r>
      <w:r w:rsidR="002776DB" w:rsidRPr="00956F63">
        <w:rPr>
          <w:rFonts w:asciiTheme="minorHAnsi" w:hAnsiTheme="minorHAnsi" w:cstheme="minorHAnsi"/>
        </w:rPr>
        <w:t xml:space="preserve"> incidentally identified short cervix without a history of spontaneous PTB or second trimester loss </w:t>
      </w:r>
    </w:p>
    <w:p w14:paraId="6088C8EA" w14:textId="77777777" w:rsidR="006C1198" w:rsidRPr="007855F6" w:rsidRDefault="002776DB" w:rsidP="0088107C">
      <w:pPr>
        <w:pStyle w:val="ListParagraph"/>
        <w:numPr>
          <w:ilvl w:val="4"/>
          <w:numId w:val="3"/>
        </w:numPr>
        <w:spacing w:after="0" w:line="240" w:lineRule="auto"/>
        <w:ind w:left="2127" w:hanging="284"/>
        <w:contextualSpacing w:val="0"/>
        <w:rPr>
          <w:rFonts w:asciiTheme="minorHAnsi" w:hAnsiTheme="minorHAnsi" w:cstheme="minorHAnsi"/>
        </w:rPr>
      </w:pPr>
      <w:r w:rsidRPr="00956F63">
        <w:rPr>
          <w:rFonts w:asciiTheme="minorHAnsi" w:hAnsiTheme="minorHAnsi" w:cstheme="minorHAnsi"/>
        </w:rPr>
        <w:t>Multiple pregnancy (and may be detrimental)</w:t>
      </w:r>
    </w:p>
    <w:p w14:paraId="7A9096AA" w14:textId="31B6CDC6" w:rsidR="006C1198" w:rsidRPr="00E33EAE" w:rsidRDefault="00940F59" w:rsidP="0088107C">
      <w:pPr>
        <w:shd w:val="clear" w:color="auto" w:fill="D9D9D9" w:themeFill="background1" w:themeFillShade="D9"/>
        <w:spacing w:before="360" w:after="120" w:line="240" w:lineRule="auto"/>
        <w:rPr>
          <w:rFonts w:asciiTheme="minorHAnsi" w:hAnsiTheme="minorHAnsi" w:cstheme="minorHAnsi"/>
          <w:b/>
          <w:bCs/>
          <w:sz w:val="24"/>
          <w:szCs w:val="24"/>
        </w:rPr>
      </w:pPr>
      <w:r w:rsidRPr="00E33EAE">
        <w:rPr>
          <w:rFonts w:asciiTheme="minorHAnsi" w:hAnsiTheme="minorHAnsi" w:cstheme="minorHAnsi"/>
          <w:b/>
          <w:bCs/>
          <w:sz w:val="24"/>
          <w:szCs w:val="24"/>
        </w:rPr>
        <w:t>CLINICAL ASSESSMENT OF PRETERM LABOR</w:t>
      </w:r>
    </w:p>
    <w:p w14:paraId="17F0F9E9" w14:textId="77777777" w:rsidR="00D16260" w:rsidRPr="002E0B2A" w:rsidRDefault="00D16260" w:rsidP="00C901D7">
      <w:pPr>
        <w:pStyle w:val="ListParagraph"/>
        <w:numPr>
          <w:ilvl w:val="0"/>
          <w:numId w:val="3"/>
        </w:numPr>
        <w:spacing w:after="0" w:line="240" w:lineRule="auto"/>
        <w:ind w:left="547"/>
        <w:contextualSpacing w:val="0"/>
        <w:rPr>
          <w:rFonts w:asciiTheme="minorHAnsi" w:hAnsiTheme="minorHAnsi" w:cstheme="minorHAnsi"/>
        </w:rPr>
      </w:pPr>
      <w:r w:rsidRPr="002E0B2A">
        <w:rPr>
          <w:rFonts w:asciiTheme="minorHAnsi" w:hAnsiTheme="minorHAnsi" w:cstheme="minorHAnsi"/>
        </w:rPr>
        <w:t xml:space="preserve">This guideline is concerned with the management of preterm labor with intact membranes. For cases with rupture of membranes, refer </w:t>
      </w:r>
      <w:r w:rsidR="002E0B2A" w:rsidRPr="002E0B2A">
        <w:rPr>
          <w:rFonts w:asciiTheme="minorHAnsi" w:hAnsiTheme="minorHAnsi" w:cstheme="minorHAnsi"/>
        </w:rPr>
        <w:t>to the concerned guideline.</w:t>
      </w:r>
    </w:p>
    <w:p w14:paraId="12B026C1" w14:textId="4D00EC69" w:rsidR="006C1198" w:rsidRPr="00EC2AEA" w:rsidRDefault="002776DB" w:rsidP="00EC2AEA">
      <w:pPr>
        <w:spacing w:before="120" w:after="120" w:line="240" w:lineRule="auto"/>
        <w:rPr>
          <w:rFonts w:asciiTheme="minorHAnsi" w:hAnsiTheme="minorHAnsi" w:cstheme="minorHAnsi"/>
          <w:b/>
          <w:bCs/>
          <w:sz w:val="24"/>
          <w:szCs w:val="24"/>
        </w:rPr>
      </w:pPr>
      <w:r w:rsidRPr="00EC2AEA">
        <w:rPr>
          <w:rFonts w:asciiTheme="minorHAnsi" w:hAnsiTheme="minorHAnsi" w:cstheme="minorHAnsi"/>
          <w:b/>
          <w:bCs/>
          <w:sz w:val="24"/>
          <w:szCs w:val="24"/>
        </w:rPr>
        <w:t>Diagnos</w:t>
      </w:r>
      <w:r w:rsidR="002E0B2A" w:rsidRPr="00EC2AEA">
        <w:rPr>
          <w:rFonts w:asciiTheme="minorHAnsi" w:hAnsiTheme="minorHAnsi" w:cstheme="minorHAnsi"/>
          <w:b/>
          <w:bCs/>
          <w:sz w:val="24"/>
          <w:szCs w:val="24"/>
        </w:rPr>
        <w:t>is</w:t>
      </w:r>
      <w:r w:rsidR="00E33EAE" w:rsidRPr="00EC2AEA">
        <w:rPr>
          <w:rFonts w:asciiTheme="minorHAnsi" w:hAnsiTheme="minorHAnsi" w:cstheme="minorHAnsi"/>
          <w:b/>
          <w:bCs/>
          <w:sz w:val="24"/>
          <w:szCs w:val="24"/>
        </w:rPr>
        <w:t xml:space="preserve"> </w:t>
      </w:r>
    </w:p>
    <w:p w14:paraId="0ACB7C0E" w14:textId="377A5CED" w:rsidR="006C1198" w:rsidRPr="007855F6" w:rsidRDefault="002776DB" w:rsidP="00EC2AEA">
      <w:pPr>
        <w:spacing w:before="120" w:after="0" w:line="240" w:lineRule="auto"/>
        <w:rPr>
          <w:rFonts w:asciiTheme="minorHAnsi" w:hAnsiTheme="minorHAnsi" w:cstheme="minorHAnsi"/>
          <w:b/>
          <w:bCs/>
        </w:rPr>
      </w:pPr>
      <w:r w:rsidRPr="007855F6">
        <w:rPr>
          <w:rFonts w:asciiTheme="minorHAnsi" w:hAnsiTheme="minorHAnsi" w:cstheme="minorHAnsi"/>
          <w:b/>
          <w:bCs/>
        </w:rPr>
        <w:t>Review history</w:t>
      </w:r>
    </w:p>
    <w:p w14:paraId="3B62D291"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Medical</w:t>
      </w:r>
    </w:p>
    <w:p w14:paraId="5934E854"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Surgical</w:t>
      </w:r>
    </w:p>
    <w:p w14:paraId="5DC1CEAF"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Obstetric</w:t>
      </w:r>
    </w:p>
    <w:p w14:paraId="6F22E630"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Psychosocial and lifestyle</w:t>
      </w:r>
    </w:p>
    <w:p w14:paraId="28E5BEBE"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Refer to the section on Risk factors associated with preterm birth</w:t>
      </w:r>
    </w:p>
    <w:p w14:paraId="10D349E1" w14:textId="6C4BAF56" w:rsidR="006C1198" w:rsidRPr="007855F6" w:rsidRDefault="002776DB" w:rsidP="00EC2AEA">
      <w:pPr>
        <w:spacing w:before="120" w:after="0" w:line="240" w:lineRule="auto"/>
        <w:rPr>
          <w:rFonts w:asciiTheme="minorHAnsi" w:hAnsiTheme="minorHAnsi" w:cstheme="minorHAnsi"/>
          <w:b/>
          <w:bCs/>
        </w:rPr>
      </w:pPr>
      <w:r w:rsidRPr="007855F6">
        <w:rPr>
          <w:rFonts w:asciiTheme="minorHAnsi" w:hAnsiTheme="minorHAnsi" w:cstheme="minorHAnsi"/>
          <w:b/>
          <w:bCs/>
        </w:rPr>
        <w:t>Symptoms</w:t>
      </w:r>
    </w:p>
    <w:p w14:paraId="14C601D3" w14:textId="77777777" w:rsidR="006C1198" w:rsidRPr="00BA0D98" w:rsidRDefault="004372DD" w:rsidP="00C901D7">
      <w:pPr>
        <w:pStyle w:val="ListParagraph"/>
        <w:numPr>
          <w:ilvl w:val="0"/>
          <w:numId w:val="3"/>
        </w:numPr>
        <w:spacing w:after="0" w:line="240" w:lineRule="auto"/>
        <w:ind w:left="547"/>
        <w:contextualSpacing w:val="0"/>
        <w:rPr>
          <w:rFonts w:asciiTheme="minorHAnsi" w:hAnsiTheme="minorHAnsi" w:cstheme="minorHAnsi"/>
          <w:b/>
          <w:bCs/>
        </w:rPr>
      </w:pPr>
      <w:r w:rsidRPr="00BA0D98">
        <w:rPr>
          <w:rFonts w:asciiTheme="minorHAnsi" w:hAnsiTheme="minorHAnsi" w:cstheme="minorHAnsi"/>
          <w:b/>
          <w:bCs/>
        </w:rPr>
        <w:t>C</w:t>
      </w:r>
      <w:r w:rsidR="002776DB" w:rsidRPr="00BA0D98">
        <w:rPr>
          <w:rFonts w:asciiTheme="minorHAnsi" w:hAnsiTheme="minorHAnsi" w:cstheme="minorHAnsi"/>
          <w:b/>
          <w:bCs/>
        </w:rPr>
        <w:t>ontractions characterized by:</w:t>
      </w:r>
    </w:p>
    <w:p w14:paraId="0B40C144"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lastRenderedPageBreak/>
        <w:t>Pelvic pressure</w:t>
      </w:r>
    </w:p>
    <w:p w14:paraId="4E42F75D"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Lower abdominal cramping</w:t>
      </w:r>
    </w:p>
    <w:p w14:paraId="7A188452"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Lower back pain</w:t>
      </w:r>
    </w:p>
    <w:p w14:paraId="19994051"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Vaginal loss (mucous, blood or fluid)</w:t>
      </w:r>
    </w:p>
    <w:p w14:paraId="27452716"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Regular uterine activity</w:t>
      </w:r>
    </w:p>
    <w:p w14:paraId="22F951A8" w14:textId="2E925BC5" w:rsidR="006C1198" w:rsidRPr="007855F6" w:rsidRDefault="002776DB" w:rsidP="00EC2AEA">
      <w:pPr>
        <w:spacing w:before="120" w:after="0" w:line="240" w:lineRule="auto"/>
        <w:rPr>
          <w:rFonts w:asciiTheme="minorHAnsi" w:hAnsiTheme="minorHAnsi" w:cstheme="minorHAnsi"/>
          <w:b/>
          <w:bCs/>
        </w:rPr>
      </w:pPr>
      <w:r w:rsidRPr="007855F6">
        <w:rPr>
          <w:rFonts w:asciiTheme="minorHAnsi" w:hAnsiTheme="minorHAnsi" w:cstheme="minorHAnsi"/>
          <w:b/>
          <w:bCs/>
        </w:rPr>
        <w:t>Physical examination</w:t>
      </w:r>
    </w:p>
    <w:p w14:paraId="51BE6BA1"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Vital signs</w:t>
      </w:r>
    </w:p>
    <w:p w14:paraId="1133D1EA"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Abdominal palpation to assess uterine tone, contractions, fetal size and presentation</w:t>
      </w:r>
    </w:p>
    <w:p w14:paraId="0C08A9FF"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Sterile speculum examination to:</w:t>
      </w:r>
    </w:p>
    <w:p w14:paraId="436E40A7"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Confirm/exclude rupture of membranes</w:t>
      </w:r>
    </w:p>
    <w:p w14:paraId="77B3162A"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Visualize cervix/membranes</w:t>
      </w:r>
    </w:p>
    <w:p w14:paraId="2C663EBF"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Assess liquor (e.g. clear, meconium stained, bloody)</w:t>
      </w:r>
    </w:p>
    <w:p w14:paraId="6981F808"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Collect high vaginal swab for microscopy culture and sensitivity (MC&amp;S)</w:t>
      </w:r>
    </w:p>
    <w:p w14:paraId="3A153228"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 xml:space="preserve">Perform test for the presence of fetal fibronectin (if not contraindicated) </w:t>
      </w:r>
    </w:p>
    <w:p w14:paraId="5A320DE8" w14:textId="77777777" w:rsidR="006C1198" w:rsidRPr="00BA0D98"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Collect combined low vaginal and anorectal swab for Group B streptococcus (GBS)</w:t>
      </w:r>
      <w:r w:rsidR="00043605" w:rsidRPr="00BA0D98">
        <w:rPr>
          <w:rFonts w:asciiTheme="minorHAnsi" w:hAnsiTheme="minorHAnsi" w:cstheme="minorHAnsi"/>
        </w:rPr>
        <w:t>.</w:t>
      </w:r>
    </w:p>
    <w:p w14:paraId="4D4C7444"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Sterile digital vaginal examination</w:t>
      </w:r>
    </w:p>
    <w:p w14:paraId="09153FA1"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 xml:space="preserve">Assess cervical dilatation and </w:t>
      </w:r>
      <w:r w:rsidR="00043605" w:rsidRPr="007855F6">
        <w:rPr>
          <w:rFonts w:asciiTheme="minorHAnsi" w:hAnsiTheme="minorHAnsi" w:cstheme="minorHAnsi"/>
        </w:rPr>
        <w:t>effacement by</w:t>
      </w:r>
      <w:r w:rsidRPr="007855F6">
        <w:rPr>
          <w:rFonts w:asciiTheme="minorHAnsi" w:hAnsiTheme="minorHAnsi" w:cstheme="minorHAnsi"/>
        </w:rPr>
        <w:t xml:space="preserve"> sterile digital vaginal examination unless </w:t>
      </w:r>
      <w:r w:rsidRPr="00BA0D98">
        <w:rPr>
          <w:rFonts w:asciiTheme="minorHAnsi" w:hAnsiTheme="minorHAnsi" w:cstheme="minorHAnsi"/>
        </w:rPr>
        <w:t xml:space="preserve">confirmed by speculum examination or </w:t>
      </w:r>
      <w:r w:rsidRPr="007855F6">
        <w:rPr>
          <w:rFonts w:asciiTheme="minorHAnsi" w:hAnsiTheme="minorHAnsi" w:cstheme="minorHAnsi"/>
        </w:rPr>
        <w:t>contraindicated</w:t>
      </w:r>
      <w:r w:rsidRPr="00BA0D98">
        <w:rPr>
          <w:rFonts w:asciiTheme="minorHAnsi" w:hAnsiTheme="minorHAnsi" w:cstheme="minorHAnsi"/>
        </w:rPr>
        <w:t xml:space="preserve"> due to</w:t>
      </w:r>
      <w:r w:rsidRPr="007855F6">
        <w:rPr>
          <w:rFonts w:asciiTheme="minorHAnsi" w:hAnsiTheme="minorHAnsi" w:cstheme="minorHAnsi"/>
        </w:rPr>
        <w:t>:</w:t>
      </w:r>
    </w:p>
    <w:p w14:paraId="0F36BEAF" w14:textId="77777777" w:rsidR="006C1198" w:rsidRPr="007855F6" w:rsidRDefault="002776DB" w:rsidP="00C901D7">
      <w:pPr>
        <w:pStyle w:val="ListParagraph"/>
        <w:numPr>
          <w:ilvl w:val="3"/>
          <w:numId w:val="12"/>
        </w:numPr>
        <w:spacing w:after="120" w:line="240" w:lineRule="auto"/>
        <w:ind w:left="1260"/>
        <w:rPr>
          <w:rFonts w:asciiTheme="minorHAnsi" w:hAnsiTheme="minorHAnsi" w:cstheme="minorHAnsi"/>
        </w:rPr>
      </w:pPr>
      <w:r w:rsidRPr="007855F6">
        <w:rPr>
          <w:rFonts w:asciiTheme="minorHAnsi" w:hAnsiTheme="minorHAnsi" w:cstheme="minorHAnsi"/>
        </w:rPr>
        <w:t>Ruptured membranes</w:t>
      </w:r>
    </w:p>
    <w:p w14:paraId="423E0615" w14:textId="77777777" w:rsidR="006C1198" w:rsidRPr="007855F6" w:rsidRDefault="002776DB" w:rsidP="00C901D7">
      <w:pPr>
        <w:pStyle w:val="ListParagraph"/>
        <w:numPr>
          <w:ilvl w:val="3"/>
          <w:numId w:val="12"/>
        </w:numPr>
        <w:spacing w:after="120" w:line="240" w:lineRule="auto"/>
        <w:ind w:left="1260"/>
        <w:rPr>
          <w:rFonts w:asciiTheme="minorHAnsi" w:hAnsiTheme="minorHAnsi" w:cstheme="minorHAnsi"/>
        </w:rPr>
      </w:pPr>
      <w:r w:rsidRPr="007855F6">
        <w:rPr>
          <w:rFonts w:asciiTheme="minorHAnsi" w:hAnsiTheme="minorHAnsi" w:cstheme="minorHAnsi"/>
        </w:rPr>
        <w:t>Suspected placenta previa</w:t>
      </w:r>
    </w:p>
    <w:p w14:paraId="607C2A8B" w14:textId="3FD77334" w:rsidR="006C1198" w:rsidRPr="007855F6" w:rsidRDefault="002776DB" w:rsidP="00EC2AEA">
      <w:pPr>
        <w:spacing w:before="120" w:after="0" w:line="240" w:lineRule="auto"/>
        <w:rPr>
          <w:rFonts w:asciiTheme="minorHAnsi" w:hAnsiTheme="minorHAnsi" w:cstheme="minorHAnsi"/>
          <w:b/>
          <w:bCs/>
        </w:rPr>
      </w:pPr>
      <w:r w:rsidRPr="007855F6">
        <w:rPr>
          <w:rFonts w:asciiTheme="minorHAnsi" w:hAnsiTheme="minorHAnsi" w:cstheme="minorHAnsi"/>
          <w:b/>
          <w:bCs/>
        </w:rPr>
        <w:t>Fetal surveillance</w:t>
      </w:r>
    </w:p>
    <w:p w14:paraId="16790B50"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Fetal heart rate (FHR)</w:t>
      </w:r>
    </w:p>
    <w:p w14:paraId="3CB3B65B"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Continuous CTG</w:t>
      </w:r>
    </w:p>
    <w:p w14:paraId="5567A709" w14:textId="77777777" w:rsidR="006C1198" w:rsidRPr="007855F6" w:rsidRDefault="001C2C95"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Consider</w:t>
      </w:r>
      <w:r w:rsidR="002776DB" w:rsidRPr="007855F6">
        <w:rPr>
          <w:rFonts w:asciiTheme="minorHAnsi" w:hAnsiTheme="minorHAnsi" w:cstheme="minorHAnsi"/>
        </w:rPr>
        <w:t xml:space="preserve"> gestational age (interpret with caution if less than 28 weeks gestation)</w:t>
      </w:r>
    </w:p>
    <w:p w14:paraId="047FE648"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Ultrasound examination for fetal growth and wellbeing</w:t>
      </w:r>
    </w:p>
    <w:p w14:paraId="39B1FBBF"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 xml:space="preserve">Fetal number, presentation, liquor volume and placenta </w:t>
      </w:r>
      <w:r w:rsidR="001C2C95" w:rsidRPr="007855F6">
        <w:rPr>
          <w:rFonts w:asciiTheme="minorHAnsi" w:hAnsiTheme="minorHAnsi" w:cstheme="minorHAnsi"/>
        </w:rPr>
        <w:t>localization</w:t>
      </w:r>
    </w:p>
    <w:p w14:paraId="7C13B2F0" w14:textId="476B552D" w:rsidR="006C1198" w:rsidRPr="007855F6" w:rsidRDefault="002776DB" w:rsidP="00EC2AEA">
      <w:pPr>
        <w:spacing w:before="120" w:after="0" w:line="240" w:lineRule="auto"/>
        <w:rPr>
          <w:rFonts w:asciiTheme="minorHAnsi" w:hAnsiTheme="minorHAnsi" w:cstheme="minorHAnsi"/>
          <w:b/>
          <w:bCs/>
        </w:rPr>
      </w:pPr>
      <w:r w:rsidRPr="007855F6">
        <w:rPr>
          <w:rFonts w:asciiTheme="minorHAnsi" w:hAnsiTheme="minorHAnsi" w:cstheme="minorHAnsi"/>
          <w:b/>
          <w:bCs/>
        </w:rPr>
        <w:t>Laboratory investigations</w:t>
      </w:r>
    </w:p>
    <w:p w14:paraId="1AC49840" w14:textId="409B748E" w:rsidR="006C1198" w:rsidRPr="007855F6" w:rsidRDefault="00B505D6"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In addition to vaginal swabs, obtain m</w:t>
      </w:r>
      <w:r w:rsidR="002776DB" w:rsidRPr="007855F6">
        <w:rPr>
          <w:rFonts w:asciiTheme="minorHAnsi" w:hAnsiTheme="minorHAnsi" w:cstheme="minorHAnsi"/>
        </w:rPr>
        <w:t xml:space="preserve">idstream specimen of urine for bacteriology </w:t>
      </w:r>
      <w:r w:rsidR="004E6E80">
        <w:rPr>
          <w:rFonts w:asciiTheme="minorHAnsi" w:hAnsiTheme="minorHAnsi" w:cstheme="minorHAnsi"/>
        </w:rPr>
        <w:t xml:space="preserve">and </w:t>
      </w:r>
      <w:r w:rsidR="002776DB" w:rsidRPr="007855F6">
        <w:rPr>
          <w:rFonts w:asciiTheme="minorHAnsi" w:hAnsiTheme="minorHAnsi" w:cstheme="minorHAnsi"/>
        </w:rPr>
        <w:t>C&amp;S</w:t>
      </w:r>
    </w:p>
    <w:p w14:paraId="03119ADB" w14:textId="7BAF7D87" w:rsidR="006C1198" w:rsidRPr="007855F6" w:rsidRDefault="002776DB" w:rsidP="00EC2AEA">
      <w:pPr>
        <w:spacing w:before="120" w:after="0" w:line="240" w:lineRule="auto"/>
        <w:rPr>
          <w:rFonts w:asciiTheme="minorHAnsi" w:hAnsiTheme="minorHAnsi" w:cstheme="minorHAnsi"/>
          <w:b/>
          <w:bCs/>
        </w:rPr>
      </w:pPr>
      <w:r w:rsidRPr="007855F6">
        <w:rPr>
          <w:rFonts w:asciiTheme="minorHAnsi" w:hAnsiTheme="minorHAnsi" w:cstheme="minorHAnsi"/>
          <w:b/>
          <w:bCs/>
        </w:rPr>
        <w:t>Cervical length measurement</w:t>
      </w:r>
    </w:p>
    <w:p w14:paraId="556E8199"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 xml:space="preserve">Recommend TVCL measurement to women </w:t>
      </w:r>
      <w:r w:rsidR="00B505D6" w:rsidRPr="007855F6">
        <w:rPr>
          <w:rFonts w:asciiTheme="minorHAnsi" w:hAnsiTheme="minorHAnsi" w:cstheme="minorHAnsi"/>
        </w:rPr>
        <w:t>with suspected</w:t>
      </w:r>
      <w:r w:rsidRPr="007855F6">
        <w:rPr>
          <w:rFonts w:asciiTheme="minorHAnsi" w:hAnsiTheme="minorHAnsi" w:cstheme="minorHAnsi"/>
        </w:rPr>
        <w:t xml:space="preserve"> preterm </w:t>
      </w:r>
      <w:r w:rsidR="00B505D6" w:rsidRPr="007855F6">
        <w:rPr>
          <w:rFonts w:asciiTheme="minorHAnsi" w:hAnsiTheme="minorHAnsi" w:cstheme="minorHAnsi"/>
        </w:rPr>
        <w:t>labor</w:t>
      </w:r>
      <w:r w:rsidRPr="007855F6">
        <w:rPr>
          <w:rFonts w:asciiTheme="minorHAnsi" w:hAnsiTheme="minorHAnsi" w:cstheme="minorHAnsi"/>
        </w:rPr>
        <w:t xml:space="preserve"> (where available and by a trained </w:t>
      </w:r>
      <w:r w:rsidR="000D25EF" w:rsidRPr="007855F6">
        <w:rPr>
          <w:rFonts w:asciiTheme="minorHAnsi" w:hAnsiTheme="minorHAnsi" w:cstheme="minorHAnsi"/>
        </w:rPr>
        <w:t>ultra-sonographer</w:t>
      </w:r>
      <w:r w:rsidRPr="007855F6">
        <w:rPr>
          <w:rFonts w:asciiTheme="minorHAnsi" w:hAnsiTheme="minorHAnsi" w:cstheme="minorHAnsi"/>
        </w:rPr>
        <w:t>)</w:t>
      </w:r>
    </w:p>
    <w:p w14:paraId="0B6EB3B6"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 xml:space="preserve"> Consider therapeutic interventions when the TVCL is measured at less than 25 mm</w:t>
      </w:r>
    </w:p>
    <w:p w14:paraId="30F11187" w14:textId="166FB09C" w:rsidR="006C1198" w:rsidRPr="00EC2AEA" w:rsidRDefault="002776DB" w:rsidP="00EC2AEA">
      <w:pPr>
        <w:spacing w:before="120" w:after="0" w:line="240" w:lineRule="auto"/>
        <w:rPr>
          <w:rFonts w:asciiTheme="minorHAnsi" w:hAnsiTheme="minorHAnsi" w:cstheme="minorHAnsi"/>
          <w:b/>
          <w:bCs/>
        </w:rPr>
      </w:pPr>
      <w:r w:rsidRPr="007855F6">
        <w:rPr>
          <w:rFonts w:asciiTheme="minorHAnsi" w:hAnsiTheme="minorHAnsi" w:cstheme="minorHAnsi"/>
          <w:b/>
          <w:bCs/>
        </w:rPr>
        <w:t>Fetal Fibronectin testing</w:t>
      </w:r>
      <w:r w:rsidRPr="00EC2AEA">
        <w:rPr>
          <w:rFonts w:asciiTheme="minorHAnsi" w:hAnsiTheme="minorHAnsi" w:cstheme="minorHAnsi"/>
          <w:b/>
          <w:bCs/>
        </w:rPr>
        <w:t xml:space="preserve"> </w:t>
      </w:r>
    </w:p>
    <w:p w14:paraId="2B3A3BAA" w14:textId="77777777" w:rsidR="00D83140" w:rsidRPr="00D83140"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D83140">
        <w:rPr>
          <w:rFonts w:asciiTheme="minorHAnsi" w:hAnsiTheme="minorHAnsi" w:cstheme="minorHAnsi"/>
        </w:rPr>
        <w:t>Value</w:t>
      </w:r>
    </w:p>
    <w:p w14:paraId="740FB781" w14:textId="77777777" w:rsidR="00D83140" w:rsidRPr="00BA0D98" w:rsidRDefault="002776DB" w:rsidP="00C901D7">
      <w:pPr>
        <w:pStyle w:val="ListParagraph"/>
        <w:numPr>
          <w:ilvl w:val="0"/>
          <w:numId w:val="11"/>
        </w:numPr>
        <w:spacing w:after="120" w:line="240" w:lineRule="auto"/>
        <w:ind w:left="900"/>
        <w:rPr>
          <w:rFonts w:asciiTheme="minorHAnsi" w:hAnsiTheme="minorHAnsi" w:cstheme="minorHAnsi"/>
        </w:rPr>
      </w:pPr>
      <w:r w:rsidRPr="00D83140">
        <w:rPr>
          <w:rFonts w:asciiTheme="minorHAnsi" w:hAnsiTheme="minorHAnsi" w:cstheme="minorHAnsi"/>
        </w:rPr>
        <w:t>To determine likelihood of birth within 48 hours for women who are 30+0 weeks</w:t>
      </w:r>
      <w:r w:rsidR="00D83140">
        <w:rPr>
          <w:rFonts w:asciiTheme="minorHAnsi" w:hAnsiTheme="minorHAnsi" w:cstheme="minorHAnsi"/>
        </w:rPr>
        <w:t xml:space="preserve"> </w:t>
      </w:r>
      <w:r w:rsidRPr="00D83140">
        <w:rPr>
          <w:rFonts w:asciiTheme="minorHAnsi" w:hAnsiTheme="minorHAnsi" w:cstheme="minorHAnsi"/>
        </w:rPr>
        <w:t>pregnant or more</w:t>
      </w:r>
    </w:p>
    <w:p w14:paraId="19FFCC66" w14:textId="77777777" w:rsidR="006C1198" w:rsidRPr="00BA0D98" w:rsidRDefault="002776DB" w:rsidP="00C901D7">
      <w:pPr>
        <w:pStyle w:val="ListParagraph"/>
        <w:numPr>
          <w:ilvl w:val="0"/>
          <w:numId w:val="11"/>
        </w:numPr>
        <w:spacing w:after="120" w:line="240" w:lineRule="auto"/>
        <w:ind w:left="900"/>
        <w:rPr>
          <w:rFonts w:asciiTheme="minorHAnsi" w:hAnsiTheme="minorHAnsi" w:cstheme="minorHAnsi"/>
        </w:rPr>
      </w:pPr>
      <w:r w:rsidRPr="00D83140">
        <w:rPr>
          <w:rFonts w:asciiTheme="minorHAnsi" w:hAnsiTheme="minorHAnsi" w:cstheme="minorHAnsi"/>
        </w:rPr>
        <w:t>Quantitative fFN testing can:</w:t>
      </w:r>
    </w:p>
    <w:p w14:paraId="05511457" w14:textId="77777777" w:rsidR="006C1198" w:rsidRPr="007855F6" w:rsidRDefault="002776DB" w:rsidP="00C901D7">
      <w:pPr>
        <w:pStyle w:val="ListParagraph"/>
        <w:numPr>
          <w:ilvl w:val="2"/>
          <w:numId w:val="1"/>
        </w:numPr>
        <w:spacing w:after="120" w:line="240" w:lineRule="auto"/>
        <w:ind w:left="1260"/>
        <w:rPr>
          <w:rFonts w:asciiTheme="minorHAnsi" w:hAnsiTheme="minorHAnsi" w:cstheme="minorHAnsi"/>
        </w:rPr>
      </w:pPr>
      <w:r w:rsidRPr="007855F6">
        <w:rPr>
          <w:rFonts w:asciiTheme="minorHAnsi" w:hAnsiTheme="minorHAnsi" w:cstheme="minorHAnsi"/>
        </w:rPr>
        <w:t>Quantify the likelihood of PTB</w:t>
      </w:r>
    </w:p>
    <w:p w14:paraId="1285F253" w14:textId="77777777" w:rsidR="006C1198" w:rsidRPr="007855F6" w:rsidRDefault="002776DB" w:rsidP="00C901D7">
      <w:pPr>
        <w:pStyle w:val="ListParagraph"/>
        <w:numPr>
          <w:ilvl w:val="2"/>
          <w:numId w:val="1"/>
        </w:numPr>
        <w:spacing w:after="120" w:line="240" w:lineRule="auto"/>
        <w:ind w:left="1260"/>
        <w:rPr>
          <w:rFonts w:asciiTheme="minorHAnsi" w:hAnsiTheme="minorHAnsi" w:cstheme="minorHAnsi"/>
        </w:rPr>
      </w:pPr>
      <w:r w:rsidRPr="007855F6">
        <w:rPr>
          <w:rFonts w:asciiTheme="minorHAnsi" w:hAnsiTheme="minorHAnsi" w:cstheme="minorHAnsi"/>
        </w:rPr>
        <w:t>Assist with risk assessment and planning</w:t>
      </w:r>
    </w:p>
    <w:p w14:paraId="37AE0DC7" w14:textId="77777777" w:rsidR="006C1198" w:rsidRPr="007855F6" w:rsidRDefault="002776DB" w:rsidP="00C901D7">
      <w:pPr>
        <w:pStyle w:val="ListParagraph"/>
        <w:numPr>
          <w:ilvl w:val="2"/>
          <w:numId w:val="1"/>
        </w:numPr>
        <w:spacing w:after="120" w:line="240" w:lineRule="auto"/>
        <w:ind w:left="1260"/>
        <w:rPr>
          <w:rFonts w:asciiTheme="minorHAnsi" w:hAnsiTheme="minorHAnsi" w:cstheme="minorHAnsi"/>
        </w:rPr>
      </w:pPr>
      <w:r w:rsidRPr="007855F6">
        <w:rPr>
          <w:rFonts w:asciiTheme="minorHAnsi" w:hAnsiTheme="minorHAnsi" w:cstheme="minorHAnsi"/>
        </w:rPr>
        <w:t>Avoid unnecessary interventions</w:t>
      </w:r>
    </w:p>
    <w:p w14:paraId="2B536AE7" w14:textId="77777777" w:rsidR="006C1198" w:rsidRPr="007855F6" w:rsidRDefault="002776DB" w:rsidP="00C901D7">
      <w:pPr>
        <w:pStyle w:val="ListParagraph"/>
        <w:numPr>
          <w:ilvl w:val="2"/>
          <w:numId w:val="1"/>
        </w:numPr>
        <w:spacing w:after="120" w:line="240" w:lineRule="auto"/>
        <w:ind w:left="1260"/>
        <w:rPr>
          <w:rFonts w:asciiTheme="minorHAnsi" w:hAnsiTheme="minorHAnsi" w:cstheme="minorHAnsi"/>
        </w:rPr>
      </w:pPr>
      <w:r w:rsidRPr="007855F6">
        <w:rPr>
          <w:rFonts w:asciiTheme="minorHAnsi" w:hAnsiTheme="minorHAnsi" w:cstheme="minorHAnsi"/>
        </w:rPr>
        <w:t>Identify women for targeted interventions</w:t>
      </w:r>
    </w:p>
    <w:p w14:paraId="3A38F111" w14:textId="77777777" w:rsidR="006C1198" w:rsidRPr="007855F6" w:rsidRDefault="002776DB" w:rsidP="00C901D7">
      <w:pPr>
        <w:pStyle w:val="ListParagraph"/>
        <w:numPr>
          <w:ilvl w:val="2"/>
          <w:numId w:val="1"/>
        </w:numPr>
        <w:spacing w:after="120" w:line="240" w:lineRule="auto"/>
        <w:ind w:left="1260"/>
        <w:rPr>
          <w:rFonts w:asciiTheme="minorHAnsi" w:hAnsiTheme="minorHAnsi" w:cstheme="minorHAnsi"/>
        </w:rPr>
      </w:pPr>
      <w:r w:rsidRPr="007855F6">
        <w:rPr>
          <w:rFonts w:asciiTheme="minorHAnsi" w:hAnsiTheme="minorHAnsi" w:cstheme="minorHAnsi"/>
        </w:rPr>
        <w:t>Provide reassurance to health care providers and the woman</w:t>
      </w:r>
    </w:p>
    <w:p w14:paraId="3584E827"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Indications</w:t>
      </w:r>
    </w:p>
    <w:p w14:paraId="46CAE4E1" w14:textId="77777777" w:rsidR="006C1198" w:rsidRPr="007855F6" w:rsidRDefault="00D16260" w:rsidP="00C901D7">
      <w:pPr>
        <w:pStyle w:val="ListParagraph"/>
        <w:numPr>
          <w:ilvl w:val="0"/>
          <w:numId w:val="11"/>
        </w:numPr>
        <w:spacing w:after="120" w:line="240" w:lineRule="auto"/>
        <w:ind w:left="900"/>
        <w:rPr>
          <w:rFonts w:asciiTheme="minorHAnsi" w:hAnsiTheme="minorHAnsi" w:cstheme="minorHAnsi"/>
        </w:rPr>
      </w:pPr>
      <w:r>
        <w:rPr>
          <w:rFonts w:asciiTheme="minorHAnsi" w:hAnsiTheme="minorHAnsi" w:cstheme="minorHAnsi"/>
        </w:rPr>
        <w:t xml:space="preserve">Symptoms suggestive of </w:t>
      </w:r>
      <w:r w:rsidR="002776DB" w:rsidRPr="007855F6">
        <w:rPr>
          <w:rFonts w:asciiTheme="minorHAnsi" w:hAnsiTheme="minorHAnsi" w:cstheme="minorHAnsi"/>
        </w:rPr>
        <w:t xml:space="preserve">preterm </w:t>
      </w:r>
      <w:r w:rsidRPr="007855F6">
        <w:rPr>
          <w:rFonts w:asciiTheme="minorHAnsi" w:hAnsiTheme="minorHAnsi" w:cstheme="minorHAnsi"/>
        </w:rPr>
        <w:t>labor</w:t>
      </w:r>
      <w:r w:rsidR="002776DB" w:rsidRPr="007855F6">
        <w:rPr>
          <w:rFonts w:asciiTheme="minorHAnsi" w:hAnsiTheme="minorHAnsi" w:cstheme="minorHAnsi"/>
        </w:rPr>
        <w:t xml:space="preserve"> between </w:t>
      </w:r>
      <w:r w:rsidR="00BA0D98" w:rsidRPr="007855F6">
        <w:rPr>
          <w:rFonts w:asciiTheme="minorHAnsi" w:hAnsiTheme="minorHAnsi" w:cstheme="minorHAnsi"/>
        </w:rPr>
        <w:t>22+0- and 36+0-weeks’</w:t>
      </w:r>
      <w:r w:rsidR="002776DB" w:rsidRPr="007855F6">
        <w:rPr>
          <w:rFonts w:asciiTheme="minorHAnsi" w:hAnsiTheme="minorHAnsi" w:cstheme="minorHAnsi"/>
        </w:rPr>
        <w:t xml:space="preserve"> gestation and</w:t>
      </w:r>
    </w:p>
    <w:p w14:paraId="70BB54DE"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Intact membranes and</w:t>
      </w:r>
    </w:p>
    <w:p w14:paraId="5DB3AD47"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Cervical dilatation less than or equal to 3 cm or if transvaginal ultrasound measurement of cervical length is indicated but is not available or not acceptable</w:t>
      </w:r>
    </w:p>
    <w:p w14:paraId="510B5489"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Contraindications</w:t>
      </w:r>
    </w:p>
    <w:p w14:paraId="3AB6DA25"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Cervical dilatation more than 3 cm</w:t>
      </w:r>
    </w:p>
    <w:p w14:paraId="13DB9722"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lastRenderedPageBreak/>
        <w:t>Ruptured membranes</w:t>
      </w:r>
    </w:p>
    <w:p w14:paraId="6A41B716" w14:textId="77777777" w:rsidR="006C1198" w:rsidRPr="00BA0D98"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 xml:space="preserve">Cervical cerclage </w:t>
      </w:r>
      <w:r w:rsidRPr="00BA0D98">
        <w:rPr>
          <w:rFonts w:asciiTheme="minorHAnsi" w:hAnsiTheme="minorHAnsi" w:cstheme="minorHAnsi"/>
        </w:rPr>
        <w:t>in</w:t>
      </w:r>
      <w:r w:rsidR="000D25EF" w:rsidRPr="00BA0D98">
        <w:rPr>
          <w:rFonts w:asciiTheme="minorHAnsi" w:hAnsiTheme="minorHAnsi" w:cstheme="minorHAnsi"/>
        </w:rPr>
        <w:t xml:space="preserve"> </w:t>
      </w:r>
      <w:r w:rsidRPr="00BA0D98">
        <w:rPr>
          <w:rFonts w:asciiTheme="minorHAnsi" w:hAnsiTheme="minorHAnsi" w:cstheme="minorHAnsi"/>
        </w:rPr>
        <w:t>situ</w:t>
      </w:r>
    </w:p>
    <w:p w14:paraId="7619A89F" w14:textId="77777777" w:rsidR="00D83140"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Presence of soaps, gels, lubricants or disinfectants</w:t>
      </w:r>
    </w:p>
    <w:p w14:paraId="5166CF9A" w14:textId="77777777" w:rsidR="006C1198" w:rsidRPr="00D83140" w:rsidRDefault="00BA0D98" w:rsidP="00C901D7">
      <w:pPr>
        <w:pStyle w:val="ListParagraph"/>
        <w:numPr>
          <w:ilvl w:val="0"/>
          <w:numId w:val="3"/>
        </w:numPr>
        <w:spacing w:after="0" w:line="240" w:lineRule="auto"/>
        <w:ind w:left="547"/>
        <w:contextualSpacing w:val="0"/>
        <w:rPr>
          <w:rFonts w:asciiTheme="minorHAnsi" w:hAnsiTheme="minorHAnsi" w:cstheme="minorHAnsi"/>
        </w:rPr>
      </w:pPr>
      <w:r>
        <w:rPr>
          <w:rFonts w:asciiTheme="minorHAnsi" w:hAnsiTheme="minorHAnsi" w:cstheme="minorHAnsi"/>
        </w:rPr>
        <w:t xml:space="preserve"> </w:t>
      </w:r>
      <w:r w:rsidR="002776DB" w:rsidRPr="00D83140">
        <w:rPr>
          <w:rFonts w:asciiTheme="minorHAnsi" w:hAnsiTheme="minorHAnsi" w:cstheme="minorHAnsi"/>
        </w:rPr>
        <w:t>Relative contraindications</w:t>
      </w:r>
    </w:p>
    <w:p w14:paraId="703719E3"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Visual evidence of moderate or gross bleeding</w:t>
      </w:r>
    </w:p>
    <w:p w14:paraId="0CE91C98" w14:textId="77777777" w:rsidR="006C1198" w:rsidRPr="007855F6" w:rsidRDefault="002776DB" w:rsidP="00C901D7">
      <w:pPr>
        <w:pStyle w:val="ListParagraph"/>
        <w:numPr>
          <w:ilvl w:val="0"/>
          <w:numId w:val="11"/>
        </w:numPr>
        <w:spacing w:after="120" w:line="240" w:lineRule="auto"/>
        <w:ind w:left="900"/>
        <w:rPr>
          <w:rFonts w:asciiTheme="minorHAnsi" w:hAnsiTheme="minorHAnsi" w:cstheme="minorHAnsi"/>
        </w:rPr>
      </w:pPr>
      <w:r w:rsidRPr="007855F6">
        <w:rPr>
          <w:rFonts w:asciiTheme="minorHAnsi" w:hAnsiTheme="minorHAnsi" w:cstheme="minorHAnsi"/>
        </w:rPr>
        <w:t>Within 24 hours of coitus</w:t>
      </w:r>
    </w:p>
    <w:p w14:paraId="65FAA1E6" w14:textId="77777777" w:rsidR="00D83140" w:rsidRDefault="00BA0D98" w:rsidP="00C901D7">
      <w:pPr>
        <w:pStyle w:val="ListParagraph"/>
        <w:numPr>
          <w:ilvl w:val="0"/>
          <w:numId w:val="3"/>
        </w:numPr>
        <w:spacing w:after="0" w:line="240" w:lineRule="auto"/>
        <w:ind w:left="547"/>
        <w:contextualSpacing w:val="0"/>
        <w:rPr>
          <w:rFonts w:asciiTheme="minorHAnsi" w:hAnsiTheme="minorHAnsi" w:cstheme="minorHAnsi"/>
        </w:rPr>
      </w:pPr>
      <w:r>
        <w:rPr>
          <w:rFonts w:asciiTheme="minorHAnsi" w:hAnsiTheme="minorHAnsi" w:cstheme="minorHAnsi"/>
        </w:rPr>
        <w:t xml:space="preserve"> </w:t>
      </w:r>
      <w:r w:rsidR="002776DB" w:rsidRPr="007855F6">
        <w:rPr>
          <w:rFonts w:asciiTheme="minorHAnsi" w:hAnsiTheme="minorHAnsi" w:cstheme="minorHAnsi"/>
        </w:rPr>
        <w:t xml:space="preserve">Procedure </w:t>
      </w:r>
    </w:p>
    <w:p w14:paraId="5B21D49D" w14:textId="77777777" w:rsidR="006C1198" w:rsidRPr="00D83140" w:rsidRDefault="00CB05F6" w:rsidP="00C901D7">
      <w:pPr>
        <w:pStyle w:val="ListParagraph"/>
        <w:numPr>
          <w:ilvl w:val="0"/>
          <w:numId w:val="11"/>
        </w:numPr>
        <w:spacing w:after="120" w:line="240" w:lineRule="auto"/>
        <w:ind w:left="900"/>
        <w:rPr>
          <w:rFonts w:asciiTheme="minorHAnsi" w:hAnsiTheme="minorHAnsi" w:cstheme="minorHAnsi"/>
        </w:rPr>
      </w:pPr>
      <w:r>
        <w:rPr>
          <w:rFonts w:asciiTheme="minorHAnsi" w:hAnsiTheme="minorHAnsi" w:cstheme="minorHAnsi"/>
        </w:rPr>
        <w:t>S</w:t>
      </w:r>
      <w:r w:rsidR="002776DB" w:rsidRPr="00D83140">
        <w:rPr>
          <w:rFonts w:asciiTheme="minorHAnsi" w:hAnsiTheme="minorHAnsi" w:cstheme="minorHAnsi"/>
        </w:rPr>
        <w:t>peculum examination prior to any examination or manipulation of the cervix or vagina</w:t>
      </w:r>
    </w:p>
    <w:p w14:paraId="3BE65FA1" w14:textId="77777777" w:rsidR="006C1198" w:rsidRPr="007855F6" w:rsidRDefault="002776DB" w:rsidP="00C901D7">
      <w:pPr>
        <w:pStyle w:val="ListParagraph"/>
        <w:numPr>
          <w:ilvl w:val="1"/>
          <w:numId w:val="13"/>
        </w:numPr>
        <w:spacing w:after="120" w:line="240" w:lineRule="auto"/>
        <w:ind w:left="1260"/>
        <w:rPr>
          <w:rFonts w:asciiTheme="minorHAnsi" w:hAnsiTheme="minorHAnsi" w:cstheme="minorHAnsi"/>
        </w:rPr>
      </w:pPr>
      <w:r w:rsidRPr="007855F6">
        <w:rPr>
          <w:rFonts w:asciiTheme="minorHAnsi" w:hAnsiTheme="minorHAnsi" w:cstheme="minorHAnsi"/>
        </w:rPr>
        <w:t>Use only sterile water as a lubricant</w:t>
      </w:r>
    </w:p>
    <w:p w14:paraId="0FEF801A" w14:textId="77777777" w:rsidR="00D83140" w:rsidRDefault="002776DB" w:rsidP="00C901D7">
      <w:pPr>
        <w:pStyle w:val="ListParagraph"/>
        <w:numPr>
          <w:ilvl w:val="1"/>
          <w:numId w:val="13"/>
        </w:numPr>
        <w:spacing w:after="120" w:line="240" w:lineRule="auto"/>
        <w:ind w:left="1260"/>
        <w:rPr>
          <w:rFonts w:asciiTheme="minorHAnsi" w:hAnsiTheme="minorHAnsi" w:cstheme="minorHAnsi"/>
        </w:rPr>
      </w:pPr>
      <w:r w:rsidRPr="007855F6">
        <w:rPr>
          <w:rFonts w:asciiTheme="minorHAnsi" w:hAnsiTheme="minorHAnsi" w:cstheme="minorHAnsi"/>
        </w:rPr>
        <w:t>Obtain the sample for testing from the posterior fornix of the vagina</w:t>
      </w:r>
    </w:p>
    <w:p w14:paraId="72122C66" w14:textId="77777777" w:rsidR="00D83140"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D83140">
        <w:rPr>
          <w:rFonts w:asciiTheme="minorHAnsi" w:hAnsiTheme="minorHAnsi" w:cstheme="minorHAnsi"/>
        </w:rPr>
        <w:t>Results</w:t>
      </w:r>
    </w:p>
    <w:p w14:paraId="3E3E45C8" w14:textId="77777777" w:rsidR="006C1198" w:rsidRPr="00D83140"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D83140">
        <w:rPr>
          <w:rFonts w:asciiTheme="minorHAnsi" w:hAnsiTheme="minorHAnsi" w:cstheme="minorHAnsi"/>
        </w:rPr>
        <w:t>fFN &lt; 50 ng/mL(negative)</w:t>
      </w:r>
    </w:p>
    <w:p w14:paraId="7607E5E4" w14:textId="77777777" w:rsidR="006C1198" w:rsidRPr="007855F6" w:rsidRDefault="002776DB" w:rsidP="00C901D7">
      <w:pPr>
        <w:pStyle w:val="ListParagraph"/>
        <w:numPr>
          <w:ilvl w:val="1"/>
          <w:numId w:val="13"/>
        </w:numPr>
        <w:spacing w:after="0" w:line="240" w:lineRule="auto"/>
        <w:ind w:left="1260"/>
        <w:contextualSpacing w:val="0"/>
        <w:rPr>
          <w:rFonts w:asciiTheme="minorHAnsi" w:hAnsiTheme="minorHAnsi" w:cstheme="minorHAnsi"/>
        </w:rPr>
      </w:pPr>
      <w:r w:rsidRPr="007855F6">
        <w:rPr>
          <w:rFonts w:asciiTheme="minorHAnsi" w:hAnsiTheme="minorHAnsi" w:cstheme="minorHAnsi"/>
        </w:rPr>
        <w:t>Low risk of birth within 7–14 days</w:t>
      </w:r>
    </w:p>
    <w:p w14:paraId="280B4CAC" w14:textId="77777777" w:rsidR="006C1198" w:rsidRPr="007855F6" w:rsidRDefault="002776DB" w:rsidP="00C901D7">
      <w:pPr>
        <w:pStyle w:val="ListParagraph"/>
        <w:numPr>
          <w:ilvl w:val="1"/>
          <w:numId w:val="13"/>
        </w:numPr>
        <w:spacing w:after="0" w:line="240" w:lineRule="auto"/>
        <w:ind w:left="1260"/>
        <w:contextualSpacing w:val="0"/>
        <w:rPr>
          <w:rFonts w:asciiTheme="minorHAnsi" w:hAnsiTheme="minorHAnsi" w:cstheme="minorHAnsi"/>
        </w:rPr>
      </w:pPr>
      <w:r w:rsidRPr="007855F6">
        <w:rPr>
          <w:rFonts w:asciiTheme="minorHAnsi" w:hAnsiTheme="minorHAnsi" w:cstheme="minorHAnsi"/>
        </w:rPr>
        <w:t>False negative result may occur due to:</w:t>
      </w:r>
    </w:p>
    <w:p w14:paraId="54892B3D" w14:textId="77777777" w:rsidR="006C1198" w:rsidRPr="00CB05F6" w:rsidRDefault="002776DB" w:rsidP="00C901D7">
      <w:pPr>
        <w:pStyle w:val="ListParagraph"/>
        <w:numPr>
          <w:ilvl w:val="0"/>
          <w:numId w:val="14"/>
        </w:numPr>
        <w:spacing w:after="0" w:line="240" w:lineRule="auto"/>
        <w:ind w:left="1620"/>
        <w:contextualSpacing w:val="0"/>
        <w:rPr>
          <w:rFonts w:asciiTheme="minorHAnsi" w:hAnsiTheme="minorHAnsi" w:cstheme="minorHAnsi"/>
        </w:rPr>
      </w:pPr>
      <w:r w:rsidRPr="00CB05F6">
        <w:rPr>
          <w:rFonts w:asciiTheme="minorHAnsi" w:hAnsiTheme="minorHAnsi" w:cstheme="minorHAnsi"/>
        </w:rPr>
        <w:t>Use of lubricant with speculum examination</w:t>
      </w:r>
    </w:p>
    <w:p w14:paraId="2D4CAB50" w14:textId="77777777" w:rsidR="006C1198" w:rsidRPr="00CB05F6" w:rsidRDefault="002776DB" w:rsidP="00C901D7">
      <w:pPr>
        <w:pStyle w:val="ListParagraph"/>
        <w:numPr>
          <w:ilvl w:val="0"/>
          <w:numId w:val="14"/>
        </w:numPr>
        <w:spacing w:after="0" w:line="240" w:lineRule="auto"/>
        <w:ind w:left="1620"/>
        <w:contextualSpacing w:val="0"/>
        <w:rPr>
          <w:rFonts w:asciiTheme="minorHAnsi" w:hAnsiTheme="minorHAnsi" w:cstheme="minorHAnsi"/>
        </w:rPr>
      </w:pPr>
      <w:r w:rsidRPr="00CB05F6">
        <w:rPr>
          <w:rFonts w:asciiTheme="minorHAnsi" w:hAnsiTheme="minorHAnsi" w:cstheme="minorHAnsi"/>
        </w:rPr>
        <w:t>Intravaginal disinfectants</w:t>
      </w:r>
    </w:p>
    <w:p w14:paraId="7154E1F8" w14:textId="77777777" w:rsidR="006C1198" w:rsidRPr="00785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fFN &gt;50 ng/mL (positive)</w:t>
      </w:r>
    </w:p>
    <w:p w14:paraId="606DD2FD" w14:textId="77777777" w:rsidR="00FA68BD" w:rsidRDefault="002776DB" w:rsidP="00C901D7">
      <w:pPr>
        <w:pStyle w:val="ListParagraph"/>
        <w:numPr>
          <w:ilvl w:val="1"/>
          <w:numId w:val="13"/>
        </w:numPr>
        <w:spacing w:after="0" w:line="240" w:lineRule="auto"/>
        <w:ind w:left="1260"/>
        <w:contextualSpacing w:val="0"/>
        <w:rPr>
          <w:rFonts w:asciiTheme="minorHAnsi" w:hAnsiTheme="minorHAnsi" w:cstheme="minorHAnsi"/>
        </w:rPr>
      </w:pPr>
      <w:r w:rsidRPr="007855F6">
        <w:rPr>
          <w:rFonts w:asciiTheme="minorHAnsi" w:hAnsiTheme="minorHAnsi" w:cstheme="minorHAnsi"/>
        </w:rPr>
        <w:t xml:space="preserve">view the woman as being in diagnosed preterm </w:t>
      </w:r>
      <w:r w:rsidR="00FA68BD" w:rsidRPr="007855F6">
        <w:rPr>
          <w:rFonts w:asciiTheme="minorHAnsi" w:hAnsiTheme="minorHAnsi" w:cstheme="minorHAnsi"/>
        </w:rPr>
        <w:t>labor</w:t>
      </w:r>
      <w:r w:rsidRPr="007855F6">
        <w:rPr>
          <w:rFonts w:asciiTheme="minorHAnsi" w:hAnsiTheme="minorHAnsi" w:cstheme="minorHAnsi"/>
        </w:rPr>
        <w:t xml:space="preserve"> and offer treatment</w:t>
      </w:r>
    </w:p>
    <w:p w14:paraId="70442353" w14:textId="77777777" w:rsidR="006C1198" w:rsidRPr="00FA68BD" w:rsidRDefault="002776DB" w:rsidP="00C901D7">
      <w:pPr>
        <w:pStyle w:val="ListParagraph"/>
        <w:numPr>
          <w:ilvl w:val="1"/>
          <w:numId w:val="13"/>
        </w:numPr>
        <w:spacing w:after="0" w:line="240" w:lineRule="auto"/>
        <w:ind w:left="1260"/>
        <w:contextualSpacing w:val="0"/>
        <w:rPr>
          <w:rFonts w:asciiTheme="minorHAnsi" w:hAnsiTheme="minorHAnsi" w:cstheme="minorHAnsi"/>
        </w:rPr>
      </w:pPr>
      <w:r w:rsidRPr="00FA68BD">
        <w:rPr>
          <w:rFonts w:asciiTheme="minorHAnsi" w:hAnsiTheme="minorHAnsi" w:cstheme="minorHAnsi"/>
        </w:rPr>
        <w:t>False positive may occur as a result of recent:</w:t>
      </w:r>
    </w:p>
    <w:p w14:paraId="010C2B2E" w14:textId="77777777" w:rsidR="006C1198" w:rsidRPr="007855F6" w:rsidRDefault="002776DB" w:rsidP="00C901D7">
      <w:pPr>
        <w:pStyle w:val="ListParagraph"/>
        <w:numPr>
          <w:ilvl w:val="0"/>
          <w:numId w:val="14"/>
        </w:numPr>
        <w:spacing w:after="0" w:line="240" w:lineRule="auto"/>
        <w:ind w:left="1620"/>
        <w:contextualSpacing w:val="0"/>
        <w:rPr>
          <w:rFonts w:asciiTheme="minorHAnsi" w:hAnsiTheme="minorHAnsi" w:cstheme="minorHAnsi"/>
        </w:rPr>
      </w:pPr>
      <w:r w:rsidRPr="007855F6">
        <w:rPr>
          <w:rFonts w:asciiTheme="minorHAnsi" w:hAnsiTheme="minorHAnsi" w:cstheme="minorHAnsi"/>
        </w:rPr>
        <w:t>Coitus</w:t>
      </w:r>
    </w:p>
    <w:p w14:paraId="4AE13949" w14:textId="77777777" w:rsidR="006C1198" w:rsidRPr="007855F6" w:rsidRDefault="002776DB" w:rsidP="00C901D7">
      <w:pPr>
        <w:pStyle w:val="ListParagraph"/>
        <w:numPr>
          <w:ilvl w:val="0"/>
          <w:numId w:val="14"/>
        </w:numPr>
        <w:spacing w:after="0" w:line="240" w:lineRule="auto"/>
        <w:ind w:left="1620"/>
        <w:contextualSpacing w:val="0"/>
        <w:rPr>
          <w:rFonts w:asciiTheme="minorHAnsi" w:hAnsiTheme="minorHAnsi" w:cstheme="minorHAnsi"/>
        </w:rPr>
      </w:pPr>
      <w:r w:rsidRPr="007855F6">
        <w:rPr>
          <w:rFonts w:asciiTheme="minorHAnsi" w:hAnsiTheme="minorHAnsi" w:cstheme="minorHAnsi"/>
        </w:rPr>
        <w:t>Digital vaginal examination</w:t>
      </w:r>
    </w:p>
    <w:p w14:paraId="3D5F7A7D" w14:textId="77777777" w:rsidR="006C1198" w:rsidRPr="007855F6" w:rsidRDefault="002776DB" w:rsidP="00C901D7">
      <w:pPr>
        <w:pStyle w:val="ListParagraph"/>
        <w:numPr>
          <w:ilvl w:val="0"/>
          <w:numId w:val="14"/>
        </w:numPr>
        <w:spacing w:after="0" w:line="240" w:lineRule="auto"/>
        <w:ind w:left="1620"/>
        <w:contextualSpacing w:val="0"/>
        <w:rPr>
          <w:rFonts w:asciiTheme="minorHAnsi" w:hAnsiTheme="minorHAnsi" w:cstheme="minorHAnsi"/>
        </w:rPr>
      </w:pPr>
      <w:r w:rsidRPr="007855F6">
        <w:rPr>
          <w:rFonts w:asciiTheme="minorHAnsi" w:hAnsiTheme="minorHAnsi" w:cstheme="minorHAnsi"/>
        </w:rPr>
        <w:t>Transvaginal ultrasound</w:t>
      </w:r>
    </w:p>
    <w:p w14:paraId="12EAF1F8" w14:textId="77777777" w:rsidR="006C1198" w:rsidRPr="007855F6" w:rsidRDefault="002776DB" w:rsidP="00C901D7">
      <w:pPr>
        <w:pStyle w:val="ListParagraph"/>
        <w:numPr>
          <w:ilvl w:val="0"/>
          <w:numId w:val="14"/>
        </w:numPr>
        <w:spacing w:after="0" w:line="240" w:lineRule="auto"/>
        <w:ind w:left="1620"/>
        <w:contextualSpacing w:val="0"/>
        <w:rPr>
          <w:rFonts w:asciiTheme="minorHAnsi" w:hAnsiTheme="minorHAnsi" w:cstheme="minorHAnsi"/>
        </w:rPr>
      </w:pPr>
      <w:r w:rsidRPr="007855F6">
        <w:rPr>
          <w:rFonts w:asciiTheme="minorHAnsi" w:hAnsiTheme="minorHAnsi" w:cstheme="minorHAnsi"/>
        </w:rPr>
        <w:t>Bleeding</w:t>
      </w:r>
    </w:p>
    <w:p w14:paraId="5A51616D"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 xml:space="preserve">NB: </w:t>
      </w:r>
    </w:p>
    <w:p w14:paraId="7F13847C" w14:textId="77777777" w:rsidR="006C1198" w:rsidRPr="00785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If there is no transvaginal ultrasound measurement of cervical length or fetal fibronectin testing, offer treatment consistent with her being in diagnosed preterm labor.</w:t>
      </w:r>
    </w:p>
    <w:p w14:paraId="2ACE8CD9" w14:textId="77777777" w:rsidR="006C1198" w:rsidRPr="00785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Do not use transvaginal ultrasound measurement of cervical length and fetal fibronectin testing in combination to diagnose preterm labor</w:t>
      </w:r>
    </w:p>
    <w:p w14:paraId="50FE27CA" w14:textId="55D72138" w:rsidR="006C1198" w:rsidRPr="00EC2AEA" w:rsidRDefault="002776DB" w:rsidP="00EC2AEA">
      <w:pPr>
        <w:spacing w:before="120" w:after="120" w:line="240" w:lineRule="auto"/>
        <w:rPr>
          <w:rFonts w:asciiTheme="minorHAnsi" w:hAnsiTheme="minorHAnsi" w:cstheme="minorHAnsi"/>
          <w:b/>
          <w:bCs/>
          <w:sz w:val="24"/>
          <w:szCs w:val="24"/>
        </w:rPr>
      </w:pPr>
      <w:r w:rsidRPr="00EC2AEA">
        <w:rPr>
          <w:rFonts w:asciiTheme="minorHAnsi" w:hAnsiTheme="minorHAnsi" w:cstheme="minorHAnsi"/>
          <w:b/>
          <w:bCs/>
          <w:sz w:val="24"/>
          <w:szCs w:val="24"/>
        </w:rPr>
        <w:t xml:space="preserve">Assess </w:t>
      </w:r>
      <w:r w:rsidR="004D691B" w:rsidRPr="00EC2AEA">
        <w:rPr>
          <w:rFonts w:asciiTheme="minorHAnsi" w:hAnsiTheme="minorHAnsi" w:cstheme="minorHAnsi"/>
          <w:b/>
          <w:bCs/>
          <w:sz w:val="24"/>
          <w:szCs w:val="24"/>
        </w:rPr>
        <w:t>the</w:t>
      </w:r>
      <w:r w:rsidRPr="00EC2AEA">
        <w:rPr>
          <w:rFonts w:asciiTheme="minorHAnsi" w:hAnsiTheme="minorHAnsi" w:cstheme="minorHAnsi"/>
          <w:b/>
          <w:bCs/>
          <w:sz w:val="24"/>
          <w:szCs w:val="24"/>
        </w:rPr>
        <w:t xml:space="preserve"> Need </w:t>
      </w:r>
      <w:r w:rsidR="004D691B" w:rsidRPr="00EC2AEA">
        <w:rPr>
          <w:rFonts w:asciiTheme="minorHAnsi" w:hAnsiTheme="minorHAnsi" w:cstheme="minorHAnsi"/>
          <w:b/>
          <w:bCs/>
          <w:sz w:val="24"/>
          <w:szCs w:val="24"/>
        </w:rPr>
        <w:t>for</w:t>
      </w:r>
      <w:r w:rsidR="00E33EAE" w:rsidRPr="00EC2AEA">
        <w:rPr>
          <w:rFonts w:asciiTheme="minorHAnsi" w:hAnsiTheme="minorHAnsi" w:cstheme="minorHAnsi"/>
          <w:b/>
          <w:bCs/>
          <w:sz w:val="24"/>
          <w:szCs w:val="24"/>
        </w:rPr>
        <w:t xml:space="preserve"> </w:t>
      </w:r>
      <w:r w:rsidRPr="00EC2AEA">
        <w:rPr>
          <w:rFonts w:asciiTheme="minorHAnsi" w:hAnsiTheme="minorHAnsi" w:cstheme="minorHAnsi"/>
          <w:b/>
          <w:bCs/>
          <w:sz w:val="24"/>
          <w:szCs w:val="24"/>
        </w:rPr>
        <w:t xml:space="preserve">Admission </w:t>
      </w:r>
    </w:p>
    <w:p w14:paraId="41494ABF" w14:textId="77777777" w:rsidR="006C1198" w:rsidRPr="007855F6"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Consider admission for reassessment and/or therapeutic interventions if any of the following:</w:t>
      </w:r>
    </w:p>
    <w:p w14:paraId="422210DF" w14:textId="31D66A2D" w:rsidR="005742DC" w:rsidRDefault="005742DC" w:rsidP="005742DC">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Cervical dilation</w:t>
      </w:r>
      <w:r>
        <w:rPr>
          <w:rFonts w:asciiTheme="minorHAnsi" w:hAnsiTheme="minorHAnsi" w:cstheme="minorHAnsi"/>
        </w:rPr>
        <w:t xml:space="preserve"> (painless or painful)</w:t>
      </w:r>
    </w:p>
    <w:p w14:paraId="5A696EF6" w14:textId="2EBFCED8" w:rsidR="005742DC" w:rsidRPr="007855F6" w:rsidRDefault="005742DC" w:rsidP="005742DC">
      <w:pPr>
        <w:pStyle w:val="ListParagraph"/>
        <w:numPr>
          <w:ilvl w:val="0"/>
          <w:numId w:val="11"/>
        </w:numPr>
        <w:spacing w:after="0" w:line="240" w:lineRule="auto"/>
        <w:ind w:left="900"/>
        <w:contextualSpacing w:val="0"/>
        <w:rPr>
          <w:rFonts w:asciiTheme="minorHAnsi" w:hAnsiTheme="minorHAnsi" w:cstheme="minorHAnsi"/>
        </w:rPr>
      </w:pPr>
      <w:r>
        <w:rPr>
          <w:rFonts w:asciiTheme="minorHAnsi" w:hAnsiTheme="minorHAnsi" w:cstheme="minorHAnsi"/>
        </w:rPr>
        <w:t>TVCL changes and/or less than 25 mm (if measured)</w:t>
      </w:r>
    </w:p>
    <w:p w14:paraId="33C55D7A" w14:textId="77777777" w:rsidR="006C1198" w:rsidRPr="00785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fFN test greater than or equal to 50 ng/mL</w:t>
      </w:r>
    </w:p>
    <w:p w14:paraId="4EA96822" w14:textId="77777777" w:rsidR="006C1198" w:rsidRPr="00785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Cervical change over 2–4 hours</w:t>
      </w:r>
    </w:p>
    <w:p w14:paraId="540CB9D1" w14:textId="77777777" w:rsidR="006C1198" w:rsidRPr="00785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Ruptured membranes</w:t>
      </w:r>
    </w:p>
    <w:p w14:paraId="07415C1F" w14:textId="77777777" w:rsidR="006C1198" w:rsidRPr="00785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Contractions regular and painful</w:t>
      </w:r>
    </w:p>
    <w:p w14:paraId="7177D8E4" w14:textId="77777777" w:rsidR="006C1198" w:rsidRPr="00785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Further observation or investigation indicated</w:t>
      </w:r>
    </w:p>
    <w:p w14:paraId="1DC8958C" w14:textId="77777777" w:rsidR="00F863DD" w:rsidRPr="004D691B"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Other maternal or fetal concerns</w:t>
      </w:r>
    </w:p>
    <w:p w14:paraId="331DD2EF" w14:textId="77777777" w:rsidR="006C1198" w:rsidRPr="007855F6" w:rsidRDefault="00F863DD" w:rsidP="00C901D7">
      <w:pPr>
        <w:pStyle w:val="ListParagraph"/>
        <w:numPr>
          <w:ilvl w:val="0"/>
          <w:numId w:val="3"/>
        </w:numPr>
        <w:spacing w:after="0" w:line="240" w:lineRule="auto"/>
        <w:ind w:left="547"/>
        <w:contextualSpacing w:val="0"/>
        <w:rPr>
          <w:rFonts w:asciiTheme="minorHAnsi" w:hAnsiTheme="minorHAnsi" w:cstheme="minorHAnsi"/>
        </w:rPr>
      </w:pPr>
      <w:r w:rsidRPr="007855F6">
        <w:rPr>
          <w:rFonts w:asciiTheme="minorHAnsi" w:hAnsiTheme="minorHAnsi" w:cstheme="minorHAnsi"/>
        </w:rPr>
        <w:t xml:space="preserve">Consider discharge </w:t>
      </w:r>
      <w:r w:rsidR="002776DB" w:rsidRPr="007855F6">
        <w:rPr>
          <w:rFonts w:asciiTheme="minorHAnsi" w:hAnsiTheme="minorHAnsi" w:cstheme="minorHAnsi"/>
        </w:rPr>
        <w:t>If fFN less than 50 ng/mL and admission not otherwise indicated</w:t>
      </w:r>
      <w:r w:rsidRPr="007855F6">
        <w:rPr>
          <w:rFonts w:asciiTheme="minorHAnsi" w:hAnsiTheme="minorHAnsi" w:cstheme="minorHAnsi"/>
        </w:rPr>
        <w:t xml:space="preserve"> </w:t>
      </w:r>
      <w:r w:rsidR="002776DB" w:rsidRPr="007855F6">
        <w:rPr>
          <w:rFonts w:asciiTheme="minorHAnsi" w:hAnsiTheme="minorHAnsi" w:cstheme="minorHAnsi"/>
        </w:rPr>
        <w:t>if:</w:t>
      </w:r>
    </w:p>
    <w:p w14:paraId="1A31E1B6" w14:textId="77777777" w:rsidR="006C1198" w:rsidRPr="00785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Maternal vital signs within normal parameters</w:t>
      </w:r>
    </w:p>
    <w:p w14:paraId="06ACB027" w14:textId="77777777" w:rsidR="006C1198" w:rsidRPr="00785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Normal FHR/CTG relevant to gestational age</w:t>
      </w:r>
    </w:p>
    <w:p w14:paraId="29EE8204" w14:textId="77777777" w:rsidR="006C1198" w:rsidRPr="00785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No signs of chorioamnionitis</w:t>
      </w:r>
    </w:p>
    <w:p w14:paraId="3DFE8F9F" w14:textId="77777777" w:rsidR="006C1198" w:rsidRPr="00785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Contractions infrequent/irregular</w:t>
      </w:r>
    </w:p>
    <w:p w14:paraId="69D89B21" w14:textId="77777777" w:rsidR="004D691B"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No/minimal cervical change</w:t>
      </w:r>
    </w:p>
    <w:p w14:paraId="35C42F0F" w14:textId="77777777" w:rsidR="006C1198" w:rsidRPr="004D691B"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4D691B">
        <w:rPr>
          <w:rFonts w:asciiTheme="minorHAnsi" w:hAnsiTheme="minorHAnsi" w:cstheme="minorHAnsi"/>
        </w:rPr>
        <w:t>If Admission Is Not Indicated, Provide the woman with information that:</w:t>
      </w:r>
    </w:p>
    <w:p w14:paraId="424E25C5" w14:textId="77777777" w:rsidR="006C1198" w:rsidRPr="00785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Aids her recognition of the signs and symptoms of preterm labour</w:t>
      </w:r>
    </w:p>
    <w:p w14:paraId="4B0BCFCE" w14:textId="77777777" w:rsidR="006C1198" w:rsidRPr="00785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Identifies risk reduction measures appropriate to the circumstances (e.g. fluids)</w:t>
      </w:r>
    </w:p>
    <w:p w14:paraId="1F2FF87D" w14:textId="77777777" w:rsidR="00F863DD" w:rsidRPr="00785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Provides instruction about when to seek clinical advice</w:t>
      </w:r>
    </w:p>
    <w:p w14:paraId="0E5CA768" w14:textId="77777777" w:rsidR="006C1198" w:rsidRPr="00785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855F6">
        <w:rPr>
          <w:rFonts w:asciiTheme="minorHAnsi" w:hAnsiTheme="minorHAnsi" w:cstheme="minorHAnsi"/>
        </w:rPr>
        <w:t>Arrange follow-up:</w:t>
      </w:r>
    </w:p>
    <w:p w14:paraId="138F0C03" w14:textId="77777777" w:rsidR="006C1198" w:rsidRPr="007855F6" w:rsidRDefault="002776DB" w:rsidP="00C901D7">
      <w:pPr>
        <w:pStyle w:val="ListParagraph"/>
        <w:numPr>
          <w:ilvl w:val="3"/>
          <w:numId w:val="15"/>
        </w:numPr>
        <w:spacing w:after="0" w:line="240" w:lineRule="auto"/>
        <w:ind w:left="1267"/>
        <w:contextualSpacing w:val="0"/>
        <w:rPr>
          <w:rFonts w:asciiTheme="minorHAnsi" w:hAnsiTheme="minorHAnsi" w:cstheme="minorHAnsi"/>
        </w:rPr>
      </w:pPr>
      <w:r w:rsidRPr="007855F6">
        <w:rPr>
          <w:rFonts w:asciiTheme="minorHAnsi" w:hAnsiTheme="minorHAnsi" w:cstheme="minorHAnsi"/>
        </w:rPr>
        <w:t>If fFN 0-9 ng/mL routine follow-up as per usual model of care</w:t>
      </w:r>
    </w:p>
    <w:p w14:paraId="71CC90A6" w14:textId="77777777" w:rsidR="006C1198" w:rsidRPr="007855F6" w:rsidRDefault="002776DB" w:rsidP="00C901D7">
      <w:pPr>
        <w:pStyle w:val="ListParagraph"/>
        <w:numPr>
          <w:ilvl w:val="3"/>
          <w:numId w:val="15"/>
        </w:numPr>
        <w:spacing w:after="0" w:line="240" w:lineRule="auto"/>
        <w:ind w:left="1267"/>
        <w:contextualSpacing w:val="0"/>
        <w:rPr>
          <w:rFonts w:asciiTheme="minorHAnsi" w:hAnsiTheme="minorHAnsi" w:cstheme="minorHAnsi"/>
        </w:rPr>
      </w:pPr>
      <w:r w:rsidRPr="007855F6">
        <w:rPr>
          <w:rFonts w:asciiTheme="minorHAnsi" w:hAnsiTheme="minorHAnsi" w:cstheme="minorHAnsi"/>
        </w:rPr>
        <w:lastRenderedPageBreak/>
        <w:t>If fFN 10-49 ng/mL return for medical review within 7 days</w:t>
      </w:r>
    </w:p>
    <w:p w14:paraId="4FD62E09" w14:textId="3922454D" w:rsidR="006C1198" w:rsidRPr="00A17C5E" w:rsidRDefault="00A17C5E" w:rsidP="0088107C">
      <w:pPr>
        <w:shd w:val="clear" w:color="auto" w:fill="D9D9D9" w:themeFill="background1" w:themeFillShade="D9"/>
        <w:spacing w:before="360" w:after="120" w:line="240" w:lineRule="auto"/>
        <w:rPr>
          <w:rFonts w:asciiTheme="minorHAnsi" w:hAnsiTheme="minorHAnsi" w:cstheme="minorHAnsi"/>
          <w:b/>
          <w:bCs/>
          <w:sz w:val="24"/>
          <w:szCs w:val="24"/>
        </w:rPr>
      </w:pPr>
      <w:r w:rsidRPr="00A17C5E">
        <w:rPr>
          <w:rFonts w:asciiTheme="minorHAnsi" w:hAnsiTheme="minorHAnsi" w:cstheme="minorHAnsi"/>
          <w:b/>
          <w:bCs/>
          <w:sz w:val="24"/>
          <w:szCs w:val="24"/>
        </w:rPr>
        <w:t>MANAGEMENT OF PRETERM LABOR</w:t>
      </w:r>
    </w:p>
    <w:p w14:paraId="66B0E150" w14:textId="77777777" w:rsidR="006C1198" w:rsidRPr="00D16260"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D16260">
        <w:rPr>
          <w:rFonts w:asciiTheme="minorHAnsi" w:hAnsiTheme="minorHAnsi" w:cstheme="minorHAnsi"/>
        </w:rPr>
        <w:t xml:space="preserve">Tocolysis and steroids are the main strategies to manage preterm labor. </w:t>
      </w:r>
    </w:p>
    <w:p w14:paraId="2AC0B64C" w14:textId="77777777" w:rsidR="006C1198" w:rsidRPr="00D16260"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D16260">
        <w:rPr>
          <w:rFonts w:asciiTheme="minorHAnsi" w:hAnsiTheme="minorHAnsi" w:cstheme="minorHAnsi"/>
        </w:rPr>
        <w:t>Consider in-utero transfer to a center with higher neonatal service capabilities</w:t>
      </w:r>
      <w:r w:rsidR="002A2F15">
        <w:rPr>
          <w:rFonts w:asciiTheme="minorHAnsi" w:hAnsiTheme="minorHAnsi" w:cstheme="minorHAnsi"/>
        </w:rPr>
        <w:t>. Discuss with the women and family the</w:t>
      </w:r>
      <w:r w:rsidR="00BA0D98">
        <w:rPr>
          <w:rFonts w:asciiTheme="minorHAnsi" w:hAnsiTheme="minorHAnsi" w:cstheme="minorHAnsi"/>
        </w:rPr>
        <w:t xml:space="preserve"> </w:t>
      </w:r>
      <w:r w:rsidR="002A2F15">
        <w:rPr>
          <w:rFonts w:asciiTheme="minorHAnsi" w:hAnsiTheme="minorHAnsi" w:cstheme="minorHAnsi"/>
        </w:rPr>
        <w:t xml:space="preserve">conditions of transfer including limited resuscitation if birth occurs en route. Adequate assessment of the women should be done before transfer. Transfer decisions should be coordinated between obstetric and neonatology teams on both sides. </w:t>
      </w:r>
    </w:p>
    <w:p w14:paraId="28D31410" w14:textId="72C95A49" w:rsidR="006C1198" w:rsidRPr="00EC2AEA" w:rsidRDefault="002776DB" w:rsidP="00354A61">
      <w:pPr>
        <w:spacing w:before="120" w:after="120" w:line="240" w:lineRule="auto"/>
        <w:rPr>
          <w:rFonts w:asciiTheme="minorHAnsi" w:hAnsiTheme="minorHAnsi" w:cstheme="minorHAnsi"/>
          <w:b/>
          <w:bCs/>
          <w:sz w:val="24"/>
          <w:szCs w:val="24"/>
        </w:rPr>
      </w:pPr>
      <w:r w:rsidRPr="00EC2AEA">
        <w:rPr>
          <w:rFonts w:asciiTheme="minorHAnsi" w:hAnsiTheme="minorHAnsi" w:cstheme="minorHAnsi"/>
          <w:b/>
          <w:bCs/>
          <w:sz w:val="24"/>
          <w:szCs w:val="24"/>
        </w:rPr>
        <w:t>Planning of Care</w:t>
      </w:r>
    </w:p>
    <w:p w14:paraId="44B5642F" w14:textId="77777777" w:rsidR="006C1198" w:rsidRPr="00E33EAE"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E33EAE">
        <w:rPr>
          <w:rFonts w:asciiTheme="minorHAnsi" w:hAnsiTheme="minorHAnsi" w:cstheme="minorHAnsi"/>
        </w:rPr>
        <w:t>All women requiring admission</w:t>
      </w:r>
      <w:r w:rsidR="00CB05F6">
        <w:rPr>
          <w:rFonts w:asciiTheme="minorHAnsi" w:hAnsiTheme="minorHAnsi" w:cstheme="minorHAnsi"/>
        </w:rPr>
        <w:t>:</w:t>
      </w:r>
    </w:p>
    <w:p w14:paraId="7DD125A7"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Admit for observation</w:t>
      </w:r>
    </w:p>
    <w:p w14:paraId="5B9E7BEA"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Offer analgesia</w:t>
      </w:r>
    </w:p>
    <w:p w14:paraId="6A04B0C6" w14:textId="77777777" w:rsidR="006C1198" w:rsidRPr="00CB05F6"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Administer corticosteroids</w:t>
      </w:r>
      <w:r w:rsidR="001C2C95" w:rsidRPr="00E33EAE">
        <w:rPr>
          <w:rFonts w:asciiTheme="minorHAnsi" w:hAnsiTheme="minorHAnsi" w:cstheme="minorHAnsi"/>
        </w:rPr>
        <w:t xml:space="preserve"> </w:t>
      </w:r>
      <w:r w:rsidR="001C2C95" w:rsidRPr="00CB05F6">
        <w:rPr>
          <w:rFonts w:asciiTheme="minorHAnsi" w:hAnsiTheme="minorHAnsi" w:cstheme="minorHAnsi"/>
        </w:rPr>
        <w:t>(</w:t>
      </w:r>
      <w:r w:rsidR="00114B5F" w:rsidRPr="00CB05F6">
        <w:rPr>
          <w:rFonts w:asciiTheme="minorHAnsi" w:hAnsiTheme="minorHAnsi" w:cstheme="minorHAnsi"/>
        </w:rPr>
        <w:t>vide infra</w:t>
      </w:r>
      <w:r w:rsidR="001C2C95" w:rsidRPr="00CB05F6">
        <w:rPr>
          <w:rFonts w:asciiTheme="minorHAnsi" w:hAnsiTheme="minorHAnsi" w:cstheme="minorHAnsi"/>
        </w:rPr>
        <w:t>)</w:t>
      </w:r>
    </w:p>
    <w:p w14:paraId="50FE83EE"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Commence tocolysis if delay of birth indicated and no contraindications</w:t>
      </w:r>
    </w:p>
    <w:p w14:paraId="4F181FCC"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Measure TVCL if resources available</w:t>
      </w:r>
    </w:p>
    <w:p w14:paraId="6B88A2E2"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Communicate with multidisciplinary team as relevant to the circumstances (e.g. neonatology</w:t>
      </w:r>
      <w:r w:rsidR="004D691B">
        <w:rPr>
          <w:rFonts w:asciiTheme="minorHAnsi" w:hAnsiTheme="minorHAnsi" w:cstheme="minorHAnsi"/>
        </w:rPr>
        <w:t xml:space="preserve"> </w:t>
      </w:r>
      <w:r w:rsidRPr="00E33EAE">
        <w:rPr>
          <w:rFonts w:asciiTheme="minorHAnsi" w:hAnsiTheme="minorHAnsi" w:cstheme="minorHAnsi"/>
        </w:rPr>
        <w:t xml:space="preserve">consultation, social worker referral, </w:t>
      </w:r>
      <w:r w:rsidR="00114B5F" w:rsidRPr="00E33EAE">
        <w:rPr>
          <w:rFonts w:asciiTheme="minorHAnsi" w:hAnsiTheme="minorHAnsi" w:cstheme="minorHAnsi"/>
        </w:rPr>
        <w:t>an aesthetic</w:t>
      </w:r>
      <w:r w:rsidRPr="00E33EAE">
        <w:rPr>
          <w:rFonts w:asciiTheme="minorHAnsi" w:hAnsiTheme="minorHAnsi" w:cstheme="minorHAnsi"/>
        </w:rPr>
        <w:t xml:space="preserve"> involvement)</w:t>
      </w:r>
    </w:p>
    <w:p w14:paraId="73DDA6C5"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Discuss plan for ongoing care with the woman in a manner that supports informed choice</w:t>
      </w:r>
    </w:p>
    <w:p w14:paraId="1953B859"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Document plan of care in the health record</w:t>
      </w:r>
    </w:p>
    <w:p w14:paraId="3BD3EDA6"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Clinical reassessment as required</w:t>
      </w:r>
    </w:p>
    <w:p w14:paraId="4C50BF70"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 xml:space="preserve">If </w:t>
      </w:r>
      <w:r w:rsidR="00114B5F" w:rsidRPr="00E33EAE">
        <w:rPr>
          <w:rFonts w:asciiTheme="minorHAnsi" w:hAnsiTheme="minorHAnsi" w:cstheme="minorHAnsi"/>
        </w:rPr>
        <w:t>labor</w:t>
      </w:r>
      <w:r w:rsidRPr="00E33EAE">
        <w:rPr>
          <w:rFonts w:asciiTheme="minorHAnsi" w:hAnsiTheme="minorHAnsi" w:cstheme="minorHAnsi"/>
        </w:rPr>
        <w:t xml:space="preserve"> is established or birth appears imminent, and gestational age is less than </w:t>
      </w:r>
      <w:r w:rsidR="008A0A22" w:rsidRPr="00E33EAE">
        <w:rPr>
          <w:rFonts w:asciiTheme="minorHAnsi" w:hAnsiTheme="minorHAnsi" w:cstheme="minorHAnsi"/>
        </w:rPr>
        <w:t>34 weeks,</w:t>
      </w:r>
      <w:r w:rsidRPr="00E33EAE">
        <w:rPr>
          <w:rFonts w:asciiTheme="minorHAnsi" w:hAnsiTheme="minorHAnsi" w:cstheme="minorHAnsi"/>
        </w:rPr>
        <w:t xml:space="preserve"> commence Magnesium Sulfate for neuroprotection of the fetus</w:t>
      </w:r>
    </w:p>
    <w:p w14:paraId="50CD0620" w14:textId="31998F04" w:rsidR="006C1198" w:rsidRPr="00EC2AEA" w:rsidRDefault="002776DB" w:rsidP="00354A61">
      <w:pPr>
        <w:spacing w:before="120" w:after="120" w:line="240" w:lineRule="auto"/>
        <w:rPr>
          <w:rFonts w:asciiTheme="minorHAnsi" w:hAnsiTheme="minorHAnsi" w:cstheme="minorHAnsi"/>
          <w:b/>
          <w:bCs/>
          <w:sz w:val="24"/>
          <w:szCs w:val="24"/>
        </w:rPr>
      </w:pPr>
      <w:r w:rsidRPr="00EC2AEA">
        <w:rPr>
          <w:rFonts w:asciiTheme="minorHAnsi" w:hAnsiTheme="minorHAnsi" w:cstheme="minorHAnsi"/>
          <w:b/>
          <w:bCs/>
          <w:sz w:val="24"/>
          <w:szCs w:val="24"/>
        </w:rPr>
        <w:t>Antenatal corticosteroids</w:t>
      </w:r>
    </w:p>
    <w:p w14:paraId="6470DCAE" w14:textId="6B1066E4" w:rsidR="006C1198" w:rsidRPr="00CF5FFF" w:rsidRDefault="002776DB" w:rsidP="00EC2AEA">
      <w:pPr>
        <w:spacing w:before="120" w:after="0" w:line="240" w:lineRule="auto"/>
        <w:rPr>
          <w:rFonts w:asciiTheme="minorHAnsi" w:hAnsiTheme="minorHAnsi" w:cstheme="minorHAnsi"/>
          <w:b/>
          <w:bCs/>
        </w:rPr>
      </w:pPr>
      <w:r w:rsidRPr="00CF5FFF">
        <w:rPr>
          <w:rFonts w:asciiTheme="minorHAnsi" w:hAnsiTheme="minorHAnsi" w:cstheme="minorHAnsi"/>
          <w:b/>
          <w:bCs/>
        </w:rPr>
        <w:t xml:space="preserve">Antenatal corticosteroids </w:t>
      </w:r>
      <w:r w:rsidR="00ED33D7">
        <w:rPr>
          <w:rFonts w:asciiTheme="minorHAnsi" w:hAnsiTheme="minorHAnsi" w:cstheme="minorHAnsi"/>
          <w:b/>
          <w:bCs/>
        </w:rPr>
        <w:t>beneficial effects</w:t>
      </w:r>
    </w:p>
    <w:p w14:paraId="58CEDDFE" w14:textId="77777777" w:rsidR="006C1198" w:rsidRPr="00E33EAE"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E33EAE">
        <w:rPr>
          <w:rFonts w:asciiTheme="minorHAnsi" w:hAnsiTheme="minorHAnsi" w:cstheme="minorHAnsi"/>
        </w:rPr>
        <w:t xml:space="preserve">Significant reduction in rates of </w:t>
      </w:r>
    </w:p>
    <w:p w14:paraId="132750DD" w14:textId="77777777" w:rsidR="006C1198" w:rsidRPr="00E33EAE" w:rsidRDefault="00ED33D7"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Neonatal death</w:t>
      </w:r>
    </w:p>
    <w:p w14:paraId="6655DDDD" w14:textId="77777777" w:rsidR="006C1198" w:rsidRPr="00E33EAE" w:rsidRDefault="00ED33D7"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Respiratory distress syndrome and respiratory support measures</w:t>
      </w:r>
    </w:p>
    <w:p w14:paraId="072D4E3E" w14:textId="77777777" w:rsidR="006C1198" w:rsidRPr="00E33EAE" w:rsidRDefault="00ED33D7" w:rsidP="00C901D7">
      <w:pPr>
        <w:pStyle w:val="ListParagraph"/>
        <w:numPr>
          <w:ilvl w:val="0"/>
          <w:numId w:val="11"/>
        </w:numPr>
        <w:spacing w:after="0" w:line="240" w:lineRule="auto"/>
        <w:ind w:left="900"/>
        <w:contextualSpacing w:val="0"/>
        <w:rPr>
          <w:rFonts w:asciiTheme="minorHAnsi" w:hAnsiTheme="minorHAnsi" w:cstheme="minorHAnsi"/>
        </w:rPr>
      </w:pPr>
      <w:r>
        <w:rPr>
          <w:rFonts w:asciiTheme="minorHAnsi" w:hAnsiTheme="minorHAnsi" w:cstheme="minorHAnsi"/>
        </w:rPr>
        <w:t>I</w:t>
      </w:r>
      <w:r w:rsidR="002776DB" w:rsidRPr="00E33EAE">
        <w:rPr>
          <w:rFonts w:asciiTheme="minorHAnsi" w:hAnsiTheme="minorHAnsi" w:cstheme="minorHAnsi"/>
        </w:rPr>
        <w:t xml:space="preserve">ntraventricular </w:t>
      </w:r>
      <w:r w:rsidR="001C2C95" w:rsidRPr="00E33EAE">
        <w:rPr>
          <w:rFonts w:asciiTheme="minorHAnsi" w:hAnsiTheme="minorHAnsi" w:cstheme="minorHAnsi"/>
        </w:rPr>
        <w:t>hemorrhage</w:t>
      </w:r>
      <w:r w:rsidR="002776DB" w:rsidRPr="00E33EAE">
        <w:rPr>
          <w:rFonts w:asciiTheme="minorHAnsi" w:hAnsiTheme="minorHAnsi" w:cstheme="minorHAnsi"/>
        </w:rPr>
        <w:t xml:space="preserve"> (IVH)</w:t>
      </w:r>
    </w:p>
    <w:p w14:paraId="701F43AA" w14:textId="77777777" w:rsidR="006C1198" w:rsidRPr="00E33EAE" w:rsidRDefault="00ED33D7"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Necrotizing</w:t>
      </w:r>
      <w:r w:rsidR="002776DB" w:rsidRPr="00E33EAE">
        <w:rPr>
          <w:rFonts w:asciiTheme="minorHAnsi" w:hAnsiTheme="minorHAnsi" w:cstheme="minorHAnsi"/>
        </w:rPr>
        <w:t xml:space="preserve"> enterocolitis</w:t>
      </w:r>
    </w:p>
    <w:p w14:paraId="7A73B1DD" w14:textId="77777777" w:rsidR="006C1198" w:rsidRPr="00E33EAE" w:rsidRDefault="00ED33D7"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Intensive care admissions and systemic infectio</w:t>
      </w:r>
      <w:r w:rsidR="002776DB" w:rsidRPr="00E33EAE">
        <w:rPr>
          <w:rFonts w:asciiTheme="minorHAnsi" w:hAnsiTheme="minorHAnsi" w:cstheme="minorHAnsi"/>
        </w:rPr>
        <w:t xml:space="preserve">ns in the first 48 hours of life </w:t>
      </w:r>
    </w:p>
    <w:p w14:paraId="437B54B6" w14:textId="77777777" w:rsidR="006C1198" w:rsidRPr="006022B7"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6022B7">
        <w:rPr>
          <w:rFonts w:asciiTheme="minorHAnsi" w:hAnsiTheme="minorHAnsi" w:cstheme="minorHAnsi"/>
        </w:rPr>
        <w:t>Beneficial effects are demonstrated regardless of membrane status.</w:t>
      </w:r>
    </w:p>
    <w:p w14:paraId="6D6D9378" w14:textId="1D53F70D" w:rsidR="006C1198" w:rsidRPr="00E33EAE"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E33EAE">
        <w:rPr>
          <w:rFonts w:asciiTheme="minorHAnsi" w:hAnsiTheme="minorHAnsi" w:cstheme="minorHAnsi"/>
        </w:rPr>
        <w:t>Antenatal corticosteroids are most effective in reducing RDS in pregnancies that deliver 24 hours after and up to 7 days after administration of the second dose of corticosteroids</w:t>
      </w:r>
      <w:r w:rsidR="006022B7">
        <w:rPr>
          <w:rFonts w:asciiTheme="minorHAnsi" w:hAnsiTheme="minorHAnsi" w:cstheme="minorHAnsi"/>
        </w:rPr>
        <w:t>.</w:t>
      </w:r>
    </w:p>
    <w:p w14:paraId="1FBF5C21" w14:textId="6F481BE1" w:rsidR="006C1198" w:rsidRPr="00CF5FFF" w:rsidRDefault="002776DB" w:rsidP="00CB05F6">
      <w:pPr>
        <w:spacing w:after="0" w:line="240" w:lineRule="auto"/>
        <w:rPr>
          <w:rFonts w:asciiTheme="minorHAnsi" w:hAnsiTheme="minorHAnsi" w:cstheme="minorHAnsi"/>
          <w:b/>
          <w:bCs/>
        </w:rPr>
      </w:pPr>
      <w:r w:rsidRPr="00CF5FFF">
        <w:rPr>
          <w:rFonts w:asciiTheme="minorHAnsi" w:hAnsiTheme="minorHAnsi" w:cstheme="minorHAnsi"/>
          <w:b/>
          <w:bCs/>
        </w:rPr>
        <w:t xml:space="preserve">Indications </w:t>
      </w:r>
    </w:p>
    <w:p w14:paraId="0B3E2972" w14:textId="1999932E" w:rsidR="006C1198" w:rsidRPr="0001130F"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01130F">
        <w:rPr>
          <w:rFonts w:asciiTheme="minorHAnsi" w:hAnsiTheme="minorHAnsi" w:cstheme="minorHAnsi"/>
        </w:rPr>
        <w:t>All women between 24</w:t>
      </w:r>
      <w:r w:rsidR="006022B7">
        <w:rPr>
          <w:rFonts w:asciiTheme="minorHAnsi" w:hAnsiTheme="minorHAnsi" w:cstheme="minorHAnsi"/>
        </w:rPr>
        <w:t xml:space="preserve"> - </w:t>
      </w:r>
      <w:r w:rsidRPr="0001130F">
        <w:rPr>
          <w:rFonts w:asciiTheme="minorHAnsi" w:hAnsiTheme="minorHAnsi" w:cstheme="minorHAnsi"/>
        </w:rPr>
        <w:t>3</w:t>
      </w:r>
      <w:r w:rsidR="006022B7">
        <w:rPr>
          <w:rFonts w:asciiTheme="minorHAnsi" w:hAnsiTheme="minorHAnsi" w:cstheme="minorHAnsi"/>
        </w:rPr>
        <w:t>4</w:t>
      </w:r>
      <w:r w:rsidR="00114B5F" w:rsidRPr="0001130F">
        <w:rPr>
          <w:rFonts w:asciiTheme="minorHAnsi" w:hAnsiTheme="minorHAnsi" w:cstheme="minorHAnsi"/>
        </w:rPr>
        <w:t xml:space="preserve">+6 </w:t>
      </w:r>
      <w:r w:rsidRPr="0001130F">
        <w:rPr>
          <w:rFonts w:asciiTheme="minorHAnsi" w:hAnsiTheme="minorHAnsi" w:cstheme="minorHAnsi"/>
        </w:rPr>
        <w:t>weeks of gestation who are</w:t>
      </w:r>
      <w:r w:rsidRPr="00CB05F6">
        <w:rPr>
          <w:rFonts w:asciiTheme="minorHAnsi" w:hAnsiTheme="minorHAnsi" w:cstheme="minorHAnsi"/>
        </w:rPr>
        <w:t xml:space="preserve"> </w:t>
      </w:r>
      <w:r w:rsidRPr="0001130F">
        <w:rPr>
          <w:rFonts w:asciiTheme="minorHAnsi" w:hAnsiTheme="minorHAnsi" w:cstheme="minorHAnsi"/>
        </w:rPr>
        <w:t xml:space="preserve">at risk of </w:t>
      </w:r>
      <w:r w:rsidR="006022B7">
        <w:rPr>
          <w:rFonts w:asciiTheme="minorHAnsi" w:hAnsiTheme="minorHAnsi" w:cstheme="minorHAnsi"/>
        </w:rPr>
        <w:t>PTB</w:t>
      </w:r>
      <w:r w:rsidRPr="0001130F">
        <w:rPr>
          <w:rFonts w:asciiTheme="minorHAnsi" w:hAnsiTheme="minorHAnsi" w:cstheme="minorHAnsi"/>
        </w:rPr>
        <w:t xml:space="preserve"> within 7 days</w:t>
      </w:r>
      <w:r w:rsidR="005F665E">
        <w:rPr>
          <w:rFonts w:asciiTheme="minorHAnsi" w:hAnsiTheme="minorHAnsi" w:cstheme="minorHAnsi"/>
        </w:rPr>
        <w:t xml:space="preserve"> </w:t>
      </w:r>
      <w:r w:rsidR="005F665E" w:rsidRPr="005F665E">
        <w:rPr>
          <w:rFonts w:asciiTheme="minorHAnsi" w:hAnsiTheme="minorHAnsi" w:cstheme="minorHAnsi"/>
        </w:rPr>
        <w:t>whether it is a singleton or multiple pregnancy</w:t>
      </w:r>
      <w:r w:rsidR="005F665E">
        <w:rPr>
          <w:rFonts w:asciiTheme="minorHAnsi" w:hAnsiTheme="minorHAnsi" w:cstheme="minorHAnsi"/>
        </w:rPr>
        <w:t>.</w:t>
      </w:r>
    </w:p>
    <w:p w14:paraId="6AC8AA84" w14:textId="77777777" w:rsidR="006C1198" w:rsidRPr="0001130F"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01130F">
        <w:rPr>
          <w:rFonts w:asciiTheme="minorHAnsi" w:hAnsiTheme="minorHAnsi" w:cstheme="minorHAnsi"/>
        </w:rPr>
        <w:t xml:space="preserve">If gestational age is &lt; 24 weeks with a risk of preterm birth within 7 </w:t>
      </w:r>
      <w:r w:rsidR="00114B5F" w:rsidRPr="0001130F">
        <w:rPr>
          <w:rFonts w:asciiTheme="minorHAnsi" w:hAnsiTheme="minorHAnsi" w:cstheme="minorHAnsi"/>
        </w:rPr>
        <w:t>days, administration</w:t>
      </w:r>
      <w:r w:rsidRPr="0001130F">
        <w:rPr>
          <w:rFonts w:asciiTheme="minorHAnsi" w:hAnsiTheme="minorHAnsi" w:cstheme="minorHAnsi"/>
        </w:rPr>
        <w:t xml:space="preserve"> </w:t>
      </w:r>
      <w:r w:rsidR="001C2C95" w:rsidRPr="0001130F">
        <w:rPr>
          <w:rFonts w:asciiTheme="minorHAnsi" w:hAnsiTheme="minorHAnsi" w:cstheme="minorHAnsi"/>
        </w:rPr>
        <w:t>is linked</w:t>
      </w:r>
      <w:r w:rsidRPr="0001130F">
        <w:rPr>
          <w:rFonts w:asciiTheme="minorHAnsi" w:hAnsiTheme="minorHAnsi" w:cstheme="minorHAnsi"/>
        </w:rPr>
        <w:t xml:space="preserve"> to a family's decision regarding resuscitation. Due consideration should be given to local limits of fetal viability (i.e. the NICU capabilities) when determining the lowest limit of gestational age at which steroids should be administered.</w:t>
      </w:r>
    </w:p>
    <w:p w14:paraId="60B203F6" w14:textId="77777777" w:rsidR="00DA7A9A"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01130F">
        <w:rPr>
          <w:rFonts w:asciiTheme="minorHAnsi" w:hAnsiTheme="minorHAnsi" w:cstheme="minorHAnsi"/>
        </w:rPr>
        <w:t>Women</w:t>
      </w:r>
      <w:r w:rsidR="00BA0D98">
        <w:rPr>
          <w:rFonts w:asciiTheme="minorHAnsi" w:hAnsiTheme="minorHAnsi" w:cstheme="minorHAnsi"/>
        </w:rPr>
        <w:t xml:space="preserve"> </w:t>
      </w:r>
      <w:r w:rsidRPr="0001130F">
        <w:rPr>
          <w:rFonts w:asciiTheme="minorHAnsi" w:hAnsiTheme="minorHAnsi" w:cstheme="minorHAnsi"/>
        </w:rPr>
        <w:t>undergoing planned cesarean delivery at 37–38.6 week's gestation.</w:t>
      </w:r>
    </w:p>
    <w:p w14:paraId="519D205C" w14:textId="77777777" w:rsidR="00DA7A9A" w:rsidRPr="006022B7" w:rsidRDefault="00DA7A9A" w:rsidP="00C901D7">
      <w:pPr>
        <w:pStyle w:val="ListParagraph"/>
        <w:numPr>
          <w:ilvl w:val="0"/>
          <w:numId w:val="3"/>
        </w:numPr>
        <w:spacing w:after="0" w:line="240" w:lineRule="auto"/>
        <w:ind w:left="547"/>
        <w:contextualSpacing w:val="0"/>
        <w:rPr>
          <w:rFonts w:asciiTheme="minorHAnsi" w:hAnsiTheme="minorHAnsi" w:cstheme="minorHAnsi"/>
          <w:sz w:val="32"/>
          <w:szCs w:val="32"/>
        </w:rPr>
      </w:pPr>
      <w:r w:rsidRPr="006022B7">
        <w:rPr>
          <w:rFonts w:asciiTheme="minorHAnsi" w:hAnsiTheme="minorHAnsi" w:cstheme="minorHAnsi"/>
        </w:rPr>
        <w:t>Consider the use of antenatal corticosteroids in patients with:</w:t>
      </w:r>
    </w:p>
    <w:p w14:paraId="5059DF76" w14:textId="3488EC3B" w:rsidR="00DA7A9A" w:rsidRPr="006022B7" w:rsidRDefault="00DA7A9A" w:rsidP="006022B7">
      <w:pPr>
        <w:pStyle w:val="ListParagraph"/>
        <w:numPr>
          <w:ilvl w:val="1"/>
          <w:numId w:val="3"/>
        </w:numPr>
        <w:spacing w:after="0" w:line="240" w:lineRule="auto"/>
        <w:ind w:left="900"/>
        <w:contextualSpacing w:val="0"/>
        <w:rPr>
          <w:rFonts w:asciiTheme="minorHAnsi" w:hAnsiTheme="minorHAnsi" w:cstheme="minorHAnsi"/>
          <w:sz w:val="32"/>
          <w:szCs w:val="32"/>
        </w:rPr>
      </w:pPr>
      <w:r w:rsidRPr="006022B7">
        <w:rPr>
          <w:rFonts w:asciiTheme="minorHAnsi" w:hAnsiTheme="minorHAnsi" w:cstheme="minorHAnsi"/>
        </w:rPr>
        <w:t xml:space="preserve">Multiple gestations reduced to a singleton gestation on or after 14 0/7 weeks of gestation, </w:t>
      </w:r>
    </w:p>
    <w:p w14:paraId="36776A9C" w14:textId="77777777" w:rsidR="00DA7A9A" w:rsidRPr="006022B7" w:rsidRDefault="00DA7A9A" w:rsidP="006022B7">
      <w:pPr>
        <w:pStyle w:val="ListParagraph"/>
        <w:numPr>
          <w:ilvl w:val="1"/>
          <w:numId w:val="3"/>
        </w:numPr>
        <w:spacing w:after="0" w:line="240" w:lineRule="auto"/>
        <w:ind w:left="900"/>
        <w:contextualSpacing w:val="0"/>
        <w:rPr>
          <w:rFonts w:asciiTheme="minorHAnsi" w:hAnsiTheme="minorHAnsi" w:cstheme="minorHAnsi"/>
          <w:sz w:val="32"/>
          <w:szCs w:val="32"/>
        </w:rPr>
      </w:pPr>
      <w:r w:rsidRPr="006022B7">
        <w:rPr>
          <w:rFonts w:asciiTheme="minorHAnsi" w:hAnsiTheme="minorHAnsi" w:cstheme="minorHAnsi"/>
        </w:rPr>
        <w:t xml:space="preserve">Patients with fetal anomalies, </w:t>
      </w:r>
    </w:p>
    <w:p w14:paraId="58D4805F" w14:textId="77777777" w:rsidR="00DA7A9A" w:rsidRPr="006022B7" w:rsidRDefault="00DA7A9A" w:rsidP="006022B7">
      <w:pPr>
        <w:pStyle w:val="ListParagraph"/>
        <w:numPr>
          <w:ilvl w:val="1"/>
          <w:numId w:val="3"/>
        </w:numPr>
        <w:spacing w:after="0" w:line="240" w:lineRule="auto"/>
        <w:ind w:left="900"/>
        <w:contextualSpacing w:val="0"/>
        <w:rPr>
          <w:rFonts w:asciiTheme="minorHAnsi" w:hAnsiTheme="minorHAnsi" w:cstheme="minorHAnsi"/>
          <w:sz w:val="32"/>
          <w:szCs w:val="32"/>
        </w:rPr>
      </w:pPr>
      <w:r w:rsidRPr="006022B7">
        <w:rPr>
          <w:rFonts w:asciiTheme="minorHAnsi" w:hAnsiTheme="minorHAnsi" w:cstheme="minorHAnsi"/>
        </w:rPr>
        <w:t>Patients who are expected to deliver in &lt;12 hours</w:t>
      </w:r>
    </w:p>
    <w:p w14:paraId="2F427B52" w14:textId="661D7B64" w:rsidR="006C1198" w:rsidRPr="006022B7" w:rsidRDefault="00DA7A9A" w:rsidP="00DA7A9A">
      <w:pPr>
        <w:pStyle w:val="ListParagraph"/>
        <w:numPr>
          <w:ilvl w:val="1"/>
          <w:numId w:val="3"/>
        </w:numPr>
        <w:spacing w:after="0" w:line="240" w:lineRule="auto"/>
        <w:contextualSpacing w:val="0"/>
        <w:rPr>
          <w:rFonts w:asciiTheme="minorHAnsi" w:hAnsiTheme="minorHAnsi" w:cstheme="minorHAnsi"/>
        </w:rPr>
      </w:pPr>
      <w:r w:rsidRPr="006022B7">
        <w:rPr>
          <w:rFonts w:asciiTheme="minorHAnsi" w:hAnsiTheme="minorHAnsi" w:cstheme="minorHAnsi"/>
        </w:rPr>
        <w:t xml:space="preserve">Do Not </w:t>
      </w:r>
      <w:r w:rsidR="00046764" w:rsidRPr="006022B7">
        <w:rPr>
          <w:rFonts w:asciiTheme="minorHAnsi" w:hAnsiTheme="minorHAnsi" w:cstheme="minorHAnsi"/>
        </w:rPr>
        <w:t xml:space="preserve">offer </w:t>
      </w:r>
      <w:r w:rsidRPr="006022B7">
        <w:rPr>
          <w:rFonts w:asciiTheme="minorHAnsi" w:hAnsiTheme="minorHAnsi" w:cstheme="minorHAnsi"/>
        </w:rPr>
        <w:t>antenatal corticosteroids in late preterm pregnant patients with pregestational diabetes mellitus, given the risk of worsening neonatal hypoglycemia</w:t>
      </w:r>
      <w:r w:rsidR="00046764" w:rsidRPr="006022B7">
        <w:rPr>
          <w:rFonts w:asciiTheme="minorHAnsi" w:hAnsiTheme="minorHAnsi" w:cstheme="minorHAnsi"/>
        </w:rPr>
        <w:t>.</w:t>
      </w:r>
      <w:r w:rsidR="002776DB" w:rsidRPr="006022B7">
        <w:rPr>
          <w:rFonts w:asciiTheme="minorHAnsi" w:hAnsiTheme="minorHAnsi" w:cstheme="minorHAnsi"/>
        </w:rPr>
        <w:t xml:space="preserve"> </w:t>
      </w:r>
    </w:p>
    <w:p w14:paraId="31448AA9" w14:textId="3DD0B8AE" w:rsidR="00DA7A9A" w:rsidRPr="006022B7" w:rsidRDefault="00DA7A9A" w:rsidP="00DA7A9A">
      <w:pPr>
        <w:pStyle w:val="ListParagraph"/>
        <w:numPr>
          <w:ilvl w:val="1"/>
          <w:numId w:val="3"/>
        </w:numPr>
        <w:spacing w:after="0" w:line="240" w:lineRule="auto"/>
        <w:contextualSpacing w:val="0"/>
        <w:rPr>
          <w:rFonts w:asciiTheme="minorHAnsi" w:hAnsiTheme="minorHAnsi" w:cstheme="minorHAnsi"/>
        </w:rPr>
      </w:pPr>
      <w:r w:rsidRPr="006022B7">
        <w:rPr>
          <w:rFonts w:asciiTheme="minorHAnsi" w:hAnsiTheme="minorHAnsi" w:cstheme="minorHAnsi"/>
        </w:rPr>
        <w:t>Do not use antenatal corticosteroids for fetal lung maturity in pregnant patients with a low likelihood of delivery before 3</w:t>
      </w:r>
      <w:r w:rsidR="005F665E">
        <w:rPr>
          <w:rFonts w:asciiTheme="minorHAnsi" w:hAnsiTheme="minorHAnsi" w:cstheme="minorHAnsi"/>
        </w:rPr>
        <w:t>5</w:t>
      </w:r>
      <w:r w:rsidRPr="006022B7">
        <w:rPr>
          <w:rFonts w:asciiTheme="minorHAnsi" w:hAnsiTheme="minorHAnsi" w:cstheme="minorHAnsi"/>
        </w:rPr>
        <w:t xml:space="preserve"> weeks of gestation</w:t>
      </w:r>
      <w:r w:rsidR="00046764" w:rsidRPr="006022B7">
        <w:rPr>
          <w:rFonts w:asciiTheme="minorHAnsi" w:hAnsiTheme="minorHAnsi" w:cstheme="minorHAnsi"/>
        </w:rPr>
        <w:t>.</w:t>
      </w:r>
    </w:p>
    <w:p w14:paraId="3B371817" w14:textId="16E8C4B3" w:rsidR="00DA7A9A" w:rsidRPr="006022B7" w:rsidRDefault="00DA7A9A" w:rsidP="00DA7A9A">
      <w:pPr>
        <w:pStyle w:val="ListParagraph"/>
        <w:numPr>
          <w:ilvl w:val="1"/>
          <w:numId w:val="3"/>
        </w:numPr>
        <w:spacing w:after="0" w:line="240" w:lineRule="auto"/>
        <w:contextualSpacing w:val="0"/>
        <w:rPr>
          <w:rFonts w:asciiTheme="minorHAnsi" w:hAnsiTheme="minorHAnsi" w:cstheme="minorHAnsi"/>
        </w:rPr>
      </w:pPr>
      <w:r w:rsidRPr="006022B7">
        <w:rPr>
          <w:rFonts w:asciiTheme="minorHAnsi" w:hAnsiTheme="minorHAnsi" w:cstheme="minorHAnsi"/>
        </w:rPr>
        <w:lastRenderedPageBreak/>
        <w:t xml:space="preserve">Patients at risk for late preterm delivery </w:t>
      </w:r>
      <w:r w:rsidR="006022B7">
        <w:rPr>
          <w:rFonts w:asciiTheme="minorHAnsi" w:hAnsiTheme="minorHAnsi" w:cstheme="minorHAnsi"/>
        </w:rPr>
        <w:t xml:space="preserve">(35 -36+6 weeks) </w:t>
      </w:r>
      <w:r w:rsidRPr="006022B7">
        <w:rPr>
          <w:rFonts w:asciiTheme="minorHAnsi" w:hAnsiTheme="minorHAnsi" w:cstheme="minorHAnsi"/>
        </w:rPr>
        <w:t>should be thoroughly counseled regarding the potential risks and benefits of antenatal corticosteroid administration and be advised that the long-term risks remain uncertain</w:t>
      </w:r>
      <w:r w:rsidR="00046764" w:rsidRPr="006022B7">
        <w:rPr>
          <w:rFonts w:asciiTheme="minorHAnsi" w:hAnsiTheme="minorHAnsi" w:cstheme="minorHAnsi"/>
        </w:rPr>
        <w:t>.</w:t>
      </w:r>
    </w:p>
    <w:p w14:paraId="11416788" w14:textId="77777777" w:rsidR="00DA7A9A" w:rsidRPr="00DA7A9A" w:rsidRDefault="00DA7A9A" w:rsidP="00DA7A9A">
      <w:pPr>
        <w:spacing w:after="0" w:line="240" w:lineRule="auto"/>
        <w:rPr>
          <w:rFonts w:asciiTheme="minorHAnsi" w:hAnsiTheme="minorHAnsi" w:cstheme="minorHAnsi"/>
          <w:color w:val="FF0000"/>
          <w:sz w:val="32"/>
          <w:szCs w:val="32"/>
        </w:rPr>
      </w:pPr>
    </w:p>
    <w:p w14:paraId="2481CBE3" w14:textId="3C628C09" w:rsidR="006C1198" w:rsidRPr="0001130F" w:rsidRDefault="002776DB" w:rsidP="00CB05F6">
      <w:pPr>
        <w:spacing w:after="0" w:line="240" w:lineRule="auto"/>
        <w:rPr>
          <w:rFonts w:asciiTheme="minorHAnsi" w:hAnsiTheme="minorHAnsi" w:cstheme="minorHAnsi"/>
          <w:b/>
          <w:bCs/>
        </w:rPr>
      </w:pPr>
      <w:r w:rsidRPr="0001130F">
        <w:rPr>
          <w:rFonts w:asciiTheme="minorHAnsi" w:hAnsiTheme="minorHAnsi" w:cstheme="minorHAnsi"/>
          <w:b/>
          <w:bCs/>
        </w:rPr>
        <w:t>What to give and dosage intervals</w:t>
      </w:r>
    </w:p>
    <w:p w14:paraId="5EA1901F" w14:textId="34E6F4B9" w:rsidR="006C1198" w:rsidRPr="005F665E" w:rsidRDefault="002776DB" w:rsidP="005F665E">
      <w:pPr>
        <w:pStyle w:val="ListParagraph"/>
        <w:numPr>
          <w:ilvl w:val="0"/>
          <w:numId w:val="16"/>
        </w:numPr>
        <w:spacing w:after="0" w:line="240" w:lineRule="auto"/>
        <w:ind w:left="540"/>
        <w:contextualSpacing w:val="0"/>
        <w:rPr>
          <w:rFonts w:asciiTheme="minorHAnsi" w:hAnsiTheme="minorHAnsi" w:cstheme="minorHAnsi"/>
          <w:b/>
          <w:bCs/>
        </w:rPr>
      </w:pPr>
      <w:r w:rsidRPr="00ED33D7">
        <w:rPr>
          <w:rFonts w:asciiTheme="minorHAnsi" w:hAnsiTheme="minorHAnsi" w:cstheme="minorHAnsi"/>
          <w:b/>
          <w:bCs/>
        </w:rPr>
        <w:t>Betamethasone</w:t>
      </w:r>
      <w:r w:rsidR="00CB05F6" w:rsidRPr="00CB05F6">
        <w:rPr>
          <w:rFonts w:asciiTheme="minorHAnsi" w:hAnsiTheme="minorHAnsi" w:cstheme="minorHAnsi"/>
        </w:rPr>
        <w:t xml:space="preserve">: </w:t>
      </w:r>
      <w:r w:rsidRPr="00CB05F6">
        <w:rPr>
          <w:rFonts w:asciiTheme="minorHAnsi" w:hAnsiTheme="minorHAnsi" w:cstheme="minorHAnsi"/>
        </w:rPr>
        <w:t xml:space="preserve">two 12-mg doses of betamethasone </w:t>
      </w:r>
      <w:r w:rsidR="005F665E">
        <w:rPr>
          <w:rFonts w:asciiTheme="minorHAnsi" w:hAnsiTheme="minorHAnsi" w:cstheme="minorHAnsi"/>
        </w:rPr>
        <w:t>I.M.</w:t>
      </w:r>
      <w:r w:rsidRPr="00CB05F6">
        <w:rPr>
          <w:rFonts w:asciiTheme="minorHAnsi" w:hAnsiTheme="minorHAnsi" w:cstheme="minorHAnsi"/>
        </w:rPr>
        <w:t xml:space="preserve"> 24 hours apart</w:t>
      </w:r>
      <w:r w:rsidR="005F665E">
        <w:rPr>
          <w:rFonts w:asciiTheme="minorHAnsi" w:hAnsiTheme="minorHAnsi" w:cstheme="minorHAnsi"/>
        </w:rPr>
        <w:t xml:space="preserve">, </w:t>
      </w:r>
      <w:r w:rsidR="005F665E" w:rsidRPr="005F665E">
        <w:rPr>
          <w:rFonts w:asciiTheme="minorHAnsi" w:hAnsiTheme="minorHAnsi" w:cstheme="minorHAnsi"/>
          <w:b/>
          <w:bCs/>
        </w:rPr>
        <w:t>OR</w:t>
      </w:r>
    </w:p>
    <w:p w14:paraId="7722EE7E" w14:textId="488031B7" w:rsidR="006C1198" w:rsidRPr="00CB05F6" w:rsidRDefault="002776DB" w:rsidP="00C901D7">
      <w:pPr>
        <w:pStyle w:val="ListParagraph"/>
        <w:numPr>
          <w:ilvl w:val="0"/>
          <w:numId w:val="16"/>
        </w:numPr>
        <w:spacing w:after="0" w:line="240" w:lineRule="auto"/>
        <w:ind w:left="540"/>
        <w:contextualSpacing w:val="0"/>
        <w:rPr>
          <w:rFonts w:asciiTheme="minorHAnsi" w:hAnsiTheme="minorHAnsi" w:cstheme="minorHAnsi"/>
        </w:rPr>
      </w:pPr>
      <w:r w:rsidRPr="00ED33D7">
        <w:rPr>
          <w:rFonts w:asciiTheme="minorHAnsi" w:hAnsiTheme="minorHAnsi" w:cstheme="minorHAnsi"/>
          <w:b/>
          <w:bCs/>
        </w:rPr>
        <w:t>Dexamethasone</w:t>
      </w:r>
      <w:r w:rsidRPr="00E33EAE">
        <w:rPr>
          <w:rFonts w:asciiTheme="minorHAnsi" w:hAnsiTheme="minorHAnsi" w:cstheme="minorHAnsi"/>
        </w:rPr>
        <w:t>:</w:t>
      </w:r>
      <w:r w:rsidR="00CB05F6">
        <w:rPr>
          <w:rFonts w:asciiTheme="minorHAnsi" w:hAnsiTheme="minorHAnsi" w:cstheme="minorHAnsi"/>
        </w:rPr>
        <w:t xml:space="preserve"> f</w:t>
      </w:r>
      <w:r w:rsidRPr="00CB05F6">
        <w:rPr>
          <w:rFonts w:asciiTheme="minorHAnsi" w:hAnsiTheme="minorHAnsi" w:cstheme="minorHAnsi"/>
        </w:rPr>
        <w:t xml:space="preserve">our 6-mg doses </w:t>
      </w:r>
      <w:r w:rsidR="005F665E">
        <w:rPr>
          <w:rFonts w:asciiTheme="minorHAnsi" w:hAnsiTheme="minorHAnsi" w:cstheme="minorHAnsi"/>
        </w:rPr>
        <w:t xml:space="preserve">I.M. </w:t>
      </w:r>
      <w:r w:rsidRPr="00CB05F6">
        <w:rPr>
          <w:rFonts w:asciiTheme="minorHAnsi" w:hAnsiTheme="minorHAnsi" w:cstheme="minorHAnsi"/>
        </w:rPr>
        <w:t>at 12 hours intervals</w:t>
      </w:r>
      <w:r w:rsidR="005F665E">
        <w:rPr>
          <w:rFonts w:asciiTheme="minorHAnsi" w:hAnsiTheme="minorHAnsi" w:cstheme="minorHAnsi"/>
        </w:rPr>
        <w:t>.</w:t>
      </w:r>
    </w:p>
    <w:p w14:paraId="45A1E3C5" w14:textId="77777777" w:rsidR="00046764" w:rsidRDefault="00046764" w:rsidP="00046764">
      <w:pPr>
        <w:pStyle w:val="ListParagraph"/>
        <w:spacing w:after="0" w:line="240" w:lineRule="auto"/>
        <w:ind w:left="547"/>
        <w:contextualSpacing w:val="0"/>
        <w:rPr>
          <w:rFonts w:asciiTheme="minorHAnsi" w:hAnsiTheme="minorHAnsi" w:cstheme="minorHAnsi"/>
        </w:rPr>
      </w:pPr>
    </w:p>
    <w:p w14:paraId="122453EF" w14:textId="6EABE34A" w:rsidR="006C1198" w:rsidRPr="00046764" w:rsidRDefault="00046764" w:rsidP="00046764">
      <w:pPr>
        <w:pStyle w:val="ListParagraph"/>
        <w:spacing w:after="0" w:line="240" w:lineRule="auto"/>
        <w:ind w:left="547"/>
        <w:contextualSpacing w:val="0"/>
        <w:rPr>
          <w:rFonts w:asciiTheme="minorHAnsi" w:hAnsiTheme="minorHAnsi" w:cstheme="minorHAnsi"/>
          <w:b/>
          <w:bCs/>
        </w:rPr>
      </w:pPr>
      <w:r w:rsidRPr="00046764">
        <w:rPr>
          <w:rFonts w:asciiTheme="minorHAnsi" w:hAnsiTheme="minorHAnsi" w:cstheme="minorHAnsi"/>
          <w:b/>
          <w:bCs/>
        </w:rPr>
        <w:t>NOTICE</w:t>
      </w:r>
      <w:r>
        <w:rPr>
          <w:rFonts w:asciiTheme="minorHAnsi" w:hAnsiTheme="minorHAnsi" w:cstheme="minorHAnsi"/>
          <w:b/>
          <w:bCs/>
        </w:rPr>
        <w:t>:</w:t>
      </w:r>
    </w:p>
    <w:p w14:paraId="16B4AA8E" w14:textId="5249C0AE"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 xml:space="preserve">Accelerated dosing </w:t>
      </w:r>
      <w:r w:rsidR="00046764" w:rsidRPr="00E33EAE">
        <w:rPr>
          <w:rFonts w:asciiTheme="minorHAnsi" w:hAnsiTheme="minorHAnsi" w:cstheme="minorHAnsi"/>
        </w:rPr>
        <w:t>i.e.,</w:t>
      </w:r>
      <w:r w:rsidR="00BA0D98">
        <w:rPr>
          <w:rFonts w:asciiTheme="minorHAnsi" w:hAnsiTheme="minorHAnsi" w:cstheme="minorHAnsi"/>
        </w:rPr>
        <w:t xml:space="preserve"> </w:t>
      </w:r>
      <w:r w:rsidRPr="00E33EAE">
        <w:rPr>
          <w:rFonts w:asciiTheme="minorHAnsi" w:hAnsiTheme="minorHAnsi" w:cstheme="minorHAnsi"/>
        </w:rPr>
        <w:t>dosage intervals shorter than those outlined previously (as when labor is imminent) is not associated with additional benefits.</w:t>
      </w:r>
    </w:p>
    <w:p w14:paraId="2BFFBBF0" w14:textId="77777777" w:rsidR="009179BC"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 xml:space="preserve">If the risk of PTB persists seven or more days after initial course, repeat dose(s) are associated with less respiratory distress and fewer serious health problems in the first few weeks after birth. </w:t>
      </w:r>
      <w:r w:rsidRPr="00771C77">
        <w:rPr>
          <w:rFonts w:asciiTheme="minorHAnsi" w:hAnsiTheme="minorHAnsi" w:cstheme="minorHAnsi"/>
          <w:b/>
          <w:bCs/>
          <w:i/>
          <w:iCs/>
        </w:rPr>
        <w:t>A single additional dose</w:t>
      </w:r>
      <w:r w:rsidRPr="00E33EAE">
        <w:rPr>
          <w:rFonts w:asciiTheme="minorHAnsi" w:hAnsiTheme="minorHAnsi" w:cstheme="minorHAnsi"/>
        </w:rPr>
        <w:t xml:space="preserve"> of corticosteroids may be given (Rescue dose): 12 mg of </w:t>
      </w:r>
      <w:r w:rsidR="001C2C95" w:rsidRPr="00E33EAE">
        <w:rPr>
          <w:rFonts w:asciiTheme="minorHAnsi" w:hAnsiTheme="minorHAnsi" w:cstheme="minorHAnsi"/>
        </w:rPr>
        <w:t>betamethasone or</w:t>
      </w:r>
      <w:r w:rsidR="009179BC" w:rsidRPr="00E33EAE">
        <w:rPr>
          <w:rFonts w:asciiTheme="minorHAnsi" w:hAnsiTheme="minorHAnsi" w:cstheme="minorHAnsi"/>
        </w:rPr>
        <w:t xml:space="preserve"> dexamethasone.</w:t>
      </w:r>
    </w:p>
    <w:p w14:paraId="4E9F311F" w14:textId="127C2E6C" w:rsidR="009902FB" w:rsidRPr="00E33EAE" w:rsidRDefault="009902FB" w:rsidP="00C901D7">
      <w:pPr>
        <w:pStyle w:val="ListParagraph"/>
        <w:numPr>
          <w:ilvl w:val="0"/>
          <w:numId w:val="11"/>
        </w:numPr>
        <w:spacing w:after="0" w:line="240" w:lineRule="auto"/>
        <w:ind w:left="900"/>
        <w:contextualSpacing w:val="0"/>
        <w:rPr>
          <w:rFonts w:asciiTheme="minorHAnsi" w:hAnsiTheme="minorHAnsi" w:cstheme="minorHAnsi"/>
        </w:rPr>
      </w:pPr>
      <w:r w:rsidRPr="009902FB">
        <w:rPr>
          <w:rFonts w:asciiTheme="minorHAnsi" w:hAnsiTheme="minorHAnsi" w:cstheme="minorHAnsi"/>
        </w:rPr>
        <w:t>Do not give more than 2 courses of maternal corticosteroids for preterm birth</w:t>
      </w:r>
      <w:r>
        <w:rPr>
          <w:rFonts w:asciiTheme="minorHAnsi" w:hAnsiTheme="minorHAnsi" w:cstheme="minorHAnsi"/>
        </w:rPr>
        <w:t>.</w:t>
      </w:r>
    </w:p>
    <w:p w14:paraId="0CD9C26D" w14:textId="03A1831A" w:rsidR="006C1198" w:rsidRPr="00771C77"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771C77">
        <w:rPr>
          <w:rFonts w:asciiTheme="minorHAnsi" w:hAnsiTheme="minorHAnsi" w:cstheme="minorHAnsi"/>
        </w:rPr>
        <w:t>In case</w:t>
      </w:r>
      <w:r w:rsidR="00046764" w:rsidRPr="00771C77">
        <w:rPr>
          <w:rFonts w:asciiTheme="minorHAnsi" w:hAnsiTheme="minorHAnsi" w:cstheme="minorHAnsi"/>
        </w:rPr>
        <w:t>s with early preterm labor with</w:t>
      </w:r>
      <w:r w:rsidRPr="00771C77">
        <w:rPr>
          <w:rFonts w:asciiTheme="minorHAnsi" w:hAnsiTheme="minorHAnsi" w:cstheme="minorHAnsi"/>
        </w:rPr>
        <w:t xml:space="preserve"> diabetes mellitus, monitor blood sugar during the intake of corticosteroids.</w:t>
      </w:r>
      <w:r w:rsidR="00046764" w:rsidRPr="00771C77">
        <w:rPr>
          <w:rFonts w:asciiTheme="minorHAnsi" w:hAnsiTheme="minorHAnsi" w:cstheme="minorHAnsi"/>
        </w:rPr>
        <w:t xml:space="preserve"> Do Not offer antenatal corticosteroids to patients with late preterm labor with pregestational diabetes mellitus, given the risk of worsening neonatal hypoglycemia </w:t>
      </w:r>
    </w:p>
    <w:p w14:paraId="37C27A3A" w14:textId="2BA31481" w:rsidR="006C1198" w:rsidRPr="00EC2AEA" w:rsidRDefault="002776DB" w:rsidP="00354A61">
      <w:pPr>
        <w:spacing w:before="120" w:after="120" w:line="240" w:lineRule="auto"/>
        <w:rPr>
          <w:rFonts w:asciiTheme="minorHAnsi" w:hAnsiTheme="minorHAnsi" w:cstheme="minorHAnsi"/>
          <w:b/>
          <w:bCs/>
          <w:sz w:val="24"/>
          <w:szCs w:val="24"/>
        </w:rPr>
      </w:pPr>
      <w:r w:rsidRPr="00EC2AEA">
        <w:rPr>
          <w:rFonts w:asciiTheme="minorHAnsi" w:hAnsiTheme="minorHAnsi" w:cstheme="minorHAnsi"/>
          <w:b/>
          <w:bCs/>
          <w:sz w:val="24"/>
          <w:szCs w:val="24"/>
        </w:rPr>
        <w:t>Tocolysis</w:t>
      </w:r>
    </w:p>
    <w:p w14:paraId="3AD7D139" w14:textId="2A566D89" w:rsidR="0076688B" w:rsidRPr="0076688B" w:rsidRDefault="0076688B" w:rsidP="00EC2AEA">
      <w:pPr>
        <w:spacing w:before="120" w:after="0" w:line="240" w:lineRule="auto"/>
        <w:rPr>
          <w:rFonts w:asciiTheme="minorHAnsi" w:hAnsiTheme="minorHAnsi" w:cstheme="minorHAnsi"/>
          <w:b/>
          <w:bCs/>
        </w:rPr>
      </w:pPr>
      <w:r w:rsidRPr="0076688B">
        <w:rPr>
          <w:rFonts w:asciiTheme="minorHAnsi" w:hAnsiTheme="minorHAnsi" w:cstheme="minorHAnsi"/>
          <w:b/>
          <w:bCs/>
        </w:rPr>
        <w:t>Indications</w:t>
      </w:r>
    </w:p>
    <w:p w14:paraId="04823C7F" w14:textId="77777777" w:rsidR="006C1198" w:rsidRPr="00E33EAE"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E33EAE">
        <w:rPr>
          <w:rFonts w:asciiTheme="minorHAnsi" w:hAnsiTheme="minorHAnsi" w:cstheme="minorHAnsi"/>
        </w:rPr>
        <w:t>Recommend</w:t>
      </w:r>
      <w:r w:rsidR="009179BC" w:rsidRPr="00E33EAE">
        <w:rPr>
          <w:rFonts w:asciiTheme="minorHAnsi" w:hAnsiTheme="minorHAnsi" w:cstheme="minorHAnsi"/>
        </w:rPr>
        <w:t>ed</w:t>
      </w:r>
      <w:r w:rsidRPr="00E33EAE">
        <w:rPr>
          <w:rFonts w:asciiTheme="minorHAnsi" w:hAnsiTheme="minorHAnsi" w:cstheme="minorHAnsi"/>
        </w:rPr>
        <w:t xml:space="preserve"> when a 48-hour delay in birth will benefit the newborn </w:t>
      </w:r>
    </w:p>
    <w:p w14:paraId="13577DE0" w14:textId="77777777" w:rsidR="006C1198" w:rsidRPr="00E33EAE"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E33EAE">
        <w:rPr>
          <w:rFonts w:asciiTheme="minorHAnsi" w:hAnsiTheme="minorHAnsi" w:cstheme="minorHAnsi"/>
        </w:rPr>
        <w:t>Tocolytic drugs may delay birth and allow:</w:t>
      </w:r>
    </w:p>
    <w:p w14:paraId="1E84B486"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Administration of corticosteroids</w:t>
      </w:r>
    </w:p>
    <w:p w14:paraId="640E2A5B"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Administration of Magnesium Sulfate for neuroprotection</w:t>
      </w:r>
    </w:p>
    <w:p w14:paraId="0E7BCF4F"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In-utero transfer to an appropriate level facility</w:t>
      </w:r>
    </w:p>
    <w:p w14:paraId="3ECCD2E8" w14:textId="77777777" w:rsidR="006C1198" w:rsidRPr="00E33EAE" w:rsidRDefault="001C2C95" w:rsidP="00C901D7">
      <w:pPr>
        <w:pStyle w:val="ListParagraph"/>
        <w:numPr>
          <w:ilvl w:val="0"/>
          <w:numId w:val="3"/>
        </w:numPr>
        <w:spacing w:after="0" w:line="240" w:lineRule="auto"/>
        <w:ind w:left="547"/>
        <w:contextualSpacing w:val="0"/>
        <w:rPr>
          <w:rFonts w:asciiTheme="minorHAnsi" w:hAnsiTheme="minorHAnsi" w:cstheme="minorHAnsi"/>
        </w:rPr>
      </w:pPr>
      <w:r w:rsidRPr="00E33EAE">
        <w:rPr>
          <w:rFonts w:asciiTheme="minorHAnsi" w:hAnsiTheme="minorHAnsi" w:cstheme="minorHAnsi"/>
        </w:rPr>
        <w:t>Tocolysis is</w:t>
      </w:r>
      <w:r w:rsidR="002776DB" w:rsidRPr="00E33EAE">
        <w:rPr>
          <w:rFonts w:asciiTheme="minorHAnsi" w:hAnsiTheme="minorHAnsi" w:cstheme="minorHAnsi"/>
        </w:rPr>
        <w:t xml:space="preserve"> not associated with a clear reduction in perinatal mortality or serious neonatal morbidity</w:t>
      </w:r>
    </w:p>
    <w:p w14:paraId="52C3D384" w14:textId="77777777" w:rsidR="006C1198" w:rsidRPr="00E33EAE"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E33EAE">
        <w:rPr>
          <w:rFonts w:asciiTheme="minorHAnsi" w:hAnsiTheme="minorHAnsi" w:cstheme="minorHAnsi"/>
        </w:rPr>
        <w:t>No evidence to support the use of prophylactic tocolytic therapy after contractions have ceased</w:t>
      </w:r>
    </w:p>
    <w:p w14:paraId="3D964280" w14:textId="77777777" w:rsidR="006C1198" w:rsidRPr="00E33EAE" w:rsidRDefault="00CB05F6" w:rsidP="00C901D7">
      <w:pPr>
        <w:pStyle w:val="ListParagraph"/>
        <w:numPr>
          <w:ilvl w:val="0"/>
          <w:numId w:val="3"/>
        </w:numPr>
        <w:spacing w:after="0" w:line="240" w:lineRule="auto"/>
        <w:ind w:left="547"/>
        <w:contextualSpacing w:val="0"/>
        <w:rPr>
          <w:rFonts w:asciiTheme="minorHAnsi" w:hAnsiTheme="minorHAnsi" w:cstheme="minorHAnsi"/>
        </w:rPr>
      </w:pPr>
      <w:r>
        <w:rPr>
          <w:rFonts w:asciiTheme="minorHAnsi" w:hAnsiTheme="minorHAnsi" w:cstheme="minorHAnsi"/>
        </w:rPr>
        <w:t>T</w:t>
      </w:r>
      <w:r w:rsidR="002776DB" w:rsidRPr="00E33EAE">
        <w:rPr>
          <w:rFonts w:asciiTheme="minorHAnsi" w:hAnsiTheme="minorHAnsi" w:cstheme="minorHAnsi"/>
        </w:rPr>
        <w:t>here is limited evidence about the use of tocolytics in the setting of PPROM</w:t>
      </w:r>
    </w:p>
    <w:p w14:paraId="4881F048" w14:textId="77777777" w:rsidR="006C1198" w:rsidRPr="00E33EAE"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E33EAE">
        <w:rPr>
          <w:rFonts w:asciiTheme="minorHAnsi" w:hAnsiTheme="minorHAnsi" w:cstheme="minorHAnsi"/>
        </w:rPr>
        <w:t xml:space="preserve">Tocolysis with PPROM before </w:t>
      </w:r>
      <w:r w:rsidR="0061249D" w:rsidRPr="00E33EAE">
        <w:rPr>
          <w:rFonts w:asciiTheme="minorHAnsi" w:hAnsiTheme="minorHAnsi" w:cstheme="minorHAnsi"/>
        </w:rPr>
        <w:t xml:space="preserve">34 </w:t>
      </w:r>
      <w:r w:rsidRPr="00E33EAE">
        <w:rPr>
          <w:rFonts w:asciiTheme="minorHAnsi" w:hAnsiTheme="minorHAnsi" w:cstheme="minorHAnsi"/>
        </w:rPr>
        <w:t>weeks</w:t>
      </w:r>
      <w:r w:rsidR="0001130F">
        <w:rPr>
          <w:rFonts w:asciiTheme="minorHAnsi" w:hAnsiTheme="minorHAnsi" w:cstheme="minorHAnsi"/>
        </w:rPr>
        <w:t xml:space="preserve"> is</w:t>
      </w:r>
      <w:r w:rsidR="00BA0D98">
        <w:rPr>
          <w:rFonts w:asciiTheme="minorHAnsi" w:hAnsiTheme="minorHAnsi" w:cstheme="minorHAnsi"/>
        </w:rPr>
        <w:t xml:space="preserve"> </w:t>
      </w:r>
      <w:r w:rsidRPr="00E33EAE">
        <w:rPr>
          <w:rFonts w:asciiTheme="minorHAnsi" w:hAnsiTheme="minorHAnsi" w:cstheme="minorHAnsi"/>
        </w:rPr>
        <w:t>associated with:</w:t>
      </w:r>
    </w:p>
    <w:p w14:paraId="3BEBD472"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A lower risk of birth within 48 hours</w:t>
      </w:r>
    </w:p>
    <w:p w14:paraId="6141EE88"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An increased risk of chorioamnionitis without significant maternal or neonatal benefit</w:t>
      </w:r>
    </w:p>
    <w:p w14:paraId="3968BE6F" w14:textId="50B4DDFC" w:rsidR="006C1198" w:rsidRPr="003339F0" w:rsidRDefault="002776DB" w:rsidP="00EC2AEA">
      <w:pPr>
        <w:spacing w:before="120" w:after="0" w:line="240" w:lineRule="auto"/>
        <w:rPr>
          <w:rFonts w:asciiTheme="minorHAnsi" w:hAnsiTheme="minorHAnsi" w:cstheme="minorHAnsi"/>
          <w:b/>
          <w:bCs/>
        </w:rPr>
      </w:pPr>
      <w:r w:rsidRPr="003339F0">
        <w:rPr>
          <w:rFonts w:asciiTheme="minorHAnsi" w:hAnsiTheme="minorHAnsi" w:cstheme="minorHAnsi"/>
          <w:b/>
          <w:bCs/>
        </w:rPr>
        <w:t>Contraindications</w:t>
      </w:r>
    </w:p>
    <w:p w14:paraId="025E78CD" w14:textId="77777777" w:rsidR="006C1198" w:rsidRPr="00E33EAE"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E33EAE">
        <w:rPr>
          <w:rFonts w:asciiTheme="minorHAnsi" w:hAnsiTheme="minorHAnsi" w:cstheme="minorHAnsi"/>
        </w:rPr>
        <w:t>Maternal contraindications to tocolysis (agent specific)</w:t>
      </w:r>
    </w:p>
    <w:p w14:paraId="7D4D0718" w14:textId="77777777" w:rsidR="006C1198" w:rsidRPr="00E33EAE"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E33EAE">
        <w:rPr>
          <w:rFonts w:asciiTheme="minorHAnsi" w:hAnsiTheme="minorHAnsi" w:cstheme="minorHAnsi"/>
        </w:rPr>
        <w:t>Any condition where prolongation of pregnancy is contraindicated including but not limited to:</w:t>
      </w:r>
    </w:p>
    <w:p w14:paraId="0F160D86"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In-utero fetal death</w:t>
      </w:r>
    </w:p>
    <w:p w14:paraId="5C118427"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Lethal fetal anomalies</w:t>
      </w:r>
    </w:p>
    <w:p w14:paraId="2707A808"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Suspected fetal compromise</w:t>
      </w:r>
    </w:p>
    <w:p w14:paraId="6BC608E7"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Maternal bleeding with hemodynamic instability</w:t>
      </w:r>
    </w:p>
    <w:p w14:paraId="2750897E"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Severe preeclampsia</w:t>
      </w:r>
    </w:p>
    <w:p w14:paraId="57B77F1D"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Placental abruption</w:t>
      </w:r>
    </w:p>
    <w:p w14:paraId="35945B4B" w14:textId="77777777" w:rsidR="006C1198" w:rsidRPr="00E33EAE"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33EAE">
        <w:rPr>
          <w:rFonts w:asciiTheme="minorHAnsi" w:hAnsiTheme="minorHAnsi" w:cstheme="minorHAnsi"/>
        </w:rPr>
        <w:t>Chorioamnionitis</w:t>
      </w:r>
    </w:p>
    <w:p w14:paraId="177F2B55" w14:textId="45B4F5BF" w:rsidR="006C1198" w:rsidRPr="00EC2AEA" w:rsidRDefault="002776DB" w:rsidP="00EC2AEA">
      <w:pPr>
        <w:spacing w:before="120" w:after="0" w:line="240" w:lineRule="auto"/>
        <w:rPr>
          <w:rFonts w:asciiTheme="minorHAnsi" w:hAnsiTheme="minorHAnsi" w:cstheme="minorHAnsi"/>
          <w:b/>
          <w:bCs/>
        </w:rPr>
      </w:pPr>
      <w:r w:rsidRPr="000A33F6">
        <w:rPr>
          <w:rFonts w:asciiTheme="minorHAnsi" w:hAnsiTheme="minorHAnsi" w:cstheme="minorHAnsi"/>
          <w:b/>
          <w:bCs/>
        </w:rPr>
        <w:t xml:space="preserve">Types of </w:t>
      </w:r>
      <w:r w:rsidR="002F654B">
        <w:rPr>
          <w:rFonts w:asciiTheme="minorHAnsi" w:hAnsiTheme="minorHAnsi" w:cstheme="minorHAnsi"/>
          <w:b/>
          <w:bCs/>
        </w:rPr>
        <w:t>t</w:t>
      </w:r>
      <w:r w:rsidRPr="000A33F6">
        <w:rPr>
          <w:rFonts w:asciiTheme="minorHAnsi" w:hAnsiTheme="minorHAnsi" w:cstheme="minorHAnsi"/>
          <w:b/>
          <w:bCs/>
        </w:rPr>
        <w:t xml:space="preserve">ocolytic </w:t>
      </w:r>
      <w:r w:rsidR="002F654B">
        <w:rPr>
          <w:rFonts w:asciiTheme="minorHAnsi" w:hAnsiTheme="minorHAnsi" w:cstheme="minorHAnsi"/>
          <w:b/>
          <w:bCs/>
        </w:rPr>
        <w:t>a</w:t>
      </w:r>
      <w:r w:rsidRPr="000A33F6">
        <w:rPr>
          <w:rFonts w:asciiTheme="minorHAnsi" w:hAnsiTheme="minorHAnsi" w:cstheme="minorHAnsi"/>
          <w:b/>
          <w:bCs/>
        </w:rPr>
        <w:t>gents</w:t>
      </w:r>
    </w:p>
    <w:p w14:paraId="04AE229D" w14:textId="72F736F6" w:rsidR="006C1198" w:rsidRPr="000A33F6" w:rsidRDefault="002776DB" w:rsidP="00EC2AEA">
      <w:pPr>
        <w:spacing w:after="0" w:line="240" w:lineRule="auto"/>
        <w:rPr>
          <w:rFonts w:asciiTheme="minorHAnsi" w:hAnsiTheme="minorHAnsi" w:cstheme="minorHAnsi"/>
          <w:b/>
          <w:bCs/>
        </w:rPr>
      </w:pPr>
      <w:r w:rsidRPr="000A33F6">
        <w:rPr>
          <w:rFonts w:asciiTheme="minorHAnsi" w:hAnsiTheme="minorHAnsi" w:cstheme="minorHAnsi"/>
          <w:b/>
          <w:bCs/>
        </w:rPr>
        <w:t>Nifedipine</w:t>
      </w:r>
    </w:p>
    <w:p w14:paraId="2772A67F" w14:textId="77777777" w:rsidR="006C1198" w:rsidRPr="003339F0"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3339F0">
        <w:rPr>
          <w:rFonts w:asciiTheme="minorHAnsi" w:hAnsiTheme="minorHAnsi" w:cstheme="minorHAnsi"/>
        </w:rPr>
        <w:t>Nifedipine is the tocolytic of choice. It is a calcium channel blocker that relaxes smooth muscle</w:t>
      </w:r>
    </w:p>
    <w:p w14:paraId="746A1838" w14:textId="77777777" w:rsidR="00F8079A" w:rsidRPr="00CB05F6" w:rsidRDefault="00F8079A" w:rsidP="00B46181">
      <w:pPr>
        <w:pStyle w:val="ListParagraph"/>
        <w:numPr>
          <w:ilvl w:val="1"/>
          <w:numId w:val="3"/>
        </w:numPr>
        <w:spacing w:after="0" w:line="240" w:lineRule="auto"/>
        <w:contextualSpacing w:val="0"/>
        <w:rPr>
          <w:rFonts w:asciiTheme="minorHAnsi" w:hAnsiTheme="minorHAnsi" w:cstheme="minorHAnsi"/>
          <w:b/>
          <w:bCs/>
        </w:rPr>
      </w:pPr>
      <w:r w:rsidRPr="00CB05F6">
        <w:rPr>
          <w:rFonts w:asciiTheme="minorHAnsi" w:hAnsiTheme="minorHAnsi" w:cstheme="minorHAnsi"/>
          <w:b/>
          <w:bCs/>
        </w:rPr>
        <w:t>Doses</w:t>
      </w:r>
      <w:r w:rsidR="00CB05F6">
        <w:rPr>
          <w:rFonts w:asciiTheme="minorHAnsi" w:hAnsiTheme="minorHAnsi" w:cstheme="minorHAnsi"/>
          <w:b/>
          <w:bCs/>
        </w:rPr>
        <w:t>:</w:t>
      </w:r>
    </w:p>
    <w:p w14:paraId="2530247E" w14:textId="662F40EE" w:rsidR="00F8079A" w:rsidRPr="003339F0" w:rsidRDefault="00F8079A"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lastRenderedPageBreak/>
        <w:t xml:space="preserve">Nifedipine 20 mg oral </w:t>
      </w:r>
      <w:r w:rsidR="002E0B2A" w:rsidRPr="003339F0">
        <w:rPr>
          <w:rFonts w:asciiTheme="minorHAnsi" w:hAnsiTheme="minorHAnsi" w:cstheme="minorHAnsi"/>
        </w:rPr>
        <w:t>(2</w:t>
      </w:r>
      <w:r w:rsidRPr="003339F0">
        <w:rPr>
          <w:rFonts w:asciiTheme="minorHAnsi" w:hAnsiTheme="minorHAnsi" w:cstheme="minorHAnsi"/>
        </w:rPr>
        <w:t xml:space="preserve"> of 10 mg capsules)</w:t>
      </w:r>
    </w:p>
    <w:p w14:paraId="42F4AAE6" w14:textId="77777777" w:rsidR="00F8079A" w:rsidRPr="003339F0" w:rsidRDefault="00F8079A"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If contractions persist after 30 minutes repeat Nifedipine 20 mg oral</w:t>
      </w:r>
    </w:p>
    <w:p w14:paraId="3F4D0B14" w14:textId="77777777" w:rsidR="00F8079A" w:rsidRPr="003339F0" w:rsidRDefault="00F8079A"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If contractions persist after a further 30 minutes repeat Nifedipine 20 mg oral</w:t>
      </w:r>
    </w:p>
    <w:p w14:paraId="09AEC9B9" w14:textId="77777777" w:rsidR="00F8079A" w:rsidRPr="003339F0" w:rsidRDefault="00F8079A"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If BP stable, Nifedipine 20 mg oral every 6 hours for 48 hours</w:t>
      </w:r>
    </w:p>
    <w:p w14:paraId="3A914392" w14:textId="77777777" w:rsidR="00B46181" w:rsidRDefault="00F8079A" w:rsidP="00B46181">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Maximum dose is 160 mg/day</w:t>
      </w:r>
    </w:p>
    <w:p w14:paraId="0E25D22C" w14:textId="1BC7711A" w:rsidR="00B46181" w:rsidRPr="00B46181" w:rsidRDefault="00B46181" w:rsidP="00B46181">
      <w:pPr>
        <w:pStyle w:val="ListParagraph"/>
        <w:numPr>
          <w:ilvl w:val="0"/>
          <w:numId w:val="11"/>
        </w:numPr>
        <w:spacing w:after="0" w:line="240" w:lineRule="auto"/>
        <w:ind w:left="900"/>
        <w:contextualSpacing w:val="0"/>
        <w:rPr>
          <w:rFonts w:asciiTheme="minorHAnsi" w:hAnsiTheme="minorHAnsi" w:cstheme="minorHAnsi"/>
        </w:rPr>
      </w:pPr>
      <w:r w:rsidRPr="00B46181">
        <w:rPr>
          <w:rFonts w:asciiTheme="minorHAnsi" w:hAnsiTheme="minorHAnsi" w:cstheme="minorHAnsi"/>
        </w:rPr>
        <w:t>Further maintenance therapy is ineffective</w:t>
      </w:r>
    </w:p>
    <w:p w14:paraId="08716533" w14:textId="77777777" w:rsidR="00F8079A" w:rsidRPr="003339F0" w:rsidRDefault="00F8079A" w:rsidP="00B46181">
      <w:pPr>
        <w:pStyle w:val="ListParagraph"/>
        <w:numPr>
          <w:ilvl w:val="1"/>
          <w:numId w:val="3"/>
        </w:numPr>
        <w:spacing w:after="0" w:line="240" w:lineRule="auto"/>
        <w:contextualSpacing w:val="0"/>
        <w:rPr>
          <w:rFonts w:asciiTheme="minorHAnsi" w:hAnsiTheme="minorHAnsi" w:cstheme="minorHAnsi"/>
        </w:rPr>
      </w:pPr>
      <w:r w:rsidRPr="003339F0">
        <w:rPr>
          <w:rFonts w:asciiTheme="minorHAnsi" w:hAnsiTheme="minorHAnsi" w:cstheme="minorHAnsi"/>
        </w:rPr>
        <w:t>NB</w:t>
      </w:r>
      <w:r w:rsidR="00182901">
        <w:rPr>
          <w:rFonts w:asciiTheme="minorHAnsi" w:hAnsiTheme="minorHAnsi" w:cstheme="minorHAnsi"/>
        </w:rPr>
        <w:t>:</w:t>
      </w:r>
      <w:r w:rsidRPr="003339F0">
        <w:rPr>
          <w:rFonts w:asciiTheme="minorHAnsi" w:hAnsiTheme="minorHAnsi" w:cstheme="minorHAnsi"/>
        </w:rPr>
        <w:t xml:space="preserve"> Do not use sustained release formulation</w:t>
      </w:r>
    </w:p>
    <w:p w14:paraId="014412E6" w14:textId="77777777" w:rsidR="006C1198" w:rsidRPr="003339F0" w:rsidRDefault="002776DB" w:rsidP="00B46181">
      <w:pPr>
        <w:pStyle w:val="ListParagraph"/>
        <w:numPr>
          <w:ilvl w:val="1"/>
          <w:numId w:val="3"/>
        </w:numPr>
        <w:spacing w:after="0" w:line="240" w:lineRule="auto"/>
        <w:contextualSpacing w:val="0"/>
        <w:rPr>
          <w:rFonts w:asciiTheme="minorHAnsi" w:hAnsiTheme="minorHAnsi" w:cstheme="minorHAnsi"/>
          <w:b/>
          <w:bCs/>
        </w:rPr>
      </w:pPr>
      <w:r w:rsidRPr="003339F0">
        <w:rPr>
          <w:rFonts w:asciiTheme="minorHAnsi" w:hAnsiTheme="minorHAnsi" w:cstheme="minorHAnsi"/>
          <w:b/>
          <w:bCs/>
        </w:rPr>
        <w:t>Contraindications</w:t>
      </w:r>
    </w:p>
    <w:p w14:paraId="2B95ABF7" w14:textId="29BCA41B" w:rsidR="006C1198" w:rsidRPr="003339F0"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If there are contraindications to Nifedipine</w:t>
      </w:r>
      <w:r w:rsidR="00B46181">
        <w:rPr>
          <w:rFonts w:asciiTheme="minorHAnsi" w:hAnsiTheme="minorHAnsi" w:cstheme="minorHAnsi"/>
        </w:rPr>
        <w:t xml:space="preserve"> use</w:t>
      </w:r>
      <w:r w:rsidRPr="003339F0">
        <w:rPr>
          <w:rFonts w:asciiTheme="minorHAnsi" w:hAnsiTheme="minorHAnsi" w:cstheme="minorHAnsi"/>
        </w:rPr>
        <w:t xml:space="preserve"> alternate tocolysis</w:t>
      </w:r>
    </w:p>
    <w:p w14:paraId="27F2F53B" w14:textId="77777777" w:rsidR="006C1198" w:rsidRPr="003339F0" w:rsidRDefault="002776DB" w:rsidP="00C901D7">
      <w:pPr>
        <w:pStyle w:val="ListParagraph"/>
        <w:numPr>
          <w:ilvl w:val="0"/>
          <w:numId w:val="17"/>
        </w:numPr>
        <w:spacing w:after="120" w:line="240" w:lineRule="auto"/>
        <w:ind w:left="1260"/>
        <w:rPr>
          <w:rFonts w:asciiTheme="minorHAnsi" w:hAnsiTheme="minorHAnsi" w:cstheme="minorHAnsi"/>
        </w:rPr>
      </w:pPr>
      <w:r w:rsidRPr="003339F0">
        <w:rPr>
          <w:rFonts w:asciiTheme="minorHAnsi" w:hAnsiTheme="minorHAnsi" w:cstheme="minorHAnsi"/>
        </w:rPr>
        <w:t>Maternal hypotension or cardiac disease (preload-dependent cardiac lesions)</w:t>
      </w:r>
    </w:p>
    <w:p w14:paraId="2EB696E3" w14:textId="77777777" w:rsidR="00F8079A" w:rsidRPr="003339F0" w:rsidRDefault="002776DB" w:rsidP="00C901D7">
      <w:pPr>
        <w:pStyle w:val="ListParagraph"/>
        <w:numPr>
          <w:ilvl w:val="0"/>
          <w:numId w:val="17"/>
        </w:numPr>
        <w:spacing w:after="120" w:line="240" w:lineRule="auto"/>
        <w:ind w:left="1260"/>
        <w:rPr>
          <w:rFonts w:asciiTheme="minorHAnsi" w:hAnsiTheme="minorHAnsi" w:cstheme="minorHAnsi"/>
        </w:rPr>
      </w:pPr>
      <w:r w:rsidRPr="003339F0">
        <w:rPr>
          <w:rFonts w:asciiTheme="minorHAnsi" w:hAnsiTheme="minorHAnsi" w:cstheme="minorHAnsi"/>
        </w:rPr>
        <w:t>Previous adverse reaction to calcium channel blockers.</w:t>
      </w:r>
    </w:p>
    <w:p w14:paraId="2DC7585F" w14:textId="77777777" w:rsidR="00F8079A" w:rsidRPr="000A33F6" w:rsidRDefault="00F8079A" w:rsidP="00C901D7">
      <w:pPr>
        <w:pStyle w:val="ListParagraph"/>
        <w:numPr>
          <w:ilvl w:val="0"/>
          <w:numId w:val="17"/>
        </w:numPr>
        <w:spacing w:after="120" w:line="240" w:lineRule="auto"/>
        <w:ind w:left="1260"/>
        <w:rPr>
          <w:rFonts w:asciiTheme="minorHAnsi" w:hAnsiTheme="minorHAnsi" w:cstheme="minorHAnsi"/>
        </w:rPr>
      </w:pPr>
      <w:r w:rsidRPr="003339F0">
        <w:rPr>
          <w:rFonts w:asciiTheme="minorHAnsi" w:hAnsiTheme="minorHAnsi" w:cstheme="minorHAnsi"/>
        </w:rPr>
        <w:t>Concomitant use with Magnesium Sulfate may increase effects of nifedipine and the risk of hypotension so use cautiously with Magnesium Sulfate</w:t>
      </w:r>
    </w:p>
    <w:p w14:paraId="551C2DA5" w14:textId="639EABBA" w:rsidR="00B46181" w:rsidRPr="00B46181" w:rsidRDefault="00B46181" w:rsidP="00B46181">
      <w:pPr>
        <w:pStyle w:val="ListParagraph"/>
        <w:numPr>
          <w:ilvl w:val="1"/>
          <w:numId w:val="3"/>
        </w:numPr>
        <w:spacing w:after="0" w:line="240" w:lineRule="auto"/>
        <w:contextualSpacing w:val="0"/>
        <w:rPr>
          <w:rFonts w:asciiTheme="minorHAnsi" w:hAnsiTheme="minorHAnsi" w:cstheme="minorHAnsi"/>
          <w:b/>
          <w:bCs/>
        </w:rPr>
      </w:pPr>
      <w:r w:rsidRPr="00B46181">
        <w:rPr>
          <w:rFonts w:asciiTheme="minorHAnsi" w:hAnsiTheme="minorHAnsi" w:cstheme="minorHAnsi"/>
          <w:b/>
          <w:bCs/>
        </w:rPr>
        <w:t>Observation</w:t>
      </w:r>
    </w:p>
    <w:p w14:paraId="539604CC" w14:textId="44F0633E" w:rsidR="006C1198" w:rsidRPr="000A33F6" w:rsidRDefault="002776DB" w:rsidP="00B46181">
      <w:pPr>
        <w:pStyle w:val="ListParagraph"/>
        <w:numPr>
          <w:ilvl w:val="0"/>
          <w:numId w:val="11"/>
        </w:numPr>
        <w:spacing w:after="0" w:line="240" w:lineRule="auto"/>
        <w:ind w:left="900"/>
        <w:contextualSpacing w:val="0"/>
        <w:rPr>
          <w:rFonts w:asciiTheme="minorHAnsi" w:hAnsiTheme="minorHAnsi" w:cstheme="minorHAnsi"/>
        </w:rPr>
      </w:pPr>
      <w:r w:rsidRPr="000A33F6">
        <w:rPr>
          <w:rFonts w:asciiTheme="minorHAnsi" w:hAnsiTheme="minorHAnsi" w:cstheme="minorHAnsi"/>
        </w:rPr>
        <w:t>BP, pulse and respiratory rate every thirty minutes for first hour, then hourly for four hours</w:t>
      </w:r>
    </w:p>
    <w:p w14:paraId="6E9293A9" w14:textId="77777777" w:rsidR="00B46181" w:rsidRDefault="00B46181" w:rsidP="00B46181">
      <w:pPr>
        <w:pStyle w:val="ListParagraph"/>
        <w:numPr>
          <w:ilvl w:val="0"/>
          <w:numId w:val="11"/>
        </w:numPr>
        <w:spacing w:after="0" w:line="240" w:lineRule="auto"/>
        <w:ind w:left="900"/>
        <w:contextualSpacing w:val="0"/>
        <w:rPr>
          <w:rFonts w:asciiTheme="minorHAnsi" w:hAnsiTheme="minorHAnsi" w:cstheme="minorHAnsi"/>
        </w:rPr>
      </w:pPr>
      <w:r w:rsidRPr="000A33F6">
        <w:rPr>
          <w:rFonts w:asciiTheme="minorHAnsi" w:hAnsiTheme="minorHAnsi" w:cstheme="minorHAnsi"/>
        </w:rPr>
        <w:t>Temperature every four hours</w:t>
      </w:r>
      <w:r w:rsidRPr="00B46181">
        <w:rPr>
          <w:rFonts w:asciiTheme="minorHAnsi" w:hAnsiTheme="minorHAnsi" w:cstheme="minorHAnsi"/>
        </w:rPr>
        <w:t xml:space="preserve"> </w:t>
      </w:r>
    </w:p>
    <w:p w14:paraId="4E25FDCB" w14:textId="0C4F0E05" w:rsidR="00B46181" w:rsidRPr="00B46181" w:rsidRDefault="00B46181" w:rsidP="00B46181">
      <w:pPr>
        <w:pStyle w:val="ListParagraph"/>
        <w:numPr>
          <w:ilvl w:val="0"/>
          <w:numId w:val="11"/>
        </w:numPr>
        <w:spacing w:after="120" w:line="240" w:lineRule="auto"/>
        <w:ind w:left="907"/>
        <w:contextualSpacing w:val="0"/>
        <w:rPr>
          <w:rFonts w:asciiTheme="minorHAnsi" w:hAnsiTheme="minorHAnsi" w:cstheme="minorHAnsi"/>
        </w:rPr>
      </w:pPr>
      <w:r w:rsidRPr="00B46181">
        <w:rPr>
          <w:rFonts w:asciiTheme="minorHAnsi" w:hAnsiTheme="minorHAnsi" w:cstheme="minorHAnsi"/>
        </w:rPr>
        <w:t>Review frequency in accordance with clinical circumstances</w:t>
      </w:r>
    </w:p>
    <w:p w14:paraId="4D942EFC" w14:textId="77777777" w:rsidR="008B262A" w:rsidRPr="003339F0" w:rsidRDefault="008B262A" w:rsidP="008B262A">
      <w:pPr>
        <w:spacing w:after="0" w:line="240" w:lineRule="auto"/>
        <w:rPr>
          <w:rFonts w:asciiTheme="minorHAnsi" w:hAnsiTheme="minorHAnsi" w:cstheme="minorHAnsi"/>
          <w:b/>
          <w:bCs/>
          <w:u w:val="single"/>
        </w:rPr>
      </w:pPr>
      <w:r w:rsidRPr="00427294">
        <w:rPr>
          <w:rFonts w:asciiTheme="minorHAnsi" w:hAnsiTheme="minorHAnsi" w:cstheme="minorHAnsi"/>
          <w:b/>
          <w:bCs/>
        </w:rPr>
        <w:t>Inhibitors of prostaglandin synthesis (Indomethacin)</w:t>
      </w:r>
    </w:p>
    <w:p w14:paraId="48DB54F6" w14:textId="77777777" w:rsidR="008B262A" w:rsidRPr="00B46181" w:rsidRDefault="008B262A" w:rsidP="008B262A">
      <w:pPr>
        <w:pStyle w:val="ListParagraph"/>
        <w:numPr>
          <w:ilvl w:val="0"/>
          <w:numId w:val="3"/>
        </w:numPr>
        <w:spacing w:after="0" w:line="240" w:lineRule="auto"/>
        <w:ind w:left="547"/>
        <w:contextualSpacing w:val="0"/>
        <w:rPr>
          <w:rFonts w:asciiTheme="minorHAnsi" w:hAnsiTheme="minorHAnsi" w:cstheme="minorHAnsi"/>
        </w:rPr>
      </w:pPr>
      <w:r w:rsidRPr="00B46181">
        <w:rPr>
          <w:rFonts w:asciiTheme="minorHAnsi" w:hAnsiTheme="minorHAnsi" w:cstheme="minorHAnsi"/>
        </w:rPr>
        <w:t>Potent inhibitor of uterine contractility by inhibiting cyclo-oxygenase (COX) enzyme but limited high level evidence with few adequate trials</w:t>
      </w:r>
      <w:r>
        <w:rPr>
          <w:rFonts w:asciiTheme="minorHAnsi" w:hAnsiTheme="minorHAnsi" w:cstheme="minorHAnsi"/>
        </w:rPr>
        <w:t>.</w:t>
      </w:r>
    </w:p>
    <w:p w14:paraId="21572BEC" w14:textId="77777777" w:rsidR="008B262A" w:rsidRPr="003339F0" w:rsidRDefault="008B262A" w:rsidP="008B262A">
      <w:pPr>
        <w:pStyle w:val="ListParagraph"/>
        <w:numPr>
          <w:ilvl w:val="0"/>
          <w:numId w:val="3"/>
        </w:numPr>
        <w:spacing w:after="0" w:line="240" w:lineRule="auto"/>
        <w:ind w:left="547"/>
        <w:contextualSpacing w:val="0"/>
        <w:rPr>
          <w:rFonts w:asciiTheme="minorHAnsi" w:hAnsiTheme="minorHAnsi" w:cstheme="minorHAnsi"/>
        </w:rPr>
      </w:pPr>
      <w:r w:rsidRPr="003339F0">
        <w:rPr>
          <w:rFonts w:asciiTheme="minorHAnsi" w:hAnsiTheme="minorHAnsi" w:cstheme="minorHAnsi"/>
        </w:rPr>
        <w:t>Risks for the fetus and neonate include:</w:t>
      </w:r>
    </w:p>
    <w:p w14:paraId="283CCC4F" w14:textId="77777777" w:rsidR="008B262A" w:rsidRPr="003339F0" w:rsidRDefault="008B262A" w:rsidP="008B262A">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Constriction of the fetal ductus arteriosus (increased risk with advancing gestational age; the effects are transient and reversible with short term administration; longer administration may lead to pulmonary hypertension in the fetus and neonate)</w:t>
      </w:r>
    </w:p>
    <w:p w14:paraId="3F76C8CB" w14:textId="77777777" w:rsidR="008B262A" w:rsidRPr="003339F0" w:rsidRDefault="008B262A" w:rsidP="008B262A">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Alteration of fetal, especially cerebral, blood flow</w:t>
      </w:r>
    </w:p>
    <w:p w14:paraId="4B01E245" w14:textId="77777777" w:rsidR="008B262A" w:rsidRPr="003339F0" w:rsidRDefault="008B262A" w:rsidP="008B262A">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Reduced renal function (may result in oligohydramnios)</w:t>
      </w:r>
    </w:p>
    <w:p w14:paraId="225258B2" w14:textId="77777777" w:rsidR="008B262A" w:rsidRPr="003339F0" w:rsidRDefault="008B262A" w:rsidP="008B262A">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Necrotizing enterocolitis</w:t>
      </w:r>
    </w:p>
    <w:p w14:paraId="4C216028" w14:textId="77777777" w:rsidR="008B262A" w:rsidRPr="003339F0" w:rsidRDefault="008B262A" w:rsidP="008B262A">
      <w:pPr>
        <w:pStyle w:val="ListParagraph"/>
        <w:numPr>
          <w:ilvl w:val="0"/>
          <w:numId w:val="3"/>
        </w:numPr>
        <w:spacing w:after="0" w:line="240" w:lineRule="auto"/>
        <w:ind w:left="547"/>
        <w:contextualSpacing w:val="0"/>
        <w:rPr>
          <w:rFonts w:asciiTheme="minorHAnsi" w:hAnsiTheme="minorHAnsi" w:cstheme="minorHAnsi"/>
        </w:rPr>
      </w:pPr>
      <w:r w:rsidRPr="003339F0">
        <w:rPr>
          <w:rFonts w:asciiTheme="minorHAnsi" w:hAnsiTheme="minorHAnsi" w:cstheme="minorHAnsi"/>
        </w:rPr>
        <w:t>Because of the potential adverse fetal and neonatal effects, consider use of Indomethacin only where:</w:t>
      </w:r>
    </w:p>
    <w:p w14:paraId="3772C0EA" w14:textId="77777777" w:rsidR="008B262A" w:rsidRPr="003339F0" w:rsidRDefault="008B262A" w:rsidP="008B262A">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Gestational age is less than 32+0 weeks</w:t>
      </w:r>
    </w:p>
    <w:p w14:paraId="485F9771" w14:textId="77777777" w:rsidR="008B262A" w:rsidRPr="003339F0" w:rsidRDefault="008B262A" w:rsidP="008B262A">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There is failure to achieve tocolysis with other tocolytic regimens</w:t>
      </w:r>
    </w:p>
    <w:p w14:paraId="16419A01" w14:textId="1EEFB0CE" w:rsidR="008B262A" w:rsidRPr="003339F0" w:rsidRDefault="008B262A" w:rsidP="008B262A">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Contraindications to other tocolytics exist (</w:t>
      </w:r>
      <w:r w:rsidR="00106554" w:rsidRPr="003339F0">
        <w:rPr>
          <w:rFonts w:asciiTheme="minorHAnsi" w:hAnsiTheme="minorHAnsi" w:cstheme="minorHAnsi"/>
        </w:rPr>
        <w:t>e.g.,</w:t>
      </w:r>
      <w:r w:rsidRPr="003339F0">
        <w:rPr>
          <w:rFonts w:asciiTheme="minorHAnsi" w:hAnsiTheme="minorHAnsi" w:cstheme="minorHAnsi"/>
        </w:rPr>
        <w:t xml:space="preserve"> cardiac disease)</w:t>
      </w:r>
    </w:p>
    <w:p w14:paraId="6DBDC492" w14:textId="77777777" w:rsidR="008B262A" w:rsidRPr="003339F0" w:rsidRDefault="008B262A" w:rsidP="008B262A">
      <w:pPr>
        <w:pStyle w:val="ListParagraph"/>
        <w:numPr>
          <w:ilvl w:val="0"/>
          <w:numId w:val="3"/>
        </w:numPr>
        <w:spacing w:after="120" w:line="240" w:lineRule="auto"/>
        <w:ind w:left="547"/>
        <w:contextualSpacing w:val="0"/>
        <w:rPr>
          <w:rFonts w:asciiTheme="minorHAnsi" w:hAnsiTheme="minorHAnsi" w:cstheme="minorHAnsi"/>
        </w:rPr>
      </w:pPr>
      <w:r w:rsidRPr="003339F0">
        <w:rPr>
          <w:rFonts w:asciiTheme="minorHAnsi" w:hAnsiTheme="minorHAnsi" w:cstheme="minorHAnsi"/>
        </w:rPr>
        <w:t>With Indomethacin administration, ensure close monitoring of fetal wellbeing</w:t>
      </w:r>
    </w:p>
    <w:p w14:paraId="3D48350A" w14:textId="32684D1A" w:rsidR="006C1198" w:rsidRPr="00427294" w:rsidRDefault="002776DB" w:rsidP="00EC2AEA">
      <w:pPr>
        <w:spacing w:after="0" w:line="240" w:lineRule="auto"/>
        <w:rPr>
          <w:rFonts w:asciiTheme="minorHAnsi" w:hAnsiTheme="minorHAnsi" w:cstheme="minorHAnsi"/>
          <w:b/>
          <w:bCs/>
        </w:rPr>
      </w:pPr>
      <w:r w:rsidRPr="00427294">
        <w:rPr>
          <w:rFonts w:asciiTheme="minorHAnsi" w:hAnsiTheme="minorHAnsi" w:cstheme="minorHAnsi"/>
          <w:b/>
          <w:bCs/>
        </w:rPr>
        <w:t>Betamimetics</w:t>
      </w:r>
    </w:p>
    <w:p w14:paraId="16278498" w14:textId="75911CF5" w:rsidR="006C1198" w:rsidRPr="008B262A" w:rsidRDefault="002776DB" w:rsidP="008B262A">
      <w:pPr>
        <w:pStyle w:val="ListParagraph"/>
        <w:numPr>
          <w:ilvl w:val="0"/>
          <w:numId w:val="3"/>
        </w:numPr>
        <w:spacing w:after="120" w:line="240" w:lineRule="auto"/>
        <w:contextualSpacing w:val="0"/>
        <w:rPr>
          <w:rFonts w:asciiTheme="minorHAnsi" w:hAnsiTheme="minorHAnsi" w:cstheme="minorHAnsi"/>
        </w:rPr>
      </w:pPr>
      <w:r w:rsidRPr="008B262A">
        <w:rPr>
          <w:rFonts w:asciiTheme="minorHAnsi" w:hAnsiTheme="minorHAnsi" w:cstheme="minorHAnsi"/>
        </w:rPr>
        <w:t xml:space="preserve">This category of medications </w:t>
      </w:r>
      <w:r w:rsidRPr="008B262A">
        <w:rPr>
          <w:rFonts w:asciiTheme="minorHAnsi" w:hAnsiTheme="minorHAnsi" w:cstheme="minorHAnsi"/>
          <w:b/>
          <w:bCs/>
          <w:u w:val="single"/>
        </w:rPr>
        <w:t>should not</w:t>
      </w:r>
      <w:r w:rsidRPr="008B262A">
        <w:rPr>
          <w:rFonts w:asciiTheme="minorHAnsi" w:hAnsiTheme="minorHAnsi" w:cstheme="minorHAnsi"/>
        </w:rPr>
        <w:t xml:space="preserve"> be offered for tocolysis</w:t>
      </w:r>
      <w:r w:rsidR="008B262A" w:rsidRPr="008B262A">
        <w:rPr>
          <w:rFonts w:asciiTheme="minorHAnsi" w:hAnsiTheme="minorHAnsi" w:cstheme="minorHAnsi"/>
        </w:rPr>
        <w:t xml:space="preserve"> due to significant adverse side effects including </w:t>
      </w:r>
      <w:r w:rsidR="008B262A">
        <w:rPr>
          <w:rFonts w:asciiTheme="minorHAnsi" w:hAnsiTheme="minorHAnsi" w:cstheme="minorHAnsi"/>
        </w:rPr>
        <w:t xml:space="preserve">reports of </w:t>
      </w:r>
      <w:r w:rsidR="008B262A" w:rsidRPr="008B262A">
        <w:rPr>
          <w:rFonts w:asciiTheme="minorHAnsi" w:hAnsiTheme="minorHAnsi" w:cstheme="minorHAnsi"/>
        </w:rPr>
        <w:t>maternal death from pulmonary oedema</w:t>
      </w:r>
      <w:r w:rsidR="008B262A">
        <w:rPr>
          <w:rFonts w:asciiTheme="minorHAnsi" w:hAnsiTheme="minorHAnsi" w:cstheme="minorHAnsi"/>
        </w:rPr>
        <w:t>.</w:t>
      </w:r>
    </w:p>
    <w:p w14:paraId="05168B65" w14:textId="6662B12A" w:rsidR="006C1198" w:rsidRPr="00427294" w:rsidRDefault="002776DB" w:rsidP="00EC2AEA">
      <w:pPr>
        <w:spacing w:after="0" w:line="240" w:lineRule="auto"/>
        <w:rPr>
          <w:rFonts w:asciiTheme="minorHAnsi" w:hAnsiTheme="minorHAnsi" w:cstheme="minorHAnsi"/>
          <w:b/>
          <w:bCs/>
        </w:rPr>
      </w:pPr>
      <w:r w:rsidRPr="00427294">
        <w:rPr>
          <w:rFonts w:asciiTheme="minorHAnsi" w:hAnsiTheme="minorHAnsi" w:cstheme="minorHAnsi"/>
          <w:b/>
          <w:bCs/>
        </w:rPr>
        <w:t>Magnesium Sulfate</w:t>
      </w:r>
    </w:p>
    <w:p w14:paraId="4CEE62CE" w14:textId="028E93A9" w:rsidR="006C1198" w:rsidRPr="003339F0" w:rsidRDefault="002776DB" w:rsidP="008B262A">
      <w:pPr>
        <w:pStyle w:val="ListParagraph"/>
        <w:numPr>
          <w:ilvl w:val="0"/>
          <w:numId w:val="3"/>
        </w:numPr>
        <w:spacing w:after="120" w:line="240" w:lineRule="auto"/>
        <w:ind w:left="547"/>
        <w:contextualSpacing w:val="0"/>
        <w:rPr>
          <w:rFonts w:asciiTheme="minorHAnsi" w:hAnsiTheme="minorHAnsi" w:cstheme="minorHAnsi"/>
        </w:rPr>
      </w:pPr>
      <w:r w:rsidRPr="003339F0">
        <w:rPr>
          <w:rFonts w:asciiTheme="minorHAnsi" w:hAnsiTheme="minorHAnsi" w:cstheme="minorHAnsi"/>
        </w:rPr>
        <w:t xml:space="preserve">Magnesium sulfate is not used for tocolysis, </w:t>
      </w:r>
      <w:r w:rsidR="00106554" w:rsidRPr="003339F0">
        <w:rPr>
          <w:rFonts w:asciiTheme="minorHAnsi" w:hAnsiTheme="minorHAnsi" w:cstheme="minorHAnsi"/>
        </w:rPr>
        <w:t>if</w:t>
      </w:r>
      <w:r w:rsidRPr="003339F0">
        <w:rPr>
          <w:rFonts w:asciiTheme="minorHAnsi" w:hAnsiTheme="minorHAnsi" w:cstheme="minorHAnsi"/>
        </w:rPr>
        <w:t xml:space="preserve"> magnesium sulfate is being used in the context of preterm labor for fetal neuroprotection and the patient still is experiencing preterm labor, a different agent could be considered for short-term tocolysis.</w:t>
      </w:r>
    </w:p>
    <w:p w14:paraId="70514CC1" w14:textId="47547CF4" w:rsidR="006C1198" w:rsidRPr="00EC2AEA" w:rsidRDefault="002776DB" w:rsidP="00354A61">
      <w:pPr>
        <w:spacing w:before="120" w:after="120" w:line="240" w:lineRule="auto"/>
        <w:rPr>
          <w:rFonts w:asciiTheme="minorHAnsi" w:hAnsiTheme="minorHAnsi" w:cstheme="minorHAnsi"/>
          <w:b/>
          <w:bCs/>
          <w:sz w:val="24"/>
          <w:szCs w:val="24"/>
        </w:rPr>
      </w:pPr>
      <w:r w:rsidRPr="00EC2AEA">
        <w:rPr>
          <w:rFonts w:asciiTheme="minorHAnsi" w:hAnsiTheme="minorHAnsi" w:cstheme="minorHAnsi"/>
          <w:b/>
          <w:bCs/>
          <w:sz w:val="24"/>
          <w:szCs w:val="24"/>
        </w:rPr>
        <w:t>Antibiotics</w:t>
      </w:r>
    </w:p>
    <w:p w14:paraId="79FA72BC" w14:textId="77777777" w:rsidR="006C1198" w:rsidRPr="003339F0"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3339F0">
        <w:rPr>
          <w:rFonts w:asciiTheme="minorHAnsi" w:hAnsiTheme="minorHAnsi" w:cstheme="minorHAnsi"/>
        </w:rPr>
        <w:t>Routine administration of prophylactic antibiotics to women in threatened preterm labor with intact membranes and without evidence of infection is not recommended</w:t>
      </w:r>
    </w:p>
    <w:p w14:paraId="1810826C" w14:textId="77777777" w:rsidR="006C1198" w:rsidRPr="003339F0"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3339F0">
        <w:rPr>
          <w:rFonts w:asciiTheme="minorHAnsi" w:hAnsiTheme="minorHAnsi" w:cstheme="minorHAnsi"/>
        </w:rPr>
        <w:t>If preterm labor does not commence and no other indications, then with:</w:t>
      </w:r>
    </w:p>
    <w:p w14:paraId="4C6820E8" w14:textId="77777777" w:rsidR="006C1198" w:rsidRPr="003339F0"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Intact membranes, cease antibiotics</w:t>
      </w:r>
    </w:p>
    <w:p w14:paraId="51C33C8C" w14:textId="156684F6" w:rsidR="006C1198" w:rsidRPr="003339F0"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If membranes are ruptured</w:t>
      </w:r>
      <w:r w:rsidR="007A7A7A">
        <w:rPr>
          <w:rFonts w:asciiTheme="minorHAnsi" w:hAnsiTheme="minorHAnsi" w:cstheme="minorHAnsi"/>
        </w:rPr>
        <w:t>: a</w:t>
      </w:r>
      <w:r w:rsidR="007A7A7A" w:rsidRPr="007A7A7A">
        <w:rPr>
          <w:rFonts w:asciiTheme="minorHAnsi" w:hAnsiTheme="minorHAnsi" w:cstheme="minorHAnsi"/>
        </w:rPr>
        <w:t>s prophylaxis for intrauterine infection, offer women with PPROM oral erythromycin 250 mg 4 times a day for a maximum of 10 days or until the woman is in established labour (whichever is sooner).</w:t>
      </w:r>
    </w:p>
    <w:p w14:paraId="49F69FA6" w14:textId="77777777" w:rsidR="006C1198" w:rsidRPr="003339F0"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3339F0">
        <w:rPr>
          <w:rFonts w:asciiTheme="minorHAnsi" w:hAnsiTheme="minorHAnsi" w:cstheme="minorHAnsi"/>
        </w:rPr>
        <w:lastRenderedPageBreak/>
        <w:t>If preterm labor ensues or there is imminent risk of PTB, give intrapartum antibiotic prophylaxis for prevention of Early onset Group B streptococcal disease irrespective of GBS status or membrane status</w:t>
      </w:r>
      <w:r w:rsidR="008A0A22" w:rsidRPr="003339F0">
        <w:rPr>
          <w:rFonts w:asciiTheme="minorHAnsi" w:hAnsiTheme="minorHAnsi" w:cstheme="minorHAnsi"/>
        </w:rPr>
        <w:t>.</w:t>
      </w:r>
    </w:p>
    <w:p w14:paraId="15578683" w14:textId="1ABAD794" w:rsidR="00BA0D98" w:rsidRDefault="002776DB" w:rsidP="00354A61">
      <w:pPr>
        <w:spacing w:before="120" w:after="120" w:line="240" w:lineRule="auto"/>
        <w:rPr>
          <w:rFonts w:asciiTheme="minorHAnsi" w:hAnsiTheme="minorHAnsi" w:cstheme="minorHAnsi"/>
          <w:b/>
          <w:bCs/>
          <w:sz w:val="24"/>
          <w:szCs w:val="24"/>
        </w:rPr>
      </w:pPr>
      <w:r w:rsidRPr="00EC2AEA">
        <w:rPr>
          <w:rFonts w:asciiTheme="minorHAnsi" w:hAnsiTheme="minorHAnsi" w:cstheme="minorHAnsi"/>
          <w:b/>
          <w:bCs/>
          <w:sz w:val="24"/>
          <w:szCs w:val="24"/>
        </w:rPr>
        <w:t>Magnesium Sulfate for neuroprotection</w:t>
      </w:r>
      <w:r w:rsidR="00BA0D98">
        <w:rPr>
          <w:rFonts w:asciiTheme="minorHAnsi" w:hAnsiTheme="minorHAnsi" w:cstheme="minorHAnsi"/>
          <w:b/>
          <w:bCs/>
          <w:sz w:val="24"/>
          <w:szCs w:val="24"/>
        </w:rPr>
        <w:t xml:space="preserve"> </w:t>
      </w:r>
    </w:p>
    <w:p w14:paraId="59D015F2" w14:textId="77777777" w:rsidR="006C1198" w:rsidRPr="00ED32D8"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3339F0">
        <w:rPr>
          <w:rFonts w:asciiTheme="minorHAnsi" w:hAnsiTheme="minorHAnsi" w:cstheme="minorHAnsi"/>
        </w:rPr>
        <w:t>Offer intravenous magnesium sulfate for neuroprotection of the baby to women between 24+0 and 33+6 weeks of pregnancy who are</w:t>
      </w:r>
      <w:r w:rsidR="00ED32D8">
        <w:rPr>
          <w:rFonts w:asciiTheme="minorHAnsi" w:hAnsiTheme="minorHAnsi" w:cstheme="minorHAnsi"/>
        </w:rPr>
        <w:t xml:space="preserve"> </w:t>
      </w:r>
      <w:r w:rsidRPr="00ED32D8">
        <w:rPr>
          <w:rFonts w:asciiTheme="minorHAnsi" w:hAnsiTheme="minorHAnsi" w:cstheme="minorHAnsi"/>
        </w:rPr>
        <w:t xml:space="preserve">in established preterm </w:t>
      </w:r>
      <w:r w:rsidR="008A0A22" w:rsidRPr="00ED32D8">
        <w:rPr>
          <w:rFonts w:asciiTheme="minorHAnsi" w:hAnsiTheme="minorHAnsi" w:cstheme="minorHAnsi"/>
        </w:rPr>
        <w:t>labor</w:t>
      </w:r>
      <w:r w:rsidRPr="00ED32D8">
        <w:rPr>
          <w:rFonts w:asciiTheme="minorHAnsi" w:hAnsiTheme="minorHAnsi" w:cstheme="minorHAnsi"/>
        </w:rPr>
        <w:t xml:space="preserve"> or having a planned preterm birth within 24 hours.</w:t>
      </w:r>
    </w:p>
    <w:p w14:paraId="1EE6D443" w14:textId="77777777" w:rsidR="006C1198" w:rsidRPr="003339F0"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3339F0">
        <w:rPr>
          <w:rFonts w:asciiTheme="minorHAnsi" w:hAnsiTheme="minorHAnsi" w:cstheme="minorHAnsi"/>
        </w:rPr>
        <w:t>When birth is planned, commence administration as close to four hours prior to birth as possible. Best effect when given for at least four hours within the six hours prior to birth</w:t>
      </w:r>
    </w:p>
    <w:p w14:paraId="1869BEAC" w14:textId="77777777" w:rsidR="006C1198" w:rsidRPr="003339F0"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3339F0">
        <w:rPr>
          <w:rFonts w:asciiTheme="minorHAnsi" w:hAnsiTheme="minorHAnsi" w:cstheme="minorHAnsi"/>
        </w:rPr>
        <w:t>If birth is expected to occur within four hours, commence MgSO4 immediately, as there may still be benefit from administration</w:t>
      </w:r>
      <w:r w:rsidR="008A0A22" w:rsidRPr="003339F0">
        <w:rPr>
          <w:rFonts w:asciiTheme="minorHAnsi" w:hAnsiTheme="minorHAnsi" w:cstheme="minorHAnsi"/>
        </w:rPr>
        <w:t>.</w:t>
      </w:r>
    </w:p>
    <w:p w14:paraId="2BC48608" w14:textId="77777777" w:rsidR="006C1198" w:rsidRPr="003339F0"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3339F0">
        <w:rPr>
          <w:rFonts w:asciiTheme="minorHAnsi" w:hAnsiTheme="minorHAnsi" w:cstheme="minorHAnsi"/>
        </w:rPr>
        <w:t>In situations where urgent birth is necessary, do not delay birth to administer MgSO46</w:t>
      </w:r>
    </w:p>
    <w:p w14:paraId="2D56A791" w14:textId="77777777" w:rsidR="006C1198" w:rsidRPr="00ED32D8"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ED32D8">
        <w:rPr>
          <w:rFonts w:asciiTheme="minorHAnsi" w:hAnsiTheme="minorHAnsi" w:cstheme="minorHAnsi"/>
        </w:rPr>
        <w:t>Give a 4 g intravenous bolus of magnesium sulfate over 15 minutes, followed by an intravenous infusion of 1 g per hour until the birth or for 24 hours (whichever is sooner).</w:t>
      </w:r>
    </w:p>
    <w:p w14:paraId="7067242A" w14:textId="77777777" w:rsidR="006C1198" w:rsidRPr="00ED32D8"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ED32D8">
        <w:rPr>
          <w:rFonts w:asciiTheme="minorHAnsi" w:hAnsiTheme="minorHAnsi" w:cstheme="minorHAnsi"/>
        </w:rPr>
        <w:t>If birth does not occur after giving MgSO4 and PTB (less than 30 weeks’ gestation) again appears imminent (planned or expected within 24 hours), a repeat dose of MgSO4 may be considered at the discretion of the obstetrician</w:t>
      </w:r>
      <w:r w:rsidR="008A0A22" w:rsidRPr="00ED32D8">
        <w:rPr>
          <w:rFonts w:asciiTheme="minorHAnsi" w:hAnsiTheme="minorHAnsi" w:cstheme="minorHAnsi"/>
        </w:rPr>
        <w:t>.</w:t>
      </w:r>
    </w:p>
    <w:p w14:paraId="07D11F0B" w14:textId="0CED19EB" w:rsidR="002776DB" w:rsidRPr="00EC2AEA" w:rsidRDefault="008A0A22" w:rsidP="00354A61">
      <w:pPr>
        <w:spacing w:before="120" w:after="120" w:line="240" w:lineRule="auto"/>
        <w:rPr>
          <w:rFonts w:asciiTheme="minorHAnsi" w:hAnsiTheme="minorHAnsi" w:cstheme="minorHAnsi"/>
          <w:b/>
          <w:bCs/>
          <w:sz w:val="24"/>
          <w:szCs w:val="24"/>
        </w:rPr>
      </w:pPr>
      <w:r w:rsidRPr="00EC2AEA">
        <w:rPr>
          <w:rFonts w:asciiTheme="minorHAnsi" w:hAnsiTheme="minorHAnsi" w:cstheme="minorHAnsi"/>
          <w:b/>
          <w:bCs/>
          <w:sz w:val="24"/>
          <w:szCs w:val="24"/>
        </w:rPr>
        <w:t xml:space="preserve">Observations and </w:t>
      </w:r>
      <w:r w:rsidR="002F654B" w:rsidRPr="00EC2AEA">
        <w:rPr>
          <w:rFonts w:asciiTheme="minorHAnsi" w:hAnsiTheme="minorHAnsi" w:cstheme="minorHAnsi"/>
          <w:b/>
          <w:bCs/>
          <w:sz w:val="24"/>
          <w:szCs w:val="24"/>
        </w:rPr>
        <w:t>f</w:t>
      </w:r>
      <w:r w:rsidRPr="00EC2AEA">
        <w:rPr>
          <w:rFonts w:asciiTheme="minorHAnsi" w:hAnsiTheme="minorHAnsi" w:cstheme="minorHAnsi"/>
          <w:b/>
          <w:bCs/>
          <w:sz w:val="24"/>
          <w:szCs w:val="24"/>
        </w:rPr>
        <w:t xml:space="preserve">etal </w:t>
      </w:r>
      <w:r w:rsidR="002F654B" w:rsidRPr="00EC2AEA">
        <w:rPr>
          <w:rFonts w:asciiTheme="minorHAnsi" w:hAnsiTheme="minorHAnsi" w:cstheme="minorHAnsi"/>
          <w:b/>
          <w:bCs/>
          <w:sz w:val="24"/>
          <w:szCs w:val="24"/>
        </w:rPr>
        <w:t>s</w:t>
      </w:r>
      <w:r w:rsidRPr="00EC2AEA">
        <w:rPr>
          <w:rFonts w:asciiTheme="minorHAnsi" w:hAnsiTheme="minorHAnsi" w:cstheme="minorHAnsi"/>
          <w:b/>
          <w:bCs/>
          <w:sz w:val="24"/>
          <w:szCs w:val="24"/>
        </w:rPr>
        <w:t>urveillance</w:t>
      </w:r>
    </w:p>
    <w:p w14:paraId="7CA09DAB" w14:textId="77777777" w:rsidR="002776DB" w:rsidRPr="003339F0" w:rsidRDefault="008A0A22" w:rsidP="00C901D7">
      <w:pPr>
        <w:pStyle w:val="ListParagraph"/>
        <w:numPr>
          <w:ilvl w:val="0"/>
          <w:numId w:val="3"/>
        </w:numPr>
        <w:spacing w:after="0" w:line="240" w:lineRule="auto"/>
        <w:ind w:left="547"/>
        <w:contextualSpacing w:val="0"/>
        <w:rPr>
          <w:rFonts w:asciiTheme="minorHAnsi" w:hAnsiTheme="minorHAnsi" w:cstheme="minorHAnsi"/>
        </w:rPr>
      </w:pPr>
      <w:r w:rsidRPr="003339F0">
        <w:rPr>
          <w:rFonts w:asciiTheme="minorHAnsi" w:hAnsiTheme="minorHAnsi" w:cstheme="minorHAnsi"/>
        </w:rPr>
        <w:t>CTG until contractions cease (relative to gestation</w:t>
      </w:r>
      <w:r w:rsidR="002776DB" w:rsidRPr="003339F0">
        <w:rPr>
          <w:rFonts w:asciiTheme="minorHAnsi" w:hAnsiTheme="minorHAnsi" w:cstheme="minorHAnsi"/>
        </w:rPr>
        <w:t>)</w:t>
      </w:r>
    </w:p>
    <w:p w14:paraId="38CD9D8F" w14:textId="77777777" w:rsidR="002776DB" w:rsidRPr="003339F0"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 xml:space="preserve">There is an absence of evidence that using cardiotocography improves the outcomes of preterm labor for the woman or the baby compared with intermittent auscultation. </w:t>
      </w:r>
    </w:p>
    <w:p w14:paraId="43225B47" w14:textId="77777777" w:rsidR="002776DB"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A normal cardiotocography trace is reassuring and indicates that the baby is coping but an abnormal trace does not necessarily indicate that fetal hypoxia or acidosis is present.</w:t>
      </w:r>
    </w:p>
    <w:p w14:paraId="181494F4" w14:textId="77777777" w:rsidR="002E0B2A" w:rsidRPr="003339F0" w:rsidRDefault="002E0B2A" w:rsidP="00C901D7">
      <w:pPr>
        <w:pStyle w:val="ListParagraph"/>
        <w:numPr>
          <w:ilvl w:val="0"/>
          <w:numId w:val="11"/>
        </w:numPr>
        <w:spacing w:after="0" w:line="240" w:lineRule="auto"/>
        <w:ind w:left="900"/>
        <w:contextualSpacing w:val="0"/>
        <w:rPr>
          <w:rFonts w:asciiTheme="minorHAnsi" w:hAnsiTheme="minorHAnsi" w:cstheme="minorHAnsi"/>
        </w:rPr>
      </w:pPr>
      <w:r>
        <w:rPr>
          <w:rFonts w:asciiTheme="minorHAnsi" w:hAnsiTheme="minorHAnsi" w:cstheme="minorHAnsi"/>
        </w:rPr>
        <w:t>Fetal scalp electrodes and fetal blood sampling shou</w:t>
      </w:r>
      <w:r w:rsidR="00932B17">
        <w:rPr>
          <w:rFonts w:asciiTheme="minorHAnsi" w:hAnsiTheme="minorHAnsi" w:cstheme="minorHAnsi"/>
        </w:rPr>
        <w:t xml:space="preserve">ld not be used before 34 </w:t>
      </w:r>
      <w:r w:rsidR="002A2F15">
        <w:rPr>
          <w:rFonts w:asciiTheme="minorHAnsi" w:hAnsiTheme="minorHAnsi" w:cstheme="minorHAnsi"/>
        </w:rPr>
        <w:t>weeks.</w:t>
      </w:r>
    </w:p>
    <w:p w14:paraId="68A3062B" w14:textId="77777777" w:rsidR="002776DB" w:rsidRPr="00182901" w:rsidRDefault="008A0A22" w:rsidP="00C901D7">
      <w:pPr>
        <w:pStyle w:val="ListParagraph"/>
        <w:numPr>
          <w:ilvl w:val="0"/>
          <w:numId w:val="3"/>
        </w:numPr>
        <w:spacing w:after="0" w:line="240" w:lineRule="auto"/>
        <w:ind w:left="547"/>
        <w:contextualSpacing w:val="0"/>
        <w:rPr>
          <w:rFonts w:asciiTheme="minorHAnsi" w:hAnsiTheme="minorHAnsi" w:cstheme="minorHAnsi"/>
        </w:rPr>
      </w:pPr>
      <w:r w:rsidRPr="003339F0">
        <w:rPr>
          <w:rFonts w:asciiTheme="minorHAnsi" w:hAnsiTheme="minorHAnsi" w:cstheme="minorHAnsi"/>
        </w:rPr>
        <w:t>Explain different fetal monitoring options to the woman (and her family members</w:t>
      </w:r>
      <w:r w:rsidR="002E0B2A">
        <w:rPr>
          <w:rFonts w:asciiTheme="minorHAnsi" w:hAnsiTheme="minorHAnsi" w:cstheme="minorHAnsi"/>
        </w:rPr>
        <w:t>)</w:t>
      </w:r>
      <w:r w:rsidRPr="003339F0">
        <w:rPr>
          <w:rFonts w:asciiTheme="minorHAnsi" w:hAnsiTheme="minorHAnsi" w:cstheme="minorHAnsi"/>
        </w:rPr>
        <w:t xml:space="preserve"> or specifically emphasize on the limited evidence about the usefulness of specific features to suggest hypoxia or acidosis in preterm babies using electronic fetal monitoring.</w:t>
      </w:r>
    </w:p>
    <w:p w14:paraId="51307BEF" w14:textId="77777777" w:rsidR="00BA0D98" w:rsidRPr="00182901"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3339F0">
        <w:rPr>
          <w:rFonts w:asciiTheme="minorHAnsi" w:hAnsiTheme="minorHAnsi" w:cstheme="minorHAnsi"/>
        </w:rPr>
        <w:t>Involve a senior obstetrician in discussions about whether and how to monitor the fetal heart rate for women who are between 24+0 and 25+6 weeks pregnant</w:t>
      </w:r>
      <w:r w:rsidR="00BA0D98" w:rsidRPr="00182901">
        <w:rPr>
          <w:rFonts w:asciiTheme="minorHAnsi" w:hAnsiTheme="minorHAnsi" w:cstheme="minorHAnsi"/>
        </w:rPr>
        <w:t xml:space="preserve"> </w:t>
      </w:r>
    </w:p>
    <w:p w14:paraId="4C0F5145" w14:textId="7F07F4FB" w:rsidR="006C1198" w:rsidRPr="00853DF6" w:rsidRDefault="00404DF1" w:rsidP="00046764">
      <w:pPr>
        <w:spacing w:before="120" w:after="120" w:line="240" w:lineRule="auto"/>
        <w:rPr>
          <w:rFonts w:asciiTheme="minorHAnsi" w:hAnsiTheme="minorHAnsi" w:cstheme="minorHAnsi"/>
          <w:b/>
          <w:bCs/>
          <w:sz w:val="24"/>
          <w:szCs w:val="24"/>
        </w:rPr>
      </w:pPr>
      <w:r w:rsidRPr="00853DF6">
        <w:rPr>
          <w:rFonts w:asciiTheme="minorHAnsi" w:hAnsiTheme="minorHAnsi" w:cstheme="minorHAnsi"/>
          <w:b/>
          <w:bCs/>
          <w:sz w:val="24"/>
          <w:szCs w:val="24"/>
        </w:rPr>
        <w:t>MODE OF PRETERM BIRTH</w:t>
      </w:r>
    </w:p>
    <w:p w14:paraId="02ADAEEB" w14:textId="77777777" w:rsidR="006C1198" w:rsidRPr="003339F0" w:rsidRDefault="002776DB" w:rsidP="00C901D7">
      <w:pPr>
        <w:pStyle w:val="ListParagraph"/>
        <w:numPr>
          <w:ilvl w:val="0"/>
          <w:numId w:val="3"/>
        </w:numPr>
        <w:spacing w:after="0" w:line="240" w:lineRule="auto"/>
        <w:ind w:left="547"/>
        <w:contextualSpacing w:val="0"/>
        <w:rPr>
          <w:rFonts w:asciiTheme="minorHAnsi" w:hAnsiTheme="minorHAnsi" w:cstheme="minorHAnsi"/>
        </w:rPr>
      </w:pPr>
      <w:r w:rsidRPr="003339F0">
        <w:rPr>
          <w:rFonts w:asciiTheme="minorHAnsi" w:hAnsiTheme="minorHAnsi" w:cstheme="minorHAnsi"/>
        </w:rPr>
        <w:t xml:space="preserve">There is insufficient </w:t>
      </w:r>
      <w:r w:rsidR="002E0B2A" w:rsidRPr="003339F0">
        <w:rPr>
          <w:rFonts w:asciiTheme="minorHAnsi" w:hAnsiTheme="minorHAnsi" w:cstheme="minorHAnsi"/>
        </w:rPr>
        <w:t>high-quality</w:t>
      </w:r>
      <w:r w:rsidR="002F654B">
        <w:rPr>
          <w:rFonts w:asciiTheme="minorHAnsi" w:hAnsiTheme="minorHAnsi" w:cstheme="minorHAnsi"/>
        </w:rPr>
        <w:t xml:space="preserve"> </w:t>
      </w:r>
      <w:r w:rsidR="002F654B" w:rsidRPr="003339F0">
        <w:rPr>
          <w:rFonts w:asciiTheme="minorHAnsi" w:hAnsiTheme="minorHAnsi" w:cstheme="minorHAnsi"/>
        </w:rPr>
        <w:t>evidence</w:t>
      </w:r>
      <w:r w:rsidRPr="003339F0">
        <w:rPr>
          <w:rFonts w:asciiTheme="minorHAnsi" w:hAnsiTheme="minorHAnsi" w:cstheme="minorHAnsi"/>
        </w:rPr>
        <w:t xml:space="preserve"> about whether mode of birth affects neonatal morbidity and outcomes.</w:t>
      </w:r>
    </w:p>
    <w:p w14:paraId="5C1C2198" w14:textId="77777777" w:rsidR="002776DB" w:rsidRPr="003339F0"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For Singleton presenting with the vertex: Recommend vaginal birth unless there are specific contraindications to vaginal birth or maternal conditions necessitating CS</w:t>
      </w:r>
    </w:p>
    <w:p w14:paraId="3E41B537" w14:textId="77777777" w:rsidR="002776DB" w:rsidRPr="003339F0"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For Breech Presentation:</w:t>
      </w:r>
    </w:p>
    <w:p w14:paraId="79D1C629" w14:textId="77777777" w:rsidR="002776DB" w:rsidRPr="003339F0" w:rsidRDefault="002776DB" w:rsidP="00C901D7">
      <w:pPr>
        <w:pStyle w:val="ListParagraph"/>
        <w:numPr>
          <w:ilvl w:val="0"/>
          <w:numId w:val="18"/>
        </w:numPr>
        <w:spacing w:after="0" w:line="240" w:lineRule="auto"/>
        <w:ind w:left="1260"/>
        <w:contextualSpacing w:val="0"/>
        <w:rPr>
          <w:rFonts w:asciiTheme="minorHAnsi" w:hAnsiTheme="minorHAnsi" w:cstheme="minorHAnsi"/>
        </w:rPr>
      </w:pPr>
      <w:r w:rsidRPr="003339F0">
        <w:rPr>
          <w:rFonts w:asciiTheme="minorHAnsi" w:hAnsiTheme="minorHAnsi" w:cstheme="minorHAnsi"/>
        </w:rPr>
        <w:t>≥ 26+0 weeks: The evidence regarding optimal mode of birth for preterm breech is conflicting and unclear due to a lack of high-quality studies</w:t>
      </w:r>
    </w:p>
    <w:p w14:paraId="7FAC0229" w14:textId="77777777" w:rsidR="002776DB" w:rsidRPr="003339F0" w:rsidRDefault="002776DB" w:rsidP="00C901D7">
      <w:pPr>
        <w:pStyle w:val="ListParagraph"/>
        <w:numPr>
          <w:ilvl w:val="0"/>
          <w:numId w:val="18"/>
        </w:numPr>
        <w:spacing w:after="0" w:line="240" w:lineRule="auto"/>
        <w:ind w:left="1260"/>
        <w:contextualSpacing w:val="0"/>
        <w:rPr>
          <w:rFonts w:asciiTheme="minorHAnsi" w:hAnsiTheme="minorHAnsi" w:cstheme="minorHAnsi"/>
        </w:rPr>
      </w:pPr>
      <w:r w:rsidRPr="003339F0">
        <w:rPr>
          <w:rFonts w:asciiTheme="minorHAnsi" w:hAnsiTheme="minorHAnsi" w:cstheme="minorHAnsi"/>
        </w:rPr>
        <w:t>Base decisions on individual circumstances and maternal preferences</w:t>
      </w:r>
    </w:p>
    <w:p w14:paraId="04DBD50F" w14:textId="77777777" w:rsidR="002776DB" w:rsidRPr="003339F0" w:rsidRDefault="002776DB" w:rsidP="00C901D7">
      <w:pPr>
        <w:pStyle w:val="ListParagraph"/>
        <w:numPr>
          <w:ilvl w:val="0"/>
          <w:numId w:val="18"/>
        </w:numPr>
        <w:spacing w:after="0" w:line="240" w:lineRule="auto"/>
        <w:ind w:left="1260"/>
        <w:contextualSpacing w:val="0"/>
        <w:rPr>
          <w:rFonts w:asciiTheme="minorHAnsi" w:hAnsiTheme="minorHAnsi" w:cstheme="minorHAnsi"/>
        </w:rPr>
      </w:pPr>
      <w:r w:rsidRPr="003339F0">
        <w:rPr>
          <w:rFonts w:asciiTheme="minorHAnsi" w:hAnsiTheme="minorHAnsi" w:cstheme="minorHAnsi"/>
        </w:rPr>
        <w:t>CS is not generally recommended where vaginal birth is imminent</w:t>
      </w:r>
    </w:p>
    <w:p w14:paraId="0089652A" w14:textId="77777777" w:rsidR="002776DB" w:rsidRPr="003339F0" w:rsidRDefault="002776DB" w:rsidP="00C901D7">
      <w:pPr>
        <w:pStyle w:val="ListParagraph"/>
        <w:numPr>
          <w:ilvl w:val="0"/>
          <w:numId w:val="18"/>
        </w:numPr>
        <w:spacing w:after="0" w:line="240" w:lineRule="auto"/>
        <w:ind w:left="1260"/>
        <w:contextualSpacing w:val="0"/>
        <w:rPr>
          <w:rFonts w:asciiTheme="minorHAnsi" w:hAnsiTheme="minorHAnsi" w:cstheme="minorHAnsi"/>
        </w:rPr>
      </w:pPr>
      <w:r w:rsidRPr="003339F0">
        <w:rPr>
          <w:rFonts w:asciiTheme="minorHAnsi" w:hAnsiTheme="minorHAnsi" w:cstheme="minorHAnsi"/>
        </w:rPr>
        <w:t>≤ 25+6 weeks gestation (vertex or breech): CS for fetal indications alone is not generally recommended</w:t>
      </w:r>
      <w:r w:rsidR="002E0B2A">
        <w:rPr>
          <w:rFonts w:asciiTheme="minorHAnsi" w:hAnsiTheme="minorHAnsi" w:cstheme="minorHAnsi"/>
        </w:rPr>
        <w:t>.</w:t>
      </w:r>
    </w:p>
    <w:p w14:paraId="31FA9F07" w14:textId="77777777" w:rsidR="006C1198" w:rsidRPr="002F654B" w:rsidRDefault="002776DB" w:rsidP="00C901D7">
      <w:pPr>
        <w:pStyle w:val="ListParagraph"/>
        <w:numPr>
          <w:ilvl w:val="0"/>
          <w:numId w:val="5"/>
        </w:numPr>
        <w:spacing w:after="120" w:line="240" w:lineRule="auto"/>
        <w:rPr>
          <w:rFonts w:asciiTheme="minorHAnsi" w:hAnsiTheme="minorHAnsi" w:cstheme="minorHAnsi"/>
        </w:rPr>
      </w:pPr>
      <w:r w:rsidRPr="002F654B">
        <w:rPr>
          <w:rFonts w:asciiTheme="minorHAnsi" w:hAnsiTheme="minorHAnsi" w:cstheme="minorHAnsi"/>
        </w:rPr>
        <w:t>Discuss the general benefits and risks of caesarean section and vaginal birth with women in suspected, diagnosed or established preterm labor</w:t>
      </w:r>
    </w:p>
    <w:p w14:paraId="76B38DCE" w14:textId="77777777" w:rsidR="006C1198" w:rsidRPr="002F654B" w:rsidRDefault="002776DB" w:rsidP="00C901D7">
      <w:pPr>
        <w:pStyle w:val="ListParagraph"/>
        <w:numPr>
          <w:ilvl w:val="0"/>
          <w:numId w:val="5"/>
        </w:numPr>
        <w:spacing w:after="120" w:line="240" w:lineRule="auto"/>
        <w:rPr>
          <w:rFonts w:asciiTheme="minorHAnsi" w:hAnsiTheme="minorHAnsi" w:cstheme="minorHAnsi"/>
        </w:rPr>
      </w:pPr>
      <w:r w:rsidRPr="002F654B">
        <w:rPr>
          <w:rFonts w:asciiTheme="minorHAnsi" w:hAnsiTheme="minorHAnsi" w:cstheme="minorHAnsi"/>
        </w:rPr>
        <w:t>Discuss implications of decision with the woman</w:t>
      </w:r>
    </w:p>
    <w:p w14:paraId="6154215D" w14:textId="77777777" w:rsidR="006C1198" w:rsidRPr="003339F0"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Preterm CS is usually technically more difficult to perform and is not without risk to the baby as the lower segment is usually not well formed</w:t>
      </w:r>
    </w:p>
    <w:p w14:paraId="7390E93D" w14:textId="77777777" w:rsidR="006C1198" w:rsidRPr="003339F0"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A classical incision may be required with risks to future pregnancies including scar dehiscence, uterine rupture, placental adherence and maternal death</w:t>
      </w:r>
    </w:p>
    <w:p w14:paraId="1950BE0D" w14:textId="77777777" w:rsidR="006C1198" w:rsidRPr="003339F0"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Early consultation with anesthetic team required</w:t>
      </w:r>
    </w:p>
    <w:p w14:paraId="4997B9FC" w14:textId="77777777" w:rsidR="006C1198" w:rsidRPr="00182901" w:rsidRDefault="002776DB" w:rsidP="00C901D7">
      <w:pPr>
        <w:pStyle w:val="ListParagraph"/>
        <w:numPr>
          <w:ilvl w:val="0"/>
          <w:numId w:val="5"/>
        </w:numPr>
        <w:spacing w:after="120" w:line="240" w:lineRule="auto"/>
        <w:rPr>
          <w:rFonts w:asciiTheme="minorHAnsi" w:hAnsiTheme="minorHAnsi" w:cstheme="minorHAnsi"/>
          <w:b/>
          <w:bCs/>
        </w:rPr>
      </w:pPr>
      <w:r w:rsidRPr="00182901">
        <w:rPr>
          <w:rFonts w:asciiTheme="minorHAnsi" w:hAnsiTheme="minorHAnsi" w:cstheme="minorHAnsi"/>
          <w:b/>
          <w:bCs/>
        </w:rPr>
        <w:lastRenderedPageBreak/>
        <w:t xml:space="preserve">Timing of cord clamping for preterm babies </w:t>
      </w:r>
      <w:r w:rsidRPr="00182901">
        <w:rPr>
          <w:rFonts w:asciiTheme="minorHAnsi" w:hAnsiTheme="minorHAnsi" w:cstheme="minorHAnsi"/>
        </w:rPr>
        <w:t>(born vaginally or by caesarean section)</w:t>
      </w:r>
    </w:p>
    <w:p w14:paraId="5CC6DA67" w14:textId="41063FB3" w:rsidR="006C1198" w:rsidRPr="003339F0"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If a preterm baby needs to be moved away from the mother for resuscitation, or there is significant maternal bleeding: consider clamp</w:t>
      </w:r>
      <w:r w:rsidR="00443CB3">
        <w:rPr>
          <w:rFonts w:asciiTheme="minorHAnsi" w:hAnsiTheme="minorHAnsi" w:cstheme="minorHAnsi"/>
        </w:rPr>
        <w:t>ing</w:t>
      </w:r>
      <w:r w:rsidRPr="003339F0">
        <w:rPr>
          <w:rFonts w:asciiTheme="minorHAnsi" w:hAnsiTheme="minorHAnsi" w:cstheme="minorHAnsi"/>
        </w:rPr>
        <w:t xml:space="preserve"> the cord as soon as possible. </w:t>
      </w:r>
    </w:p>
    <w:p w14:paraId="53B583CC" w14:textId="0E5B8F9F" w:rsidR="006C1198" w:rsidRPr="003339F0"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 xml:space="preserve">If the baby and mother are stable: Wait </w:t>
      </w:r>
      <w:r w:rsidR="00443CB3">
        <w:rPr>
          <w:rFonts w:asciiTheme="minorHAnsi" w:hAnsiTheme="minorHAnsi" w:cstheme="minorHAnsi"/>
        </w:rPr>
        <w:t>for</w:t>
      </w:r>
      <w:r w:rsidRPr="003339F0">
        <w:rPr>
          <w:rFonts w:asciiTheme="minorHAnsi" w:hAnsiTheme="minorHAnsi" w:cstheme="minorHAnsi"/>
        </w:rPr>
        <w:t xml:space="preserve"> </w:t>
      </w:r>
      <w:r w:rsidR="00443CB3">
        <w:rPr>
          <w:rFonts w:asciiTheme="minorHAnsi" w:hAnsiTheme="minorHAnsi" w:cstheme="minorHAnsi"/>
        </w:rPr>
        <w:t>6</w:t>
      </w:r>
      <w:r w:rsidRPr="003339F0">
        <w:rPr>
          <w:rFonts w:asciiTheme="minorHAnsi" w:hAnsiTheme="minorHAnsi" w:cstheme="minorHAnsi"/>
        </w:rPr>
        <w:t>0 seconds, but no longer than 3 minutes, before clamping the cord.</w:t>
      </w:r>
    </w:p>
    <w:p w14:paraId="758E15E7" w14:textId="77777777" w:rsidR="006C1198" w:rsidRDefault="002776DB" w:rsidP="00C901D7">
      <w:pPr>
        <w:pStyle w:val="ListParagraph"/>
        <w:numPr>
          <w:ilvl w:val="0"/>
          <w:numId w:val="11"/>
        </w:numPr>
        <w:spacing w:after="0" w:line="240" w:lineRule="auto"/>
        <w:ind w:left="900"/>
        <w:contextualSpacing w:val="0"/>
        <w:rPr>
          <w:rFonts w:asciiTheme="minorHAnsi" w:hAnsiTheme="minorHAnsi" w:cstheme="minorHAnsi"/>
        </w:rPr>
      </w:pPr>
      <w:r w:rsidRPr="003339F0">
        <w:rPr>
          <w:rFonts w:asciiTheme="minorHAnsi" w:hAnsiTheme="minorHAnsi" w:cstheme="minorHAnsi"/>
        </w:rPr>
        <w:t>Position the baby at or below the level of the placenta before clamping the cord.</w:t>
      </w:r>
    </w:p>
    <w:p w14:paraId="66EB353A" w14:textId="77777777" w:rsidR="00F12700" w:rsidRDefault="00F12700" w:rsidP="00F12700">
      <w:pPr>
        <w:spacing w:after="0" w:line="240" w:lineRule="auto"/>
        <w:rPr>
          <w:rFonts w:asciiTheme="minorHAnsi" w:hAnsiTheme="minorHAnsi" w:cstheme="minorHAnsi"/>
        </w:rPr>
      </w:pPr>
    </w:p>
    <w:sectPr w:rsidR="00F12700" w:rsidSect="00207C7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E6E0ACB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0000013"/>
    <w:multiLevelType w:val="hybridMultilevel"/>
    <w:tmpl w:val="91B0AABA"/>
    <w:lvl w:ilvl="0" w:tplc="04090001">
      <w:start w:val="1"/>
      <w:numFmt w:val="bullet"/>
      <w:lvlText w:val=""/>
      <w:lvlJc w:val="left"/>
      <w:pPr>
        <w:ind w:left="1080" w:hanging="360"/>
      </w:pPr>
      <w:rPr>
        <w:rFonts w:ascii="Symbol" w:hAnsi="Symbol" w:hint="default"/>
      </w:rPr>
    </w:lvl>
    <w:lvl w:ilvl="1" w:tplc="DF64B498">
      <w:start w:val="1"/>
      <w:numFmt w:val="bullet"/>
      <w:lvlText w:val=""/>
      <w:lvlJc w:val="left"/>
      <w:pPr>
        <w:ind w:left="720" w:hanging="360"/>
      </w:pPr>
      <w:rPr>
        <w:rFonts w:ascii="Wingdings" w:hAnsi="Wingdings" w:hint="default"/>
        <w:color w:val="000000" w:themeColor="text1"/>
        <w:sz w:val="20"/>
        <w:szCs w:val="2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A96522"/>
    <w:multiLevelType w:val="hybridMultilevel"/>
    <w:tmpl w:val="20F6E238"/>
    <w:lvl w:ilvl="0" w:tplc="9FCA9534">
      <w:start w:val="1"/>
      <w:numFmt w:val="bullet"/>
      <w:lvlText w:val="•"/>
      <w:lvlJc w:val="left"/>
      <w:pPr>
        <w:ind w:left="1440" w:hanging="360"/>
      </w:pPr>
      <w:rPr>
        <w:rFonts w:ascii="Times New Roman" w:eastAsia="Calibri" w:hAnsi="Times New Roman" w:cs="Times New Roman"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5">
      <w:start w:val="1"/>
      <w:numFmt w:val="bullet"/>
      <w:lvlText w:val=""/>
      <w:lvlJc w:val="left"/>
      <w:pPr>
        <w:ind w:left="378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05530E"/>
    <w:multiLevelType w:val="hybridMultilevel"/>
    <w:tmpl w:val="83C21FE6"/>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1D9801C0"/>
    <w:multiLevelType w:val="hybridMultilevel"/>
    <w:tmpl w:val="852C8BFA"/>
    <w:lvl w:ilvl="0" w:tplc="04090003">
      <w:start w:val="1"/>
      <w:numFmt w:val="bullet"/>
      <w:lvlText w:val="o"/>
      <w:lvlJc w:val="left"/>
      <w:pPr>
        <w:ind w:left="4320" w:hanging="360"/>
      </w:pPr>
      <w:rPr>
        <w:rFonts w:ascii="Courier New" w:hAnsi="Courier New" w:cs="Courier New" w:hint="default"/>
      </w:rPr>
    </w:lvl>
    <w:lvl w:ilvl="1" w:tplc="04090005">
      <w:start w:val="1"/>
      <w:numFmt w:val="bullet"/>
      <w:lvlText w:val=""/>
      <w:lvlJc w:val="left"/>
      <w:pPr>
        <w:ind w:left="5040" w:hanging="360"/>
      </w:pPr>
      <w:rPr>
        <w:rFonts w:ascii="Wingdings" w:hAnsi="Wingdings" w:hint="default"/>
      </w:rPr>
    </w:lvl>
    <w:lvl w:ilvl="2" w:tplc="04090005">
      <w:start w:val="1"/>
      <w:numFmt w:val="bullet"/>
      <w:lvlText w:val=""/>
      <w:lvlJc w:val="left"/>
      <w:pPr>
        <w:ind w:left="5760" w:hanging="360"/>
      </w:pPr>
      <w:rPr>
        <w:rFonts w:ascii="Wingdings" w:hAnsi="Wingdings" w:hint="default"/>
      </w:rPr>
    </w:lvl>
    <w:lvl w:ilvl="3" w:tplc="0409000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240C1530"/>
    <w:multiLevelType w:val="hybridMultilevel"/>
    <w:tmpl w:val="F98AD2C4"/>
    <w:lvl w:ilvl="0" w:tplc="DF64B498">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95825"/>
    <w:multiLevelType w:val="hybridMultilevel"/>
    <w:tmpl w:val="8F949236"/>
    <w:lvl w:ilvl="0" w:tplc="FFFFFFFF">
      <w:start w:val="1"/>
      <w:numFmt w:val="bullet"/>
      <w:lvlText w:val=""/>
      <w:lvlJc w:val="left"/>
      <w:pPr>
        <w:ind w:left="720" w:hanging="360"/>
      </w:pPr>
      <w:rPr>
        <w:rFonts w:ascii="Wingdings" w:hAnsi="Wingdings" w:hint="default"/>
        <w:color w:val="000000" w:themeColor="text1"/>
        <w:sz w:val="20"/>
        <w:szCs w:val="20"/>
      </w:rPr>
    </w:lvl>
    <w:lvl w:ilvl="1" w:tplc="FFFFFFFF">
      <w:start w:val="1"/>
      <w:numFmt w:val="bullet"/>
      <w:lvlText w:val=""/>
      <w:lvlJc w:val="left"/>
      <w:pPr>
        <w:ind w:left="720" w:hanging="360"/>
      </w:pPr>
      <w:rPr>
        <w:rFonts w:ascii="Wingdings" w:hAnsi="Wingdings" w:hint="default"/>
        <w:color w:val="000000" w:themeColor="text1"/>
        <w:sz w:val="20"/>
        <w:szCs w:val="20"/>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720" w:hanging="360"/>
      </w:pPr>
      <w:rPr>
        <w:rFonts w:ascii="Wingdings" w:hAnsi="Wingdings" w:hint="default"/>
        <w:color w:val="000000" w:themeColor="text1"/>
        <w:sz w:val="20"/>
        <w:szCs w:val="20"/>
      </w:rPr>
    </w:lvl>
    <w:lvl w:ilvl="4" w:tplc="DF64B498">
      <w:start w:val="1"/>
      <w:numFmt w:val="bullet"/>
      <w:lvlText w:val=""/>
      <w:lvlJc w:val="left"/>
      <w:pPr>
        <w:ind w:left="720" w:hanging="360"/>
      </w:pPr>
      <w:rPr>
        <w:rFonts w:ascii="Wingdings" w:hAnsi="Wingdings" w:hint="default"/>
        <w:color w:val="000000" w:themeColor="text1"/>
        <w:sz w:val="20"/>
        <w:szCs w:val="20"/>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686C9F"/>
    <w:multiLevelType w:val="hybridMultilevel"/>
    <w:tmpl w:val="9D961B7A"/>
    <w:lvl w:ilvl="0" w:tplc="F912AFC6">
      <w:numFmt w:val="bullet"/>
      <w:lvlText w:val="•"/>
      <w:lvlJc w:val="left"/>
      <w:pPr>
        <w:ind w:left="360" w:hanging="360"/>
      </w:pPr>
      <w:rPr>
        <w:rFonts w:ascii="Calibri" w:eastAsia="Calibri" w:hAnsi="Calibri" w:cs="Calibri"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3125B2"/>
    <w:multiLevelType w:val="hybridMultilevel"/>
    <w:tmpl w:val="ACEA3C2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D35C70"/>
    <w:multiLevelType w:val="hybridMultilevel"/>
    <w:tmpl w:val="DD081FD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sz w:val="18"/>
      </w:rPr>
    </w:lvl>
    <w:lvl w:ilvl="2" w:tplc="04090005">
      <w:start w:val="1"/>
      <w:numFmt w:val="bullet"/>
      <w:lvlText w:val=""/>
      <w:lvlJc w:val="left"/>
      <w:pPr>
        <w:ind w:left="2880" w:hanging="360"/>
      </w:pPr>
      <w:rPr>
        <w:rFonts w:ascii="Wingdings" w:hAnsi="Wingdings" w:hint="default"/>
      </w:rPr>
    </w:lvl>
    <w:lvl w:ilvl="3" w:tplc="04090005">
      <w:start w:val="1"/>
      <w:numFmt w:val="bullet"/>
      <w:lvlText w:val=""/>
      <w:lvlJc w:val="left"/>
      <w:pPr>
        <w:ind w:left="3600" w:hanging="360"/>
      </w:pPr>
      <w:rPr>
        <w:rFonts w:ascii="Wingdings" w:hAnsi="Wingdings" w:hint="default"/>
        <w:sz w:val="18"/>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F743DB"/>
    <w:multiLevelType w:val="hybridMultilevel"/>
    <w:tmpl w:val="AB4629FA"/>
    <w:lvl w:ilvl="0" w:tplc="015A2048">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26BC8"/>
    <w:multiLevelType w:val="hybridMultilevel"/>
    <w:tmpl w:val="2A3A7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13810"/>
    <w:multiLevelType w:val="multilevel"/>
    <w:tmpl w:val="08D6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2D673F"/>
    <w:multiLevelType w:val="hybridMultilevel"/>
    <w:tmpl w:val="0166DCAC"/>
    <w:lvl w:ilvl="0" w:tplc="42CABBE6">
      <w:start w:val="1"/>
      <w:numFmt w:val="decimal"/>
      <w:lvlText w:val="%1."/>
      <w:lvlJc w:val="left"/>
      <w:pPr>
        <w:ind w:left="900" w:hanging="360"/>
      </w:pPr>
      <w:rPr>
        <w:b w:val="0"/>
        <w:bCs w:val="0"/>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6B76003"/>
    <w:multiLevelType w:val="hybridMultilevel"/>
    <w:tmpl w:val="D9761302"/>
    <w:lvl w:ilvl="0" w:tplc="0518E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285984"/>
    <w:multiLevelType w:val="hybridMultilevel"/>
    <w:tmpl w:val="A6E8B85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495053"/>
    <w:multiLevelType w:val="hybridMultilevel"/>
    <w:tmpl w:val="6EB8FE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097007"/>
    <w:multiLevelType w:val="hybridMultilevel"/>
    <w:tmpl w:val="C9682702"/>
    <w:lvl w:ilvl="0" w:tplc="F912AFC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8B08D3"/>
    <w:multiLevelType w:val="hybridMultilevel"/>
    <w:tmpl w:val="747400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DB3B47"/>
    <w:multiLevelType w:val="hybridMultilevel"/>
    <w:tmpl w:val="9C9EF5EC"/>
    <w:lvl w:ilvl="0" w:tplc="F912AFC6">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3254CE"/>
    <w:multiLevelType w:val="hybridMultilevel"/>
    <w:tmpl w:val="2A3A7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FF1592"/>
    <w:multiLevelType w:val="hybridMultilevel"/>
    <w:tmpl w:val="F892BD8C"/>
    <w:lvl w:ilvl="0" w:tplc="DF64B498">
      <w:start w:val="1"/>
      <w:numFmt w:val="bullet"/>
      <w:lvlText w:val=""/>
      <w:lvlJc w:val="left"/>
      <w:pPr>
        <w:ind w:left="1800" w:hanging="360"/>
      </w:pPr>
      <w:rPr>
        <w:rFonts w:ascii="Wingdings" w:hAnsi="Wingdings" w:hint="default"/>
        <w:color w:val="000000" w:themeColor="text1"/>
        <w:sz w:val="20"/>
        <w:szCs w:val="20"/>
      </w:rPr>
    </w:lvl>
    <w:lvl w:ilvl="1" w:tplc="FFFFFFFF">
      <w:start w:val="1"/>
      <w:numFmt w:val="bullet"/>
      <w:lvlText w:val=""/>
      <w:lvlJc w:val="left"/>
      <w:pPr>
        <w:ind w:left="1800" w:hanging="360"/>
      </w:pPr>
      <w:rPr>
        <w:rFonts w:ascii="Wingdings" w:hAnsi="Wingdings" w:hint="default"/>
        <w:color w:val="000000" w:themeColor="text1"/>
        <w:sz w:val="20"/>
        <w:szCs w:val="20"/>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704E230D"/>
    <w:multiLevelType w:val="hybridMultilevel"/>
    <w:tmpl w:val="74AE9A32"/>
    <w:lvl w:ilvl="0" w:tplc="04090001">
      <w:start w:val="1"/>
      <w:numFmt w:val="bullet"/>
      <w:lvlText w:val=""/>
      <w:lvlJc w:val="left"/>
      <w:pPr>
        <w:ind w:left="720" w:hanging="360"/>
      </w:pPr>
      <w:rPr>
        <w:rFonts w:ascii="Symbol" w:hAnsi="Symbol" w:hint="default"/>
      </w:rPr>
    </w:lvl>
    <w:lvl w:ilvl="1" w:tplc="DF64B498">
      <w:start w:val="1"/>
      <w:numFmt w:val="bullet"/>
      <w:lvlText w:val=""/>
      <w:lvlJc w:val="left"/>
      <w:pPr>
        <w:ind w:left="1440" w:hanging="360"/>
      </w:pPr>
      <w:rPr>
        <w:rFonts w:ascii="Wingdings" w:hAnsi="Wingdings" w:hint="default"/>
        <w:color w:val="000000" w:themeColor="text1"/>
        <w:sz w:val="20"/>
        <w:szCs w:val="20"/>
      </w:rPr>
    </w:lvl>
    <w:lvl w:ilvl="2" w:tplc="13564D56">
      <w:numFmt w:val="bullet"/>
      <w:lvlText w:val="•"/>
      <w:lvlJc w:val="left"/>
      <w:pPr>
        <w:ind w:left="2160" w:hanging="36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E5011"/>
    <w:multiLevelType w:val="hybridMultilevel"/>
    <w:tmpl w:val="5C5E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332AD"/>
    <w:multiLevelType w:val="hybridMultilevel"/>
    <w:tmpl w:val="12D4A2A0"/>
    <w:lvl w:ilvl="0" w:tplc="DF64B498">
      <w:start w:val="1"/>
      <w:numFmt w:val="bullet"/>
      <w:lvlText w:val=""/>
      <w:lvlJc w:val="left"/>
      <w:pPr>
        <w:ind w:left="720" w:hanging="360"/>
      </w:pPr>
      <w:rPr>
        <w:rFonts w:ascii="Wingdings" w:hAnsi="Wingdings" w:hint="default"/>
        <w:color w:val="000000" w:themeColor="text1"/>
        <w:sz w:val="20"/>
        <w:szCs w:val="20"/>
      </w:rPr>
    </w:lvl>
    <w:lvl w:ilvl="1" w:tplc="DF64B498">
      <w:start w:val="1"/>
      <w:numFmt w:val="bullet"/>
      <w:lvlText w:val=""/>
      <w:lvlJc w:val="left"/>
      <w:pPr>
        <w:ind w:left="720" w:hanging="360"/>
      </w:pPr>
      <w:rPr>
        <w:rFonts w:ascii="Wingdings" w:hAnsi="Wingdings" w:hint="default"/>
        <w:color w:val="000000" w:themeColor="text1"/>
        <w:sz w:val="20"/>
        <w:szCs w:val="20"/>
      </w:rPr>
    </w:lvl>
    <w:lvl w:ilvl="2" w:tplc="442A6366">
      <w:start w:val="1"/>
      <w:numFmt w:val="bullet"/>
      <w:lvlText w:val=""/>
      <w:lvlJc w:val="left"/>
      <w:pPr>
        <w:ind w:left="2160" w:hanging="360"/>
      </w:pPr>
      <w:rPr>
        <w:rFonts w:ascii="Wingdings" w:hAnsi="Wingdings" w:hint="default"/>
        <w:sz w:val="20"/>
        <w:szCs w:val="20"/>
      </w:rPr>
    </w:lvl>
    <w:lvl w:ilvl="3" w:tplc="DF64B498">
      <w:start w:val="1"/>
      <w:numFmt w:val="bullet"/>
      <w:lvlText w:val=""/>
      <w:lvlJc w:val="left"/>
      <w:pPr>
        <w:ind w:left="720" w:hanging="360"/>
      </w:pPr>
      <w:rPr>
        <w:rFonts w:ascii="Wingdings" w:hAnsi="Wingdings" w:hint="default"/>
        <w:color w:val="000000" w:themeColor="text1"/>
        <w:sz w:val="20"/>
        <w:szCs w:val="20"/>
      </w:rPr>
    </w:lvl>
    <w:lvl w:ilvl="4" w:tplc="DF64B498">
      <w:start w:val="1"/>
      <w:numFmt w:val="bullet"/>
      <w:lvlText w:val=""/>
      <w:lvlJc w:val="left"/>
      <w:pPr>
        <w:ind w:left="720" w:hanging="360"/>
      </w:pPr>
      <w:rPr>
        <w:rFonts w:ascii="Wingdings" w:hAnsi="Wingdings" w:hint="default"/>
        <w:color w:val="000000" w:themeColor="text1"/>
        <w:sz w:val="20"/>
        <w:szCs w:val="20"/>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823B01"/>
    <w:multiLevelType w:val="hybridMultilevel"/>
    <w:tmpl w:val="2EB06F6E"/>
    <w:lvl w:ilvl="0" w:tplc="67E412A2">
      <w:start w:val="1"/>
      <w:numFmt w:val="bullet"/>
      <w:lvlText w:val="o"/>
      <w:lvlJc w:val="left"/>
      <w:pPr>
        <w:ind w:left="900" w:hanging="360"/>
      </w:pPr>
      <w:rPr>
        <w:rFonts w:ascii="Courier New" w:hAnsi="Courier New" w:cs="Courier New"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F44222"/>
    <w:multiLevelType w:val="hybridMultilevel"/>
    <w:tmpl w:val="A8D68E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894697">
    <w:abstractNumId w:val="0"/>
  </w:num>
  <w:num w:numId="2" w16cid:durableId="1852914005">
    <w:abstractNumId w:val="1"/>
  </w:num>
  <w:num w:numId="3" w16cid:durableId="933514337">
    <w:abstractNumId w:val="24"/>
  </w:num>
  <w:num w:numId="4" w16cid:durableId="807211105">
    <w:abstractNumId w:val="22"/>
  </w:num>
  <w:num w:numId="5" w16cid:durableId="1778521085">
    <w:abstractNumId w:val="17"/>
  </w:num>
  <w:num w:numId="6" w16cid:durableId="195430038">
    <w:abstractNumId w:val="23"/>
  </w:num>
  <w:num w:numId="7" w16cid:durableId="415832733">
    <w:abstractNumId w:val="13"/>
  </w:num>
  <w:num w:numId="8" w16cid:durableId="391076887">
    <w:abstractNumId w:val="7"/>
  </w:num>
  <w:num w:numId="9" w16cid:durableId="101341065">
    <w:abstractNumId w:val="3"/>
  </w:num>
  <w:num w:numId="10" w16cid:durableId="1986005870">
    <w:abstractNumId w:val="19"/>
  </w:num>
  <w:num w:numId="11" w16cid:durableId="606929352">
    <w:abstractNumId w:val="8"/>
  </w:num>
  <w:num w:numId="12" w16cid:durableId="1082415761">
    <w:abstractNumId w:val="9"/>
  </w:num>
  <w:num w:numId="13" w16cid:durableId="792208488">
    <w:abstractNumId w:val="4"/>
  </w:num>
  <w:num w:numId="14" w16cid:durableId="546842865">
    <w:abstractNumId w:val="10"/>
  </w:num>
  <w:num w:numId="15" w16cid:durableId="1700083192">
    <w:abstractNumId w:val="2"/>
  </w:num>
  <w:num w:numId="16" w16cid:durableId="425151793">
    <w:abstractNumId w:val="16"/>
  </w:num>
  <w:num w:numId="17" w16cid:durableId="213009614">
    <w:abstractNumId w:val="26"/>
  </w:num>
  <w:num w:numId="18" w16cid:durableId="1861047390">
    <w:abstractNumId w:val="15"/>
  </w:num>
  <w:num w:numId="19" w16cid:durableId="1995253991">
    <w:abstractNumId w:val="11"/>
  </w:num>
  <w:num w:numId="20" w16cid:durableId="1157721097">
    <w:abstractNumId w:val="14"/>
  </w:num>
  <w:num w:numId="21" w16cid:durableId="1220092845">
    <w:abstractNumId w:val="25"/>
  </w:num>
  <w:num w:numId="22" w16cid:durableId="1269774980">
    <w:abstractNumId w:val="18"/>
  </w:num>
  <w:num w:numId="23" w16cid:durableId="133573533">
    <w:abstractNumId w:val="20"/>
  </w:num>
  <w:num w:numId="24" w16cid:durableId="1674918856">
    <w:abstractNumId w:val="5"/>
  </w:num>
  <w:num w:numId="25" w16cid:durableId="721442540">
    <w:abstractNumId w:val="21"/>
  </w:num>
  <w:num w:numId="26" w16cid:durableId="1940483383">
    <w:abstractNumId w:val="6"/>
  </w:num>
  <w:num w:numId="27" w16cid:durableId="84124258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98"/>
    <w:rsid w:val="0001130F"/>
    <w:rsid w:val="00024BE1"/>
    <w:rsid w:val="00043605"/>
    <w:rsid w:val="00046764"/>
    <w:rsid w:val="000768D1"/>
    <w:rsid w:val="000873AB"/>
    <w:rsid w:val="000A013E"/>
    <w:rsid w:val="000A33F6"/>
    <w:rsid w:val="000C6ACC"/>
    <w:rsid w:val="000D25EF"/>
    <w:rsid w:val="001016A7"/>
    <w:rsid w:val="00106554"/>
    <w:rsid w:val="00114B5F"/>
    <w:rsid w:val="00156A3B"/>
    <w:rsid w:val="00182901"/>
    <w:rsid w:val="001B6613"/>
    <w:rsid w:val="001C2C95"/>
    <w:rsid w:val="001C587D"/>
    <w:rsid w:val="00207C71"/>
    <w:rsid w:val="00244B82"/>
    <w:rsid w:val="002776DB"/>
    <w:rsid w:val="002A2F15"/>
    <w:rsid w:val="002E0B2A"/>
    <w:rsid w:val="002F654B"/>
    <w:rsid w:val="003339F0"/>
    <w:rsid w:val="003432C1"/>
    <w:rsid w:val="00354A61"/>
    <w:rsid w:val="003550E0"/>
    <w:rsid w:val="00383540"/>
    <w:rsid w:val="003A6191"/>
    <w:rsid w:val="003D0839"/>
    <w:rsid w:val="00404DF1"/>
    <w:rsid w:val="004104D1"/>
    <w:rsid w:val="00427294"/>
    <w:rsid w:val="004372DD"/>
    <w:rsid w:val="00443B5D"/>
    <w:rsid w:val="00443CB3"/>
    <w:rsid w:val="004D691B"/>
    <w:rsid w:val="004E6E80"/>
    <w:rsid w:val="00533660"/>
    <w:rsid w:val="00562C93"/>
    <w:rsid w:val="005742DC"/>
    <w:rsid w:val="005F665E"/>
    <w:rsid w:val="006022B7"/>
    <w:rsid w:val="0061249D"/>
    <w:rsid w:val="0069106E"/>
    <w:rsid w:val="006C1198"/>
    <w:rsid w:val="0072088A"/>
    <w:rsid w:val="0076688B"/>
    <w:rsid w:val="00771C77"/>
    <w:rsid w:val="007855F6"/>
    <w:rsid w:val="007A7A7A"/>
    <w:rsid w:val="00802A76"/>
    <w:rsid w:val="00811D10"/>
    <w:rsid w:val="00830902"/>
    <w:rsid w:val="00853DF6"/>
    <w:rsid w:val="00862DEA"/>
    <w:rsid w:val="008761AE"/>
    <w:rsid w:val="0088107C"/>
    <w:rsid w:val="008A0A22"/>
    <w:rsid w:val="008B262A"/>
    <w:rsid w:val="008C001D"/>
    <w:rsid w:val="009179BC"/>
    <w:rsid w:val="00932B17"/>
    <w:rsid w:val="00940F59"/>
    <w:rsid w:val="00956F63"/>
    <w:rsid w:val="009902FB"/>
    <w:rsid w:val="009B2A38"/>
    <w:rsid w:val="009C179A"/>
    <w:rsid w:val="00A17C5E"/>
    <w:rsid w:val="00A21657"/>
    <w:rsid w:val="00AC54DF"/>
    <w:rsid w:val="00B46181"/>
    <w:rsid w:val="00B505D6"/>
    <w:rsid w:val="00BA0D98"/>
    <w:rsid w:val="00C1241E"/>
    <w:rsid w:val="00C370E7"/>
    <w:rsid w:val="00C901D7"/>
    <w:rsid w:val="00CB05F6"/>
    <w:rsid w:val="00CF5083"/>
    <w:rsid w:val="00CF5FFF"/>
    <w:rsid w:val="00D16260"/>
    <w:rsid w:val="00D4516E"/>
    <w:rsid w:val="00D83140"/>
    <w:rsid w:val="00DA7A9A"/>
    <w:rsid w:val="00DE612C"/>
    <w:rsid w:val="00DF69E5"/>
    <w:rsid w:val="00E23B7A"/>
    <w:rsid w:val="00E33A1E"/>
    <w:rsid w:val="00E33EAE"/>
    <w:rsid w:val="00EC2AEA"/>
    <w:rsid w:val="00ED32D8"/>
    <w:rsid w:val="00ED33D7"/>
    <w:rsid w:val="00F12700"/>
    <w:rsid w:val="00F3596B"/>
    <w:rsid w:val="00F636D5"/>
    <w:rsid w:val="00F6761B"/>
    <w:rsid w:val="00F8079A"/>
    <w:rsid w:val="00F863DD"/>
    <w:rsid w:val="00FA68BD"/>
    <w:rsid w:val="00FB0577"/>
    <w:rsid w:val="00FB57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806C"/>
  <w15:docId w15:val="{F93ADB47-9BDF-4600-8888-3A841A2C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econd bulleted list"/>
    <w:basedOn w:val="Normal"/>
    <w:link w:val="ListParagraphChar"/>
    <w:uiPriority w:val="7"/>
    <w:qFormat/>
    <w:pPr>
      <w:ind w:left="720"/>
      <w:contextualSpacing/>
    </w:pPr>
  </w:style>
  <w:style w:type="table" w:styleId="TableGrid">
    <w:name w:val="Table Grid"/>
    <w:basedOn w:val="TableNormal"/>
    <w:rsid w:val="00354A61"/>
    <w:pPr>
      <w:bidi/>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Title">
    <w:name w:val="Guideline Title"/>
    <w:basedOn w:val="Normal"/>
    <w:link w:val="GuidelineTitleChar"/>
    <w:qFormat/>
    <w:rsid w:val="00354A61"/>
    <w:pPr>
      <w:autoSpaceDE w:val="0"/>
      <w:autoSpaceDN w:val="0"/>
      <w:adjustRightInd w:val="0"/>
      <w:spacing w:after="120" w:line="240" w:lineRule="auto"/>
      <w:jc w:val="center"/>
    </w:pPr>
    <w:rPr>
      <w:rFonts w:eastAsia="MS Mincho" w:cs="Calibri"/>
      <w:b/>
      <w:bCs/>
      <w:caps/>
      <w:sz w:val="28"/>
      <w:szCs w:val="28"/>
      <w:lang w:eastAsia="ja-JP" w:bidi="ar-EG"/>
    </w:rPr>
  </w:style>
  <w:style w:type="character" w:customStyle="1" w:styleId="GuidelineTitleChar">
    <w:name w:val="Guideline Title Char"/>
    <w:basedOn w:val="DefaultParagraphFont"/>
    <w:link w:val="GuidelineTitle"/>
    <w:rsid w:val="00354A61"/>
    <w:rPr>
      <w:rFonts w:eastAsia="MS Mincho" w:cs="Calibri"/>
      <w:b/>
      <w:bCs/>
      <w:caps/>
      <w:sz w:val="28"/>
      <w:szCs w:val="28"/>
      <w:lang w:eastAsia="ja-JP" w:bidi="ar-EG"/>
    </w:rPr>
  </w:style>
  <w:style w:type="paragraph" w:customStyle="1" w:styleId="GuidelineBodyText">
    <w:name w:val="Guideline Body Text"/>
    <w:basedOn w:val="Normal"/>
    <w:link w:val="GuidelineBodyTextChar"/>
    <w:qFormat/>
    <w:rsid w:val="00354A61"/>
    <w:pPr>
      <w:autoSpaceDE w:val="0"/>
      <w:autoSpaceDN w:val="0"/>
      <w:adjustRightInd w:val="0"/>
      <w:spacing w:after="120" w:line="240" w:lineRule="auto"/>
    </w:pPr>
    <w:rPr>
      <w:rFonts w:eastAsia="MS Mincho" w:cs="Calibri"/>
      <w:lang w:eastAsia="ja-JP" w:bidi="ar-EG"/>
    </w:rPr>
  </w:style>
  <w:style w:type="character" w:customStyle="1" w:styleId="GuidelineBodyTextChar">
    <w:name w:val="Guideline Body Text Char"/>
    <w:basedOn w:val="DefaultParagraphFont"/>
    <w:link w:val="GuidelineBodyText"/>
    <w:rsid w:val="00354A61"/>
    <w:rPr>
      <w:rFonts w:eastAsia="MS Mincho" w:cs="Calibri"/>
      <w:lang w:eastAsia="ja-JP" w:bidi="ar-EG"/>
    </w:rPr>
  </w:style>
  <w:style w:type="paragraph" w:customStyle="1" w:styleId="GuidelineSubTitle1">
    <w:name w:val="Guideline SubTitle 1"/>
    <w:basedOn w:val="Normal"/>
    <w:link w:val="GuidelineSubTitle1Char"/>
    <w:qFormat/>
    <w:rsid w:val="00F12700"/>
    <w:pPr>
      <w:autoSpaceDE w:val="0"/>
      <w:autoSpaceDN w:val="0"/>
      <w:adjustRightInd w:val="0"/>
      <w:spacing w:after="120" w:line="240" w:lineRule="auto"/>
      <w:jc w:val="both"/>
    </w:pPr>
    <w:rPr>
      <w:rFonts w:eastAsia="MS Mincho" w:cs="Calibri"/>
      <w:b/>
      <w:bCs/>
      <w:caps/>
      <w:lang w:eastAsia="ja-JP" w:bidi="ar-EG"/>
    </w:rPr>
  </w:style>
  <w:style w:type="character" w:customStyle="1" w:styleId="GuidelineSubTitle1Char">
    <w:name w:val="Guideline SubTitle 1 Char"/>
    <w:basedOn w:val="DefaultParagraphFont"/>
    <w:link w:val="GuidelineSubTitle1"/>
    <w:rsid w:val="00F12700"/>
    <w:rPr>
      <w:rFonts w:eastAsia="MS Mincho" w:cs="Calibri"/>
      <w:b/>
      <w:bCs/>
      <w:caps/>
      <w:lang w:eastAsia="ja-JP" w:bidi="ar-EG"/>
    </w:rPr>
  </w:style>
  <w:style w:type="character" w:customStyle="1" w:styleId="ListParagraphChar">
    <w:name w:val="List Paragraph Char"/>
    <w:aliases w:val="Second bulleted list Char"/>
    <w:link w:val="ListParagraph"/>
    <w:uiPriority w:val="7"/>
    <w:rsid w:val="00FB0577"/>
  </w:style>
  <w:style w:type="paragraph" w:styleId="NormalWeb">
    <w:name w:val="Normal (Web)"/>
    <w:basedOn w:val="Normal"/>
    <w:uiPriority w:val="99"/>
    <w:unhideWhenUsed/>
    <w:rsid w:val="00DA7A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6613"/>
    <w:rPr>
      <w:color w:val="0000FF" w:themeColor="hyperlink"/>
      <w:u w:val="single"/>
    </w:rPr>
  </w:style>
  <w:style w:type="character" w:styleId="UnresolvedMention">
    <w:name w:val="Unresolved Mention"/>
    <w:basedOn w:val="DefaultParagraphFont"/>
    <w:uiPriority w:val="99"/>
    <w:semiHidden/>
    <w:unhideWhenUsed/>
    <w:rsid w:val="001B6613"/>
    <w:rPr>
      <w:color w:val="605E5C"/>
      <w:shd w:val="clear" w:color="auto" w:fill="E1DFDD"/>
    </w:rPr>
  </w:style>
  <w:style w:type="character" w:styleId="FollowedHyperlink">
    <w:name w:val="FollowedHyperlink"/>
    <w:basedOn w:val="DefaultParagraphFont"/>
    <w:uiPriority w:val="99"/>
    <w:semiHidden/>
    <w:unhideWhenUsed/>
    <w:rsid w:val="00E33A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75251">
      <w:bodyDiv w:val="1"/>
      <w:marLeft w:val="0"/>
      <w:marRight w:val="0"/>
      <w:marTop w:val="0"/>
      <w:marBottom w:val="0"/>
      <w:divBdr>
        <w:top w:val="none" w:sz="0" w:space="0" w:color="auto"/>
        <w:left w:val="none" w:sz="0" w:space="0" w:color="auto"/>
        <w:bottom w:val="none" w:sz="0" w:space="0" w:color="auto"/>
        <w:right w:val="none" w:sz="0" w:space="0" w:color="auto"/>
      </w:divBdr>
      <w:divsChild>
        <w:div w:id="1130974390">
          <w:marLeft w:val="0"/>
          <w:marRight w:val="0"/>
          <w:marTop w:val="0"/>
          <w:marBottom w:val="0"/>
          <w:divBdr>
            <w:top w:val="none" w:sz="0" w:space="0" w:color="auto"/>
            <w:left w:val="none" w:sz="0" w:space="0" w:color="auto"/>
            <w:bottom w:val="none" w:sz="0" w:space="0" w:color="auto"/>
            <w:right w:val="none" w:sz="0" w:space="0" w:color="auto"/>
          </w:divBdr>
          <w:divsChild>
            <w:div w:id="2130083610">
              <w:marLeft w:val="0"/>
              <w:marRight w:val="0"/>
              <w:marTop w:val="0"/>
              <w:marBottom w:val="0"/>
              <w:divBdr>
                <w:top w:val="none" w:sz="0" w:space="0" w:color="auto"/>
                <w:left w:val="none" w:sz="0" w:space="0" w:color="auto"/>
                <w:bottom w:val="none" w:sz="0" w:space="0" w:color="auto"/>
                <w:right w:val="none" w:sz="0" w:space="0" w:color="auto"/>
              </w:divBdr>
              <w:divsChild>
                <w:div w:id="1158964004">
                  <w:marLeft w:val="0"/>
                  <w:marRight w:val="0"/>
                  <w:marTop w:val="0"/>
                  <w:marBottom w:val="0"/>
                  <w:divBdr>
                    <w:top w:val="none" w:sz="0" w:space="0" w:color="auto"/>
                    <w:left w:val="none" w:sz="0" w:space="0" w:color="auto"/>
                    <w:bottom w:val="none" w:sz="0" w:space="0" w:color="auto"/>
                    <w:right w:val="none" w:sz="0" w:space="0" w:color="auto"/>
                  </w:divBdr>
                  <w:divsChild>
                    <w:div w:id="19027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625071">
      <w:bodyDiv w:val="1"/>
      <w:marLeft w:val="0"/>
      <w:marRight w:val="0"/>
      <w:marTop w:val="0"/>
      <w:marBottom w:val="0"/>
      <w:divBdr>
        <w:top w:val="none" w:sz="0" w:space="0" w:color="auto"/>
        <w:left w:val="none" w:sz="0" w:space="0" w:color="auto"/>
        <w:bottom w:val="none" w:sz="0" w:space="0" w:color="auto"/>
        <w:right w:val="none" w:sz="0" w:space="0" w:color="auto"/>
      </w:divBdr>
      <w:divsChild>
        <w:div w:id="803816770">
          <w:marLeft w:val="0"/>
          <w:marRight w:val="0"/>
          <w:marTop w:val="0"/>
          <w:marBottom w:val="0"/>
          <w:divBdr>
            <w:top w:val="none" w:sz="0" w:space="0" w:color="auto"/>
            <w:left w:val="none" w:sz="0" w:space="0" w:color="auto"/>
            <w:bottom w:val="none" w:sz="0" w:space="0" w:color="auto"/>
            <w:right w:val="none" w:sz="0" w:space="0" w:color="auto"/>
          </w:divBdr>
          <w:divsChild>
            <w:div w:id="1836800891">
              <w:marLeft w:val="0"/>
              <w:marRight w:val="0"/>
              <w:marTop w:val="0"/>
              <w:marBottom w:val="0"/>
              <w:divBdr>
                <w:top w:val="none" w:sz="0" w:space="0" w:color="auto"/>
                <w:left w:val="none" w:sz="0" w:space="0" w:color="auto"/>
                <w:bottom w:val="none" w:sz="0" w:space="0" w:color="auto"/>
                <w:right w:val="none" w:sz="0" w:space="0" w:color="auto"/>
              </w:divBdr>
              <w:divsChild>
                <w:div w:id="1798916831">
                  <w:marLeft w:val="0"/>
                  <w:marRight w:val="0"/>
                  <w:marTop w:val="0"/>
                  <w:marBottom w:val="0"/>
                  <w:divBdr>
                    <w:top w:val="none" w:sz="0" w:space="0" w:color="auto"/>
                    <w:left w:val="none" w:sz="0" w:space="0" w:color="auto"/>
                    <w:bottom w:val="none" w:sz="0" w:space="0" w:color="auto"/>
                    <w:right w:val="none" w:sz="0" w:space="0" w:color="auto"/>
                  </w:divBdr>
                  <w:divsChild>
                    <w:div w:id="10468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70859">
      <w:bodyDiv w:val="1"/>
      <w:marLeft w:val="0"/>
      <w:marRight w:val="0"/>
      <w:marTop w:val="0"/>
      <w:marBottom w:val="0"/>
      <w:divBdr>
        <w:top w:val="none" w:sz="0" w:space="0" w:color="auto"/>
        <w:left w:val="none" w:sz="0" w:space="0" w:color="auto"/>
        <w:bottom w:val="none" w:sz="0" w:space="0" w:color="auto"/>
        <w:right w:val="none" w:sz="0" w:space="0" w:color="auto"/>
      </w:divBdr>
      <w:divsChild>
        <w:div w:id="1293830293">
          <w:marLeft w:val="0"/>
          <w:marRight w:val="0"/>
          <w:marTop w:val="0"/>
          <w:marBottom w:val="0"/>
          <w:divBdr>
            <w:top w:val="none" w:sz="0" w:space="0" w:color="auto"/>
            <w:left w:val="none" w:sz="0" w:space="0" w:color="auto"/>
            <w:bottom w:val="none" w:sz="0" w:space="0" w:color="auto"/>
            <w:right w:val="none" w:sz="0" w:space="0" w:color="auto"/>
          </w:divBdr>
          <w:divsChild>
            <w:div w:id="314770854">
              <w:marLeft w:val="0"/>
              <w:marRight w:val="0"/>
              <w:marTop w:val="0"/>
              <w:marBottom w:val="0"/>
              <w:divBdr>
                <w:top w:val="none" w:sz="0" w:space="0" w:color="auto"/>
                <w:left w:val="none" w:sz="0" w:space="0" w:color="auto"/>
                <w:bottom w:val="none" w:sz="0" w:space="0" w:color="auto"/>
                <w:right w:val="none" w:sz="0" w:space="0" w:color="auto"/>
              </w:divBdr>
              <w:divsChild>
                <w:div w:id="358048178">
                  <w:marLeft w:val="0"/>
                  <w:marRight w:val="0"/>
                  <w:marTop w:val="0"/>
                  <w:marBottom w:val="0"/>
                  <w:divBdr>
                    <w:top w:val="none" w:sz="0" w:space="0" w:color="auto"/>
                    <w:left w:val="none" w:sz="0" w:space="0" w:color="auto"/>
                    <w:bottom w:val="none" w:sz="0" w:space="0" w:color="auto"/>
                    <w:right w:val="none" w:sz="0" w:space="0" w:color="auto"/>
                  </w:divBdr>
                  <w:divsChild>
                    <w:div w:id="5122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34980">
      <w:bodyDiv w:val="1"/>
      <w:marLeft w:val="0"/>
      <w:marRight w:val="0"/>
      <w:marTop w:val="0"/>
      <w:marBottom w:val="0"/>
      <w:divBdr>
        <w:top w:val="none" w:sz="0" w:space="0" w:color="auto"/>
        <w:left w:val="none" w:sz="0" w:space="0" w:color="auto"/>
        <w:bottom w:val="none" w:sz="0" w:space="0" w:color="auto"/>
        <w:right w:val="none" w:sz="0" w:space="0" w:color="auto"/>
      </w:divBdr>
      <w:divsChild>
        <w:div w:id="174616368">
          <w:marLeft w:val="0"/>
          <w:marRight w:val="0"/>
          <w:marTop w:val="0"/>
          <w:marBottom w:val="0"/>
          <w:divBdr>
            <w:top w:val="none" w:sz="0" w:space="0" w:color="auto"/>
            <w:left w:val="none" w:sz="0" w:space="0" w:color="auto"/>
            <w:bottom w:val="none" w:sz="0" w:space="0" w:color="auto"/>
            <w:right w:val="none" w:sz="0" w:space="0" w:color="auto"/>
          </w:divBdr>
          <w:divsChild>
            <w:div w:id="950282213">
              <w:marLeft w:val="0"/>
              <w:marRight w:val="0"/>
              <w:marTop w:val="0"/>
              <w:marBottom w:val="0"/>
              <w:divBdr>
                <w:top w:val="none" w:sz="0" w:space="0" w:color="auto"/>
                <w:left w:val="none" w:sz="0" w:space="0" w:color="auto"/>
                <w:bottom w:val="none" w:sz="0" w:space="0" w:color="auto"/>
                <w:right w:val="none" w:sz="0" w:space="0" w:color="auto"/>
              </w:divBdr>
              <w:divsChild>
                <w:div w:id="8868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43118">
      <w:bodyDiv w:val="1"/>
      <w:marLeft w:val="0"/>
      <w:marRight w:val="0"/>
      <w:marTop w:val="0"/>
      <w:marBottom w:val="0"/>
      <w:divBdr>
        <w:top w:val="none" w:sz="0" w:space="0" w:color="auto"/>
        <w:left w:val="none" w:sz="0" w:space="0" w:color="auto"/>
        <w:bottom w:val="none" w:sz="0" w:space="0" w:color="auto"/>
        <w:right w:val="none" w:sz="0" w:space="0" w:color="auto"/>
      </w:divBdr>
    </w:div>
    <w:div w:id="752170032">
      <w:bodyDiv w:val="1"/>
      <w:marLeft w:val="0"/>
      <w:marRight w:val="0"/>
      <w:marTop w:val="0"/>
      <w:marBottom w:val="0"/>
      <w:divBdr>
        <w:top w:val="none" w:sz="0" w:space="0" w:color="auto"/>
        <w:left w:val="none" w:sz="0" w:space="0" w:color="auto"/>
        <w:bottom w:val="none" w:sz="0" w:space="0" w:color="auto"/>
        <w:right w:val="none" w:sz="0" w:space="0" w:color="auto"/>
      </w:divBdr>
      <w:divsChild>
        <w:div w:id="1657143774">
          <w:marLeft w:val="0"/>
          <w:marRight w:val="0"/>
          <w:marTop w:val="0"/>
          <w:marBottom w:val="0"/>
          <w:divBdr>
            <w:top w:val="none" w:sz="0" w:space="0" w:color="auto"/>
            <w:left w:val="none" w:sz="0" w:space="0" w:color="auto"/>
            <w:bottom w:val="none" w:sz="0" w:space="0" w:color="auto"/>
            <w:right w:val="none" w:sz="0" w:space="0" w:color="auto"/>
          </w:divBdr>
          <w:divsChild>
            <w:div w:id="538782912">
              <w:marLeft w:val="0"/>
              <w:marRight w:val="0"/>
              <w:marTop w:val="0"/>
              <w:marBottom w:val="0"/>
              <w:divBdr>
                <w:top w:val="none" w:sz="0" w:space="0" w:color="auto"/>
                <w:left w:val="none" w:sz="0" w:space="0" w:color="auto"/>
                <w:bottom w:val="none" w:sz="0" w:space="0" w:color="auto"/>
                <w:right w:val="none" w:sz="0" w:space="0" w:color="auto"/>
              </w:divBdr>
              <w:divsChild>
                <w:div w:id="1298485721">
                  <w:marLeft w:val="0"/>
                  <w:marRight w:val="0"/>
                  <w:marTop w:val="0"/>
                  <w:marBottom w:val="0"/>
                  <w:divBdr>
                    <w:top w:val="none" w:sz="0" w:space="0" w:color="auto"/>
                    <w:left w:val="none" w:sz="0" w:space="0" w:color="auto"/>
                    <w:bottom w:val="none" w:sz="0" w:space="0" w:color="auto"/>
                    <w:right w:val="none" w:sz="0" w:space="0" w:color="auto"/>
                  </w:divBdr>
                  <w:divsChild>
                    <w:div w:id="16116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82543">
      <w:bodyDiv w:val="1"/>
      <w:marLeft w:val="0"/>
      <w:marRight w:val="0"/>
      <w:marTop w:val="0"/>
      <w:marBottom w:val="0"/>
      <w:divBdr>
        <w:top w:val="none" w:sz="0" w:space="0" w:color="auto"/>
        <w:left w:val="none" w:sz="0" w:space="0" w:color="auto"/>
        <w:bottom w:val="none" w:sz="0" w:space="0" w:color="auto"/>
        <w:right w:val="none" w:sz="0" w:space="0" w:color="auto"/>
      </w:divBdr>
      <w:divsChild>
        <w:div w:id="382489297">
          <w:marLeft w:val="0"/>
          <w:marRight w:val="0"/>
          <w:marTop w:val="166"/>
          <w:marBottom w:val="166"/>
          <w:divBdr>
            <w:top w:val="none" w:sz="0" w:space="0" w:color="auto"/>
            <w:left w:val="none" w:sz="0" w:space="0" w:color="auto"/>
            <w:bottom w:val="none" w:sz="0" w:space="0" w:color="auto"/>
            <w:right w:val="none" w:sz="0" w:space="0" w:color="auto"/>
          </w:divBdr>
        </w:div>
      </w:divsChild>
    </w:div>
    <w:div w:id="966862283">
      <w:bodyDiv w:val="1"/>
      <w:marLeft w:val="0"/>
      <w:marRight w:val="0"/>
      <w:marTop w:val="0"/>
      <w:marBottom w:val="0"/>
      <w:divBdr>
        <w:top w:val="none" w:sz="0" w:space="0" w:color="auto"/>
        <w:left w:val="none" w:sz="0" w:space="0" w:color="auto"/>
        <w:bottom w:val="none" w:sz="0" w:space="0" w:color="auto"/>
        <w:right w:val="none" w:sz="0" w:space="0" w:color="auto"/>
      </w:divBdr>
      <w:divsChild>
        <w:div w:id="2134518041">
          <w:marLeft w:val="0"/>
          <w:marRight w:val="0"/>
          <w:marTop w:val="0"/>
          <w:marBottom w:val="0"/>
          <w:divBdr>
            <w:top w:val="none" w:sz="0" w:space="0" w:color="auto"/>
            <w:left w:val="none" w:sz="0" w:space="0" w:color="auto"/>
            <w:bottom w:val="none" w:sz="0" w:space="0" w:color="auto"/>
            <w:right w:val="none" w:sz="0" w:space="0" w:color="auto"/>
          </w:divBdr>
          <w:divsChild>
            <w:div w:id="92096931">
              <w:marLeft w:val="0"/>
              <w:marRight w:val="0"/>
              <w:marTop w:val="0"/>
              <w:marBottom w:val="0"/>
              <w:divBdr>
                <w:top w:val="none" w:sz="0" w:space="0" w:color="auto"/>
                <w:left w:val="none" w:sz="0" w:space="0" w:color="auto"/>
                <w:bottom w:val="none" w:sz="0" w:space="0" w:color="auto"/>
                <w:right w:val="none" w:sz="0" w:space="0" w:color="auto"/>
              </w:divBdr>
              <w:divsChild>
                <w:div w:id="1439526379">
                  <w:marLeft w:val="0"/>
                  <w:marRight w:val="0"/>
                  <w:marTop w:val="0"/>
                  <w:marBottom w:val="0"/>
                  <w:divBdr>
                    <w:top w:val="none" w:sz="0" w:space="0" w:color="auto"/>
                    <w:left w:val="none" w:sz="0" w:space="0" w:color="auto"/>
                    <w:bottom w:val="none" w:sz="0" w:space="0" w:color="auto"/>
                    <w:right w:val="none" w:sz="0" w:space="0" w:color="auto"/>
                  </w:divBdr>
                  <w:divsChild>
                    <w:div w:id="15296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09675">
      <w:bodyDiv w:val="1"/>
      <w:marLeft w:val="0"/>
      <w:marRight w:val="0"/>
      <w:marTop w:val="0"/>
      <w:marBottom w:val="0"/>
      <w:divBdr>
        <w:top w:val="none" w:sz="0" w:space="0" w:color="auto"/>
        <w:left w:val="none" w:sz="0" w:space="0" w:color="auto"/>
        <w:bottom w:val="none" w:sz="0" w:space="0" w:color="auto"/>
        <w:right w:val="none" w:sz="0" w:space="0" w:color="auto"/>
      </w:divBdr>
      <w:divsChild>
        <w:div w:id="1983581890">
          <w:marLeft w:val="0"/>
          <w:marRight w:val="0"/>
          <w:marTop w:val="0"/>
          <w:marBottom w:val="0"/>
          <w:divBdr>
            <w:top w:val="none" w:sz="0" w:space="0" w:color="auto"/>
            <w:left w:val="none" w:sz="0" w:space="0" w:color="auto"/>
            <w:bottom w:val="none" w:sz="0" w:space="0" w:color="auto"/>
            <w:right w:val="none" w:sz="0" w:space="0" w:color="auto"/>
          </w:divBdr>
          <w:divsChild>
            <w:div w:id="1319000597">
              <w:marLeft w:val="0"/>
              <w:marRight w:val="0"/>
              <w:marTop w:val="0"/>
              <w:marBottom w:val="0"/>
              <w:divBdr>
                <w:top w:val="none" w:sz="0" w:space="0" w:color="auto"/>
                <w:left w:val="none" w:sz="0" w:space="0" w:color="auto"/>
                <w:bottom w:val="none" w:sz="0" w:space="0" w:color="auto"/>
                <w:right w:val="none" w:sz="0" w:space="0" w:color="auto"/>
              </w:divBdr>
              <w:divsChild>
                <w:div w:id="2080244144">
                  <w:marLeft w:val="0"/>
                  <w:marRight w:val="0"/>
                  <w:marTop w:val="0"/>
                  <w:marBottom w:val="0"/>
                  <w:divBdr>
                    <w:top w:val="none" w:sz="0" w:space="0" w:color="auto"/>
                    <w:left w:val="none" w:sz="0" w:space="0" w:color="auto"/>
                    <w:bottom w:val="none" w:sz="0" w:space="0" w:color="auto"/>
                    <w:right w:val="none" w:sz="0" w:space="0" w:color="auto"/>
                  </w:divBdr>
                  <w:divsChild>
                    <w:div w:id="5176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3736">
      <w:bodyDiv w:val="1"/>
      <w:marLeft w:val="0"/>
      <w:marRight w:val="0"/>
      <w:marTop w:val="0"/>
      <w:marBottom w:val="0"/>
      <w:divBdr>
        <w:top w:val="none" w:sz="0" w:space="0" w:color="auto"/>
        <w:left w:val="none" w:sz="0" w:space="0" w:color="auto"/>
        <w:bottom w:val="none" w:sz="0" w:space="0" w:color="auto"/>
        <w:right w:val="none" w:sz="0" w:space="0" w:color="auto"/>
      </w:divBdr>
    </w:div>
    <w:div w:id="1143429920">
      <w:bodyDiv w:val="1"/>
      <w:marLeft w:val="0"/>
      <w:marRight w:val="0"/>
      <w:marTop w:val="0"/>
      <w:marBottom w:val="0"/>
      <w:divBdr>
        <w:top w:val="none" w:sz="0" w:space="0" w:color="auto"/>
        <w:left w:val="none" w:sz="0" w:space="0" w:color="auto"/>
        <w:bottom w:val="none" w:sz="0" w:space="0" w:color="auto"/>
        <w:right w:val="none" w:sz="0" w:space="0" w:color="auto"/>
      </w:divBdr>
      <w:divsChild>
        <w:div w:id="526672871">
          <w:marLeft w:val="0"/>
          <w:marRight w:val="0"/>
          <w:marTop w:val="0"/>
          <w:marBottom w:val="0"/>
          <w:divBdr>
            <w:top w:val="none" w:sz="0" w:space="0" w:color="auto"/>
            <w:left w:val="none" w:sz="0" w:space="0" w:color="auto"/>
            <w:bottom w:val="none" w:sz="0" w:space="0" w:color="auto"/>
            <w:right w:val="none" w:sz="0" w:space="0" w:color="auto"/>
          </w:divBdr>
          <w:divsChild>
            <w:div w:id="1923951630">
              <w:marLeft w:val="0"/>
              <w:marRight w:val="0"/>
              <w:marTop w:val="0"/>
              <w:marBottom w:val="0"/>
              <w:divBdr>
                <w:top w:val="none" w:sz="0" w:space="0" w:color="auto"/>
                <w:left w:val="none" w:sz="0" w:space="0" w:color="auto"/>
                <w:bottom w:val="none" w:sz="0" w:space="0" w:color="auto"/>
                <w:right w:val="none" w:sz="0" w:space="0" w:color="auto"/>
              </w:divBdr>
              <w:divsChild>
                <w:div w:id="1374387659">
                  <w:marLeft w:val="0"/>
                  <w:marRight w:val="0"/>
                  <w:marTop w:val="0"/>
                  <w:marBottom w:val="0"/>
                  <w:divBdr>
                    <w:top w:val="none" w:sz="0" w:space="0" w:color="auto"/>
                    <w:left w:val="none" w:sz="0" w:space="0" w:color="auto"/>
                    <w:bottom w:val="none" w:sz="0" w:space="0" w:color="auto"/>
                    <w:right w:val="none" w:sz="0" w:space="0" w:color="auto"/>
                  </w:divBdr>
                  <w:divsChild>
                    <w:div w:id="9318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29760">
      <w:bodyDiv w:val="1"/>
      <w:marLeft w:val="0"/>
      <w:marRight w:val="0"/>
      <w:marTop w:val="0"/>
      <w:marBottom w:val="0"/>
      <w:divBdr>
        <w:top w:val="none" w:sz="0" w:space="0" w:color="auto"/>
        <w:left w:val="none" w:sz="0" w:space="0" w:color="auto"/>
        <w:bottom w:val="none" w:sz="0" w:space="0" w:color="auto"/>
        <w:right w:val="none" w:sz="0" w:space="0" w:color="auto"/>
      </w:divBdr>
    </w:div>
    <w:div w:id="1339194374">
      <w:bodyDiv w:val="1"/>
      <w:marLeft w:val="0"/>
      <w:marRight w:val="0"/>
      <w:marTop w:val="0"/>
      <w:marBottom w:val="0"/>
      <w:divBdr>
        <w:top w:val="none" w:sz="0" w:space="0" w:color="auto"/>
        <w:left w:val="none" w:sz="0" w:space="0" w:color="auto"/>
        <w:bottom w:val="none" w:sz="0" w:space="0" w:color="auto"/>
        <w:right w:val="none" w:sz="0" w:space="0" w:color="auto"/>
      </w:divBdr>
      <w:divsChild>
        <w:div w:id="2117476063">
          <w:marLeft w:val="0"/>
          <w:marRight w:val="0"/>
          <w:marTop w:val="0"/>
          <w:marBottom w:val="0"/>
          <w:divBdr>
            <w:top w:val="none" w:sz="0" w:space="0" w:color="auto"/>
            <w:left w:val="none" w:sz="0" w:space="0" w:color="auto"/>
            <w:bottom w:val="none" w:sz="0" w:space="0" w:color="auto"/>
            <w:right w:val="none" w:sz="0" w:space="0" w:color="auto"/>
          </w:divBdr>
          <w:divsChild>
            <w:div w:id="1210800091">
              <w:marLeft w:val="0"/>
              <w:marRight w:val="0"/>
              <w:marTop w:val="0"/>
              <w:marBottom w:val="0"/>
              <w:divBdr>
                <w:top w:val="none" w:sz="0" w:space="0" w:color="auto"/>
                <w:left w:val="none" w:sz="0" w:space="0" w:color="auto"/>
                <w:bottom w:val="none" w:sz="0" w:space="0" w:color="auto"/>
                <w:right w:val="none" w:sz="0" w:space="0" w:color="auto"/>
              </w:divBdr>
              <w:divsChild>
                <w:div w:id="1478841879">
                  <w:marLeft w:val="0"/>
                  <w:marRight w:val="0"/>
                  <w:marTop w:val="0"/>
                  <w:marBottom w:val="0"/>
                  <w:divBdr>
                    <w:top w:val="none" w:sz="0" w:space="0" w:color="auto"/>
                    <w:left w:val="none" w:sz="0" w:space="0" w:color="auto"/>
                    <w:bottom w:val="none" w:sz="0" w:space="0" w:color="auto"/>
                    <w:right w:val="none" w:sz="0" w:space="0" w:color="auto"/>
                  </w:divBdr>
                  <w:divsChild>
                    <w:div w:id="7089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88408">
      <w:bodyDiv w:val="1"/>
      <w:marLeft w:val="0"/>
      <w:marRight w:val="0"/>
      <w:marTop w:val="0"/>
      <w:marBottom w:val="0"/>
      <w:divBdr>
        <w:top w:val="none" w:sz="0" w:space="0" w:color="auto"/>
        <w:left w:val="none" w:sz="0" w:space="0" w:color="auto"/>
        <w:bottom w:val="none" w:sz="0" w:space="0" w:color="auto"/>
        <w:right w:val="none" w:sz="0" w:space="0" w:color="auto"/>
      </w:divBdr>
      <w:divsChild>
        <w:div w:id="1196576075">
          <w:marLeft w:val="0"/>
          <w:marRight w:val="0"/>
          <w:marTop w:val="0"/>
          <w:marBottom w:val="0"/>
          <w:divBdr>
            <w:top w:val="none" w:sz="0" w:space="0" w:color="auto"/>
            <w:left w:val="none" w:sz="0" w:space="0" w:color="auto"/>
            <w:bottom w:val="none" w:sz="0" w:space="0" w:color="auto"/>
            <w:right w:val="none" w:sz="0" w:space="0" w:color="auto"/>
          </w:divBdr>
          <w:divsChild>
            <w:div w:id="786311566">
              <w:marLeft w:val="0"/>
              <w:marRight w:val="0"/>
              <w:marTop w:val="0"/>
              <w:marBottom w:val="0"/>
              <w:divBdr>
                <w:top w:val="none" w:sz="0" w:space="0" w:color="auto"/>
                <w:left w:val="none" w:sz="0" w:space="0" w:color="auto"/>
                <w:bottom w:val="none" w:sz="0" w:space="0" w:color="auto"/>
                <w:right w:val="none" w:sz="0" w:space="0" w:color="auto"/>
              </w:divBdr>
              <w:divsChild>
                <w:div w:id="279846098">
                  <w:marLeft w:val="0"/>
                  <w:marRight w:val="0"/>
                  <w:marTop w:val="0"/>
                  <w:marBottom w:val="0"/>
                  <w:divBdr>
                    <w:top w:val="none" w:sz="0" w:space="0" w:color="auto"/>
                    <w:left w:val="none" w:sz="0" w:space="0" w:color="auto"/>
                    <w:bottom w:val="none" w:sz="0" w:space="0" w:color="auto"/>
                    <w:right w:val="none" w:sz="0" w:space="0" w:color="auto"/>
                  </w:divBdr>
                  <w:divsChild>
                    <w:div w:id="20628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303985">
      <w:bodyDiv w:val="1"/>
      <w:marLeft w:val="0"/>
      <w:marRight w:val="0"/>
      <w:marTop w:val="0"/>
      <w:marBottom w:val="0"/>
      <w:divBdr>
        <w:top w:val="none" w:sz="0" w:space="0" w:color="auto"/>
        <w:left w:val="none" w:sz="0" w:space="0" w:color="auto"/>
        <w:bottom w:val="none" w:sz="0" w:space="0" w:color="auto"/>
        <w:right w:val="none" w:sz="0" w:space="0" w:color="auto"/>
      </w:divBdr>
      <w:divsChild>
        <w:div w:id="775902710">
          <w:marLeft w:val="0"/>
          <w:marRight w:val="0"/>
          <w:marTop w:val="0"/>
          <w:marBottom w:val="0"/>
          <w:divBdr>
            <w:top w:val="none" w:sz="0" w:space="0" w:color="auto"/>
            <w:left w:val="none" w:sz="0" w:space="0" w:color="auto"/>
            <w:bottom w:val="none" w:sz="0" w:space="0" w:color="auto"/>
            <w:right w:val="none" w:sz="0" w:space="0" w:color="auto"/>
          </w:divBdr>
          <w:divsChild>
            <w:div w:id="1395663869">
              <w:marLeft w:val="0"/>
              <w:marRight w:val="0"/>
              <w:marTop w:val="0"/>
              <w:marBottom w:val="0"/>
              <w:divBdr>
                <w:top w:val="none" w:sz="0" w:space="0" w:color="auto"/>
                <w:left w:val="none" w:sz="0" w:space="0" w:color="auto"/>
                <w:bottom w:val="none" w:sz="0" w:space="0" w:color="auto"/>
                <w:right w:val="none" w:sz="0" w:space="0" w:color="auto"/>
              </w:divBdr>
              <w:divsChild>
                <w:div w:id="997224515">
                  <w:marLeft w:val="0"/>
                  <w:marRight w:val="0"/>
                  <w:marTop w:val="0"/>
                  <w:marBottom w:val="0"/>
                  <w:divBdr>
                    <w:top w:val="none" w:sz="0" w:space="0" w:color="auto"/>
                    <w:left w:val="none" w:sz="0" w:space="0" w:color="auto"/>
                    <w:bottom w:val="none" w:sz="0" w:space="0" w:color="auto"/>
                    <w:right w:val="none" w:sz="0" w:space="0" w:color="auto"/>
                  </w:divBdr>
                  <w:divsChild>
                    <w:div w:id="16799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559152">
      <w:bodyDiv w:val="1"/>
      <w:marLeft w:val="0"/>
      <w:marRight w:val="0"/>
      <w:marTop w:val="0"/>
      <w:marBottom w:val="0"/>
      <w:divBdr>
        <w:top w:val="none" w:sz="0" w:space="0" w:color="auto"/>
        <w:left w:val="none" w:sz="0" w:space="0" w:color="auto"/>
        <w:bottom w:val="none" w:sz="0" w:space="0" w:color="auto"/>
        <w:right w:val="none" w:sz="0" w:space="0" w:color="auto"/>
      </w:divBdr>
    </w:div>
    <w:div w:id="2032752995">
      <w:bodyDiv w:val="1"/>
      <w:marLeft w:val="0"/>
      <w:marRight w:val="0"/>
      <w:marTop w:val="0"/>
      <w:marBottom w:val="0"/>
      <w:divBdr>
        <w:top w:val="none" w:sz="0" w:space="0" w:color="auto"/>
        <w:left w:val="none" w:sz="0" w:space="0" w:color="auto"/>
        <w:bottom w:val="none" w:sz="0" w:space="0" w:color="auto"/>
        <w:right w:val="none" w:sz="0" w:space="0" w:color="auto"/>
      </w:divBdr>
      <w:divsChild>
        <w:div w:id="1785343206">
          <w:marLeft w:val="0"/>
          <w:marRight w:val="0"/>
          <w:marTop w:val="0"/>
          <w:marBottom w:val="0"/>
          <w:divBdr>
            <w:top w:val="none" w:sz="0" w:space="0" w:color="auto"/>
            <w:left w:val="none" w:sz="0" w:space="0" w:color="auto"/>
            <w:bottom w:val="none" w:sz="0" w:space="0" w:color="auto"/>
            <w:right w:val="none" w:sz="0" w:space="0" w:color="auto"/>
          </w:divBdr>
          <w:divsChild>
            <w:div w:id="909459196">
              <w:marLeft w:val="0"/>
              <w:marRight w:val="0"/>
              <w:marTop w:val="0"/>
              <w:marBottom w:val="0"/>
              <w:divBdr>
                <w:top w:val="none" w:sz="0" w:space="0" w:color="auto"/>
                <w:left w:val="none" w:sz="0" w:space="0" w:color="auto"/>
                <w:bottom w:val="none" w:sz="0" w:space="0" w:color="auto"/>
                <w:right w:val="none" w:sz="0" w:space="0" w:color="auto"/>
              </w:divBdr>
              <w:divsChild>
                <w:div w:id="1737124553">
                  <w:marLeft w:val="0"/>
                  <w:marRight w:val="0"/>
                  <w:marTop w:val="0"/>
                  <w:marBottom w:val="0"/>
                  <w:divBdr>
                    <w:top w:val="none" w:sz="0" w:space="0" w:color="auto"/>
                    <w:left w:val="none" w:sz="0" w:space="0" w:color="auto"/>
                    <w:bottom w:val="none" w:sz="0" w:space="0" w:color="auto"/>
                    <w:right w:val="none" w:sz="0" w:space="0" w:color="auto"/>
                  </w:divBdr>
                  <w:divsChild>
                    <w:div w:id="18948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20https://www.acog.org/clinical/clinical-guidance/committee-opinion/articles/2021/07/medically-indicated-late-preterm-and-early-term-deliveries%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books/NBK553008/" TargetMode="External"/><Relationship Id="rId5" Type="http://schemas.openxmlformats.org/officeDocument/2006/relationships/hyperlink" Target="https://www.health.qld.gov.au/__data/assets/pdf_file/0019/140149/g-ptl.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11</Pages>
  <Words>3883</Words>
  <Characters>22135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Nadim</dc:creator>
  <cp:lastModifiedBy>Abdelhamid Attia</cp:lastModifiedBy>
  <cp:revision>13</cp:revision>
  <dcterms:created xsi:type="dcterms:W3CDTF">2023-06-23T05:31:00Z</dcterms:created>
  <dcterms:modified xsi:type="dcterms:W3CDTF">2023-10-30T17:50:00Z</dcterms:modified>
</cp:coreProperties>
</file>