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F7D3B" w:rsidRPr="00650790" w:rsidRDefault="004C71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TASKBUILDER</w:t>
      </w: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F7D3B" w:rsidRDefault="004C7158">
      <w:pPr>
        <w:jc w:val="center"/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  <w:t>РУКОВОДСТВО ПОЛЬЗОВАТЕЛЯ</w:t>
      </w: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pPr>
    </w:p>
    <w:p w:rsidR="002F7D3B" w:rsidRDefault="002F7D3B">
      <w:pPr>
        <w:jc w:val="center"/>
        <w:rPr>
          <w:rFonts w:ascii="Times New Roman" w:hAnsi="Times New Roman"/>
          <w:b/>
          <w:bCs/>
          <w:i/>
          <w:iCs/>
          <w:color w:val="5600FD"/>
          <w:sz w:val="36"/>
          <w:szCs w:val="36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4C71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Краткое руководство по работе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Taskbuilder</w:t>
      </w:r>
      <w:proofErr w:type="spellEnd"/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Default="002F7D3B">
      <w:pPr>
        <w:jc w:val="center"/>
        <w:rPr>
          <w:rFonts w:ascii="Times New Roman" w:hAnsi="Times New Roman"/>
          <w:sz w:val="28"/>
          <w:szCs w:val="28"/>
        </w:rPr>
      </w:pPr>
    </w:p>
    <w:p w:rsidR="002F7D3B" w:rsidRPr="00167D98" w:rsidRDefault="004C71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Редакция </w:t>
      </w:r>
      <w:r>
        <w:rPr>
          <w:rFonts w:ascii="Times New Roman" w:hAnsi="Times New Roman"/>
          <w:sz w:val="28"/>
          <w:szCs w:val="28"/>
          <w:lang w:val="en-US"/>
        </w:rPr>
        <w:t>1.</w:t>
      </w:r>
      <w:r w:rsidR="00167D98">
        <w:rPr>
          <w:rFonts w:ascii="Times New Roman" w:hAnsi="Times New Roman"/>
          <w:sz w:val="28"/>
          <w:szCs w:val="28"/>
          <w:lang w:val="en-US"/>
        </w:rPr>
        <w:t>3.2</w:t>
      </w:r>
    </w:p>
    <w:p w:rsidR="002F7D3B" w:rsidRDefault="004C71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br w:type="page"/>
      </w:r>
    </w:p>
    <w:p w:rsidR="002F7D3B" w:rsidRDefault="002F7D3B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dt>
      <w:sdtPr>
        <w:id w:val="1964077158"/>
        <w:docPartObj>
          <w:docPartGallery w:val="Table of Contents"/>
          <w:docPartUnique/>
        </w:docPartObj>
      </w:sdtPr>
      <w:sdtEndPr/>
      <w:sdtContent>
        <w:p w:rsidR="002F7D3B" w:rsidRDefault="004C7158">
          <w:pPr>
            <w:pStyle w:val="ac"/>
          </w:pPr>
          <w:r>
            <w:t>Оглавление</w:t>
          </w:r>
        </w:p>
        <w:p w:rsidR="003009E1" w:rsidRDefault="004C7158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\f \o "1-9" \h</w:instrText>
          </w:r>
          <w:r>
            <w:fldChar w:fldCharType="separate"/>
          </w:r>
          <w:hyperlink w:anchor="_Toc132375559" w:history="1">
            <w:r w:rsidR="003009E1" w:rsidRPr="0050640E">
              <w:rPr>
                <w:rStyle w:val="a6"/>
                <w:noProof/>
              </w:rPr>
              <w:t>1.</w:t>
            </w:r>
            <w:r w:rsidR="003009E1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="003009E1" w:rsidRPr="0050640E">
              <w:rPr>
                <w:rStyle w:val="a6"/>
                <w:noProof/>
              </w:rPr>
              <w:t xml:space="preserve">Что такое </w:t>
            </w:r>
            <w:r w:rsidR="003009E1" w:rsidRPr="0050640E">
              <w:rPr>
                <w:rStyle w:val="a6"/>
                <w:noProof/>
                <w:lang w:val="en-US"/>
              </w:rPr>
              <w:t>TaskBuilder</w:t>
            </w:r>
            <w:r w:rsidR="003009E1">
              <w:rPr>
                <w:noProof/>
              </w:rPr>
              <w:tab/>
            </w:r>
            <w:r w:rsidR="003009E1">
              <w:rPr>
                <w:noProof/>
              </w:rPr>
              <w:fldChar w:fldCharType="begin"/>
            </w:r>
            <w:r w:rsidR="003009E1">
              <w:rPr>
                <w:noProof/>
              </w:rPr>
              <w:instrText xml:space="preserve"> PAGEREF _Toc132375559 \h </w:instrText>
            </w:r>
            <w:r w:rsidR="003009E1">
              <w:rPr>
                <w:noProof/>
              </w:rPr>
            </w:r>
            <w:r w:rsidR="003009E1">
              <w:rPr>
                <w:rFonts w:hint="eastAsia"/>
                <w:noProof/>
              </w:rPr>
              <w:fldChar w:fldCharType="separate"/>
            </w:r>
            <w:r w:rsidR="003009E1">
              <w:rPr>
                <w:rFonts w:hint="eastAsia"/>
                <w:noProof/>
              </w:rPr>
              <w:t>3</w:t>
            </w:r>
            <w:r w:rsidR="003009E1"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0" w:history="1">
            <w:r w:rsidRPr="0050640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Как работать с файлом-шаблоном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30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1" w:history="1">
            <w:r w:rsidRPr="0050640E">
              <w:rPr>
                <w:rStyle w:val="a6"/>
                <w:noProof/>
              </w:rPr>
              <w:t>2..1.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 xml:space="preserve">Название файлов </w:t>
            </w:r>
            <w:r w:rsidRPr="0050640E">
              <w:rPr>
                <w:rStyle w:val="a6"/>
                <w:noProof/>
                <w:lang w:val="en-US"/>
              </w:rPr>
              <w:t>CSV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30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2" w:history="1">
            <w:r w:rsidRPr="0050640E">
              <w:rPr>
                <w:rStyle w:val="a6"/>
                <w:noProof/>
              </w:rPr>
              <w:t>2..2.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Значение строк и стоблцов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3" w:history="1">
            <w:r w:rsidRPr="0050640E">
              <w:rPr>
                <w:rStyle w:val="a6"/>
                <w:noProof/>
              </w:rPr>
              <w:t>2..2.1.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Category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4" w:history="1">
            <w:r w:rsidRPr="0050640E">
              <w:rPr>
                <w:rStyle w:val="a6"/>
                <w:noProof/>
              </w:rPr>
              <w:t>2..2.2.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Subcategory</w:t>
            </w:r>
            <w:r w:rsidRPr="0050640E">
              <w:rPr>
                <w:rStyle w:val="a6"/>
                <w:noProof/>
                <w:lang w:val="en-US"/>
              </w:rPr>
              <w:t>Number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5" w:history="1">
            <w:r w:rsidRPr="0050640E">
              <w:rPr>
                <w:rStyle w:val="a6"/>
                <w:noProof/>
                <w:lang w:val="en-US"/>
              </w:rPr>
              <w:t>2..2.3.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  <w:lang w:val="en-US"/>
              </w:rPr>
              <w:t>SubCategoryContent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30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6" w:history="1">
            <w:r w:rsidRPr="0050640E">
              <w:rPr>
                <w:rStyle w:val="a6"/>
                <w:noProof/>
              </w:rPr>
              <w:t>2..3.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Формат ячеек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30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7" w:history="1">
            <w:r w:rsidRPr="0050640E">
              <w:rPr>
                <w:rStyle w:val="a6"/>
                <w:noProof/>
              </w:rPr>
              <w:t>2..4.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Кодировки и разделители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30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8" w:history="1">
            <w:r w:rsidRPr="0050640E">
              <w:rPr>
                <w:rStyle w:val="a6"/>
                <w:noProof/>
              </w:rPr>
              <w:t>2..5.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Сохранение файла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69" w:history="1">
            <w:r w:rsidRPr="0050640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 xml:space="preserve">Работа в </w:t>
            </w:r>
            <w:r w:rsidRPr="0050640E">
              <w:rPr>
                <w:rStyle w:val="a6"/>
                <w:noProof/>
                <w:lang w:val="en-US"/>
              </w:rPr>
              <w:t>TaskBuilder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_Toc132375569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0" w:history="1">
            <w:r w:rsidRPr="0050640E">
              <w:rPr>
                <w:rStyle w:val="a6"/>
                <w:noProof/>
              </w:rPr>
              <w:t>3..1.1.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Вызвать помощь.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1" w:history="1">
            <w:r w:rsidRPr="0050640E">
              <w:rPr>
                <w:rStyle w:val="a6"/>
                <w:noProof/>
              </w:rPr>
              <w:t>3..1.2.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 xml:space="preserve">Выбор </w:t>
            </w:r>
            <w:r w:rsidRPr="0050640E">
              <w:rPr>
                <w:rStyle w:val="a6"/>
                <w:noProof/>
                <w:lang w:val="en-US"/>
              </w:rPr>
              <w:t>csv</w:t>
            </w:r>
            <w:r w:rsidRPr="0050640E">
              <w:rPr>
                <w:rStyle w:val="a6"/>
                <w:noProof/>
              </w:rPr>
              <w:t xml:space="preserve"> файла.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2" w:history="1">
            <w:r w:rsidRPr="0050640E">
              <w:rPr>
                <w:rStyle w:val="a6"/>
                <w:noProof/>
              </w:rPr>
              <w:t>3..1.3.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Пред показ сконструированного результата.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3" w:history="1">
            <w:r w:rsidRPr="0050640E">
              <w:rPr>
                <w:rStyle w:val="a6"/>
                <w:noProof/>
              </w:rPr>
              <w:t>3..1.4.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Новый набор.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tabs>
              <w:tab w:val="left" w:pos="19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4" w:history="1">
            <w:r w:rsidRPr="0050640E">
              <w:rPr>
                <w:rStyle w:val="a6"/>
                <w:noProof/>
              </w:rPr>
              <w:t>3..1.5.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>Генерация файла.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40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5" w:history="1"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3009E1" w:rsidRDefault="003009E1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375576" w:history="1">
            <w:r w:rsidRPr="0050640E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50640E">
              <w:rPr>
                <w:rStyle w:val="a6"/>
                <w:noProof/>
              </w:rPr>
              <w:t xml:space="preserve">Работа в </w:t>
            </w:r>
            <w:r w:rsidRPr="0050640E">
              <w:rPr>
                <w:rStyle w:val="a6"/>
                <w:noProof/>
                <w:lang w:val="en-US"/>
              </w:rPr>
              <w:t>FileConverter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_Toc132375576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2F7D3B" w:rsidRDefault="004C7158">
          <w:pPr>
            <w:pStyle w:val="40"/>
          </w:pPr>
          <w:r>
            <w:fldChar w:fldCharType="end"/>
          </w:r>
        </w:p>
      </w:sdtContent>
    </w:sdt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2F7D3B">
      <w:pPr>
        <w:rPr>
          <w:rFonts w:ascii="Times New Roman" w:hAnsi="Times New Roman"/>
          <w:sz w:val="28"/>
          <w:szCs w:val="28"/>
        </w:rPr>
      </w:pPr>
    </w:p>
    <w:p w:rsidR="002F7D3B" w:rsidRDefault="004C7158">
      <w:pPr>
        <w:pStyle w:val="1"/>
      </w:pPr>
      <w:bookmarkStart w:id="0" w:name="_Toc132375559"/>
      <w:r>
        <w:t xml:space="preserve">Что такое </w:t>
      </w:r>
      <w:proofErr w:type="spellStart"/>
      <w:r>
        <w:rPr>
          <w:lang w:val="en-US"/>
        </w:rPr>
        <w:t>TaskBuilder</w:t>
      </w:r>
      <w:bookmarkEnd w:id="0"/>
      <w:proofErr w:type="spellEnd"/>
    </w:p>
    <w:p w:rsidR="002F7D3B" w:rsidRPr="00650790" w:rsidRDefault="004C7158">
      <w:pPr>
        <w:pStyle w:val="a1"/>
      </w:pPr>
      <w:proofErr w:type="spellStart"/>
      <w:r>
        <w:rPr>
          <w:lang w:val="en-US"/>
        </w:rPr>
        <w:t>Taskbuilder</w:t>
      </w:r>
      <w:proofErr w:type="spellEnd"/>
      <w:r w:rsidRPr="00650790">
        <w:t xml:space="preserve">- </w:t>
      </w:r>
      <w:r>
        <w:t xml:space="preserve">это программа для последовательной ручной генерации документа из шаблона </w:t>
      </w:r>
      <w:r>
        <w:rPr>
          <w:lang w:val="en-US"/>
        </w:rPr>
        <w:t>CSV</w:t>
      </w:r>
      <w:r w:rsidRPr="00650790">
        <w:t xml:space="preserve">. </w:t>
      </w:r>
      <w:r>
        <w:t>Программа решает проблему заполнения/создания однотипных документов и позволяет сократить время на их подготовку.</w:t>
      </w:r>
    </w:p>
    <w:p w:rsidR="002F7D3B" w:rsidRPr="00650790" w:rsidRDefault="00650790">
      <w:pPr>
        <w:pStyle w:val="a1"/>
      </w:pPr>
      <w:r>
        <w:t>Программа считывает из файла-</w:t>
      </w:r>
      <w:r w:rsidR="00472730">
        <w:t>шабл</w:t>
      </w:r>
      <w:r w:rsidR="004C7158">
        <w:t>она информацию и формирует инт</w:t>
      </w:r>
      <w:r w:rsidR="004C7158">
        <w:t>ерактивную консоль, где пользователь выбирает интересующие его вари</w:t>
      </w:r>
      <w:r w:rsidR="00472730">
        <w:t>а</w:t>
      </w:r>
      <w:r w:rsidR="004C7158">
        <w:t>нты.</w:t>
      </w:r>
    </w:p>
    <w:p w:rsidR="002F7D3B" w:rsidRPr="00650790" w:rsidRDefault="002F7D3B">
      <w:pPr>
        <w:pStyle w:val="a1"/>
      </w:pPr>
    </w:p>
    <w:p w:rsidR="002F7D3B" w:rsidRPr="00650790" w:rsidRDefault="002F7D3B">
      <w:pPr>
        <w:pStyle w:val="a1"/>
      </w:pPr>
    </w:p>
    <w:p w:rsidR="002F7D3B" w:rsidRPr="00650790" w:rsidRDefault="004C7158">
      <w:pPr>
        <w:pStyle w:val="ae"/>
      </w:pPr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145415</wp:posOffset>
            </wp:positionH>
            <wp:positionV relativeFrom="paragraph">
              <wp:posOffset>-65405</wp:posOffset>
            </wp:positionV>
            <wp:extent cx="5600700" cy="1028700"/>
            <wp:effectExtent l="0" t="0" r="0" b="0"/>
            <wp:wrapTopAndBottom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1318260</wp:posOffset>
            </wp:positionV>
            <wp:extent cx="3962400" cy="942975"/>
            <wp:effectExtent l="0" t="0" r="0" b="0"/>
            <wp:wrapTopAndBottom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рис.1 Пример заполненной информации в файле-шаблоне.</w:t>
      </w:r>
    </w:p>
    <w:p w:rsidR="002F7D3B" w:rsidRPr="00650790" w:rsidRDefault="004C7158">
      <w:pPr>
        <w:pStyle w:val="ae"/>
      </w:pPr>
      <w:r>
        <w:t>Рис. 2 Пример выбора варианта пользователем.</w:t>
      </w:r>
    </w:p>
    <w:p w:rsidR="002F7D3B" w:rsidRDefault="004C7158">
      <w:pPr>
        <w:pStyle w:val="ae"/>
        <w:numPr>
          <w:ilvl w:val="0"/>
          <w:numId w:val="2"/>
        </w:numPr>
        <w:rPr>
          <w:lang w:val="en-US"/>
        </w:rPr>
      </w:pPr>
      <w:r>
        <w:t>Категория вариантов (</w:t>
      </w:r>
      <w:r>
        <w:rPr>
          <w:lang w:val="en-US"/>
        </w:rPr>
        <w:t>Category)</w:t>
      </w:r>
    </w:p>
    <w:p w:rsidR="002F7D3B" w:rsidRDefault="004C7158">
      <w:pPr>
        <w:pStyle w:val="ae"/>
        <w:numPr>
          <w:ilvl w:val="0"/>
          <w:numId w:val="2"/>
        </w:numPr>
      </w:pPr>
      <w:r>
        <w:t>Варианты, которые может выбрать пользователь (</w:t>
      </w:r>
      <w:proofErr w:type="spellStart"/>
      <w:r>
        <w:rPr>
          <w:lang w:val="en-US"/>
        </w:rPr>
        <w:t>SubCategoryNumber</w:t>
      </w:r>
      <w:proofErr w:type="spellEnd"/>
      <w:r w:rsidRPr="00650790">
        <w:t>)</w:t>
      </w:r>
      <w:r>
        <w:t xml:space="preserve">. </w:t>
      </w:r>
    </w:p>
    <w:p w:rsidR="002F7D3B" w:rsidRDefault="004C7158">
      <w:pPr>
        <w:pStyle w:val="ae"/>
        <w:numPr>
          <w:ilvl w:val="0"/>
          <w:numId w:val="2"/>
        </w:numPr>
      </w:pPr>
      <w:r>
        <w:t xml:space="preserve">Содержимое варианта </w:t>
      </w:r>
      <w:r>
        <w:rPr>
          <w:lang w:val="en-US"/>
        </w:rPr>
        <w:t>(</w:t>
      </w:r>
      <w:proofErr w:type="spellStart"/>
      <w:r>
        <w:rPr>
          <w:lang w:val="en-US"/>
        </w:rPr>
        <w:t>SubcategoryContent</w:t>
      </w:r>
      <w:proofErr w:type="spellEnd"/>
      <w:r>
        <w:rPr>
          <w:lang w:val="en-US"/>
        </w:rPr>
        <w:t>)</w:t>
      </w:r>
    </w:p>
    <w:p w:rsidR="002F7D3B" w:rsidRDefault="004C7158">
      <w:pPr>
        <w:pStyle w:val="ae"/>
        <w:numPr>
          <w:ilvl w:val="0"/>
          <w:numId w:val="2"/>
        </w:numPr>
      </w:pPr>
      <w:r>
        <w:t>Вариант выбранный</w:t>
      </w:r>
      <w:r>
        <w:t xml:space="preserve"> пользователем (в данном примере «</w:t>
      </w:r>
      <w:r w:rsidRPr="00650790">
        <w:t>1</w:t>
      </w:r>
      <w:r>
        <w:t>», что выдаст «Здравствуйте!»)</w:t>
      </w:r>
    </w:p>
    <w:p w:rsidR="002F7D3B" w:rsidRDefault="004C7158">
      <w:pPr>
        <w:pStyle w:val="ae"/>
        <w:ind w:left="0"/>
      </w:pPr>
      <w:r>
        <w:t>Программа пройдет по каждой категории в файле шаблоне</w:t>
      </w:r>
      <w:r w:rsidR="00472730">
        <w:t>. П</w:t>
      </w:r>
      <w:r>
        <w:t>ользователь выберет необходимые варианты и сформиру</w:t>
      </w:r>
      <w:r>
        <w:t>ет из них новый документ. Пример готового вывода:</w:t>
      </w:r>
    </w:p>
    <w:p w:rsidR="002F7D3B" w:rsidRDefault="004C7158">
      <w:pPr>
        <w:pStyle w:val="ae"/>
        <w:ind w:left="0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888230"/>
            <wp:effectExtent l="0" t="0" r="0" b="0"/>
            <wp:wrapSquare wrapText="largest"/>
            <wp:docPr id="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4C7158">
      <w:pPr>
        <w:pStyle w:val="1"/>
      </w:pPr>
      <w:bookmarkStart w:id="1" w:name="_Toc132375560"/>
      <w:r>
        <w:t xml:space="preserve">Как работать с </w:t>
      </w:r>
      <w:r>
        <w:t>файлом-шаблоном</w:t>
      </w:r>
      <w:bookmarkEnd w:id="1"/>
    </w:p>
    <w:p w:rsidR="002F7D3B" w:rsidRDefault="004C7158">
      <w:pPr>
        <w:pStyle w:val="a1"/>
      </w:pPr>
      <w:r>
        <w:tab/>
        <w:t xml:space="preserve">Прежде чем начать работать с программой нужно правильно </w:t>
      </w:r>
      <w:r w:rsidR="00F45CC7">
        <w:t>подготовить файл</w:t>
      </w:r>
      <w:r>
        <w:t xml:space="preserve">-шаблон и заполнить его данными. </w:t>
      </w:r>
    </w:p>
    <w:p w:rsidR="002F7D3B" w:rsidRDefault="004C7158">
      <w:pPr>
        <w:pStyle w:val="a1"/>
      </w:pPr>
      <w:r>
        <w:tab/>
      </w:r>
      <w:r>
        <w:rPr>
          <w:b/>
          <w:bCs/>
          <w:i/>
          <w:iCs/>
        </w:rPr>
        <w:t>Важно!</w:t>
      </w:r>
      <w:r>
        <w:t xml:space="preserve"> Файлы-шаблоны по умолчанию должны располагаться в той </w:t>
      </w:r>
      <w:r>
        <w:t xml:space="preserve">же папке, что и программа и иметь </w:t>
      </w:r>
      <w:r w:rsidR="00810D0E">
        <w:t>соответствующе</w:t>
      </w:r>
      <w:r w:rsidR="00810D0E">
        <w:rPr>
          <w:rFonts w:hint="eastAsia"/>
        </w:rPr>
        <w:t>е</w:t>
      </w:r>
      <w:r>
        <w:t xml:space="preserve"> из доступных названий. Однако, вы можете указать путь до файла, если он расположен в другом каталоге. Как указать путь к файлу подробно указано в: </w:t>
      </w:r>
      <w:r>
        <w:fldChar w:fldCharType="begin"/>
      </w:r>
      <w:r>
        <w:instrText xml:space="preserve"> REF __RefHeading___Toc221_484945091 \h </w:instrText>
      </w:r>
      <w:r>
        <w:fldChar w:fldCharType="separate"/>
      </w:r>
      <w:r>
        <w:t xml:space="preserve">Выбор </w:t>
      </w:r>
      <w:r w:rsidR="00810D0E">
        <w:rPr>
          <w:lang w:val="en-US"/>
        </w:rPr>
        <w:t>CSV</w:t>
      </w:r>
      <w:r>
        <w:t xml:space="preserve"> файла. </w:t>
      </w:r>
      <w:r>
        <w:fldChar w:fldCharType="end"/>
      </w:r>
    </w:p>
    <w:p w:rsidR="00D715F0" w:rsidRDefault="00472730" w:rsidP="00E9403C">
      <w:pPr>
        <w:pStyle w:val="a1"/>
      </w:pPr>
      <w:r>
        <w:tab/>
      </w:r>
      <w:r>
        <w:rPr>
          <w:b/>
          <w:bCs/>
          <w:i/>
          <w:iCs/>
        </w:rPr>
        <w:t>Важно!</w:t>
      </w:r>
      <w:r>
        <w:rPr>
          <w:b/>
          <w:bCs/>
          <w:i/>
          <w:iCs/>
        </w:rPr>
        <w:t xml:space="preserve"> </w:t>
      </w:r>
      <w:r w:rsidRPr="00D715F0">
        <w:t>Программы, в которых вы собираетесь создавать или редактировать файл-шаблон CSV могут иметь разные разделители и кодировки.</w:t>
      </w:r>
    </w:p>
    <w:p w:rsidR="003E1884" w:rsidRPr="006F24C6" w:rsidRDefault="003E1884">
      <w:pPr>
        <w:pStyle w:val="a1"/>
      </w:pPr>
    </w:p>
    <w:p w:rsidR="002F7D3B" w:rsidRDefault="004C7158">
      <w:pPr>
        <w:pStyle w:val="3"/>
      </w:pPr>
      <w:bookmarkStart w:id="2" w:name="_Toc132375561"/>
      <w:r>
        <w:t xml:space="preserve">Название файлов </w:t>
      </w:r>
      <w:r>
        <w:rPr>
          <w:lang w:val="en-US"/>
        </w:rPr>
        <w:t>CSV</w:t>
      </w:r>
      <w:bookmarkEnd w:id="2"/>
    </w:p>
    <w:p w:rsidR="002F7D3B" w:rsidRDefault="004C7158">
      <w:pPr>
        <w:pStyle w:val="a1"/>
      </w:pPr>
      <w:r>
        <w:t>В данная версия поддерживает следующие имена файлов-шаблонов по умолчанию: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>-</w:t>
      </w:r>
      <w:r>
        <w:rPr>
          <w:i/>
          <w:iCs/>
        </w:rPr>
        <w:t>Формальные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 xml:space="preserve">- </w:t>
      </w:r>
      <w:r>
        <w:rPr>
          <w:i/>
          <w:iCs/>
        </w:rPr>
        <w:t>Внутренние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lastRenderedPageBreak/>
        <w:t>-</w:t>
      </w:r>
      <w:r>
        <w:rPr>
          <w:i/>
          <w:iCs/>
          <w:lang w:val="en-US"/>
        </w:rPr>
        <w:t>Team3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>-</w:t>
      </w:r>
      <w:r>
        <w:rPr>
          <w:i/>
          <w:iCs/>
          <w:lang w:val="en-US"/>
        </w:rPr>
        <w:t>Team4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>-</w:t>
      </w:r>
      <w:r>
        <w:rPr>
          <w:i/>
          <w:iCs/>
          <w:lang w:val="en-US"/>
        </w:rPr>
        <w:t>Team5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>-</w:t>
      </w:r>
      <w:r>
        <w:rPr>
          <w:i/>
          <w:iCs/>
          <w:lang w:val="en-US"/>
        </w:rPr>
        <w:t>Team6</w:t>
      </w:r>
    </w:p>
    <w:p w:rsidR="002F7D3B" w:rsidRPr="00650790" w:rsidRDefault="004C7158">
      <w:pPr>
        <w:pStyle w:val="a1"/>
        <w:rPr>
          <w:i/>
          <w:iCs/>
          <w:lang w:val="en-US"/>
        </w:rPr>
      </w:pPr>
      <w:r w:rsidRPr="00650790">
        <w:rPr>
          <w:i/>
          <w:iCs/>
          <w:lang w:val="en-US"/>
        </w:rPr>
        <w:t>-</w:t>
      </w:r>
      <w:r>
        <w:rPr>
          <w:i/>
          <w:iCs/>
          <w:lang w:val="en-US"/>
        </w:rPr>
        <w:t>Team7</w:t>
      </w:r>
    </w:p>
    <w:p w:rsidR="002F7D3B" w:rsidRDefault="004C7158">
      <w:pPr>
        <w:pStyle w:val="a1"/>
        <w:rPr>
          <w:i/>
          <w:iCs/>
        </w:rPr>
      </w:pPr>
      <w:r>
        <w:rPr>
          <w:i/>
          <w:iCs/>
        </w:rPr>
        <w:t>-</w:t>
      </w:r>
      <w:r>
        <w:rPr>
          <w:i/>
          <w:iCs/>
          <w:lang w:val="en-US"/>
        </w:rPr>
        <w:t>Team</w:t>
      </w:r>
      <w:r w:rsidRPr="00650790">
        <w:rPr>
          <w:i/>
          <w:iCs/>
        </w:rPr>
        <w:t>8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78105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4C7158">
      <w:pPr>
        <w:pStyle w:val="a1"/>
      </w:pPr>
      <w:r>
        <w:t xml:space="preserve">Так же </w:t>
      </w:r>
      <w:r>
        <w:t>можно указать путь до файла имеющее отличительное название. Подробно можно ознакомиться в пункте</w:t>
      </w:r>
      <w:r>
        <w:t xml:space="preserve"> </w:t>
      </w:r>
      <w:r>
        <w:fldChar w:fldCharType="begin"/>
      </w:r>
      <w:r>
        <w:instrText xml:space="preserve"> REF __RefHeading___Toc221_484945091 \h </w:instrText>
      </w:r>
      <w:r>
        <w:fldChar w:fldCharType="separate"/>
      </w:r>
      <w:r>
        <w:t>Выб</w:t>
      </w:r>
      <w:r>
        <w:t>о</w:t>
      </w:r>
      <w:r>
        <w:t>р</w:t>
      </w:r>
      <w:r>
        <w:t xml:space="preserve"> </w:t>
      </w:r>
      <w:proofErr w:type="spellStart"/>
      <w:r>
        <w:t>csv</w:t>
      </w:r>
      <w:proofErr w:type="spellEnd"/>
      <w:r>
        <w:t xml:space="preserve"> файла. </w:t>
      </w:r>
      <w:r>
        <w:fldChar w:fldCharType="end"/>
      </w:r>
    </w:p>
    <w:p w:rsidR="002F7D3B" w:rsidRDefault="004C7158" w:rsidP="00F45CC7">
      <w:pPr>
        <w:pStyle w:val="a1"/>
      </w:pPr>
      <w:r>
        <w:t xml:space="preserve">Если вы не хотите указывать путь до файла, то требуется создать файл с одним из названий выше в том же каталоге, </w:t>
      </w:r>
      <w:r>
        <w:t>что и программа.</w:t>
      </w:r>
    </w:p>
    <w:p w:rsidR="00F45CC7" w:rsidRPr="00F45CC7" w:rsidRDefault="00F45CC7" w:rsidP="00F45CC7">
      <w:pPr>
        <w:pStyle w:val="a1"/>
      </w:pPr>
    </w:p>
    <w:p w:rsidR="002F7D3B" w:rsidRDefault="004C7158">
      <w:pPr>
        <w:pStyle w:val="3"/>
      </w:pPr>
      <w:bookmarkStart w:id="3" w:name="_Toc132375562"/>
      <w:r>
        <w:t xml:space="preserve">Значение строк и </w:t>
      </w:r>
      <w:proofErr w:type="spellStart"/>
      <w:r>
        <w:t>стоблцов</w:t>
      </w:r>
      <w:bookmarkEnd w:id="3"/>
      <w:proofErr w:type="spellEnd"/>
    </w:p>
    <w:p w:rsidR="002F7D3B" w:rsidRDefault="004C7158">
      <w:pPr>
        <w:pStyle w:val="a1"/>
      </w:pPr>
      <w:r>
        <w:tab/>
        <w:t xml:space="preserve">Неправильное заполнение файла-шаблона может привести к ошибке работы программы. Ниже расписан функционал и пример заполнения строк и столбцов. </w:t>
      </w:r>
    </w:p>
    <w:p w:rsidR="002F7D3B" w:rsidRDefault="004C7158">
      <w:pPr>
        <w:pStyle w:val="a1"/>
      </w:pPr>
      <w:r>
        <w:t>ВАЖНО! При правильном заполнении, файл может иметь сколько угодно с</w:t>
      </w:r>
      <w:r>
        <w:t>трок, но всего 3 столбца.</w:t>
      </w:r>
    </w:p>
    <w:p w:rsidR="002F7D3B" w:rsidRDefault="004C7158">
      <w:pPr>
        <w:pStyle w:val="a1"/>
      </w:pPr>
      <w:r>
        <w:t>ВАЖНО! Значения первой строки в файле-шаблоне менять нельзя, иначе программа закончит исполнение с ошибкой.</w:t>
      </w:r>
    </w:p>
    <w:p w:rsidR="002F7D3B" w:rsidRDefault="004C7158">
      <w:pPr>
        <w:pStyle w:val="a1"/>
      </w:pPr>
      <w:r>
        <w:t>Названия ячеек для первой строки.: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31686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4C7158">
      <w:pPr>
        <w:pStyle w:val="4"/>
      </w:pPr>
      <w:bookmarkStart w:id="4" w:name="_Toc132375563"/>
      <w:proofErr w:type="spellStart"/>
      <w:r>
        <w:lastRenderedPageBreak/>
        <w:t>Category</w:t>
      </w:r>
      <w:bookmarkEnd w:id="4"/>
      <w:proofErr w:type="spellEnd"/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5162550" cy="4562475"/>
            <wp:effectExtent l="0" t="0" r="0" b="0"/>
            <wp:wrapTopAndBottom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Предстваляет</w:t>
      </w:r>
      <w:proofErr w:type="spellEnd"/>
      <w:r>
        <w:t xml:space="preserve"> собой категории для опроса, они группируют варианты для пошаг</w:t>
      </w:r>
      <w:r>
        <w:t xml:space="preserve">ово выбора пользователем. </w:t>
      </w:r>
    </w:p>
    <w:p w:rsidR="002F7D3B" w:rsidRDefault="004C7158">
      <w:pPr>
        <w:pStyle w:val="a1"/>
      </w:pPr>
      <w:r>
        <w:t>Все категории должны расположены последовательно и не должны быть пустыми. Пример: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90512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4C7158">
      <w:pPr>
        <w:pStyle w:val="4"/>
      </w:pPr>
      <w:bookmarkStart w:id="5" w:name="_Toc132375564"/>
      <w:proofErr w:type="spellStart"/>
      <w:r>
        <w:lastRenderedPageBreak/>
        <w:t>Subcategory</w:t>
      </w:r>
      <w:proofErr w:type="spellEnd"/>
      <w:r>
        <w:rPr>
          <w:lang w:val="en-US"/>
        </w:rPr>
        <w:t>Number</w:t>
      </w:r>
      <w:bookmarkEnd w:id="5"/>
    </w:p>
    <w:p w:rsidR="002F7D3B" w:rsidRDefault="004C7158">
      <w:pPr>
        <w:pStyle w:val="a1"/>
      </w:pPr>
      <w:r>
        <w:t>Номер или имя подкатегории, которые пользователь сможет выбрать.</w:t>
      </w:r>
    </w:p>
    <w:p w:rsidR="002F7D3B" w:rsidRDefault="004C7158">
      <w:pPr>
        <w:pStyle w:val="a1"/>
      </w:pPr>
      <w:r>
        <w:t xml:space="preserve">В отличии от </w:t>
      </w:r>
      <w:r>
        <w:rPr>
          <w:lang w:val="en-US"/>
        </w:rPr>
        <w:t>Category</w:t>
      </w:r>
      <w:r w:rsidRPr="00650790">
        <w:t xml:space="preserve">, </w:t>
      </w:r>
      <w:r>
        <w:rPr>
          <w:noProof/>
          <w:lang w:val="en-US" w:eastAsia="en-US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981075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содержимое может упорядочиваться в л</w:t>
      </w:r>
      <w:r>
        <w:t>юбой последовательности, при этом, не может иметь пустое значение.</w:t>
      </w:r>
    </w:p>
    <w:p w:rsidR="002F7D3B" w:rsidRDefault="004C7158">
      <w:pPr>
        <w:pStyle w:val="4"/>
        <w:rPr>
          <w:lang w:val="en-US"/>
        </w:rPr>
      </w:pPr>
      <w:bookmarkStart w:id="6" w:name="_Toc132375565"/>
      <w:proofErr w:type="spellStart"/>
      <w:r>
        <w:rPr>
          <w:lang w:val="en-US"/>
        </w:rPr>
        <w:t>SubCategoryContent</w:t>
      </w:r>
      <w:bookmarkEnd w:id="6"/>
      <w:proofErr w:type="spellEnd"/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981075"/>
            <wp:effectExtent l="0" t="0" r="0" b="0"/>
            <wp:wrapTopAndBottom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Содержит значение выбранной подкатегории, которое будет выводиться в результирующий файл.</w:t>
      </w:r>
    </w:p>
    <w:p w:rsidR="002F7D3B" w:rsidRDefault="004C7158">
      <w:pPr>
        <w:pStyle w:val="3"/>
      </w:pPr>
      <w:bookmarkStart w:id="7" w:name="_Toc132375566"/>
      <w:r>
        <w:t>Формат ячеек</w:t>
      </w:r>
      <w:bookmarkEnd w:id="7"/>
    </w:p>
    <w:p w:rsidR="00F45CC7" w:rsidRDefault="004C7158" w:rsidP="00F45CC7">
      <w:pPr>
        <w:pStyle w:val="a1"/>
      </w:pPr>
      <w:r>
        <w:t>Во избежание искажения данных (</w:t>
      </w:r>
      <w:proofErr w:type="gramStart"/>
      <w:r>
        <w:t>например</w:t>
      </w:r>
      <w:proofErr w:type="gramEnd"/>
      <w:r>
        <w:t xml:space="preserve"> даты или сокращения) лучше</w:t>
      </w:r>
      <w:r>
        <w:t xml:space="preserve"> использовать в качестве формата ячеек формат «</w:t>
      </w:r>
      <w:r>
        <w:t>Текст».</w:t>
      </w:r>
    </w:p>
    <w:p w:rsidR="00F45CC7" w:rsidRDefault="00F45CC7" w:rsidP="00F45CC7">
      <w:pPr>
        <w:pStyle w:val="3"/>
      </w:pPr>
      <w:bookmarkStart w:id="8" w:name="_Toc132375567"/>
      <w:r>
        <w:t>Кодировки и разделители</w:t>
      </w:r>
      <w:bookmarkEnd w:id="8"/>
    </w:p>
    <w:p w:rsidR="00F45CC7" w:rsidRDefault="00F45CC7" w:rsidP="00F45CC7">
      <w:pPr>
        <w:pStyle w:val="a1"/>
        <w:ind w:firstLine="1134"/>
      </w:pPr>
      <w:r w:rsidRPr="00D715F0">
        <w:t>Программы, в которых вы собираетесь создавать или редактировать файл-шаблон CSV могут иметь разные разделители и кодировки.</w:t>
      </w:r>
    </w:p>
    <w:p w:rsidR="00F45CC7" w:rsidRDefault="00F45CC7" w:rsidP="00F45CC7">
      <w:pPr>
        <w:pStyle w:val="a1"/>
        <w:rPr>
          <w:lang w:val="en-US"/>
        </w:rPr>
      </w:pPr>
      <w:r>
        <w:rPr>
          <w:lang w:val="en-US"/>
        </w:rPr>
        <w:t>Microsoft</w:t>
      </w:r>
      <w:r w:rsidRPr="006F24C6">
        <w:t xml:space="preserve"> </w:t>
      </w:r>
      <w:r>
        <w:rPr>
          <w:lang w:val="en-US"/>
        </w:rPr>
        <w:t>Office</w:t>
      </w:r>
      <w:r w:rsidRPr="006F24C6">
        <w:t xml:space="preserve"> </w:t>
      </w:r>
      <w:r>
        <w:rPr>
          <w:lang w:val="en-US"/>
        </w:rPr>
        <w:t>Excel</w:t>
      </w:r>
      <w:r w:rsidRPr="006F24C6">
        <w:t xml:space="preserve"> </w:t>
      </w:r>
      <w:r>
        <w:t xml:space="preserve">имеет в качестве разделителя точку с </w:t>
      </w:r>
      <w:proofErr w:type="gramStart"/>
      <w:r>
        <w:t xml:space="preserve">запятой </w:t>
      </w:r>
      <w:r w:rsidRPr="006F24C6">
        <w:t>;</w:t>
      </w:r>
      <w:proofErr w:type="gramEnd"/>
      <w:r>
        <w:t xml:space="preserve"> и кодировку </w:t>
      </w:r>
      <w:r>
        <w:rPr>
          <w:lang w:val="en-US"/>
        </w:rPr>
        <w:t>ANSI</w:t>
      </w:r>
    </w:p>
    <w:p w:rsidR="00183240" w:rsidRDefault="00BC5011" w:rsidP="00F45CC7">
      <w:pPr>
        <w:pStyle w:val="a1"/>
      </w:pPr>
      <w:proofErr w:type="spellStart"/>
      <w:r>
        <w:rPr>
          <w:lang w:val="en-US"/>
        </w:rPr>
        <w:t>LibreOffice</w:t>
      </w:r>
      <w:proofErr w:type="spellEnd"/>
      <w:r w:rsidRPr="00BC5011">
        <w:t xml:space="preserve"> </w:t>
      </w:r>
      <w:r>
        <w:t xml:space="preserve">предлагает вышеописанные варианты на выбор, при этом по </w:t>
      </w:r>
      <w:r w:rsidR="00012E18">
        <w:t>умолчанию</w:t>
      </w:r>
      <w:r>
        <w:t xml:space="preserve"> использует </w:t>
      </w:r>
      <w:r>
        <w:t xml:space="preserve">имеет в качестве разделителя </w:t>
      </w:r>
      <w:proofErr w:type="gramStart"/>
      <w:r>
        <w:t>запят</w:t>
      </w:r>
      <w:r>
        <w:t>ую</w:t>
      </w:r>
      <w:r>
        <w:t xml:space="preserve"> </w:t>
      </w:r>
      <w:r w:rsidR="002B0D4C" w:rsidRPr="002B0D4C">
        <w:t>,</w:t>
      </w:r>
      <w:proofErr w:type="gramEnd"/>
      <w:r>
        <w:t xml:space="preserve"> и кодировку </w:t>
      </w:r>
      <w:r w:rsidRPr="00012E18">
        <w:t>UTF</w:t>
      </w:r>
      <w:r w:rsidRPr="00BC5011">
        <w:t>8</w:t>
      </w:r>
    </w:p>
    <w:p w:rsidR="008D6E99" w:rsidRDefault="00183240" w:rsidP="00F45CC7">
      <w:pPr>
        <w:pStyle w:val="a1"/>
      </w:pPr>
      <w:r w:rsidRPr="00183240">
        <w:rPr>
          <w:b/>
        </w:rPr>
        <w:t>Важно!</w:t>
      </w:r>
      <w:r>
        <w:rPr>
          <w:b/>
        </w:rPr>
        <w:t xml:space="preserve"> </w:t>
      </w:r>
      <w:r w:rsidRPr="00365680">
        <w:t xml:space="preserve">Исходя из описанного выше, документы, созданные в </w:t>
      </w:r>
      <w:r w:rsidR="00A00652" w:rsidRPr="00365680">
        <w:t>одной программе,</w:t>
      </w:r>
      <w:r w:rsidRPr="00365680">
        <w:t xml:space="preserve"> могут работать с ошибками</w:t>
      </w:r>
      <w:r w:rsidR="000D07F5" w:rsidRPr="00365680">
        <w:t xml:space="preserve"> при их открытии в </w:t>
      </w:r>
      <w:r w:rsidR="00B65353" w:rsidRPr="00365680">
        <w:t>другой программе.</w:t>
      </w:r>
    </w:p>
    <w:p w:rsidR="008154EC" w:rsidRDefault="008154EC" w:rsidP="008154EC">
      <w:pPr>
        <w:pStyle w:val="3"/>
      </w:pPr>
      <w:bookmarkStart w:id="9" w:name="_Toc132375568"/>
      <w:r>
        <w:t>Сохранение файла</w:t>
      </w:r>
      <w:bookmarkEnd w:id="9"/>
    </w:p>
    <w:p w:rsidR="008154EC" w:rsidRPr="00236FBB" w:rsidRDefault="008154EC" w:rsidP="00F46F8B">
      <w:pPr>
        <w:pStyle w:val="ae"/>
        <w:rPr>
          <w:rFonts w:ascii="Times New Roman" w:hAnsi="Times New Roman" w:cs="Times New Roman"/>
        </w:rPr>
      </w:pPr>
      <w:r>
        <w:t xml:space="preserve">Так как программа работает </w:t>
      </w:r>
      <w:proofErr w:type="gramStart"/>
      <w:r>
        <w:t>к кодировкой</w:t>
      </w:r>
      <w:proofErr w:type="gramEnd"/>
      <w:r>
        <w:t xml:space="preserve"> </w:t>
      </w:r>
      <w:r>
        <w:rPr>
          <w:lang w:val="en-US"/>
        </w:rPr>
        <w:t>UTF</w:t>
      </w:r>
      <w:r>
        <w:t xml:space="preserve">8, файлы созданные в </w:t>
      </w:r>
      <w:r>
        <w:rPr>
          <w:lang w:val="en-US"/>
        </w:rPr>
        <w:t>Microsoft</w:t>
      </w:r>
      <w:r w:rsidRPr="008154EC">
        <w:t xml:space="preserve"> </w:t>
      </w:r>
      <w:r>
        <w:rPr>
          <w:lang w:val="en-US"/>
        </w:rPr>
        <w:t>Office</w:t>
      </w:r>
      <w:r w:rsidRPr="008154EC">
        <w:t xml:space="preserve"> </w:t>
      </w:r>
      <w:r w:rsidR="00CF2B77">
        <w:t xml:space="preserve">будут </w:t>
      </w:r>
      <w:r w:rsidR="00CF2B77" w:rsidRPr="00236FBB">
        <w:rPr>
          <w:rFonts w:ascii="Times New Roman" w:hAnsi="Times New Roman" w:cs="Times New Roman"/>
        </w:rPr>
        <w:t>считываться с ошибкой</w:t>
      </w:r>
      <w:r w:rsidRPr="00236FBB">
        <w:rPr>
          <w:rFonts w:ascii="Times New Roman" w:hAnsi="Times New Roman" w:cs="Times New Roman"/>
        </w:rPr>
        <w:t xml:space="preserve">. Чтобы этого избежать проделайте шаги </w:t>
      </w:r>
      <w:r w:rsidR="004F7E95" w:rsidRPr="00236FBB">
        <w:rPr>
          <w:rFonts w:ascii="Times New Roman" w:hAnsi="Times New Roman" w:cs="Times New Roman"/>
        </w:rPr>
        <w:t>описанные</w:t>
      </w:r>
      <w:r w:rsidRPr="00236FBB">
        <w:rPr>
          <w:rFonts w:ascii="Times New Roman" w:hAnsi="Times New Roman" w:cs="Times New Roman"/>
        </w:rPr>
        <w:t xml:space="preserve"> в этом пункте: </w:t>
      </w:r>
      <w:r w:rsidR="00405BF6" w:rsidRPr="00FA36B4">
        <w:rPr>
          <w:rFonts w:ascii="Times New Roman" w:hAnsi="Times New Roman" w:cs="Times New Roman"/>
          <w:b/>
        </w:rPr>
        <w:t xml:space="preserve">Работа в </w:t>
      </w:r>
      <w:proofErr w:type="spellStart"/>
      <w:r w:rsidR="00405BF6" w:rsidRPr="00FA36B4">
        <w:rPr>
          <w:rFonts w:ascii="Times New Roman" w:hAnsi="Times New Roman" w:cs="Times New Roman"/>
          <w:b/>
        </w:rPr>
        <w:t>FileConverter</w:t>
      </w:r>
      <w:proofErr w:type="spellEnd"/>
    </w:p>
    <w:p w:rsidR="009A31D6" w:rsidRPr="00B267BF" w:rsidRDefault="009A31D6" w:rsidP="00F46F8B">
      <w:pPr>
        <w:pStyle w:val="ae"/>
      </w:pPr>
      <w:r w:rsidRPr="00265A3E">
        <w:rPr>
          <w:b/>
        </w:rPr>
        <w:t>Примечание</w:t>
      </w:r>
      <w:r w:rsidRPr="009A31D6">
        <w:t xml:space="preserve">: </w:t>
      </w:r>
      <w:r>
        <w:t xml:space="preserve">Если вы потеряли </w:t>
      </w:r>
      <w:r w:rsidRPr="009A31D6">
        <w:t xml:space="preserve">файл </w:t>
      </w:r>
      <w:proofErr w:type="spellStart"/>
      <w:r>
        <w:rPr>
          <w:lang w:val="en-US"/>
        </w:rPr>
        <w:t>FileConverter</w:t>
      </w:r>
      <w:proofErr w:type="spellEnd"/>
      <w:r>
        <w:t xml:space="preserve">, запустите программу и в самом начале наберите слово </w:t>
      </w:r>
      <w:r w:rsidRPr="00851F81">
        <w:rPr>
          <w:b/>
          <w:lang w:val="en-US"/>
        </w:rPr>
        <w:t>Converter</w:t>
      </w:r>
      <w:r w:rsidRPr="009A31D6">
        <w:t xml:space="preserve"> </w:t>
      </w:r>
      <w:r>
        <w:t xml:space="preserve">и нажмите </w:t>
      </w:r>
      <w:r w:rsidRPr="00851F81">
        <w:rPr>
          <w:b/>
          <w:lang w:val="en-US"/>
        </w:rPr>
        <w:t>Enter</w:t>
      </w:r>
      <w:r w:rsidRPr="009A31D6">
        <w:t xml:space="preserve">. </w:t>
      </w:r>
      <w:r>
        <w:t xml:space="preserve">В каталоге с </w:t>
      </w:r>
      <w:r w:rsidR="008B4663">
        <w:t>программой</w:t>
      </w:r>
      <w:r>
        <w:t xml:space="preserve"> появится файл </w:t>
      </w:r>
      <w:r>
        <w:rPr>
          <w:lang w:val="en-US"/>
        </w:rPr>
        <w:t>Converter.ps1</w:t>
      </w:r>
      <w:r w:rsidR="00B267BF">
        <w:rPr>
          <w:lang w:val="en-US"/>
        </w:rPr>
        <w:t xml:space="preserve">. </w:t>
      </w:r>
    </w:p>
    <w:p w:rsidR="00F45CC7" w:rsidRDefault="00F45CC7">
      <w:pPr>
        <w:pStyle w:val="a1"/>
      </w:pPr>
    </w:p>
    <w:p w:rsidR="002F7D3B" w:rsidRDefault="004C7158">
      <w:pPr>
        <w:pStyle w:val="1"/>
      </w:pPr>
      <w:bookmarkStart w:id="10" w:name="_Toc132375569"/>
      <w:r>
        <w:lastRenderedPageBreak/>
        <w:t xml:space="preserve">Работа в </w:t>
      </w:r>
      <w:proofErr w:type="spellStart"/>
      <w:r>
        <w:rPr>
          <w:lang w:val="en-US"/>
        </w:rPr>
        <w:t>TaskBuilder</w:t>
      </w:r>
      <w:bookmarkEnd w:id="10"/>
      <w:proofErr w:type="spellEnd"/>
    </w:p>
    <w:p w:rsidR="002F7D3B" w:rsidRDefault="004C7158">
      <w:pPr>
        <w:pStyle w:val="4"/>
      </w:pPr>
      <w:bookmarkStart w:id="11" w:name="_Toc132375570"/>
      <w:r>
        <w:t>Вызвать помощь.</w:t>
      </w:r>
      <w:bookmarkEnd w:id="11"/>
      <w:r>
        <w:t xml:space="preserve"> </w:t>
      </w:r>
    </w:p>
    <w:p w:rsidR="00CD7A18" w:rsidRPr="00CD7A18" w:rsidRDefault="00CD7A18" w:rsidP="00CD7A18">
      <w:pPr>
        <w:pStyle w:val="a1"/>
      </w:pPr>
      <w:r>
        <w:t xml:space="preserve">На старте программы вы можете вбить слово </w:t>
      </w:r>
      <w:r>
        <w:rPr>
          <w:lang w:val="en-US"/>
        </w:rPr>
        <w:t>Help</w:t>
      </w:r>
      <w:r w:rsidRPr="00CD7A18">
        <w:t xml:space="preserve"> </w:t>
      </w:r>
      <w:r>
        <w:t xml:space="preserve">и нажать </w:t>
      </w:r>
      <w:r>
        <w:rPr>
          <w:lang w:val="en-US"/>
        </w:rPr>
        <w:t>Enter</w:t>
      </w:r>
      <w:r w:rsidRPr="00CD7A18">
        <w:t xml:space="preserve">. </w:t>
      </w:r>
      <w:r>
        <w:t>В файле программы сгенерируется и откроется копия текущей инструкции.</w:t>
      </w:r>
    </w:p>
    <w:p w:rsidR="002F7D3B" w:rsidRDefault="004C7158">
      <w:pPr>
        <w:pStyle w:val="4"/>
      </w:pPr>
      <w:bookmarkStart w:id="12" w:name="_Toc132375571"/>
      <w:r>
        <w:t xml:space="preserve">Выбор </w:t>
      </w:r>
      <w:r>
        <w:rPr>
          <w:lang w:val="en-US"/>
        </w:rPr>
        <w:t>csv</w:t>
      </w:r>
      <w:r w:rsidRPr="008154EC">
        <w:t xml:space="preserve"> </w:t>
      </w:r>
      <w:r>
        <w:t>файла.</w:t>
      </w:r>
      <w:bookmarkEnd w:id="12"/>
      <w:r>
        <w:t xml:space="preserve"> </w:t>
      </w:r>
    </w:p>
    <w:p w:rsidR="002F7D3B" w:rsidRDefault="004C7158">
      <w:pPr>
        <w:pStyle w:val="a1"/>
      </w:pPr>
      <w:r>
        <w:t>Убедитесь, что имя файла-шаблона совпадает с именами по умолчанию, либо укажите путь до файла шаблона вручную.</w:t>
      </w:r>
    </w:p>
    <w:p w:rsidR="002F7D3B" w:rsidRDefault="004C7158">
      <w:pPr>
        <w:pStyle w:val="a1"/>
        <w:rPr>
          <w:b/>
          <w:bCs/>
        </w:rPr>
      </w:pPr>
      <w:r>
        <w:rPr>
          <w:b/>
          <w:bCs/>
        </w:rPr>
        <w:t xml:space="preserve">Важно! </w:t>
      </w:r>
      <w:r>
        <w:t xml:space="preserve">Убедитесь, что файл-шаблон в этот момент не открыть, либо открыт только для чтения. </w:t>
      </w:r>
    </w:p>
    <w:p w:rsidR="002F7D3B" w:rsidRDefault="00CD7A18">
      <w:pPr>
        <w:pStyle w:val="a1"/>
      </w:pPr>
      <w:r>
        <w:rPr>
          <w:noProof/>
          <w:lang w:val="en-US" w:eastAsia="en-US" w:bidi="ar-SA"/>
        </w:rPr>
        <w:drawing>
          <wp:inline distT="0" distB="0" distL="0" distR="0" wp14:anchorId="48B78824" wp14:editId="7DC61A62">
            <wp:extent cx="6120130" cy="3201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158">
        <w:t>В случае, если файл уже был открыт — ничего страшного, программа попросит его закрыть, и продолжит работу после ввода.</w:t>
      </w:r>
    </w:p>
    <w:p w:rsidR="00FD3C4C" w:rsidRPr="009B1EB6" w:rsidRDefault="00FD3C4C">
      <w:pPr>
        <w:pStyle w:val="a1"/>
      </w:pPr>
      <w:r>
        <w:t>Далее программа попросит вас выбрать разделитель.</w:t>
      </w:r>
      <w:r w:rsidR="009B1EB6">
        <w:t xml:space="preserve"> Выберите точку запятой или запятую введя интересующий символ и нажмите </w:t>
      </w:r>
      <w:r w:rsidR="009B1EB6" w:rsidRPr="00FA490B">
        <w:rPr>
          <w:b/>
          <w:lang w:val="en-US"/>
        </w:rPr>
        <w:t>Enter</w:t>
      </w:r>
    </w:p>
    <w:p w:rsidR="00FD3C4C" w:rsidRDefault="00FD3C4C">
      <w:pPr>
        <w:pStyle w:val="a1"/>
      </w:pPr>
      <w:r w:rsidRPr="009B1615">
        <w:rPr>
          <w:noProof/>
          <w:highlight w:val="yellow"/>
          <w:lang w:val="en-US" w:eastAsia="en-US" w:bidi="ar-SA"/>
        </w:rPr>
        <w:drawing>
          <wp:inline distT="0" distB="0" distL="0" distR="0" wp14:anchorId="2EF278E6" wp14:editId="6FF4699D">
            <wp:extent cx="6120130" cy="7969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3B" w:rsidRDefault="004C7158" w:rsidP="00FD3C4C">
      <w:pPr>
        <w:pStyle w:val="a1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-100965</wp:posOffset>
            </wp:positionV>
            <wp:extent cx="6120130" cy="2091690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t xml:space="preserve">ыбор подкатегорий. </w:t>
      </w:r>
    </w:p>
    <w:p w:rsidR="002F7D3B" w:rsidRDefault="004C7158">
      <w:pPr>
        <w:pStyle w:val="a1"/>
      </w:pPr>
      <w:r>
        <w:t>К</w:t>
      </w:r>
      <w:r>
        <w:t>атегории можно выбирать тре</w:t>
      </w:r>
      <w:r>
        <w:t>мя способами</w:t>
      </w:r>
    </w:p>
    <w:p w:rsidR="002F7D3B" w:rsidRDefault="004C7158">
      <w:pPr>
        <w:pStyle w:val="a1"/>
      </w:pPr>
      <w:r>
        <w:t>- Выбрать один пункт.</w:t>
      </w:r>
    </w:p>
    <w:p w:rsidR="002F7D3B" w:rsidRDefault="004C7158">
      <w:pPr>
        <w:pStyle w:val="a1"/>
        <w:rPr>
          <w:i/>
          <w:iCs/>
        </w:rPr>
      </w:pPr>
      <w:r>
        <w:rPr>
          <w:i/>
          <w:iCs/>
        </w:rPr>
        <w:tab/>
        <w:t xml:space="preserve">Пример: пользователь вводит </w:t>
      </w:r>
      <w:r>
        <w:rPr>
          <w:b/>
          <w:bCs/>
          <w:i/>
          <w:iCs/>
        </w:rPr>
        <w:t>1</w:t>
      </w:r>
    </w:p>
    <w:p w:rsidR="002F7D3B" w:rsidRDefault="004C7158">
      <w:pPr>
        <w:pStyle w:val="a1"/>
        <w:rPr>
          <w:i/>
          <w:iCs/>
        </w:rPr>
      </w:pPr>
      <w:r>
        <w:rPr>
          <w:i/>
          <w:iCs/>
        </w:rPr>
        <w:tab/>
        <w:t xml:space="preserve">Результат: 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728980</wp:posOffset>
            </wp:positionH>
            <wp:positionV relativeFrom="paragraph">
              <wp:posOffset>-76835</wp:posOffset>
            </wp:positionV>
            <wp:extent cx="1863725" cy="396875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4C7158">
      <w:pPr>
        <w:pStyle w:val="a1"/>
      </w:pPr>
      <w:r>
        <w:t>- Выбрать несколько пунктов</w:t>
      </w:r>
    </w:p>
    <w:p w:rsidR="002F7D3B" w:rsidRDefault="004C7158">
      <w:pPr>
        <w:pStyle w:val="a1"/>
      </w:pPr>
      <w:r>
        <w:tab/>
        <w:t xml:space="preserve">Пример: пользователь вводит </w:t>
      </w:r>
      <w:r>
        <w:rPr>
          <w:b/>
          <w:bCs/>
        </w:rPr>
        <w:t>1 2</w:t>
      </w:r>
      <w:r>
        <w:t xml:space="preserve"> через пробел</w:t>
      </w:r>
    </w:p>
    <w:p w:rsidR="002F7D3B" w:rsidRDefault="004C7158">
      <w:pPr>
        <w:pStyle w:val="a1"/>
      </w:pPr>
      <w:r>
        <w:tab/>
        <w:t>Результат: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-95250</wp:posOffset>
            </wp:positionV>
            <wp:extent cx="1405255" cy="605155"/>
            <wp:effectExtent l="0" t="0" r="0" b="0"/>
            <wp:wrapSquare wrapText="largest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4C7158">
      <w:pPr>
        <w:pStyle w:val="a1"/>
      </w:pPr>
      <w:r>
        <w:t xml:space="preserve">- Пропустить </w:t>
      </w:r>
      <w:r>
        <w:t>категорию</w:t>
      </w:r>
    </w:p>
    <w:p w:rsidR="002F7D3B" w:rsidRDefault="004C7158">
      <w:pPr>
        <w:pStyle w:val="a1"/>
      </w:pPr>
      <w:r>
        <w:t xml:space="preserve">При нажатии на клавишу </w:t>
      </w:r>
      <w:r>
        <w:rPr>
          <w:b/>
          <w:bCs/>
        </w:rPr>
        <w:t>E</w:t>
      </w:r>
      <w:proofErr w:type="spellStart"/>
      <w:r>
        <w:rPr>
          <w:b/>
          <w:bCs/>
          <w:lang w:val="en-US"/>
        </w:rPr>
        <w:t>nter</w:t>
      </w:r>
      <w:proofErr w:type="spellEnd"/>
      <w:r w:rsidRPr="00650790">
        <w:t xml:space="preserve"> </w:t>
      </w:r>
      <w:r>
        <w:t xml:space="preserve">программа пропустит текущую </w:t>
      </w:r>
      <w:r>
        <w:t>категорию, и ни один из предложенных вариантов выбран не будет. Программа перейдет к следующей категории, которую так же по желанию можно пропустить.</w:t>
      </w:r>
    </w:p>
    <w:p w:rsidR="002F7D3B" w:rsidRDefault="004C7158">
      <w:pPr>
        <w:pStyle w:val="a1"/>
      </w:pPr>
      <w:r>
        <w:t>В случае неправильного ввода программа попросит ввести данные повторно, пока они не будут верными, либо по</w:t>
      </w:r>
      <w:r>
        <w:t xml:space="preserve">льзователь не пропустит категорию с помощью клавиши </w:t>
      </w:r>
      <w:r>
        <w:rPr>
          <w:lang w:val="en-US"/>
        </w:rPr>
        <w:t>Enter</w:t>
      </w:r>
    </w:p>
    <w:p w:rsidR="002F7D3B" w:rsidRDefault="002F7D3B">
      <w:pPr>
        <w:pStyle w:val="a1"/>
      </w:pPr>
    </w:p>
    <w:p w:rsidR="002F7D3B" w:rsidRDefault="00093690">
      <w:pPr>
        <w:pStyle w:val="4"/>
      </w:pPr>
      <w:bookmarkStart w:id="13" w:name="_Toc132375572"/>
      <w:r>
        <w:t>Пред пока</w:t>
      </w:r>
      <w:r>
        <w:rPr>
          <w:rFonts w:hint="eastAsia"/>
        </w:rPr>
        <w:t>з</w:t>
      </w:r>
      <w:r w:rsidR="004C7158">
        <w:t xml:space="preserve"> сконструированного результата.</w:t>
      </w:r>
      <w:bookmarkEnd w:id="13"/>
      <w:r w:rsidR="004C7158">
        <w:t xml:space="preserve"> </w:t>
      </w:r>
    </w:p>
    <w:p w:rsidR="002F7D3B" w:rsidRDefault="004C7158">
      <w:pPr>
        <w:pStyle w:val="a1"/>
      </w:pPr>
      <w:r>
        <w:t>После того, как все категории будут пройдены, программа покажет предварительную версию результата в консоль:</w:t>
      </w:r>
    </w:p>
    <w:p w:rsidR="002F7D3B" w:rsidRDefault="004C7158">
      <w:pPr>
        <w:pStyle w:val="a1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-25400</wp:posOffset>
            </wp:positionV>
            <wp:extent cx="6120130" cy="4577080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3B" w:rsidRDefault="002F7D3B">
      <w:pPr>
        <w:pStyle w:val="a1"/>
      </w:pPr>
    </w:p>
    <w:p w:rsidR="002F7D3B" w:rsidRDefault="002F7D3B">
      <w:pPr>
        <w:pStyle w:val="a1"/>
      </w:pPr>
    </w:p>
    <w:p w:rsidR="002F7D3B" w:rsidRDefault="004C7158">
      <w:pPr>
        <w:pStyle w:val="4"/>
      </w:pPr>
      <w:bookmarkStart w:id="14" w:name="_Toc132375573"/>
      <w:r>
        <w:t>Новый набор.</w:t>
      </w:r>
      <w:bookmarkEnd w:id="14"/>
      <w:r>
        <w:t xml:space="preserve"> </w:t>
      </w:r>
    </w:p>
    <w:p w:rsidR="002F7D3B" w:rsidRDefault="004C7158">
      <w:pPr>
        <w:pStyle w:val="a1"/>
      </w:pPr>
      <w:r>
        <w:t>Затем программа спросит устр</w:t>
      </w:r>
      <w:r>
        <w:t xml:space="preserve">аивает ли пользователя результат. </w:t>
      </w:r>
    </w:p>
    <w:p w:rsidR="002F7D3B" w:rsidRDefault="004C7158">
      <w:pPr>
        <w:pStyle w:val="a1"/>
      </w:pPr>
      <w:r>
        <w:t xml:space="preserve">Пользовать может согласить и ввести </w:t>
      </w:r>
      <w:proofErr w:type="gramStart"/>
      <w:r>
        <w:t>на  клавиатуре</w:t>
      </w:r>
      <w:proofErr w:type="gramEnd"/>
      <w:r>
        <w:t xml:space="preserve"> </w:t>
      </w:r>
      <w:r>
        <w:rPr>
          <w:b/>
          <w:bCs/>
          <w:lang w:val="en-US"/>
        </w:rPr>
        <w:t>y</w:t>
      </w:r>
    </w:p>
    <w:p w:rsidR="002F7D3B" w:rsidRDefault="004C7158">
      <w:pPr>
        <w:pStyle w:val="a1"/>
      </w:pPr>
      <w:r>
        <w:t xml:space="preserve">Либо отказаться введя </w:t>
      </w:r>
      <w:r>
        <w:rPr>
          <w:b/>
          <w:bCs/>
          <w:lang w:val="en-US"/>
        </w:rPr>
        <w:t>n</w:t>
      </w:r>
      <w:r w:rsidRPr="00650790">
        <w:t xml:space="preserve">, </w:t>
      </w:r>
      <w:r>
        <w:t>после чего программа начнет опрос заново и повторит процедуру до аналогичного момента</w:t>
      </w:r>
    </w:p>
    <w:p w:rsidR="002F7D3B" w:rsidRDefault="002F7D3B">
      <w:pPr>
        <w:pStyle w:val="4"/>
        <w:numPr>
          <w:ilvl w:val="0"/>
          <w:numId w:val="0"/>
        </w:numPr>
      </w:pPr>
    </w:p>
    <w:p w:rsidR="002F7D3B" w:rsidRDefault="004C7158">
      <w:pPr>
        <w:pStyle w:val="4"/>
      </w:pPr>
      <w:bookmarkStart w:id="15" w:name="_Toc132375574"/>
      <w:r>
        <w:t>Генерация файла.</w:t>
      </w:r>
      <w:bookmarkEnd w:id="15"/>
      <w:r>
        <w:rPr>
          <w:lang w:val="en-US"/>
        </w:rPr>
        <w:t xml:space="preserve"> </w:t>
      </w:r>
    </w:p>
    <w:p w:rsidR="002F7D3B" w:rsidRDefault="004C7158">
      <w:pPr>
        <w:pStyle w:val="a1"/>
      </w:pPr>
      <w:r>
        <w:t xml:space="preserve">После того, как пользователь </w:t>
      </w:r>
      <w:r>
        <w:t>согласится с результатом, в папке с программой появится новый документ сохраненным результатом. Программа автоматически его откроет.</w:t>
      </w:r>
    </w:p>
    <w:p w:rsidR="002F7D3B" w:rsidRDefault="004C7158">
      <w:pPr>
        <w:pStyle w:val="4"/>
        <w:numPr>
          <w:ilvl w:val="0"/>
          <w:numId w:val="0"/>
        </w:numPr>
      </w:pPr>
      <w:bookmarkStart w:id="16" w:name="_Toc132375575"/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-16510</wp:posOffset>
            </wp:positionV>
            <wp:extent cx="5686425" cy="1362075"/>
            <wp:effectExtent l="0" t="0" r="0" b="0"/>
            <wp:wrapSquare wrapText="righ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:rsidR="002F7D3B" w:rsidRDefault="002F7D3B">
      <w:pPr>
        <w:pStyle w:val="4"/>
        <w:numPr>
          <w:ilvl w:val="0"/>
          <w:numId w:val="0"/>
        </w:numPr>
      </w:pPr>
    </w:p>
    <w:p w:rsidR="002F7D3B" w:rsidRDefault="002F7D3B">
      <w:pPr>
        <w:pStyle w:val="a1"/>
      </w:pPr>
    </w:p>
    <w:p w:rsidR="002F7D3B" w:rsidRDefault="002F7D3B">
      <w:pPr>
        <w:pStyle w:val="a1"/>
      </w:pPr>
    </w:p>
    <w:p w:rsidR="002F7D3B" w:rsidRDefault="00405BF6">
      <w:pPr>
        <w:pStyle w:val="a1"/>
      </w:pPr>
      <w:r>
        <w:rPr>
          <w:noProof/>
          <w:lang w:val="en-US" w:eastAsia="en-US" w:bidi="ar-SA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314960</wp:posOffset>
            </wp:positionV>
            <wp:extent cx="6120130" cy="3503930"/>
            <wp:effectExtent l="0" t="0" r="0" b="0"/>
            <wp:wrapTopAndBottom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F6" w:rsidRDefault="00405BF6">
      <w:pPr>
        <w:pStyle w:val="a1"/>
      </w:pPr>
    </w:p>
    <w:p w:rsidR="00405BF6" w:rsidRDefault="00405BF6">
      <w:pPr>
        <w:pStyle w:val="a1"/>
      </w:pPr>
    </w:p>
    <w:p w:rsidR="002F7D3B" w:rsidRDefault="00A312CC" w:rsidP="00A312CC">
      <w:pPr>
        <w:pStyle w:val="1"/>
      </w:pPr>
      <w:bookmarkStart w:id="17" w:name="_Toc132375576"/>
      <w:r>
        <w:t xml:space="preserve">Работа в </w:t>
      </w:r>
      <w:proofErr w:type="spellStart"/>
      <w:r>
        <w:rPr>
          <w:lang w:val="en-US"/>
        </w:rPr>
        <w:t>FileConverter</w:t>
      </w:r>
      <w:bookmarkEnd w:id="17"/>
      <w:proofErr w:type="spellEnd"/>
    </w:p>
    <w:p w:rsidR="00EB206A" w:rsidRDefault="00EB206A" w:rsidP="00EB206A">
      <w:pPr>
        <w:pStyle w:val="a1"/>
      </w:pPr>
      <w:proofErr w:type="spellStart"/>
      <w:r w:rsidRPr="00983660">
        <w:rPr>
          <w:b/>
          <w:lang w:val="en-US"/>
        </w:rPr>
        <w:t>FileConverter</w:t>
      </w:r>
      <w:proofErr w:type="spellEnd"/>
      <w:r w:rsidRPr="00EB206A">
        <w:t xml:space="preserve"> –это небольшой скрипт</w:t>
      </w:r>
      <w:r>
        <w:t xml:space="preserve">, который изменяет кодировку документов, созданных в </w:t>
      </w:r>
      <w:r>
        <w:rPr>
          <w:lang w:val="en-US"/>
        </w:rPr>
        <w:t>Microsoft</w:t>
      </w:r>
      <w:r w:rsidRPr="00EB206A">
        <w:t xml:space="preserve"> </w:t>
      </w:r>
      <w:r w:rsidR="003009E1">
        <w:rPr>
          <w:lang w:val="en-US"/>
        </w:rPr>
        <w:t>Office</w:t>
      </w:r>
      <w:r w:rsidR="00282B12">
        <w:t xml:space="preserve"> из </w:t>
      </w:r>
      <w:r w:rsidR="00282B12">
        <w:rPr>
          <w:lang w:val="en-US"/>
        </w:rPr>
        <w:t>ASII</w:t>
      </w:r>
      <w:r w:rsidR="00282B12" w:rsidRPr="00282B12">
        <w:t xml:space="preserve"> </w:t>
      </w:r>
      <w:r w:rsidR="00282B12">
        <w:t xml:space="preserve">в </w:t>
      </w:r>
      <w:r w:rsidR="00282B12">
        <w:rPr>
          <w:lang w:val="en-US"/>
        </w:rPr>
        <w:t>UTF</w:t>
      </w:r>
      <w:r w:rsidR="00282B12" w:rsidRPr="00282B12">
        <w:t>9</w:t>
      </w:r>
      <w:r>
        <w:t>.</w:t>
      </w:r>
      <w:r w:rsidR="00983660" w:rsidRPr="00983660">
        <w:t xml:space="preserve"> </w:t>
      </w:r>
      <w:r w:rsidR="00983660">
        <w:t xml:space="preserve">Используйте его только для файлов, созданных в </w:t>
      </w:r>
      <w:r w:rsidR="00983660">
        <w:rPr>
          <w:lang w:val="en-US"/>
        </w:rPr>
        <w:t>CSV</w:t>
      </w:r>
      <w:r w:rsidR="00983660">
        <w:t>.</w:t>
      </w:r>
    </w:p>
    <w:p w:rsidR="00983660" w:rsidRDefault="00983660" w:rsidP="00EB206A">
      <w:pPr>
        <w:pStyle w:val="a1"/>
      </w:pPr>
      <w:proofErr w:type="spellStart"/>
      <w:r>
        <w:rPr>
          <w:lang w:val="en-US"/>
        </w:rPr>
        <w:t>FileConverter</w:t>
      </w:r>
      <w:proofErr w:type="spellEnd"/>
      <w:r w:rsidRPr="00983660">
        <w:t>.</w:t>
      </w:r>
      <w:proofErr w:type="spellStart"/>
      <w:r>
        <w:rPr>
          <w:lang w:val="en-US"/>
        </w:rPr>
        <w:t>ps</w:t>
      </w:r>
      <w:proofErr w:type="spellEnd"/>
      <w:r w:rsidRPr="00983660">
        <w:t xml:space="preserve">1 </w:t>
      </w:r>
      <w:r>
        <w:t>должен располагаться в том же каталоге, что и программа.</w:t>
      </w:r>
    </w:p>
    <w:p w:rsidR="00C36755" w:rsidRDefault="00C36755" w:rsidP="00EB206A">
      <w:pPr>
        <w:pStyle w:val="a1"/>
      </w:pPr>
      <w:r>
        <w:rPr>
          <w:noProof/>
          <w:lang w:val="en-US" w:eastAsia="en-US" w:bidi="ar-SA"/>
        </w:rPr>
        <w:drawing>
          <wp:inline distT="0" distB="0" distL="0" distR="0" wp14:anchorId="732290DC" wp14:editId="5AD661C4">
            <wp:extent cx="3886200" cy="1343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DE" w:rsidRPr="00CE1882" w:rsidRDefault="006C1ADE" w:rsidP="00EB206A">
      <w:pPr>
        <w:pStyle w:val="a1"/>
      </w:pPr>
      <w:r>
        <w:t xml:space="preserve">Следуйте инструкциям в </w:t>
      </w:r>
      <w:r w:rsidR="008034F0">
        <w:t>консоли</w:t>
      </w:r>
      <w:r w:rsidR="00CE1882">
        <w:t>.</w:t>
      </w:r>
      <w:bookmarkStart w:id="18" w:name="_GoBack"/>
      <w:bookmarkEnd w:id="18"/>
    </w:p>
    <w:p w:rsidR="006C1ADE" w:rsidRDefault="006C1ADE" w:rsidP="00EB206A">
      <w:pPr>
        <w:pStyle w:val="a1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DC01FAD" wp14:editId="0BF29D88">
            <wp:extent cx="6732457" cy="600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14163" cy="6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0" w:rsidRPr="00983660" w:rsidRDefault="00A95350" w:rsidP="00EB206A">
      <w:pPr>
        <w:pStyle w:val="a1"/>
      </w:pPr>
    </w:p>
    <w:sectPr w:rsidR="00A95350" w:rsidRPr="00983660">
      <w:footerReference w:type="default" r:id="rId26"/>
      <w:pgSz w:w="11906" w:h="16838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158" w:rsidRDefault="004C7158">
      <w:r>
        <w:separator/>
      </w:r>
    </w:p>
  </w:endnote>
  <w:endnote w:type="continuationSeparator" w:id="0">
    <w:p w:rsidR="004C7158" w:rsidRDefault="004C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3B" w:rsidRDefault="004C7158">
    <w:pPr>
      <w:pStyle w:val="af0"/>
    </w:pPr>
    <w:r>
      <w:fldChar w:fldCharType="begin"/>
    </w:r>
    <w:r>
      <w:instrText xml:space="preserve"> PAGE </w:instrText>
    </w:r>
    <w:r>
      <w:fldChar w:fldCharType="separate"/>
    </w:r>
    <w:r w:rsidR="00CE1882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158" w:rsidRDefault="004C7158">
      <w:r>
        <w:separator/>
      </w:r>
    </w:p>
  </w:footnote>
  <w:footnote w:type="continuationSeparator" w:id="0">
    <w:p w:rsidR="004C7158" w:rsidRDefault="004C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3B6A"/>
    <w:multiLevelType w:val="multilevel"/>
    <w:tmpl w:val="26AAC9D0"/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</w:lvl>
  </w:abstractNum>
  <w:abstractNum w:abstractNumId="1" w15:restartNumberingAfterBreak="0">
    <w:nsid w:val="417F5E28"/>
    <w:multiLevelType w:val="multilevel"/>
    <w:tmpl w:val="C792E08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3B"/>
    <w:rsid w:val="00012E18"/>
    <w:rsid w:val="00093690"/>
    <w:rsid w:val="000D07F5"/>
    <w:rsid w:val="00167D98"/>
    <w:rsid w:val="00183240"/>
    <w:rsid w:val="001A11B7"/>
    <w:rsid w:val="00236FBB"/>
    <w:rsid w:val="00241117"/>
    <w:rsid w:val="00265A3E"/>
    <w:rsid w:val="00282B12"/>
    <w:rsid w:val="002B0D4C"/>
    <w:rsid w:val="002F7D3B"/>
    <w:rsid w:val="003009E1"/>
    <w:rsid w:val="00365680"/>
    <w:rsid w:val="003E1884"/>
    <w:rsid w:val="00405BF6"/>
    <w:rsid w:val="00472730"/>
    <w:rsid w:val="004C7158"/>
    <w:rsid w:val="004F7E95"/>
    <w:rsid w:val="00527FCF"/>
    <w:rsid w:val="006452BF"/>
    <w:rsid w:val="00650790"/>
    <w:rsid w:val="006C1ADE"/>
    <w:rsid w:val="006F24C6"/>
    <w:rsid w:val="00734FE7"/>
    <w:rsid w:val="00785E97"/>
    <w:rsid w:val="007D70B5"/>
    <w:rsid w:val="008034F0"/>
    <w:rsid w:val="00810D0E"/>
    <w:rsid w:val="008154EC"/>
    <w:rsid w:val="00851F81"/>
    <w:rsid w:val="008B4663"/>
    <w:rsid w:val="008D6E99"/>
    <w:rsid w:val="00983660"/>
    <w:rsid w:val="009A31D6"/>
    <w:rsid w:val="009B1615"/>
    <w:rsid w:val="009B1EB6"/>
    <w:rsid w:val="00A00652"/>
    <w:rsid w:val="00A312CC"/>
    <w:rsid w:val="00A95350"/>
    <w:rsid w:val="00B170F2"/>
    <w:rsid w:val="00B267BF"/>
    <w:rsid w:val="00B65353"/>
    <w:rsid w:val="00BC4B61"/>
    <w:rsid w:val="00BC5011"/>
    <w:rsid w:val="00C16749"/>
    <w:rsid w:val="00C36755"/>
    <w:rsid w:val="00CD7A18"/>
    <w:rsid w:val="00CE1882"/>
    <w:rsid w:val="00CF2B77"/>
    <w:rsid w:val="00CF43E9"/>
    <w:rsid w:val="00D12063"/>
    <w:rsid w:val="00D715F0"/>
    <w:rsid w:val="00E9403C"/>
    <w:rsid w:val="00EB206A"/>
    <w:rsid w:val="00F26FA9"/>
    <w:rsid w:val="00F45CC7"/>
    <w:rsid w:val="00F46F8B"/>
    <w:rsid w:val="00FA36B4"/>
    <w:rsid w:val="00FA490B"/>
    <w:rsid w:val="00F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C0E9"/>
  <w15:docId w15:val="{C6D90B18-0AE2-4315-AADF-0071FB41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  <w:rPr>
      <w:rFonts w:eastAsia="Segoe UI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c">
    <w:name w:val="TOC Heading"/>
    <w:basedOn w:val="ab"/>
  </w:style>
  <w:style w:type="paragraph" w:styleId="10">
    <w:name w:val="toc 1"/>
    <w:basedOn w:val="ab"/>
    <w:uiPriority w:val="39"/>
    <w:pPr>
      <w:tabs>
        <w:tab w:val="right" w:leader="dot" w:pos="9638"/>
      </w:tabs>
    </w:pPr>
  </w:style>
  <w:style w:type="paragraph" w:styleId="ad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40">
    <w:name w:val="toc 4"/>
    <w:basedOn w:val="ab"/>
    <w:uiPriority w:val="39"/>
    <w:pPr>
      <w:tabs>
        <w:tab w:val="right" w:leader="dot" w:pos="9638"/>
      </w:tabs>
      <w:ind w:left="850"/>
    </w:pPr>
  </w:style>
  <w:style w:type="paragraph" w:styleId="30">
    <w:name w:val="toc 3"/>
    <w:basedOn w:val="ab"/>
    <w:uiPriority w:val="39"/>
    <w:pPr>
      <w:tabs>
        <w:tab w:val="right" w:leader="dot" w:pos="9638"/>
      </w:tabs>
      <w:ind w:left="567"/>
    </w:pPr>
  </w:style>
  <w:style w:type="paragraph" w:customStyle="1" w:styleId="ae">
    <w:name w:val="Блочная цитата"/>
    <w:basedOn w:val="a"/>
    <w:qFormat/>
    <w:pPr>
      <w:spacing w:after="283"/>
      <w:ind w:left="567" w:right="567"/>
    </w:pPr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"ВНИИ Галургии"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Марченко Александр Александрович</cp:lastModifiedBy>
  <cp:revision>153</cp:revision>
  <dcterms:created xsi:type="dcterms:W3CDTF">2023-04-14T10:16:00Z</dcterms:created>
  <dcterms:modified xsi:type="dcterms:W3CDTF">2023-04-14T11:39:00Z</dcterms:modified>
  <dc:language>ru-RU</dc:language>
</cp:coreProperties>
</file>