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b954e7d737a4524" 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drawing>
          <wp:inline xmlns:wp14="http://schemas.microsoft.com/office/word/2010/wordprocessingDrawing" xmlns:wp="http://schemas.openxmlformats.org/drawingml/2006/wordprocessingDrawing" distT="0" distB="0" distL="0" distR="0" wp14:editId="50D07946">
            <wp:extent cx="2857500" cy="2857500"/>
            <wp:effectExtent l="0" t="0" r="0" b="0"/>
            <wp:docPr id="1" name="WiFi QR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fi_qr.png"/>
                    <pic:cNvPicPr/>
                  </pic:nvPicPr>
                  <pic:blipFill>
                    <a:blip xmlns:r="http://schemas.openxmlformats.org/officeDocument/2006/relationships" r:embed="Rdca16e50449a41d4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/>
      </w:r>
    </w:p>
    <w:p>
      <w:pPr>
        <w:jc w:val="left"/>
      </w:pPr>
      <w:r>
        <w:t>Имя сети: qwe</w:t>
      </w:r>
    </w:p>
    <w:p>
      <w:pPr>
        <w:jc w:val="left"/>
      </w:pPr>
      <w:r>
        <w:t>Пароль: qwe</w:t>
      </w:r>
    </w:p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png" Id="Rdca16e50449a41d4" /></Relationships>
</file>