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 w:rsidTr="00AE725A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1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 xml:space="preserve">Specification of DIO Driver </w:t>
            </w:r>
          </w:p>
        </w:tc>
      </w:tr>
      <w:tr w:rsidR="00D20B4D" w:rsidTr="00AE725A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 w:rsidTr="00AE725A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 w:rsidTr="00AE725A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 w:rsidTr="00AE725A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 w:rsidTr="00AE725A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 w:rsidTr="00AE725A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AE725A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Reviewed</w:t>
            </w:r>
            <w:bookmarkStart w:id="0" w:name="_GoBack"/>
            <w:bookmarkEnd w:id="0"/>
            <w:r w:rsidR="002C40C2">
              <w:rPr>
                <w:b/>
              </w:rPr>
              <w:t xml:space="preserve">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lastRenderedPageBreak/>
        <w:t xml:space="preserve">This specification and the material contained in it is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EndPr/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Objective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Context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Acronyms and abbreviations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External 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Std_Types.h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Constants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Variables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Static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structure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Used Files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inclusion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Imported 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Symbol Definition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Function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Call-back notifications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Scheduled functions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Dynamic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Mode Management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Sequence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Shared Resources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specification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Containers and configuration 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7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6D4973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8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Integration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D20B4D" w:rsidRDefault="002C40C2">
          <w:r>
            <w:fldChar w:fldCharType="end"/>
          </w:r>
        </w:p>
      </w:sdtContent>
    </w:sdt>
    <w:p w:rsidR="00D20B4D" w:rsidRDefault="002C40C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br w:type="page"/>
      </w:r>
    </w:p>
    <w:p w:rsidR="00D20B4D" w:rsidRDefault="002C40C2" w:rsidP="00AC43E0">
      <w:pPr>
        <w:pStyle w:val="Heading1"/>
        <w:spacing w:after="172"/>
        <w:ind w:left="450" w:hanging="540"/>
      </w:pPr>
      <w:bookmarkStart w:id="1" w:name="_Toc511603712"/>
      <w:r>
        <w:lastRenderedPageBreak/>
        <w:t>Introduction and functional overview</w:t>
      </w:r>
      <w:bookmarkEnd w:id="1"/>
      <w:r>
        <w:t xml:space="preserve"> </w:t>
      </w:r>
    </w:p>
    <w:p w:rsidR="00D20B4D" w:rsidRDefault="00AC43E0" w:rsidP="00AC43E0">
      <w:pPr>
        <w:pStyle w:val="Heading2"/>
        <w:ind w:left="561" w:hanging="576"/>
      </w:pPr>
      <w:bookmarkStart w:id="2" w:name="_Toc511603713"/>
      <w:r>
        <w:t>Objective</w:t>
      </w:r>
      <w:bookmarkEnd w:id="2"/>
    </w:p>
    <w:p w:rsidR="00AC43E0" w:rsidRDefault="00AC43E0" w:rsidP="00AC43E0">
      <w:pPr>
        <w:pStyle w:val="Heading2"/>
        <w:ind w:left="561" w:hanging="576"/>
      </w:pPr>
      <w:bookmarkStart w:id="3" w:name="_Toc511603714"/>
      <w:r>
        <w:t>Context Diagram</w:t>
      </w:r>
      <w:bookmarkEnd w:id="3"/>
    </w:p>
    <w:p w:rsidR="00AC43E0" w:rsidRPr="00AC43E0" w:rsidRDefault="00AC43E0" w:rsidP="00AC43E0"/>
    <w:p w:rsidR="00D20B4D" w:rsidRDefault="002C40C2" w:rsidP="00657EB3">
      <w:pPr>
        <w:pStyle w:val="Heading2"/>
        <w:ind w:left="0"/>
      </w:pPr>
      <w:bookmarkStart w:id="4" w:name="_Toc511603715"/>
      <w:r>
        <w:t>Acronyms and abbreviations</w:t>
      </w:r>
      <w:bookmarkEnd w:id="4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Acronyms and abbreviations that have a local scope.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D20B4D" w:rsidTr="00C178E7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D20B4D" w:rsidTr="00C178E7">
        <w:trPr>
          <w:trHeight w:val="17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D20B4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4" w:right="0" w:firstLine="0"/>
              <w:jc w:val="left"/>
            </w:pPr>
          </w:p>
        </w:tc>
      </w:tr>
      <w:tr w:rsidR="00D20B4D" w:rsidTr="00C178E7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D20B4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4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>
      <w:pPr>
        <w:pStyle w:val="Heading1"/>
        <w:ind w:left="597" w:hanging="612"/>
      </w:pPr>
      <w:bookmarkStart w:id="5" w:name="_Toc511603716"/>
      <w:r>
        <w:lastRenderedPageBreak/>
        <w:t>External interfaces</w:t>
      </w:r>
      <w:bookmarkEnd w:id="5"/>
      <w:r w:rsidR="002C40C2"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6D1B21" w:rsidRDefault="006D1B21" w:rsidP="006D1B21">
      <w:pPr>
        <w:pStyle w:val="Heading2"/>
        <w:ind w:left="741" w:hanging="741"/>
      </w:pPr>
      <w:bookmarkStart w:id="6" w:name="_Toc511603717"/>
      <w:r>
        <w:t>Std_Types.h</w:t>
      </w:r>
      <w:bookmarkEnd w:id="6"/>
    </w:p>
    <w:p w:rsidR="006D1B21" w:rsidRDefault="006D1B21" w:rsidP="006D1B21">
      <w:pPr>
        <w:pStyle w:val="Heading3"/>
      </w:pPr>
      <w:bookmarkStart w:id="7" w:name="_Toc511603718"/>
      <w:r>
        <w:t>Types</w:t>
      </w:r>
      <w:bookmarkEnd w:id="7"/>
    </w:p>
    <w:p w:rsidR="006D1B21" w:rsidRDefault="006D1B21" w:rsidP="006D1B21">
      <w:pPr>
        <w:pStyle w:val="Heading3"/>
      </w:pPr>
      <w:bookmarkStart w:id="8" w:name="_Toc511603719"/>
      <w:r>
        <w:t>Interfaces</w:t>
      </w:r>
      <w:bookmarkEnd w:id="8"/>
    </w:p>
    <w:p w:rsidR="006D1B21" w:rsidRDefault="006D1B21" w:rsidP="006D1B21">
      <w:pPr>
        <w:pStyle w:val="Heading3"/>
      </w:pPr>
      <w:bookmarkStart w:id="9" w:name="_Toc511603720"/>
      <w:r>
        <w:t>Constants</w:t>
      </w:r>
      <w:bookmarkEnd w:id="9"/>
    </w:p>
    <w:p w:rsidR="006D1B21" w:rsidRDefault="006D1B21" w:rsidP="006D1B21">
      <w:pPr>
        <w:pStyle w:val="Heading3"/>
      </w:pPr>
      <w:bookmarkStart w:id="10" w:name="_Toc511603721"/>
      <w:r>
        <w:t>Variables</w:t>
      </w:r>
      <w:bookmarkEnd w:id="10"/>
    </w:p>
    <w:p w:rsidR="006D1B21" w:rsidRPr="006D1B21" w:rsidRDefault="006D1B21" w:rsidP="006D1B21"/>
    <w:p w:rsidR="006D1B21" w:rsidRPr="006D1B21" w:rsidRDefault="006D1B21" w:rsidP="006D1B21"/>
    <w:p w:rsidR="006D1B21" w:rsidRPr="006D1B21" w:rsidRDefault="006D1B21" w:rsidP="006D1B21"/>
    <w:p w:rsidR="00AC43E0" w:rsidRPr="00AC43E0" w:rsidRDefault="00AC43E0" w:rsidP="00AC43E0"/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spacing w:after="137" w:line="259" w:lineRule="auto"/>
        <w:ind w:left="36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6D1B21">
      <w:pPr>
        <w:pStyle w:val="Heading1"/>
        <w:ind w:left="597" w:hanging="612"/>
      </w:pPr>
      <w:bookmarkStart w:id="11" w:name="_Toc511603722"/>
      <w:r>
        <w:lastRenderedPageBreak/>
        <w:t>S</w:t>
      </w:r>
      <w:r w:rsidR="00AC410E">
        <w:t>tatic Design</w:t>
      </w:r>
      <w:bookmarkEnd w:id="11"/>
      <w:r w:rsidR="002C40C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D20B4D">
      <w:pPr>
        <w:spacing w:after="0" w:line="259" w:lineRule="auto"/>
        <w:ind w:left="0" w:right="0" w:firstLine="0"/>
        <w:jc w:val="left"/>
      </w:pP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AC410E" w:rsidRDefault="00AC410E">
      <w:pPr>
        <w:pStyle w:val="Heading2"/>
        <w:ind w:left="561" w:hanging="576"/>
      </w:pPr>
      <w:bookmarkStart w:id="12" w:name="_Toc511603723"/>
      <w:r>
        <w:t>File structure</w:t>
      </w:r>
      <w:bookmarkEnd w:id="12"/>
    </w:p>
    <w:p w:rsidR="00D20B4D" w:rsidRDefault="00AC410E" w:rsidP="00AC410E">
      <w:pPr>
        <w:pStyle w:val="Heading3"/>
      </w:pPr>
      <w:bookmarkStart w:id="13" w:name="_Toc511603724"/>
      <w:r>
        <w:t>Used Files</w:t>
      </w:r>
      <w:bookmarkEnd w:id="13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F464E3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F464E3" w:rsidTr="00F464E3">
        <w:trPr>
          <w:trHeight w:val="259"/>
        </w:trPr>
        <w:tc>
          <w:tcPr>
            <w:tcW w:w="1828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F464E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</w:p>
        </w:tc>
      </w:tr>
      <w:tr w:rsidR="00F464E3" w:rsidTr="00F464E3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  <w:tr w:rsidR="00F464E3" w:rsidTr="00F464E3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  <w:tr w:rsidR="00F464E3" w:rsidTr="00F464E3">
        <w:trPr>
          <w:trHeight w:val="168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F464E3" w:rsidRDefault="00F464E3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4" w:space="0" w:color="auto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4" w:name="_Toc511603725"/>
      <w:r>
        <w:t>File inclusion</w:t>
      </w:r>
      <w:bookmarkEnd w:id="14"/>
    </w:p>
    <w:p w:rsidR="00AC410E" w:rsidRDefault="00AC410E" w:rsidP="00AC410E"/>
    <w:p w:rsidR="00AC410E" w:rsidRDefault="00AC410E" w:rsidP="00AC410E">
      <w:pPr>
        <w:pStyle w:val="Heading2"/>
        <w:ind w:left="720" w:hanging="720"/>
      </w:pPr>
      <w:bookmarkStart w:id="15" w:name="_Toc511603726"/>
      <w:r>
        <w:t>Types</w:t>
      </w:r>
      <w:bookmarkEnd w:id="15"/>
      <w:r>
        <w:t xml:space="preserve"> </w:t>
      </w:r>
    </w:p>
    <w:p w:rsidR="00AC410E" w:rsidRDefault="00B951F8" w:rsidP="00B951F8">
      <w:pPr>
        <w:pStyle w:val="Heading3"/>
      </w:pPr>
      <w:bookmarkStart w:id="16" w:name="_Toc511603727"/>
      <w:r>
        <w:t>Imported types</w:t>
      </w:r>
      <w:bookmarkEnd w:id="16"/>
    </w:p>
    <w:tbl>
      <w:tblPr>
        <w:tblStyle w:val="TableGrid"/>
        <w:tblW w:w="9168" w:type="dxa"/>
        <w:tblInd w:w="6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828"/>
        <w:gridCol w:w="7340"/>
      </w:tblGrid>
      <w:tr w:rsidR="00EA2E3F" w:rsidTr="00530388">
        <w:trPr>
          <w:trHeight w:val="254"/>
        </w:trPr>
        <w:tc>
          <w:tcPr>
            <w:tcW w:w="1828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Module </w:t>
            </w:r>
          </w:p>
        </w:tc>
        <w:tc>
          <w:tcPr>
            <w:tcW w:w="7340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Imported Type </w:t>
            </w:r>
          </w:p>
        </w:tc>
      </w:tr>
      <w:tr w:rsidR="00EA2E3F" w:rsidTr="00530388">
        <w:trPr>
          <w:trHeight w:val="259"/>
        </w:trPr>
        <w:tc>
          <w:tcPr>
            <w:tcW w:w="1828" w:type="dxa"/>
            <w:vMerge w:val="restart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0" w:type="auto"/>
            <w:vMerge/>
            <w:tcBorders>
              <w:top w:val="nil"/>
              <w:left w:val="single" w:sz="9" w:space="0" w:color="000000"/>
              <w:bottom w:val="double" w:sz="6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340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7" w:right="0" w:firstLine="0"/>
              <w:jc w:val="left"/>
            </w:pPr>
          </w:p>
        </w:tc>
      </w:tr>
    </w:tbl>
    <w:p w:rsidR="00B951F8" w:rsidRPr="00B951F8" w:rsidRDefault="00B951F8" w:rsidP="00B951F8">
      <w:pPr>
        <w:ind w:left="20"/>
        <w:rPr>
          <w:rtl/>
          <w:lang w:bidi="ar-EG"/>
        </w:rPr>
      </w:pPr>
    </w:p>
    <w:p w:rsidR="00B951F8" w:rsidRDefault="00B951F8" w:rsidP="00B951F8">
      <w:pPr>
        <w:pStyle w:val="Heading3"/>
        <w:rPr>
          <w:rtl/>
        </w:rPr>
      </w:pPr>
      <w:bookmarkStart w:id="17" w:name="_Toc511603728"/>
      <w:r>
        <w:t>Types Definitions</w:t>
      </w:r>
      <w:bookmarkEnd w:id="17"/>
    </w:p>
    <w:p w:rsidR="00EA2E3F" w:rsidRDefault="00EA2E3F" w:rsidP="00EA2E3F">
      <w:pPr>
        <w:pStyle w:val="Heading4"/>
        <w:rPr>
          <w:rtl/>
        </w:rPr>
      </w:pPr>
      <w:bookmarkStart w:id="18" w:name="_Toc511603729"/>
      <w:bookmarkEnd w:id="18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1841"/>
        <w:gridCol w:w="408"/>
        <w:gridCol w:w="5098"/>
      </w:tblGrid>
      <w:tr w:rsidR="00EA2E3F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gridSpan w:val="3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A2E3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EA2E3F" w:rsidTr="00530388">
        <w:trPr>
          <w:trHeight w:val="161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Range: 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  <w:tc>
          <w:tcPr>
            <w:tcW w:w="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</w:pPr>
          </w:p>
        </w:tc>
        <w:tc>
          <w:tcPr>
            <w:tcW w:w="50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6" w:right="0" w:firstLine="0"/>
              <w:jc w:val="left"/>
            </w:pPr>
          </w:p>
        </w:tc>
      </w:tr>
      <w:tr w:rsidR="00EA2E3F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EA2E3F" w:rsidRDefault="00EA2E3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EA2E3F" w:rsidRDefault="00EA2E3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EA2E3F" w:rsidRDefault="00EA2E3F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Default="000334DB" w:rsidP="00EA2E3F"/>
    <w:p w:rsidR="000334DB" w:rsidRPr="00EA2E3F" w:rsidRDefault="000334DB" w:rsidP="00EA2E3F"/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19" w:name="_Toc511603730"/>
      <w:r>
        <w:t>Symbol Definition</w:t>
      </w:r>
      <w:bookmarkEnd w:id="19"/>
    </w:p>
    <w:tbl>
      <w:tblPr>
        <w:tblStyle w:val="TableGrid"/>
        <w:tblW w:w="9172" w:type="dxa"/>
        <w:tblInd w:w="62" w:type="dxa"/>
        <w:tblCellMar>
          <w:top w:w="17" w:type="dxa"/>
          <w:left w:w="8" w:type="dxa"/>
          <w:right w:w="23" w:type="dxa"/>
        </w:tblCellMar>
        <w:tblLook w:val="04A0" w:firstRow="1" w:lastRow="0" w:firstColumn="1" w:lastColumn="0" w:noHBand="0" w:noVBand="1"/>
      </w:tblPr>
      <w:tblGrid>
        <w:gridCol w:w="1825"/>
        <w:gridCol w:w="7347"/>
      </w:tblGrid>
      <w:tr w:rsidR="00C10501" w:rsidTr="00530388">
        <w:trPr>
          <w:trHeight w:val="257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Name: </w:t>
            </w:r>
          </w:p>
        </w:tc>
        <w:tc>
          <w:tcPr>
            <w:tcW w:w="7347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C10501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C10501" w:rsidRDefault="00C10501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911897" w:rsidTr="00911897">
        <w:trPr>
          <w:trHeight w:val="342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911897" w:rsidRDefault="00911897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Value: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911897" w:rsidRPr="00911897" w:rsidRDefault="00911897" w:rsidP="00530388">
            <w:pPr>
              <w:spacing w:after="0" w:line="259" w:lineRule="auto"/>
              <w:ind w:left="6" w:right="0" w:firstLine="0"/>
              <w:jc w:val="left"/>
              <w:rPr>
                <w:b/>
                <w:bCs/>
              </w:rPr>
            </w:pPr>
          </w:p>
        </w:tc>
      </w:tr>
      <w:tr w:rsidR="00C10501" w:rsidTr="00530388">
        <w:trPr>
          <w:trHeight w:val="257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C10501" w:rsidRDefault="00C10501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C10501" w:rsidRPr="00911897" w:rsidRDefault="00C10501" w:rsidP="00530388">
            <w:pPr>
              <w:spacing w:after="0" w:line="259" w:lineRule="auto"/>
              <w:ind w:left="11" w:right="0" w:firstLine="0"/>
              <w:jc w:val="left"/>
              <w:rPr>
                <w:b/>
                <w:bCs/>
              </w:rPr>
            </w:pPr>
          </w:p>
        </w:tc>
      </w:tr>
    </w:tbl>
    <w:p w:rsidR="000334DB" w:rsidRDefault="000334DB" w:rsidP="000334DB"/>
    <w:p w:rsidR="000334DB" w:rsidRDefault="000334DB" w:rsidP="000334DB"/>
    <w:p w:rsidR="000334DB" w:rsidRDefault="000334DB" w:rsidP="000334DB"/>
    <w:p w:rsidR="000334DB" w:rsidRDefault="000334DB" w:rsidP="000334DB"/>
    <w:p w:rsidR="000334DB" w:rsidRDefault="000334DB" w:rsidP="000334DB"/>
    <w:p w:rsidR="0005671D" w:rsidRDefault="0005671D" w:rsidP="0005671D">
      <w:pPr>
        <w:pStyle w:val="Heading2"/>
        <w:ind w:left="561" w:hanging="576"/>
      </w:pPr>
      <w:bookmarkStart w:id="20" w:name="_Toc511603731"/>
      <w:r>
        <w:t>Function definitions</w:t>
      </w:r>
      <w:bookmarkEnd w:id="20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21" w:name="_Toc511603732"/>
      <w:bookmarkEnd w:id="21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358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Sync/Async: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474FAF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right="0"/>
              <w:jc w:val="left"/>
            </w:pPr>
          </w:p>
        </w:tc>
      </w:tr>
      <w:tr w:rsidR="00474FAF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</w:pP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474FAF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474FAF" w:rsidRDefault="00474FAF" w:rsidP="00530388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:rsidR="00AE65C2" w:rsidRPr="00AE65C2" w:rsidRDefault="00AE65C2" w:rsidP="00AE65C2"/>
    <w:p w:rsidR="000334DB" w:rsidRDefault="000334DB" w:rsidP="000334DB"/>
    <w:p w:rsidR="000D225B" w:rsidRDefault="000D225B" w:rsidP="000334DB"/>
    <w:p w:rsidR="000D225B" w:rsidRDefault="000D225B" w:rsidP="000334DB"/>
    <w:p w:rsidR="00214918" w:rsidRDefault="00214918" w:rsidP="00214918">
      <w:pPr>
        <w:pStyle w:val="Heading2"/>
        <w:ind w:left="561" w:hanging="576"/>
      </w:pPr>
      <w:bookmarkStart w:id="22" w:name="_Toc511603733"/>
      <w:r>
        <w:lastRenderedPageBreak/>
        <w:t>Call-back notifications</w:t>
      </w:r>
      <w:bookmarkEnd w:id="22"/>
      <w:r>
        <w:t xml:space="preserve"> </w:t>
      </w:r>
    </w:p>
    <w:p w:rsidR="00851CC9" w:rsidRDefault="00851CC9" w:rsidP="00851CC9">
      <w:pPr>
        <w:ind w:left="-5" w:right="61"/>
      </w:pPr>
      <w:r>
        <w:t xml:space="preserve">This chapter lists all functions provided by the DIO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851CC9" w:rsidP="00851CC9">
      <w:pPr>
        <w:ind w:left="-5" w:right="61"/>
      </w:pPr>
      <w:r>
        <w:t xml:space="preserve">The DIO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3" w:name="_Toc511603734"/>
      <w:r>
        <w:t>Scheduled functions</w:t>
      </w:r>
      <w:bookmarkEnd w:id="23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43340E" w:rsidP="0043340E">
      <w:pPr>
        <w:ind w:left="-5" w:right="61"/>
      </w:pPr>
      <w:r>
        <w:t xml:space="preserve">The DIO module has no scheduled functions. </w:t>
      </w:r>
    </w:p>
    <w:p w:rsidR="0043340E" w:rsidRPr="0043340E" w:rsidRDefault="0043340E" w:rsidP="0043340E"/>
    <w:p w:rsidR="00D20B4D" w:rsidRDefault="00530388">
      <w:pPr>
        <w:pStyle w:val="Heading1"/>
        <w:ind w:left="597" w:hanging="612"/>
      </w:pPr>
      <w:bookmarkStart w:id="24" w:name="_Toc511603735"/>
      <w:r>
        <w:t>Dynamic Design</w:t>
      </w:r>
      <w:bookmarkEnd w:id="24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>
      <w:pPr>
        <w:pStyle w:val="Heading2"/>
        <w:ind w:left="561" w:hanging="576"/>
      </w:pPr>
      <w:bookmarkStart w:id="25" w:name="_Toc511603736"/>
      <w:r>
        <w:t xml:space="preserve">Mode </w:t>
      </w:r>
      <w:r w:rsidR="00D440BC">
        <w:t>Management</w:t>
      </w:r>
      <w:bookmarkEnd w:id="25"/>
    </w:p>
    <w:p w:rsidR="00D20B4D" w:rsidRDefault="00D440BC">
      <w:pPr>
        <w:pStyle w:val="Heading2"/>
        <w:ind w:left="561" w:hanging="576"/>
      </w:pPr>
      <w:bookmarkStart w:id="26" w:name="_Toc511603737"/>
      <w:r>
        <w:t>Sequence Diagram</w:t>
      </w:r>
      <w:bookmarkEnd w:id="26"/>
      <w:r w:rsidR="009D30E2"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9D30E2" w:rsidRDefault="009D30E2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99429E" w:rsidP="0099429E">
      <w:pPr>
        <w:pStyle w:val="Heading1"/>
      </w:pPr>
      <w:bookmarkStart w:id="27" w:name="_Toc511603738"/>
      <w:r>
        <w:t>Shared Resources</w:t>
      </w:r>
      <w:bookmarkEnd w:id="27"/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D440BC" w:rsidRDefault="00D440BC">
      <w:pPr>
        <w:spacing w:after="0" w:line="259" w:lineRule="auto"/>
        <w:ind w:left="0" w:right="0" w:firstLine="0"/>
        <w:jc w:val="left"/>
      </w:pP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8" w:name="_Toc511603739"/>
      <w:r>
        <w:lastRenderedPageBreak/>
        <w:t>Configuration specification</w:t>
      </w:r>
      <w:bookmarkEnd w:id="28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136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29" w:name="_Toc511603740"/>
      <w:r>
        <w:t>Containers and configuration parameters</w:t>
      </w:r>
      <w:bookmarkEnd w:id="29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D440BC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30" w:name="_Toc511603741"/>
      <w:r>
        <w:t>Variants</w:t>
      </w:r>
      <w:bookmarkEnd w:id="30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>
      <w:pPr>
        <w:ind w:left="370" w:right="61"/>
      </w:pPr>
      <w:r>
        <w:t xml:space="preserve">Only parameters with "Pre-compile time" configuration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31" w:name="_Toc511603742"/>
      <w:r w:rsidR="00A360CC">
        <w:t>Parameters</w:t>
      </w:r>
      <w:bookmarkEnd w:id="31"/>
    </w:p>
    <w:p w:rsidR="00A360CC" w:rsidRPr="00A360CC" w:rsidRDefault="00A360CC" w:rsidP="00A360CC"/>
    <w:p w:rsidR="00D20B4D" w:rsidRDefault="002C40C2" w:rsidP="00A360CC">
      <w:pPr>
        <w:pStyle w:val="Heading4"/>
      </w:pPr>
      <w:r>
        <w:t xml:space="preserve">  </w:t>
      </w:r>
      <w:bookmarkStart w:id="32" w:name="_Toc511603743"/>
      <w:bookmarkEnd w:id="32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C279D6" w:rsidTr="008A4A28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</w:p>
        </w:tc>
      </w:tr>
      <w:tr w:rsidR="00C279D6" w:rsidTr="008A4A28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 w:rsidP="00C279D6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C279D6" w:rsidTr="008A4A28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C279D6" w:rsidTr="008A4A28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D614FA" w:rsidP="00D614FA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C279D6" w:rsidTr="008A4A28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--  </w:t>
            </w:r>
          </w:p>
        </w:tc>
      </w:tr>
      <w:tr w:rsidR="00C279D6" w:rsidTr="008A4A28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C279D6" w:rsidTr="008A4A28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79D6" w:rsidRDefault="00D614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Configuration Class</w:t>
            </w:r>
            <w:r w:rsidR="00C279D6">
              <w:rPr>
                <w:b/>
                <w:i/>
                <w:sz w:val="20"/>
              </w:rPr>
              <w:t xml:space="preserve">  </w:t>
            </w:r>
          </w:p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C279D6" w:rsidTr="0070632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706321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C279D6" w:rsidTr="008A4A28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C279D6" w:rsidRDefault="00C279D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79D6" w:rsidRDefault="00C279D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D20B4D" w:rsidRDefault="00D20B4D"/>
    <w:p w:rsidR="00D20B4D" w:rsidRDefault="00306AF0" w:rsidP="00306AF0">
      <w:pPr>
        <w:pStyle w:val="Heading1"/>
      </w:pPr>
      <w:bookmarkStart w:id="33" w:name="_Toc511603744"/>
      <w:r>
        <w:t>Configuration Constraints</w:t>
      </w:r>
      <w:bookmarkEnd w:id="33"/>
    </w:p>
    <w:p w:rsidR="00306AF0" w:rsidRPr="00306AF0" w:rsidRDefault="00306AF0" w:rsidP="00306AF0"/>
    <w:p w:rsidR="00306AF0" w:rsidRDefault="00306AF0" w:rsidP="00306AF0">
      <w:pPr>
        <w:pStyle w:val="Heading1"/>
      </w:pPr>
      <w:bookmarkStart w:id="34" w:name="_Toc511603745"/>
      <w:r>
        <w:t>Integration Constraints</w:t>
      </w:r>
      <w:bookmarkEnd w:id="34"/>
    </w:p>
    <w:p w:rsidR="00306AF0" w:rsidRPr="00306AF0" w:rsidRDefault="00306AF0" w:rsidP="00306AF0">
      <w:pPr>
        <w:ind w:left="0" w:firstLine="0"/>
      </w:pPr>
    </w:p>
    <w:sectPr w:rsidR="00306AF0" w:rsidRPr="00306A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73" w:rsidRDefault="006D4973">
      <w:pPr>
        <w:spacing w:after="0" w:line="240" w:lineRule="auto"/>
      </w:pPr>
      <w:r>
        <w:separator/>
      </w:r>
    </w:p>
  </w:endnote>
  <w:endnote w:type="continuationSeparator" w:id="0">
    <w:p w:rsidR="006D4973" w:rsidRDefault="006D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88" w:rsidRDefault="00530388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6D4973">
      <w:fldChar w:fldCharType="begin"/>
    </w:r>
    <w:r w:rsidR="006D4973">
      <w:instrText xml:space="preserve"> NUMPAGES   \* MERGEFORMAT </w:instrText>
    </w:r>
    <w:r w:rsidR="006D4973">
      <w:fldChar w:fldCharType="separate"/>
    </w:r>
    <w:r>
      <w:rPr>
        <w:rFonts w:ascii="Tahoma" w:eastAsia="Tahoma" w:hAnsi="Tahoma" w:cs="Tahoma"/>
        <w:sz w:val="14"/>
      </w:rPr>
      <w:t>51</w:t>
    </w:r>
    <w:r w:rsidR="006D4973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AUTOSAR_SWS_DIODriver </w:t>
    </w:r>
  </w:p>
  <w:p w:rsidR="00530388" w:rsidRDefault="00530388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88" w:rsidRDefault="00530388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AE725A" w:rsidRPr="00AE725A">
      <w:rPr>
        <w:rFonts w:ascii="Tahoma" w:eastAsia="Tahoma" w:hAnsi="Tahoma" w:cs="Tahoma"/>
        <w:noProof/>
        <w:sz w:val="14"/>
      </w:rPr>
      <w:t>1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6D4973">
      <w:fldChar w:fldCharType="begin"/>
    </w:r>
    <w:r w:rsidR="006D4973">
      <w:instrText xml:space="preserve"> NUMPAGES   \* MERGEFORMAT </w:instrText>
    </w:r>
    <w:r w:rsidR="006D4973">
      <w:fldChar w:fldCharType="separate"/>
    </w:r>
    <w:r w:rsidR="00AE725A" w:rsidRPr="00AE725A">
      <w:rPr>
        <w:rFonts w:ascii="Tahoma" w:eastAsia="Tahoma" w:hAnsi="Tahoma" w:cs="Tahoma"/>
        <w:noProof/>
        <w:sz w:val="14"/>
      </w:rPr>
      <w:t>10</w:t>
    </w:r>
    <w:r w:rsidR="006D4973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</w:t>
    </w:r>
    <w:r w:rsidR="00BC74DD">
      <w:rPr>
        <w:rFonts w:ascii="Tahoma" w:eastAsia="Tahoma" w:hAnsi="Tahoma" w:cs="Tahoma"/>
        <w:sz w:val="14"/>
      </w:rPr>
      <w:t>1</w:t>
    </w:r>
    <w:r>
      <w:rPr>
        <w:rFonts w:ascii="Tahoma" w:eastAsia="Tahoma" w:hAnsi="Tahoma" w:cs="Tahoma"/>
        <w:sz w:val="14"/>
      </w:rPr>
      <w:t>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>DIO</w:t>
    </w:r>
    <w:r w:rsidR="00E57438">
      <w:rPr>
        <w:rFonts w:ascii="Tahoma" w:eastAsia="Tahoma" w:hAnsi="Tahoma" w:cs="Tahoma"/>
        <w:sz w:val="14"/>
      </w:rPr>
      <w:t>_</w:t>
    </w:r>
    <w:r>
      <w:rPr>
        <w:rFonts w:ascii="Tahoma" w:eastAsia="Tahoma" w:hAnsi="Tahoma" w:cs="Tahoma"/>
        <w:sz w:val="14"/>
      </w:rPr>
      <w:t xml:space="preserve">Driver </w:t>
    </w:r>
  </w:p>
  <w:p w:rsidR="00530388" w:rsidRDefault="00530388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88" w:rsidRDefault="00530388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6D4973">
      <w:fldChar w:fldCharType="begin"/>
    </w:r>
    <w:r w:rsidR="006D4973">
      <w:instrText xml:space="preserve"> NUMPAGES   \* MERGEFORMAT </w:instrText>
    </w:r>
    <w:r w:rsidR="006D4973">
      <w:fldChar w:fldCharType="separate"/>
    </w:r>
    <w:r>
      <w:rPr>
        <w:rFonts w:ascii="Tahoma" w:eastAsia="Tahoma" w:hAnsi="Tahoma" w:cs="Tahoma"/>
        <w:sz w:val="14"/>
      </w:rPr>
      <w:t>51</w:t>
    </w:r>
    <w:r w:rsidR="006D4973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AUTOSAR_SWS_DIODriver </w:t>
    </w:r>
  </w:p>
  <w:p w:rsidR="00530388" w:rsidRDefault="00530388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73" w:rsidRDefault="006D4973">
      <w:pPr>
        <w:spacing w:after="0" w:line="240" w:lineRule="auto"/>
      </w:pPr>
      <w:r>
        <w:separator/>
      </w:r>
    </w:p>
  </w:footnote>
  <w:footnote w:type="continuationSeparator" w:id="0">
    <w:p w:rsidR="006D4973" w:rsidRDefault="006D4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88" w:rsidRDefault="00530388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530388" w:rsidRDefault="00530388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530388" w:rsidRDefault="00530388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530388" w:rsidRDefault="00530388">
    <w:pPr>
      <w:spacing w:after="0" w:line="259" w:lineRule="auto"/>
      <w:ind w:left="0" w:right="-68" w:firstLine="0"/>
      <w:jc w:val="righ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88" w:rsidRDefault="00530388" w:rsidP="001D22E5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DIO Driver </w:t>
    </w:r>
  </w:p>
  <w:p w:rsidR="00530388" w:rsidRDefault="00530388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>V</w:t>
    </w:r>
    <w:r w:rsidR="001D22E5">
      <w:t>1</w:t>
    </w:r>
    <w:r>
      <w:t>.</w:t>
    </w:r>
    <w:r w:rsidR="001D22E5">
      <w:t>0</w:t>
    </w:r>
    <w:r>
      <w:t xml:space="preserve">.0 </w:t>
    </w:r>
  </w:p>
  <w:p w:rsidR="00530388" w:rsidRDefault="00530388">
    <w:pPr>
      <w:spacing w:after="0" w:line="259" w:lineRule="auto"/>
      <w:ind w:left="0" w:right="-68" w:firstLine="0"/>
      <w:jc w:val="right"/>
    </w:pP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88" w:rsidRDefault="00530388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530388" w:rsidRDefault="00530388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530388" w:rsidRDefault="00530388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530388" w:rsidRDefault="00530388">
    <w:pPr>
      <w:spacing w:after="0" w:line="259" w:lineRule="auto"/>
      <w:ind w:left="0" w:right="-68" w:firstLine="0"/>
      <w:jc w:val="right"/>
    </w:pPr>
    <w:r>
      <w:t xml:space="preserve"> </w:t>
    </w:r>
  </w:p>
  <w:p w:rsidR="00530388" w:rsidRDefault="00530388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4D"/>
    <w:rsid w:val="00005E5F"/>
    <w:rsid w:val="00024BB2"/>
    <w:rsid w:val="000334DB"/>
    <w:rsid w:val="00052606"/>
    <w:rsid w:val="00053A8F"/>
    <w:rsid w:val="0005671D"/>
    <w:rsid w:val="000A14A1"/>
    <w:rsid w:val="000B5AD4"/>
    <w:rsid w:val="000C01DB"/>
    <w:rsid w:val="000D225B"/>
    <w:rsid w:val="000D7230"/>
    <w:rsid w:val="00107E84"/>
    <w:rsid w:val="00126809"/>
    <w:rsid w:val="001D22E5"/>
    <w:rsid w:val="00214918"/>
    <w:rsid w:val="002C40C2"/>
    <w:rsid w:val="002F2E26"/>
    <w:rsid w:val="00306AF0"/>
    <w:rsid w:val="00397656"/>
    <w:rsid w:val="0043340E"/>
    <w:rsid w:val="00474FAF"/>
    <w:rsid w:val="004D5A12"/>
    <w:rsid w:val="00530388"/>
    <w:rsid w:val="00602B88"/>
    <w:rsid w:val="00657EB3"/>
    <w:rsid w:val="006D1B21"/>
    <w:rsid w:val="006D4973"/>
    <w:rsid w:val="006F5B2D"/>
    <w:rsid w:val="007D2642"/>
    <w:rsid w:val="00851CC9"/>
    <w:rsid w:val="0087468E"/>
    <w:rsid w:val="008D62B5"/>
    <w:rsid w:val="00911897"/>
    <w:rsid w:val="0099429E"/>
    <w:rsid w:val="009A548F"/>
    <w:rsid w:val="009D30E2"/>
    <w:rsid w:val="009E1D08"/>
    <w:rsid w:val="00A360CC"/>
    <w:rsid w:val="00A64F32"/>
    <w:rsid w:val="00AC3D5F"/>
    <w:rsid w:val="00AC410E"/>
    <w:rsid w:val="00AC43E0"/>
    <w:rsid w:val="00AE65C2"/>
    <w:rsid w:val="00AE725A"/>
    <w:rsid w:val="00B951F8"/>
    <w:rsid w:val="00BC74DD"/>
    <w:rsid w:val="00C10501"/>
    <w:rsid w:val="00C178E7"/>
    <w:rsid w:val="00C279D6"/>
    <w:rsid w:val="00C933CE"/>
    <w:rsid w:val="00CC135E"/>
    <w:rsid w:val="00D20B4D"/>
    <w:rsid w:val="00D440BC"/>
    <w:rsid w:val="00D614FA"/>
    <w:rsid w:val="00E57438"/>
    <w:rsid w:val="00EA2E3F"/>
    <w:rsid w:val="00EE173B"/>
    <w:rsid w:val="00F14DB2"/>
    <w:rsid w:val="00F32C9B"/>
    <w:rsid w:val="00F464E3"/>
    <w:rsid w:val="00F6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D7952-833B-4E03-8974-5C016360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felo</cp:lastModifiedBy>
  <cp:revision>51</cp:revision>
  <dcterms:created xsi:type="dcterms:W3CDTF">2018-04-15T21:38:00Z</dcterms:created>
  <dcterms:modified xsi:type="dcterms:W3CDTF">2018-04-17T13:55:00Z</dcterms:modified>
</cp:coreProperties>
</file>