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sz w:val="40"/>
        </w:rPr>
        <w:t>CRBCL Technical Implementation, Live Verification &amp; Evidence Appendix</w:t>
      </w:r>
    </w:p>
    <w:p>
      <w:pPr>
        <w:spacing w:after="240"/>
        <w:jc w:val="center"/>
      </w:pPr>
      <w:r>
        <w:rPr>
          <w:b/>
          <w:color w:val="334155"/>
          <w:sz w:val="22"/>
        </w:rPr>
        <w:t>Chief Red Bear Children's Lodge (CRBCL)</w:t>
        <w:br/>
      </w:r>
      <w:r>
        <w:rPr>
          <w:color w:val="64748B"/>
          <w:sz w:val="18"/>
        </w:rPr>
        <w:t>Audience: Technical Leads, Systems Auditors, Privacy Officers, Software Reviewers</w:t>
        <w:br/>
        <w:t>Repository Baseline: Commit 6d28568 (feat(admin): add secure user Excel export) | Working Tree: Clean</w:t>
        <w:br/>
        <w:t>Date: September 28, 2026 | Status: Forensic Technical Evidence &amp; Verification Register</w:t>
      </w:r>
    </w:p>
    <w:tbl>
      <w:tblPr>
        <w:tblW w:type="auto" w:w="0"/>
        <w:jc w:val="center"/>
        <w:tblLook w:firstColumn="1" w:firstRow="1" w:lastColumn="0" w:lastRow="0" w:noHBand="0" w:noVBand="1" w:val="04A0"/>
      </w:tblPr>
      <w:tblGrid>
        <w:gridCol w:w="14112"/>
      </w:tblGrid>
      <w:tr>
        <w:tc>
          <w:tcPr>
            <w:tcW w:type="dxa" w:w="14112"/>
            <w:shd w:fill="FFFBEB"/>
            <w:tcMar>
              <w:top w:w="140" w:type="dxa"/>
              <w:bottom w:w="140" w:type="dxa"/>
              <w:left w:w="180" w:type="dxa"/>
              <w:right w:w="140" w:type="dxa"/>
            </w:tcMar>
            <w:tcBorders>
              <w:top w:val="none"/>
              <w:left w:val="single" w:sz="36" w:space="0" w:color="D97706"/>
              <w:bottom w:val="none"/>
              <w:right w:val="none"/>
            </w:tcBorders>
          </w:tcPr>
          <w:p>
            <w:pPr>
              <w:spacing w:before="40" w:after="80"/>
            </w:pPr>
            <w:r>
              <w:rPr>
                <w:b/>
                <w:color w:val="1E3A8A"/>
                <w:sz w:val="21"/>
              </w:rPr>
              <w:t>⚠️ Live Website Verification Notice &amp; Operational Assessment Boundary</w:t>
              <w:br/>
            </w:r>
            <w:r>
              <w:rPr>
                <w:color w:val="1F2937"/>
                <w:sz w:val="19"/>
              </w:rPr>
              <w:t>CRBCL has reported that not all capabilities represented in the current source implementation are functioning as expected on the live website. Accordingly, this report distinguishes source-code implementation from confirmed live operation. No capability is represented as production-operational solely because corresponding source code or automated tests exist. Reported live issues require authenticated end-to-end UAT and remediation where necessary.</w:t>
              <w:br/>
              <w:br/>
              <w:t>• “Technical readiness supports controlled UAT using synthetic and de-identified data.”</w:t>
              <w:br/>
              <w:t>• “This technical assessment does not authorize live community data testing or production operational use.”</w:t>
              <w:br/>
              <w:t>• “Technical controls have been assessed for alignment support; statutory applicability and legal compliance require CRBCL privacy/legal review.”</w:t>
            </w:r>
          </w:p>
        </w:tc>
      </w:tr>
    </w:tbl>
    <w:p>
      <w:pPr>
        <w:spacing w:after="80"/>
      </w:pPr>
    </w:p>
    <w:p>
      <w:pPr>
        <w:pStyle w:val="Heading1"/>
      </w:pPr>
      <w:r>
        <w:rPr>
          <w:color w:val="0F172A"/>
        </w:rPr>
        <w:t>1. Repository Provenance &amp; Baseline State</w:t>
      </w:r>
    </w:p>
    <w:p>
      <w:pPr>
        <w:spacing w:after="160"/>
      </w:pPr>
      <w:r>
        <w:t>• Current Repository HEAD: Commit 6d28568 (feat(admin): add secure user Excel export), committed to main and pushed to origin/main on 2026-09-28.</w:t>
        <w:br/>
        <w:t>• Working Tree State: Verified clean immediately after commit/push 6d28568 (zero unstaged, staged, or untracked modifications).</w:t>
        <w:br/>
        <w:t>• Last Explicitly Established Production Application Checkpoint: Commit 7c89611 (fix(security): enforce IT Admin intake boundary, capability-based visibility matrix, and regression suite).</w:t>
        <w:br/>
        <w:t>• Production Deployment Status: Deployment of 6d28568 to live hosting platforms (Railway backend / Vercel frontend) is DEPLOYMENT UNVERIFIED / PRODUCTION UNVERIFIED. Live state must be confirmed directly through cloud infrastructure dashboards.</w:t>
        <w:br/>
        <w:t>• Authoritative Database Migrations: Repository migration directory is backend/migrations/versions/. Repository migration HEAD is 028_client_approval_workflow. Production database revision was previously established at 028_client_approval_workflow; current production state must not be assumed without independent verification before operational change.</w:t>
      </w:r>
    </w:p>
    <w:p>
      <w:pPr>
        <w:pStyle w:val="Heading1"/>
      </w:pPr>
      <w:r>
        <w:rPr>
          <w:color w:val="0F172A"/>
        </w:rPr>
        <w:t>2. Automated Test Execution Evidence</w:t>
      </w:r>
    </w:p>
    <w:p>
      <w:pPr>
        <w:spacing w:after="160"/>
      </w:pPr>
      <w:r>
        <w:t>• Release Gate Full Suite Result: 413 passed, 1 skipped (414 total collected across 68 test files).</w:t>
        <w:br/>
        <w:t>• Skipped Test Verification: backend/tests/test_supabase_e2e.py::test_supabase_live_integration was skipped because TEST_POSTGRES_DB was not set. The skip is environment-gated and does not represent a test failure.</w:t>
        <w:br/>
        <w:t>• Code Quality &amp; Build Gates: Python Ruff linter passed with zero errors across all modified backend files; Frontend ESLint passed with zero errors; Frontend production asset compilation (npm run build) completed in 24.69 seconds transforming 3,059 modules with zero errors.</w:t>
      </w:r>
    </w:p>
    <w:p>
      <w:pPr>
        <w:pStyle w:val="Heading1"/>
      </w:pPr>
      <w:r>
        <w:rPr>
          <w:color w:val="0F172A"/>
        </w:rPr>
        <w:t>3. Feature-by-Feature Technical Verification &amp; UAT Matrix</w:t>
      </w:r>
    </w:p>
    <w:tbl>
      <w:tblPr>
        <w:tblW w:type="auto" w:w="0"/>
        <w:jc w:val="center"/>
        <w:tblLook w:firstColumn="1" w:firstRow="1" w:lastColumn="0" w:lastRow="0" w:noHBand="0" w:noVBand="1" w:val="04A0"/>
      </w:tblPr>
      <w:tblGrid>
        <w:gridCol w:w="1086"/>
        <w:gridCol w:w="1086"/>
        <w:gridCol w:w="1086"/>
        <w:gridCol w:w="1086"/>
        <w:gridCol w:w="1086"/>
        <w:gridCol w:w="1086"/>
        <w:gridCol w:w="1086"/>
        <w:gridCol w:w="1086"/>
        <w:gridCol w:w="1086"/>
        <w:gridCol w:w="1086"/>
        <w:gridCol w:w="1086"/>
        <w:gridCol w:w="1086"/>
        <w:gridCol w:w="1086"/>
      </w:tblGrid>
      <w:tr>
        <w:tc>
          <w:tcPr>
            <w:tcW w:type="dxa" w:w="1086"/>
            <w:shd w:fill="1E293B"/>
            <w:tcMar>
              <w:top w:w="60" w:type="dxa"/>
              <w:bottom w:w="60" w:type="dxa"/>
              <w:left w:w="60" w:type="dxa"/>
              <w:right w:w="60" w:type="dxa"/>
            </w:tcMar>
          </w:tcPr>
          <w:p>
            <w:r>
              <w:rPr>
                <w:b/>
                <w:color w:val="FFFFFF"/>
                <w:sz w:val="15"/>
              </w:rPr>
              <w:t>Feature / Capability</w:t>
            </w:r>
          </w:p>
        </w:tc>
        <w:tc>
          <w:tcPr>
            <w:tcW w:type="dxa" w:w="1086"/>
            <w:shd w:fill="1E293B"/>
            <w:tcMar>
              <w:top w:w="60" w:type="dxa"/>
              <w:bottom w:w="60" w:type="dxa"/>
              <w:left w:w="60" w:type="dxa"/>
              <w:right w:w="60" w:type="dxa"/>
            </w:tcMar>
          </w:tcPr>
          <w:p>
            <w:r>
              <w:rPr>
                <w:b/>
                <w:color w:val="FFFFFF"/>
                <w:sz w:val="15"/>
              </w:rPr>
              <w:t>Repository Status</w:t>
            </w:r>
          </w:p>
        </w:tc>
        <w:tc>
          <w:tcPr>
            <w:tcW w:type="dxa" w:w="1086"/>
            <w:shd w:fill="1E293B"/>
            <w:tcMar>
              <w:top w:w="60" w:type="dxa"/>
              <w:bottom w:w="60" w:type="dxa"/>
              <w:left w:w="60" w:type="dxa"/>
              <w:right w:w="60" w:type="dxa"/>
            </w:tcMar>
          </w:tcPr>
          <w:p>
            <w:r>
              <w:rPr>
                <w:b/>
                <w:color w:val="FFFFFF"/>
                <w:sz w:val="15"/>
              </w:rPr>
              <w:t>Frontend Evidence</w:t>
            </w:r>
          </w:p>
        </w:tc>
        <w:tc>
          <w:tcPr>
            <w:tcW w:type="dxa" w:w="1086"/>
            <w:shd w:fill="1E293B"/>
            <w:tcMar>
              <w:top w:w="60" w:type="dxa"/>
              <w:bottom w:w="60" w:type="dxa"/>
              <w:left w:w="60" w:type="dxa"/>
              <w:right w:w="60" w:type="dxa"/>
            </w:tcMar>
          </w:tcPr>
          <w:p>
            <w:r>
              <w:rPr>
                <w:b/>
                <w:color w:val="FFFFFF"/>
                <w:sz w:val="15"/>
              </w:rPr>
              <w:t>Backend Evidence</w:t>
            </w:r>
          </w:p>
        </w:tc>
        <w:tc>
          <w:tcPr>
            <w:tcW w:type="dxa" w:w="1086"/>
            <w:shd w:fill="1E293B"/>
            <w:tcMar>
              <w:top w:w="60" w:type="dxa"/>
              <w:bottom w:w="60" w:type="dxa"/>
              <w:left w:w="60" w:type="dxa"/>
              <w:right w:w="60" w:type="dxa"/>
            </w:tcMar>
          </w:tcPr>
          <w:p>
            <w:r>
              <w:rPr>
                <w:b/>
                <w:color w:val="FFFFFF"/>
                <w:sz w:val="15"/>
              </w:rPr>
              <w:t>DB / Migration</w:t>
            </w:r>
          </w:p>
        </w:tc>
        <w:tc>
          <w:tcPr>
            <w:tcW w:type="dxa" w:w="1086"/>
            <w:shd w:fill="1E293B"/>
            <w:tcMar>
              <w:top w:w="60" w:type="dxa"/>
              <w:bottom w:w="60" w:type="dxa"/>
              <w:left w:w="60" w:type="dxa"/>
              <w:right w:w="60" w:type="dxa"/>
            </w:tcMar>
          </w:tcPr>
          <w:p>
            <w:r>
              <w:rPr>
                <w:b/>
                <w:color w:val="FFFFFF"/>
                <w:sz w:val="15"/>
              </w:rPr>
              <w:t>Auth Capability</w:t>
            </w:r>
          </w:p>
        </w:tc>
        <w:tc>
          <w:tcPr>
            <w:tcW w:type="dxa" w:w="1086"/>
            <w:shd w:fill="1E293B"/>
            <w:tcMar>
              <w:top w:w="60" w:type="dxa"/>
              <w:bottom w:w="60" w:type="dxa"/>
              <w:left w:w="60" w:type="dxa"/>
              <w:right w:w="60" w:type="dxa"/>
            </w:tcMar>
          </w:tcPr>
          <w:p>
            <w:r>
              <w:rPr>
                <w:b/>
                <w:color w:val="FFFFFF"/>
                <w:sz w:val="15"/>
              </w:rPr>
              <w:t>Automated Test</w:t>
            </w:r>
          </w:p>
        </w:tc>
        <w:tc>
          <w:tcPr>
            <w:tcW w:type="dxa" w:w="1086"/>
            <w:shd w:fill="1E293B"/>
            <w:tcMar>
              <w:top w:w="60" w:type="dxa"/>
              <w:bottom w:w="60" w:type="dxa"/>
              <w:left w:w="60" w:type="dxa"/>
              <w:right w:w="60" w:type="dxa"/>
            </w:tcMar>
          </w:tcPr>
          <w:p>
            <w:r>
              <w:rPr>
                <w:b/>
                <w:color w:val="FFFFFF"/>
                <w:sz w:val="15"/>
              </w:rPr>
              <w:t>Deployment</w:t>
            </w:r>
          </w:p>
        </w:tc>
        <w:tc>
          <w:tcPr>
            <w:tcW w:type="dxa" w:w="1086"/>
            <w:shd w:fill="1E293B"/>
            <w:tcMar>
              <w:top w:w="60" w:type="dxa"/>
              <w:bottom w:w="60" w:type="dxa"/>
              <w:left w:w="60" w:type="dxa"/>
              <w:right w:w="60" w:type="dxa"/>
            </w:tcMar>
          </w:tcPr>
          <w:p>
            <w:r>
              <w:rPr>
                <w:b/>
                <w:color w:val="FFFFFF"/>
                <w:sz w:val="15"/>
              </w:rPr>
              <w:t>Live UAT Status</w:t>
            </w:r>
          </w:p>
        </w:tc>
        <w:tc>
          <w:tcPr>
            <w:tcW w:type="dxa" w:w="1086"/>
            <w:shd w:fill="1E293B"/>
            <w:tcMar>
              <w:top w:w="60" w:type="dxa"/>
              <w:bottom w:w="60" w:type="dxa"/>
              <w:left w:w="60" w:type="dxa"/>
              <w:right w:w="60" w:type="dxa"/>
            </w:tcMar>
          </w:tcPr>
          <w:p>
            <w:r>
              <w:rPr>
                <w:b/>
                <w:color w:val="FFFFFF"/>
                <w:sz w:val="15"/>
              </w:rPr>
              <w:t>Client Reported Issue</w:t>
            </w:r>
          </w:p>
        </w:tc>
        <w:tc>
          <w:tcPr>
            <w:tcW w:type="dxa" w:w="1086"/>
            <w:shd w:fill="1E293B"/>
            <w:tcMar>
              <w:top w:w="60" w:type="dxa"/>
              <w:bottom w:w="60" w:type="dxa"/>
              <w:left w:w="60" w:type="dxa"/>
              <w:right w:w="60" w:type="dxa"/>
            </w:tcMar>
          </w:tcPr>
          <w:p>
            <w:r>
              <w:rPr>
                <w:b/>
                <w:color w:val="FFFFFF"/>
                <w:sz w:val="15"/>
              </w:rPr>
              <w:t>Observed Defect / Gap</w:t>
            </w:r>
          </w:p>
        </w:tc>
        <w:tc>
          <w:tcPr>
            <w:tcW w:type="dxa" w:w="1086"/>
            <w:shd w:fill="1E293B"/>
            <w:tcMar>
              <w:top w:w="60" w:type="dxa"/>
              <w:bottom w:w="60" w:type="dxa"/>
              <w:left w:w="60" w:type="dxa"/>
              <w:right w:w="60" w:type="dxa"/>
            </w:tcMar>
          </w:tcPr>
          <w:p>
            <w:r>
              <w:rPr>
                <w:b/>
                <w:color w:val="FFFFFF"/>
                <w:sz w:val="15"/>
              </w:rPr>
              <w:t>Final Classification</w:t>
            </w:r>
          </w:p>
        </w:tc>
        <w:tc>
          <w:tcPr>
            <w:tcW w:type="dxa" w:w="1086"/>
            <w:shd w:fill="1E293B"/>
            <w:tcMar>
              <w:top w:w="60" w:type="dxa"/>
              <w:bottom w:w="60" w:type="dxa"/>
              <w:left w:w="60" w:type="dxa"/>
              <w:right w:w="60" w:type="dxa"/>
            </w:tcMar>
          </w:tcPr>
          <w:p>
            <w:r>
              <w:rPr>
                <w:b/>
                <w:color w:val="FFFFFF"/>
                <w:sz w:val="15"/>
              </w:rPr>
              <w:t>Required Next Action</w:t>
            </w:r>
          </w:p>
        </w:tc>
      </w:tr>
      <w:tr>
        <w:tc>
          <w:tcPr>
            <w:tcW w:type="dxa" w:w="1086"/>
            <w:tcMar>
              <w:top w:w="50" w:type="dxa"/>
              <w:bottom w:w="50" w:type="dxa"/>
              <w:left w:w="60" w:type="dxa"/>
              <w:right w:w="60" w:type="dxa"/>
            </w:tcMar>
          </w:tcPr>
          <w:p>
            <w:r>
              <w:rPr>
                <w:b/>
                <w:sz w:val="14"/>
              </w:rPr>
              <w:t>Authentication / Password Login</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src/pages/Login.jsx</w:t>
            </w:r>
          </w:p>
        </w:tc>
        <w:tc>
          <w:tcPr>
            <w:tcW w:type="dxa" w:w="1086"/>
            <w:tcMar>
              <w:top w:w="50" w:type="dxa"/>
              <w:bottom w:w="50" w:type="dxa"/>
              <w:left w:w="60" w:type="dxa"/>
              <w:right w:w="60" w:type="dxa"/>
            </w:tcMar>
          </w:tcPr>
          <w:p>
            <w:r>
              <w:rPr>
                <w:sz w:val="14"/>
              </w:rPr>
              <w:t>app/auth/router.py (POST /auth/login)</w:t>
            </w:r>
          </w:p>
        </w:tc>
        <w:tc>
          <w:tcPr>
            <w:tcW w:type="dxa" w:w="1086"/>
            <w:tcMar>
              <w:top w:w="50" w:type="dxa"/>
              <w:bottom w:w="50" w:type="dxa"/>
              <w:left w:w="60" w:type="dxa"/>
              <w:right w:w="60" w:type="dxa"/>
            </w:tcMar>
          </w:tcPr>
          <w:p>
            <w:r>
              <w:rPr>
                <w:sz w:val="14"/>
              </w:rPr>
              <w:t>users, user_sessions</w:t>
            </w:r>
          </w:p>
        </w:tc>
        <w:tc>
          <w:tcPr>
            <w:tcW w:type="dxa" w:w="1086"/>
            <w:tcMar>
              <w:top w:w="50" w:type="dxa"/>
              <w:bottom w:w="50" w:type="dxa"/>
              <w:left w:w="60" w:type="dxa"/>
              <w:right w:w="60" w:type="dxa"/>
            </w:tcMar>
          </w:tcPr>
          <w:p>
            <w:r>
              <w:rPr>
                <w:sz w:val="14"/>
              </w:rPr>
              <w:t>Public endpoint</w:t>
            </w:r>
          </w:p>
        </w:tc>
        <w:tc>
          <w:tcPr>
            <w:tcW w:type="dxa" w:w="1086"/>
            <w:tcMar>
              <w:top w:w="50" w:type="dxa"/>
              <w:bottom w:w="50" w:type="dxa"/>
              <w:left w:w="60" w:type="dxa"/>
              <w:right w:w="60" w:type="dxa"/>
            </w:tcMar>
          </w:tcPr>
          <w:p>
            <w:r>
              <w:rPr>
                <w:sz w:val="14"/>
              </w:rPr>
              <w:t>test_auth.py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None observed in code</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Execute authenticated live login test with synthetic account</w:t>
            </w:r>
          </w:p>
        </w:tc>
      </w:tr>
      <w:tr>
        <w:tc>
          <w:tcPr>
            <w:tcW w:type="dxa" w:w="1086"/>
            <w:tcMar>
              <w:top w:w="50" w:type="dxa"/>
              <w:bottom w:w="50" w:type="dxa"/>
              <w:left w:w="60" w:type="dxa"/>
              <w:right w:w="60" w:type="dxa"/>
            </w:tcMar>
          </w:tcPr>
          <w:p>
            <w:r>
              <w:rPr>
                <w:b/>
                <w:sz w:val="14"/>
              </w:rPr>
              <w:t>MFA / OTP Verification</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src/components/auth/OtpVerifyDialog.jsx</w:t>
            </w:r>
          </w:p>
        </w:tc>
        <w:tc>
          <w:tcPr>
            <w:tcW w:type="dxa" w:w="1086"/>
            <w:tcMar>
              <w:top w:w="50" w:type="dxa"/>
              <w:bottom w:w="50" w:type="dxa"/>
              <w:left w:w="60" w:type="dxa"/>
              <w:right w:w="60" w:type="dxa"/>
            </w:tcMar>
          </w:tcPr>
          <w:p>
            <w:r>
              <w:rPr>
                <w:sz w:val="14"/>
              </w:rPr>
              <w:t>app/auth/router.py (POST /auth/verify-otp)</w:t>
            </w:r>
          </w:p>
        </w:tc>
        <w:tc>
          <w:tcPr>
            <w:tcW w:type="dxa" w:w="1086"/>
            <w:tcMar>
              <w:top w:w="50" w:type="dxa"/>
              <w:bottom w:w="50" w:type="dxa"/>
              <w:left w:w="60" w:type="dxa"/>
              <w:right w:w="60" w:type="dxa"/>
            </w:tcMar>
          </w:tcPr>
          <w:p>
            <w:r>
              <w:rPr>
                <w:sz w:val="14"/>
              </w:rPr>
              <w:t>users (otp_secret)</w:t>
            </w:r>
          </w:p>
        </w:tc>
        <w:tc>
          <w:tcPr>
            <w:tcW w:type="dxa" w:w="1086"/>
            <w:tcMar>
              <w:top w:w="50" w:type="dxa"/>
              <w:bottom w:w="50" w:type="dxa"/>
              <w:left w:w="60" w:type="dxa"/>
              <w:right w:w="60" w:type="dxa"/>
            </w:tcMar>
          </w:tcPr>
          <w:p>
            <w:r>
              <w:rPr>
                <w:sz w:val="14"/>
              </w:rPr>
              <w:t>Pre-auth session</w:t>
            </w:r>
          </w:p>
        </w:tc>
        <w:tc>
          <w:tcPr>
            <w:tcW w:type="dxa" w:w="1086"/>
            <w:tcMar>
              <w:top w:w="50" w:type="dxa"/>
              <w:bottom w:w="50" w:type="dxa"/>
              <w:left w:w="60" w:type="dxa"/>
              <w:right w:w="60" w:type="dxa"/>
            </w:tcMar>
          </w:tcPr>
          <w:p>
            <w:r>
              <w:rPr>
                <w:sz w:val="14"/>
              </w:rPr>
              <w:t>test_auth_otp.py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None observed in code</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Execute live OTP challenge and verification flow</w:t>
            </w:r>
          </w:p>
        </w:tc>
      </w:tr>
      <w:tr>
        <w:tc>
          <w:tcPr>
            <w:tcW w:type="dxa" w:w="1086"/>
            <w:tcMar>
              <w:top w:w="50" w:type="dxa"/>
              <w:bottom w:w="50" w:type="dxa"/>
              <w:left w:w="60" w:type="dxa"/>
              <w:right w:w="60" w:type="dxa"/>
            </w:tcMar>
          </w:tcPr>
          <w:p>
            <w:r>
              <w:rPr>
                <w:b/>
                <w:sz w:val="14"/>
              </w:rPr>
              <w:t>User Administration Directory</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src/pages/AdminDashboard.jsx</w:t>
            </w:r>
          </w:p>
        </w:tc>
        <w:tc>
          <w:tcPr>
            <w:tcW w:type="dxa" w:w="1086"/>
            <w:tcMar>
              <w:top w:w="50" w:type="dxa"/>
              <w:bottom w:w="50" w:type="dxa"/>
              <w:left w:w="60" w:type="dxa"/>
              <w:right w:w="60" w:type="dxa"/>
            </w:tcMar>
          </w:tcPr>
          <w:p>
            <w:r>
              <w:rPr>
                <w:sz w:val="14"/>
              </w:rPr>
              <w:t>app/api/v1/users.py (GET /users)</w:t>
            </w:r>
          </w:p>
        </w:tc>
        <w:tc>
          <w:tcPr>
            <w:tcW w:type="dxa" w:w="1086"/>
            <w:tcMar>
              <w:top w:w="50" w:type="dxa"/>
              <w:bottom w:w="50" w:type="dxa"/>
              <w:left w:w="60" w:type="dxa"/>
              <w:right w:w="60" w:type="dxa"/>
            </w:tcMar>
          </w:tcPr>
          <w:p>
            <w:r>
              <w:rPr>
                <w:sz w:val="14"/>
              </w:rPr>
              <w:t>users, user_roles, roles</w:t>
            </w:r>
          </w:p>
        </w:tc>
        <w:tc>
          <w:tcPr>
            <w:tcW w:type="dxa" w:w="1086"/>
            <w:tcMar>
              <w:top w:w="50" w:type="dxa"/>
              <w:bottom w:w="50" w:type="dxa"/>
              <w:left w:w="60" w:type="dxa"/>
              <w:right w:w="60" w:type="dxa"/>
            </w:tcMar>
          </w:tcPr>
          <w:p>
            <w:r>
              <w:rPr>
                <w:sz w:val="14"/>
              </w:rPr>
              <w:t>ADMIN_USERS_MANAGE</w:t>
            </w:r>
          </w:p>
        </w:tc>
        <w:tc>
          <w:tcPr>
            <w:tcW w:type="dxa" w:w="1086"/>
            <w:tcMar>
              <w:top w:w="50" w:type="dxa"/>
              <w:bottom w:w="50" w:type="dxa"/>
              <w:left w:w="60" w:type="dxa"/>
              <w:right w:w="60" w:type="dxa"/>
            </w:tcMar>
          </w:tcPr>
          <w:p>
            <w:r>
              <w:rPr>
                <w:sz w:val="14"/>
              </w:rPr>
              <w:t>test_users.py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None observed in code</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admin roster display under authenticated session</w:t>
            </w:r>
          </w:p>
        </w:tc>
      </w:tr>
      <w:tr>
        <w:tc>
          <w:tcPr>
            <w:tcW w:type="dxa" w:w="1086"/>
            <w:tcMar>
              <w:top w:w="50" w:type="dxa"/>
              <w:bottom w:w="50" w:type="dxa"/>
              <w:left w:w="60" w:type="dxa"/>
              <w:right w:w="60" w:type="dxa"/>
            </w:tcMar>
          </w:tcPr>
          <w:p>
            <w:r>
              <w:rPr>
                <w:b/>
                <w:sz w:val="14"/>
              </w:rPr>
              <w:t>User Excel Export</w:t>
            </w:r>
          </w:p>
        </w:tc>
        <w:tc>
          <w:tcPr>
            <w:tcW w:type="dxa" w:w="1086"/>
            <w:tcMar>
              <w:top w:w="50" w:type="dxa"/>
              <w:bottom w:w="50" w:type="dxa"/>
              <w:left w:w="60" w:type="dxa"/>
              <w:right w:w="60" w:type="dxa"/>
            </w:tcMar>
          </w:tcPr>
          <w:p>
            <w:r>
              <w:rPr>
                <w:sz w:val="14"/>
              </w:rPr>
              <w:t>IMPLEMENTED &amp; COMMITTED</w:t>
            </w:r>
          </w:p>
        </w:tc>
        <w:tc>
          <w:tcPr>
            <w:tcW w:type="dxa" w:w="1086"/>
            <w:tcMar>
              <w:top w:w="50" w:type="dxa"/>
              <w:bottom w:w="50" w:type="dxa"/>
              <w:left w:w="60" w:type="dxa"/>
              <w:right w:w="60" w:type="dxa"/>
            </w:tcMar>
          </w:tcPr>
          <w:p>
            <w:r>
              <w:rPr>
                <w:sz w:val="14"/>
              </w:rPr>
              <w:t>src/pages/AdminDashboard.jsx (handleExport)</w:t>
            </w:r>
          </w:p>
        </w:tc>
        <w:tc>
          <w:tcPr>
            <w:tcW w:type="dxa" w:w="1086"/>
            <w:tcMar>
              <w:top w:w="50" w:type="dxa"/>
              <w:bottom w:w="50" w:type="dxa"/>
              <w:left w:w="60" w:type="dxa"/>
              <w:right w:w="60" w:type="dxa"/>
            </w:tcMar>
          </w:tcPr>
          <w:p>
            <w:r>
              <w:rPr>
                <w:sz w:val="14"/>
              </w:rPr>
              <w:t>app/api/v1/users.py (GET /users/export)</w:t>
            </w:r>
          </w:p>
        </w:tc>
        <w:tc>
          <w:tcPr>
            <w:tcW w:type="dxa" w:w="1086"/>
            <w:tcMar>
              <w:top w:w="50" w:type="dxa"/>
              <w:bottom w:w="50" w:type="dxa"/>
              <w:left w:w="60" w:type="dxa"/>
              <w:right w:w="60" w:type="dxa"/>
            </w:tcMar>
          </w:tcPr>
          <w:p>
            <w:r>
              <w:rPr>
                <w:sz w:val="14"/>
              </w:rPr>
              <w:t>users, audit_logs</w:t>
            </w:r>
          </w:p>
        </w:tc>
        <w:tc>
          <w:tcPr>
            <w:tcW w:type="dxa" w:w="1086"/>
            <w:tcMar>
              <w:top w:w="50" w:type="dxa"/>
              <w:bottom w:w="50" w:type="dxa"/>
              <w:left w:w="60" w:type="dxa"/>
              <w:right w:w="60" w:type="dxa"/>
            </w:tcMar>
          </w:tcPr>
          <w:p>
            <w:r>
              <w:rPr>
                <w:sz w:val="14"/>
              </w:rPr>
              <w:t>ADMIN_USERS_MANAGE</w:t>
            </w:r>
          </w:p>
        </w:tc>
        <w:tc>
          <w:tcPr>
            <w:tcW w:type="dxa" w:w="1086"/>
            <w:tcMar>
              <w:top w:w="50" w:type="dxa"/>
              <w:bottom w:w="50" w:type="dxa"/>
              <w:left w:w="60" w:type="dxa"/>
              <w:right w:w="60" w:type="dxa"/>
            </w:tcMar>
          </w:tcPr>
          <w:p>
            <w:r>
              <w:rPr>
                <w:sz w:val="14"/>
              </w:rPr>
              <w:t>test_user_excel_export.py (21 passed)</w:t>
            </w:r>
          </w:p>
        </w:tc>
        <w:tc>
          <w:tcPr>
            <w:tcW w:type="dxa" w:w="1086"/>
            <w:tcMar>
              <w:top w:w="50" w:type="dxa"/>
              <w:bottom w:w="50" w:type="dxa"/>
              <w:left w:w="60" w:type="dxa"/>
              <w:right w:w="60" w:type="dxa"/>
            </w:tcMar>
          </w:tcPr>
          <w:p>
            <w:r>
              <w:rPr>
                <w:sz w:val="14"/>
              </w:rPr>
              <w:t>DEPLOYMENT UNVERIFIED (6d28568)</w:t>
            </w:r>
          </w:p>
        </w:tc>
        <w:tc>
          <w:tcPr>
            <w:tcW w:type="dxa" w:w="1086"/>
            <w:tcMar>
              <w:top w:w="50" w:type="dxa"/>
              <w:bottom w:w="50" w:type="dxa"/>
              <w:left w:w="60" w:type="dxa"/>
              <w:right w:w="60" w:type="dxa"/>
            </w:tcMar>
          </w:tcPr>
          <w:p>
            <w:r>
              <w:rPr>
                <w:b/>
                <w:color w:val="C2410C"/>
                <w:sz w:val="14"/>
              </w:rPr>
              <w:t>NOT DEPLOYED / UNVERIFIED</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None in code; deployment unconfirmed</w:t>
            </w:r>
          </w:p>
        </w:tc>
        <w:tc>
          <w:tcPr>
            <w:tcW w:type="dxa" w:w="1086"/>
            <w:tcMar>
              <w:top w:w="50" w:type="dxa"/>
              <w:bottom w:w="50" w:type="dxa"/>
              <w:left w:w="60" w:type="dxa"/>
              <w:right w:w="60" w:type="dxa"/>
            </w:tcMar>
          </w:tcPr>
          <w:p>
            <w:r>
              <w:rPr>
                <w:b/>
                <w:color w:val="0369A1"/>
                <w:sz w:val="14"/>
              </w:rPr>
              <w:t>IMPLEMENTED &amp; COMMITTED (DEPLOYMENT UNVERIFIED)</w:t>
            </w:r>
          </w:p>
        </w:tc>
        <w:tc>
          <w:tcPr>
            <w:tcW w:type="dxa" w:w="1086"/>
            <w:tcMar>
              <w:top w:w="50" w:type="dxa"/>
              <w:bottom w:w="50" w:type="dxa"/>
              <w:left w:w="60" w:type="dxa"/>
              <w:right w:w="60" w:type="dxa"/>
            </w:tcMar>
          </w:tcPr>
          <w:p>
            <w:r>
              <w:rPr>
                <w:sz w:val="14"/>
              </w:rPr>
              <w:t>Verify live deployment of commit 6d28568; run live export test</w:t>
            </w:r>
          </w:p>
        </w:tc>
      </w:tr>
      <w:tr>
        <w:tc>
          <w:tcPr>
            <w:tcW w:type="dxa" w:w="1086"/>
            <w:tcMar>
              <w:top w:w="50" w:type="dxa"/>
              <w:bottom w:w="50" w:type="dxa"/>
              <w:left w:w="60" w:type="dxa"/>
              <w:right w:w="60" w:type="dxa"/>
            </w:tcMar>
          </w:tcPr>
          <w:p>
            <w:r>
              <w:rPr>
                <w:b/>
                <w:sz w:val="14"/>
              </w:rPr>
              <w:t>Canonical Person Identity</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src/pages/PersonDetail.jsx</w:t>
            </w:r>
          </w:p>
        </w:tc>
        <w:tc>
          <w:tcPr>
            <w:tcW w:type="dxa" w:w="1086"/>
            <w:tcMar>
              <w:top w:w="50" w:type="dxa"/>
              <w:bottom w:w="50" w:type="dxa"/>
              <w:left w:w="60" w:type="dxa"/>
              <w:right w:w="60" w:type="dxa"/>
            </w:tcMar>
          </w:tcPr>
          <w:p>
            <w:r>
              <w:rPr>
                <w:sz w:val="14"/>
              </w:rPr>
              <w:t>app/api/v1/persons.py</w:t>
            </w:r>
          </w:p>
        </w:tc>
        <w:tc>
          <w:tcPr>
            <w:tcW w:type="dxa" w:w="1086"/>
            <w:tcMar>
              <w:top w:w="50" w:type="dxa"/>
              <w:bottom w:w="50" w:type="dxa"/>
              <w:left w:w="60" w:type="dxa"/>
              <w:right w:w="60" w:type="dxa"/>
            </w:tcMar>
          </w:tcPr>
          <w:p>
            <w:r>
              <w:rPr>
                <w:sz w:val="14"/>
              </w:rPr>
              <w:t>persons, 027_person_numeric_id</w:t>
            </w:r>
          </w:p>
        </w:tc>
        <w:tc>
          <w:tcPr>
            <w:tcW w:type="dxa" w:w="1086"/>
            <w:tcMar>
              <w:top w:w="50" w:type="dxa"/>
              <w:bottom w:w="50" w:type="dxa"/>
              <w:left w:w="60" w:type="dxa"/>
              <w:right w:w="60" w:type="dxa"/>
            </w:tcMar>
          </w:tcPr>
          <w:p>
            <w:r>
              <w:rPr>
                <w:sz w:val="14"/>
              </w:rPr>
              <w:t>person.view_sensitive</w:t>
            </w:r>
          </w:p>
        </w:tc>
        <w:tc>
          <w:tcPr>
            <w:tcW w:type="dxa" w:w="1086"/>
            <w:tcMar>
              <w:top w:w="50" w:type="dxa"/>
              <w:bottom w:w="50" w:type="dxa"/>
              <w:left w:w="60" w:type="dxa"/>
              <w:right w:w="60" w:type="dxa"/>
            </w:tcMar>
          </w:tcPr>
          <w:p>
            <w:r>
              <w:rPr>
                <w:sz w:val="14"/>
              </w:rPr>
              <w:t>test_persons.py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None in code; non-gapless 10-digit ID</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10-digit Person ID generation in live environment</w:t>
            </w:r>
          </w:p>
        </w:tc>
      </w:tr>
      <w:tr>
        <w:tc>
          <w:tcPr>
            <w:tcW w:type="dxa" w:w="1086"/>
            <w:tcMar>
              <w:top w:w="50" w:type="dxa"/>
              <w:bottom w:w="50" w:type="dxa"/>
              <w:left w:w="60" w:type="dxa"/>
              <w:right w:w="60" w:type="dxa"/>
            </w:tcMar>
          </w:tcPr>
          <w:p>
            <w:r>
              <w:rPr>
                <w:b/>
                <w:sz w:val="14"/>
              </w:rPr>
              <w:t>Person Duplicate Search</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src/components/person/PersonSearchModal.jsx</w:t>
            </w:r>
          </w:p>
        </w:tc>
        <w:tc>
          <w:tcPr>
            <w:tcW w:type="dxa" w:w="1086"/>
            <w:tcMar>
              <w:top w:w="50" w:type="dxa"/>
              <w:bottom w:w="50" w:type="dxa"/>
              <w:left w:w="60" w:type="dxa"/>
              <w:right w:w="60" w:type="dxa"/>
            </w:tcMar>
          </w:tcPr>
          <w:p>
            <w:r>
              <w:rPr>
                <w:sz w:val="14"/>
              </w:rPr>
              <w:t>app/services/duplicate_service.py</w:t>
            </w:r>
          </w:p>
        </w:tc>
        <w:tc>
          <w:tcPr>
            <w:tcW w:type="dxa" w:w="1086"/>
            <w:tcMar>
              <w:top w:w="50" w:type="dxa"/>
              <w:bottom w:w="50" w:type="dxa"/>
              <w:left w:w="60" w:type="dxa"/>
              <w:right w:w="60" w:type="dxa"/>
            </w:tcMar>
          </w:tcPr>
          <w:p>
            <w:r>
              <w:rPr>
                <w:sz w:val="14"/>
              </w:rPr>
              <w:t>persons</w:t>
            </w:r>
          </w:p>
        </w:tc>
        <w:tc>
          <w:tcPr>
            <w:tcW w:type="dxa" w:w="1086"/>
            <w:tcMar>
              <w:top w:w="50" w:type="dxa"/>
              <w:bottom w:w="50" w:type="dxa"/>
              <w:left w:w="60" w:type="dxa"/>
              <w:right w:w="60" w:type="dxa"/>
            </w:tcMar>
          </w:tcPr>
          <w:p>
            <w:r>
              <w:rPr>
                <w:sz w:val="14"/>
              </w:rPr>
              <w:t>person.read</w:t>
            </w:r>
          </w:p>
        </w:tc>
        <w:tc>
          <w:tcPr>
            <w:tcW w:type="dxa" w:w="1086"/>
            <w:tcMar>
              <w:top w:w="50" w:type="dxa"/>
              <w:bottom w:w="50" w:type="dxa"/>
              <w:left w:w="60" w:type="dxa"/>
              <w:right w:w="60" w:type="dxa"/>
            </w:tcMar>
          </w:tcPr>
          <w:p>
            <w:r>
              <w:rPr>
                <w:sz w:val="14"/>
              </w:rPr>
              <w:t>test_duplicate_service.py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None in code; search-before-create active</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Execute live duplicate match test using synthetic data</w:t>
            </w:r>
          </w:p>
        </w:tc>
      </w:tr>
      <w:tr>
        <w:tc>
          <w:tcPr>
            <w:tcW w:type="dxa" w:w="1086"/>
            <w:tcMar>
              <w:top w:w="50" w:type="dxa"/>
              <w:bottom w:w="50" w:type="dxa"/>
              <w:left w:w="60" w:type="dxa"/>
              <w:right w:w="60" w:type="dxa"/>
            </w:tcMar>
          </w:tcPr>
          <w:p>
            <w:r>
              <w:rPr>
                <w:b/>
                <w:sz w:val="14"/>
              </w:rPr>
              <w:t>Person Photos &amp; Documents</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src/components/person/PersonPhoto.jsx</w:t>
            </w:r>
          </w:p>
        </w:tc>
        <w:tc>
          <w:tcPr>
            <w:tcW w:type="dxa" w:w="1086"/>
            <w:tcMar>
              <w:top w:w="50" w:type="dxa"/>
              <w:bottom w:w="50" w:type="dxa"/>
              <w:left w:w="60" w:type="dxa"/>
              <w:right w:w="60" w:type="dxa"/>
            </w:tcMar>
          </w:tcPr>
          <w:p>
            <w:r>
              <w:rPr>
                <w:sz w:val="14"/>
              </w:rPr>
              <w:t>app/api/v1/documents.py</w:t>
            </w:r>
          </w:p>
        </w:tc>
        <w:tc>
          <w:tcPr>
            <w:tcW w:type="dxa" w:w="1086"/>
            <w:tcMar>
              <w:top w:w="50" w:type="dxa"/>
              <w:bottom w:w="50" w:type="dxa"/>
              <w:left w:w="60" w:type="dxa"/>
              <w:right w:w="60" w:type="dxa"/>
            </w:tcMar>
          </w:tcPr>
          <w:p>
            <w:r>
              <w:rPr>
                <w:sz w:val="14"/>
              </w:rPr>
              <w:t>documents, 018_document_vault</w:t>
            </w:r>
          </w:p>
        </w:tc>
        <w:tc>
          <w:tcPr>
            <w:tcW w:type="dxa" w:w="1086"/>
            <w:tcMar>
              <w:top w:w="50" w:type="dxa"/>
              <w:bottom w:w="50" w:type="dxa"/>
              <w:left w:w="60" w:type="dxa"/>
              <w:right w:w="60" w:type="dxa"/>
            </w:tcMar>
          </w:tcPr>
          <w:p>
            <w:r>
              <w:rPr>
                <w:sz w:val="14"/>
              </w:rPr>
              <w:t>document.read</w:t>
            </w:r>
          </w:p>
        </w:tc>
        <w:tc>
          <w:tcPr>
            <w:tcW w:type="dxa" w:w="1086"/>
            <w:tcMar>
              <w:top w:w="50" w:type="dxa"/>
              <w:bottom w:w="50" w:type="dxa"/>
              <w:left w:w="60" w:type="dxa"/>
              <w:right w:w="60" w:type="dxa"/>
            </w:tcMar>
          </w:tcPr>
          <w:p>
            <w:r>
              <w:rPr>
                <w:sz w:val="14"/>
              </w:rPr>
              <w:t>test_documents.py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HMAC-signed expiring URLs used</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Test image retrieval and URL expiry behavior</w:t>
            </w:r>
          </w:p>
        </w:tc>
      </w:tr>
      <w:tr>
        <w:tc>
          <w:tcPr>
            <w:tcW w:type="dxa" w:w="1086"/>
            <w:tcMar>
              <w:top w:w="50" w:type="dxa"/>
              <w:bottom w:w="50" w:type="dxa"/>
              <w:left w:w="60" w:type="dxa"/>
              <w:right w:w="60" w:type="dxa"/>
            </w:tcMar>
          </w:tcPr>
          <w:p>
            <w:r>
              <w:rPr>
                <w:b/>
                <w:sz w:val="14"/>
              </w:rPr>
              <w:t>Client Creation &amp; Person Reuse</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src/pages/ClientNew.jsx</w:t>
            </w:r>
          </w:p>
        </w:tc>
        <w:tc>
          <w:tcPr>
            <w:tcW w:type="dxa" w:w="1086"/>
            <w:tcMar>
              <w:top w:w="50" w:type="dxa"/>
              <w:bottom w:w="50" w:type="dxa"/>
              <w:left w:w="60" w:type="dxa"/>
              <w:right w:w="60" w:type="dxa"/>
            </w:tcMar>
          </w:tcPr>
          <w:p>
            <w:r>
              <w:rPr>
                <w:sz w:val="14"/>
              </w:rPr>
              <w:t>app/api/v1/clients.py (POST /clients)</w:t>
            </w:r>
          </w:p>
        </w:tc>
        <w:tc>
          <w:tcPr>
            <w:tcW w:type="dxa" w:w="1086"/>
            <w:tcMar>
              <w:top w:w="50" w:type="dxa"/>
              <w:bottom w:w="50" w:type="dxa"/>
              <w:left w:w="60" w:type="dxa"/>
              <w:right w:w="60" w:type="dxa"/>
            </w:tcMar>
          </w:tcPr>
          <w:p>
            <w:r>
              <w:rPr>
                <w:sz w:val="14"/>
              </w:rPr>
              <w:t>clients, persons</w:t>
            </w:r>
          </w:p>
        </w:tc>
        <w:tc>
          <w:tcPr>
            <w:tcW w:type="dxa" w:w="1086"/>
            <w:tcMar>
              <w:top w:w="50" w:type="dxa"/>
              <w:bottom w:w="50" w:type="dxa"/>
              <w:left w:w="60" w:type="dxa"/>
              <w:right w:w="60" w:type="dxa"/>
            </w:tcMar>
          </w:tcPr>
          <w:p>
            <w:r>
              <w:rPr>
                <w:sz w:val="14"/>
              </w:rPr>
              <w:t>client.create</w:t>
            </w:r>
          </w:p>
        </w:tc>
        <w:tc>
          <w:tcPr>
            <w:tcW w:type="dxa" w:w="1086"/>
            <w:tcMar>
              <w:top w:w="50" w:type="dxa"/>
              <w:bottom w:w="50" w:type="dxa"/>
              <w:left w:w="60" w:type="dxa"/>
              <w:right w:w="60" w:type="dxa"/>
            </w:tcMar>
          </w:tcPr>
          <w:p>
            <w:r>
              <w:rPr>
                <w:sz w:val="14"/>
              </w:rPr>
              <w:t>test_clients.py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Reuses existing Person</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client intake links to canonical Person</w:t>
            </w:r>
          </w:p>
        </w:tc>
      </w:tr>
      <w:tr>
        <w:tc>
          <w:tcPr>
            <w:tcW w:type="dxa" w:w="1086"/>
            <w:tcMar>
              <w:top w:w="50" w:type="dxa"/>
              <w:bottom w:w="50" w:type="dxa"/>
              <w:left w:w="60" w:type="dxa"/>
              <w:right w:w="60" w:type="dxa"/>
            </w:tcMar>
          </w:tcPr>
          <w:p>
            <w:r>
              <w:rPr>
                <w:b/>
                <w:sz w:val="14"/>
              </w:rPr>
              <w:t>Client Approval Lifecycle</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src/pages/ClientDetail.jsx</w:t>
            </w:r>
          </w:p>
        </w:tc>
        <w:tc>
          <w:tcPr>
            <w:tcW w:type="dxa" w:w="1086"/>
            <w:tcMar>
              <w:top w:w="50" w:type="dxa"/>
              <w:bottom w:w="50" w:type="dxa"/>
              <w:left w:w="60" w:type="dxa"/>
              <w:right w:w="60" w:type="dxa"/>
            </w:tcMar>
          </w:tcPr>
          <w:p>
            <w:r>
              <w:rPr>
                <w:sz w:val="14"/>
              </w:rPr>
              <w:t>app/api/v1/clients.py</w:t>
            </w:r>
          </w:p>
        </w:tc>
        <w:tc>
          <w:tcPr>
            <w:tcW w:type="dxa" w:w="1086"/>
            <w:tcMar>
              <w:top w:w="50" w:type="dxa"/>
              <w:bottom w:w="50" w:type="dxa"/>
              <w:left w:w="60" w:type="dxa"/>
              <w:right w:w="60" w:type="dxa"/>
            </w:tcMar>
          </w:tcPr>
          <w:p>
            <w:r>
              <w:rPr>
                <w:sz w:val="14"/>
              </w:rPr>
              <w:t>028_client_approval_workflow</w:t>
            </w:r>
          </w:p>
        </w:tc>
        <w:tc>
          <w:tcPr>
            <w:tcW w:type="dxa" w:w="1086"/>
            <w:tcMar>
              <w:top w:w="50" w:type="dxa"/>
              <w:bottom w:w="50" w:type="dxa"/>
              <w:left w:w="60" w:type="dxa"/>
              <w:right w:w="60" w:type="dxa"/>
            </w:tcMar>
          </w:tcPr>
          <w:p>
            <w:r>
              <w:rPr>
                <w:sz w:val="14"/>
              </w:rPr>
              <w:t>CLIENT_APPROVE</w:t>
            </w:r>
          </w:p>
        </w:tc>
        <w:tc>
          <w:tcPr>
            <w:tcW w:type="dxa" w:w="1086"/>
            <w:tcMar>
              <w:top w:w="50" w:type="dxa"/>
              <w:bottom w:w="50" w:type="dxa"/>
              <w:left w:w="60" w:type="dxa"/>
              <w:right w:w="60" w:type="dxa"/>
            </w:tcMar>
          </w:tcPr>
          <w:p>
            <w:r>
              <w:rPr>
                <w:sz w:val="14"/>
              </w:rPr>
              <w:t>test_client_approvals.py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Approval does not grant medical access</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Execute propose -&gt; approve/return/decline lifecycle</w:t>
            </w:r>
          </w:p>
        </w:tc>
      </w:tr>
      <w:tr>
        <w:tc>
          <w:tcPr>
            <w:tcW w:type="dxa" w:w="1086"/>
            <w:tcMar>
              <w:top w:w="50" w:type="dxa"/>
              <w:bottom w:w="50" w:type="dxa"/>
              <w:left w:w="60" w:type="dxa"/>
              <w:right w:w="60" w:type="dxa"/>
            </w:tcMar>
          </w:tcPr>
          <w:p>
            <w:r>
              <w:rPr>
                <w:b/>
                <w:sz w:val="14"/>
              </w:rPr>
              <w:t>Client Medical Privacy Boundary</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src/components/client/MedicalProfileTab.jsx</w:t>
            </w:r>
          </w:p>
        </w:tc>
        <w:tc>
          <w:tcPr>
            <w:tcW w:type="dxa" w:w="1086"/>
            <w:tcMar>
              <w:top w:w="50" w:type="dxa"/>
              <w:bottom w:w="50" w:type="dxa"/>
              <w:left w:w="60" w:type="dxa"/>
              <w:right w:w="60" w:type="dxa"/>
            </w:tcMar>
          </w:tcPr>
          <w:p>
            <w:r>
              <w:rPr>
                <w:sz w:val="14"/>
              </w:rPr>
              <w:t>app/api/v1/clients.py</w:t>
            </w:r>
          </w:p>
        </w:tc>
        <w:tc>
          <w:tcPr>
            <w:tcW w:type="dxa" w:w="1086"/>
            <w:tcMar>
              <w:top w:w="50" w:type="dxa"/>
              <w:bottom w:w="50" w:type="dxa"/>
              <w:left w:w="60" w:type="dxa"/>
              <w:right w:w="60" w:type="dxa"/>
            </w:tcMar>
          </w:tcPr>
          <w:p>
            <w:r>
              <w:rPr>
                <w:sz w:val="14"/>
              </w:rPr>
              <w:t>client_medical_profiles</w:t>
            </w:r>
          </w:p>
        </w:tc>
        <w:tc>
          <w:tcPr>
            <w:tcW w:type="dxa" w:w="1086"/>
            <w:tcMar>
              <w:top w:w="50" w:type="dxa"/>
              <w:bottom w:w="50" w:type="dxa"/>
              <w:left w:w="60" w:type="dxa"/>
              <w:right w:w="60" w:type="dxa"/>
            </w:tcMar>
          </w:tcPr>
          <w:p>
            <w:r>
              <w:rPr>
                <w:sz w:val="14"/>
              </w:rPr>
              <w:t>client.medical.read</w:t>
            </w:r>
          </w:p>
        </w:tc>
        <w:tc>
          <w:tcPr>
            <w:tcW w:type="dxa" w:w="1086"/>
            <w:tcMar>
              <w:top w:w="50" w:type="dxa"/>
              <w:bottom w:w="50" w:type="dxa"/>
              <w:left w:w="60" w:type="dxa"/>
              <w:right w:w="60" w:type="dxa"/>
            </w:tcMar>
          </w:tcPr>
          <w:p>
            <w:r>
              <w:rPr>
                <w:sz w:val="14"/>
              </w:rPr>
              <w:t>test_client_medical.py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Independent health capability enforced</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caseworker without medical capability receives 403</w:t>
            </w:r>
          </w:p>
        </w:tc>
      </w:tr>
      <w:tr>
        <w:tc>
          <w:tcPr>
            <w:tcW w:type="dxa" w:w="1086"/>
            <w:tcMar>
              <w:top w:w="50" w:type="dxa"/>
              <w:bottom w:w="50" w:type="dxa"/>
              <w:left w:w="60" w:type="dxa"/>
              <w:right w:w="60" w:type="dxa"/>
            </w:tcMar>
          </w:tcPr>
          <w:p>
            <w:r>
              <w:rPr>
                <w:b/>
                <w:sz w:val="14"/>
              </w:rPr>
              <w:t>Intake Reporting &amp; Logging</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src/pages/IntakeNew.jsx</w:t>
            </w:r>
          </w:p>
        </w:tc>
        <w:tc>
          <w:tcPr>
            <w:tcW w:type="dxa" w:w="1086"/>
            <w:tcMar>
              <w:top w:w="50" w:type="dxa"/>
              <w:bottom w:w="50" w:type="dxa"/>
              <w:left w:w="60" w:type="dxa"/>
              <w:right w:w="60" w:type="dxa"/>
            </w:tcMar>
          </w:tcPr>
          <w:p>
            <w:r>
              <w:rPr>
                <w:sz w:val="14"/>
              </w:rPr>
              <w:t>app/api/v1/referrals.py (POST /intake)</w:t>
            </w:r>
          </w:p>
        </w:tc>
        <w:tc>
          <w:tcPr>
            <w:tcW w:type="dxa" w:w="1086"/>
            <w:tcMar>
              <w:top w:w="50" w:type="dxa"/>
              <w:bottom w:w="50" w:type="dxa"/>
              <w:left w:w="60" w:type="dxa"/>
              <w:right w:w="60" w:type="dxa"/>
            </w:tcMar>
          </w:tcPr>
          <w:p>
            <w:r>
              <w:rPr>
                <w:sz w:val="14"/>
              </w:rPr>
              <w:t>referrals, referral_reporters</w:t>
            </w:r>
          </w:p>
        </w:tc>
        <w:tc>
          <w:tcPr>
            <w:tcW w:type="dxa" w:w="1086"/>
            <w:tcMar>
              <w:top w:w="50" w:type="dxa"/>
              <w:bottom w:w="50" w:type="dxa"/>
              <w:left w:w="60" w:type="dxa"/>
              <w:right w:w="60" w:type="dxa"/>
            </w:tcMar>
          </w:tcPr>
          <w:p>
            <w:r>
              <w:rPr>
                <w:sz w:val="14"/>
              </w:rPr>
              <w:t>referral.create</w:t>
            </w:r>
          </w:p>
        </w:tc>
        <w:tc>
          <w:tcPr>
            <w:tcW w:type="dxa" w:w="1086"/>
            <w:tcMar>
              <w:top w:w="50" w:type="dxa"/>
              <w:bottom w:w="50" w:type="dxa"/>
              <w:left w:w="60" w:type="dxa"/>
              <w:right w:w="60" w:type="dxa"/>
            </w:tcMar>
          </w:tcPr>
          <w:p>
            <w:r>
              <w:rPr>
                <w:sz w:val="14"/>
              </w:rPr>
              <w:t>test_referrals.py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None observed in code</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Create synthetic intake concern and verify logging</w:t>
            </w:r>
          </w:p>
        </w:tc>
      </w:tr>
      <w:tr>
        <w:tc>
          <w:tcPr>
            <w:tcW w:type="dxa" w:w="1086"/>
            <w:tcMar>
              <w:top w:w="50" w:type="dxa"/>
              <w:bottom w:w="50" w:type="dxa"/>
              <w:left w:w="60" w:type="dxa"/>
              <w:right w:w="60" w:type="dxa"/>
            </w:tcMar>
          </w:tcPr>
          <w:p>
            <w:r>
              <w:rPr>
                <w:b/>
                <w:sz w:val="14"/>
              </w:rPr>
              <w:t>Referral Disposition Screening</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src/pages/IntakeDetail.jsx</w:t>
            </w:r>
          </w:p>
        </w:tc>
        <w:tc>
          <w:tcPr>
            <w:tcW w:type="dxa" w:w="1086"/>
            <w:tcMar>
              <w:top w:w="50" w:type="dxa"/>
              <w:bottom w:w="50" w:type="dxa"/>
              <w:left w:w="60" w:type="dxa"/>
              <w:right w:w="60" w:type="dxa"/>
            </w:tcMar>
          </w:tcPr>
          <w:p>
            <w:r>
              <w:rPr>
                <w:sz w:val="14"/>
              </w:rPr>
              <w:t>app/api/v1/referrals.py</w:t>
            </w:r>
          </w:p>
        </w:tc>
        <w:tc>
          <w:tcPr>
            <w:tcW w:type="dxa" w:w="1086"/>
            <w:tcMar>
              <w:top w:w="50" w:type="dxa"/>
              <w:bottom w:w="50" w:type="dxa"/>
              <w:left w:w="60" w:type="dxa"/>
              <w:right w:w="60" w:type="dxa"/>
            </w:tcMar>
          </w:tcPr>
          <w:p>
            <w:r>
              <w:rPr>
                <w:sz w:val="14"/>
              </w:rPr>
              <w:t>intake_decisions, child_dispositions</w:t>
            </w:r>
          </w:p>
        </w:tc>
        <w:tc>
          <w:tcPr>
            <w:tcW w:type="dxa" w:w="1086"/>
            <w:tcMar>
              <w:top w:w="50" w:type="dxa"/>
              <w:bottom w:w="50" w:type="dxa"/>
              <w:left w:w="60" w:type="dxa"/>
              <w:right w:w="60" w:type="dxa"/>
            </w:tcMar>
          </w:tcPr>
          <w:p>
            <w:r>
              <w:rPr>
                <w:sz w:val="14"/>
              </w:rPr>
              <w:t>referral.approve</w:t>
            </w:r>
          </w:p>
        </w:tc>
        <w:tc>
          <w:tcPr>
            <w:tcW w:type="dxa" w:w="1086"/>
            <w:tcMar>
              <w:top w:w="50" w:type="dxa"/>
              <w:bottom w:w="50" w:type="dxa"/>
              <w:left w:w="60" w:type="dxa"/>
              <w:right w:w="60" w:type="dxa"/>
            </w:tcMar>
          </w:tcPr>
          <w:p>
            <w:r>
              <w:rPr>
                <w:sz w:val="14"/>
              </w:rPr>
              <w:t>test_intake_screening.py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Transitions to Client/Case supported</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disposition screening transition to Case</w:t>
            </w:r>
          </w:p>
        </w:tc>
      </w:tr>
      <w:tr>
        <w:tc>
          <w:tcPr>
            <w:tcW w:type="dxa" w:w="1086"/>
            <w:tcMar>
              <w:top w:w="50" w:type="dxa"/>
              <w:bottom w:w="50" w:type="dxa"/>
              <w:left w:w="60" w:type="dxa"/>
              <w:right w:w="60" w:type="dxa"/>
            </w:tcMar>
          </w:tcPr>
          <w:p>
            <w:r>
              <w:rPr>
                <w:b/>
                <w:sz w:val="14"/>
              </w:rPr>
              <w:t>Front Desk Inquiries &amp; Routing</w:t>
            </w:r>
          </w:p>
        </w:tc>
        <w:tc>
          <w:tcPr>
            <w:tcW w:type="dxa" w:w="1086"/>
            <w:tcMar>
              <w:top w:w="50" w:type="dxa"/>
              <w:bottom w:w="50" w:type="dxa"/>
              <w:left w:w="60" w:type="dxa"/>
              <w:right w:w="60" w:type="dxa"/>
            </w:tcMar>
          </w:tcPr>
          <w:p>
            <w:r>
              <w:rPr>
                <w:sz w:val="14"/>
              </w:rPr>
              <w:t>PARTIAL IN SOURCE</w:t>
            </w:r>
          </w:p>
        </w:tc>
        <w:tc>
          <w:tcPr>
            <w:tcW w:type="dxa" w:w="1086"/>
            <w:tcMar>
              <w:top w:w="50" w:type="dxa"/>
              <w:bottom w:w="50" w:type="dxa"/>
              <w:left w:w="60" w:type="dxa"/>
              <w:right w:w="60" w:type="dxa"/>
            </w:tcMar>
          </w:tcPr>
          <w:p>
            <w:r>
              <w:rPr>
                <w:sz w:val="14"/>
              </w:rPr>
              <w:t>src/pages/FrontDeskDashboard.jsx</w:t>
            </w:r>
          </w:p>
        </w:tc>
        <w:tc>
          <w:tcPr>
            <w:tcW w:type="dxa" w:w="1086"/>
            <w:tcMar>
              <w:top w:w="50" w:type="dxa"/>
              <w:bottom w:w="50" w:type="dxa"/>
              <w:left w:w="60" w:type="dxa"/>
              <w:right w:w="60" w:type="dxa"/>
            </w:tcMar>
          </w:tcPr>
          <w:p>
            <w:r>
              <w:rPr>
                <w:sz w:val="14"/>
              </w:rPr>
              <w:t>app/api/v1/front_desk.py</w:t>
            </w:r>
          </w:p>
        </w:tc>
        <w:tc>
          <w:tcPr>
            <w:tcW w:type="dxa" w:w="1086"/>
            <w:tcMar>
              <w:top w:w="50" w:type="dxa"/>
              <w:bottom w:w="50" w:type="dxa"/>
              <w:left w:w="60" w:type="dxa"/>
              <w:right w:w="60" w:type="dxa"/>
            </w:tcMar>
          </w:tcPr>
          <w:p>
            <w:r>
              <w:rPr>
                <w:sz w:val="14"/>
              </w:rPr>
              <w:t>023_front_desk_foundation</w:t>
            </w:r>
          </w:p>
        </w:tc>
        <w:tc>
          <w:tcPr>
            <w:tcW w:type="dxa" w:w="1086"/>
            <w:tcMar>
              <w:top w:w="50" w:type="dxa"/>
              <w:bottom w:w="50" w:type="dxa"/>
              <w:left w:w="60" w:type="dxa"/>
              <w:right w:w="60" w:type="dxa"/>
            </w:tcMar>
          </w:tcPr>
          <w:p>
            <w:r>
              <w:rPr>
                <w:sz w:val="14"/>
              </w:rPr>
              <w:t>front_desk.intake.view</w:t>
            </w:r>
          </w:p>
        </w:tc>
        <w:tc>
          <w:tcPr>
            <w:tcW w:type="dxa" w:w="1086"/>
            <w:tcMar>
              <w:top w:w="50" w:type="dxa"/>
              <w:bottom w:w="50" w:type="dxa"/>
              <w:left w:w="60" w:type="dxa"/>
              <w:right w:w="60" w:type="dxa"/>
            </w:tcMar>
          </w:tcPr>
          <w:p>
            <w:r>
              <w:rPr>
                <w:sz w:val="14"/>
              </w:rPr>
              <w:t>test_front_desk.py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Reported issues with inquiry queue</w:t>
            </w:r>
          </w:p>
        </w:tc>
        <w:tc>
          <w:tcPr>
            <w:tcW w:type="dxa" w:w="1086"/>
            <w:tcMar>
              <w:top w:w="50" w:type="dxa"/>
              <w:bottom w:w="50" w:type="dxa"/>
              <w:left w:w="60" w:type="dxa"/>
              <w:right w:w="60" w:type="dxa"/>
            </w:tcMar>
          </w:tcPr>
          <w:p>
            <w:r>
              <w:rPr>
                <w:sz w:val="14"/>
              </w:rPr>
              <w:t>Missing durable owner, interaction notes, follow-up</w:t>
            </w:r>
          </w:p>
        </w:tc>
        <w:tc>
          <w:tcPr>
            <w:tcW w:type="dxa" w:w="1086"/>
            <w:tcMar>
              <w:top w:w="50" w:type="dxa"/>
              <w:bottom w:w="50" w:type="dxa"/>
              <w:left w:w="60" w:type="dxa"/>
              <w:right w:w="60" w:type="dxa"/>
            </w:tcMar>
          </w:tcPr>
          <w:p>
            <w:r>
              <w:rPr>
                <w:b/>
                <w:color w:val="B91C1C"/>
                <w:sz w:val="14"/>
              </w:rPr>
              <w:t>REPORTED LIVE ISSUE — INVESTIGATION REQUIRED</w:t>
            </w:r>
          </w:p>
        </w:tc>
        <w:tc>
          <w:tcPr>
            <w:tcW w:type="dxa" w:w="1086"/>
            <w:tcMar>
              <w:top w:w="50" w:type="dxa"/>
              <w:bottom w:w="50" w:type="dxa"/>
              <w:left w:w="60" w:type="dxa"/>
              <w:right w:w="60" w:type="dxa"/>
            </w:tcMar>
          </w:tcPr>
          <w:p>
            <w:r>
              <w:rPr>
                <w:sz w:val="14"/>
              </w:rPr>
              <w:t>Investigate live Front Desk queue behavior and route handoff</w:t>
            </w:r>
          </w:p>
        </w:tc>
      </w:tr>
      <w:tr>
        <w:tc>
          <w:tcPr>
            <w:tcW w:type="dxa" w:w="1086"/>
            <w:tcMar>
              <w:top w:w="50" w:type="dxa"/>
              <w:bottom w:w="50" w:type="dxa"/>
              <w:left w:w="60" w:type="dxa"/>
              <w:right w:w="60" w:type="dxa"/>
            </w:tcMar>
          </w:tcPr>
          <w:p>
            <w:r>
              <w:rPr>
                <w:b/>
                <w:sz w:val="14"/>
              </w:rPr>
              <w:t>Navigator Coordination Queues</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src/pages/NavigatorDashboard.jsx</w:t>
            </w:r>
          </w:p>
        </w:tc>
        <w:tc>
          <w:tcPr>
            <w:tcW w:type="dxa" w:w="1086"/>
            <w:tcMar>
              <w:top w:w="50" w:type="dxa"/>
              <w:bottom w:w="50" w:type="dxa"/>
              <w:left w:w="60" w:type="dxa"/>
              <w:right w:w="60" w:type="dxa"/>
            </w:tcMar>
          </w:tcPr>
          <w:p>
            <w:r>
              <w:rPr>
                <w:sz w:val="14"/>
              </w:rPr>
              <w:t>app/api/v1/referrals.py</w:t>
            </w:r>
          </w:p>
        </w:tc>
        <w:tc>
          <w:tcPr>
            <w:tcW w:type="dxa" w:w="1086"/>
            <w:tcMar>
              <w:top w:w="50" w:type="dxa"/>
              <w:bottom w:w="50" w:type="dxa"/>
              <w:left w:w="60" w:type="dxa"/>
              <w:right w:w="60" w:type="dxa"/>
            </w:tcMar>
          </w:tcPr>
          <w:p>
            <w:r>
              <w:rPr>
                <w:sz w:val="14"/>
              </w:rPr>
              <w:t>referrals</w:t>
            </w:r>
          </w:p>
        </w:tc>
        <w:tc>
          <w:tcPr>
            <w:tcW w:type="dxa" w:w="1086"/>
            <w:tcMar>
              <w:top w:w="50" w:type="dxa"/>
              <w:bottom w:w="50" w:type="dxa"/>
              <w:left w:w="60" w:type="dxa"/>
              <w:right w:w="60" w:type="dxa"/>
            </w:tcMar>
          </w:tcPr>
          <w:p>
            <w:r>
              <w:rPr>
                <w:sz w:val="14"/>
              </w:rPr>
              <w:t>navigator.referral.view</w:t>
            </w:r>
          </w:p>
        </w:tc>
        <w:tc>
          <w:tcPr>
            <w:tcW w:type="dxa" w:w="1086"/>
            <w:tcMar>
              <w:top w:w="50" w:type="dxa"/>
              <w:bottom w:w="50" w:type="dxa"/>
              <w:left w:w="60" w:type="dxa"/>
              <w:right w:w="60" w:type="dxa"/>
            </w:tcMar>
          </w:tcPr>
          <w:p>
            <w:r>
              <w:rPr>
                <w:sz w:val="14"/>
              </w:rPr>
              <w:t>test_navigator.py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Isolated from open case management authority</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Navigator queue access limits</w:t>
            </w:r>
          </w:p>
        </w:tc>
      </w:tr>
      <w:tr>
        <w:tc>
          <w:tcPr>
            <w:tcW w:type="dxa" w:w="1086"/>
            <w:tcMar>
              <w:top w:w="50" w:type="dxa"/>
              <w:bottom w:w="50" w:type="dxa"/>
              <w:left w:w="60" w:type="dxa"/>
              <w:right w:w="60" w:type="dxa"/>
            </w:tcMar>
          </w:tcPr>
          <w:p>
            <w:r>
              <w:rPr>
                <w:b/>
                <w:sz w:val="14"/>
              </w:rPr>
              <w:t>Case Management &amp; Notes</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src/pages/CaseDetail.jsx</w:t>
            </w:r>
          </w:p>
        </w:tc>
        <w:tc>
          <w:tcPr>
            <w:tcW w:type="dxa" w:w="1086"/>
            <w:tcMar>
              <w:top w:w="50" w:type="dxa"/>
              <w:bottom w:w="50" w:type="dxa"/>
              <w:left w:w="60" w:type="dxa"/>
              <w:right w:w="60" w:type="dxa"/>
            </w:tcMar>
          </w:tcPr>
          <w:p>
            <w:r>
              <w:rPr>
                <w:sz w:val="14"/>
              </w:rPr>
              <w:t>app/api/v1/cases.py, case_notes.py</w:t>
            </w:r>
          </w:p>
        </w:tc>
        <w:tc>
          <w:tcPr>
            <w:tcW w:type="dxa" w:w="1086"/>
            <w:tcMar>
              <w:top w:w="50" w:type="dxa"/>
              <w:bottom w:w="50" w:type="dxa"/>
              <w:left w:w="60" w:type="dxa"/>
              <w:right w:w="60" w:type="dxa"/>
            </w:tcMar>
          </w:tcPr>
          <w:p>
            <w:r>
              <w:rPr>
                <w:sz w:val="14"/>
              </w:rPr>
              <w:t>cases, case_notes, case_restrictions</w:t>
            </w:r>
          </w:p>
        </w:tc>
        <w:tc>
          <w:tcPr>
            <w:tcW w:type="dxa" w:w="1086"/>
            <w:tcMar>
              <w:top w:w="50" w:type="dxa"/>
              <w:bottom w:w="50" w:type="dxa"/>
              <w:left w:w="60" w:type="dxa"/>
              <w:right w:w="60" w:type="dxa"/>
            </w:tcMar>
          </w:tcPr>
          <w:p>
            <w:r>
              <w:rPr>
                <w:sz w:val="14"/>
              </w:rPr>
              <w:t>case.read_restricted</w:t>
            </w:r>
          </w:p>
        </w:tc>
        <w:tc>
          <w:tcPr>
            <w:tcW w:type="dxa" w:w="1086"/>
            <w:tcMar>
              <w:top w:w="50" w:type="dxa"/>
              <w:bottom w:w="50" w:type="dxa"/>
              <w:left w:w="60" w:type="dxa"/>
              <w:right w:w="60" w:type="dxa"/>
            </w:tcMar>
          </w:tcPr>
          <w:p>
            <w:r>
              <w:rPr>
                <w:sz w:val="14"/>
              </w:rPr>
              <w:t>test_cases.py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Restricted case isolation active</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restricted case masking under standard caseworker</w:t>
            </w:r>
          </w:p>
        </w:tc>
      </w:tr>
      <w:tr>
        <w:tc>
          <w:tcPr>
            <w:tcW w:type="dxa" w:w="1086"/>
            <w:tcMar>
              <w:top w:w="50" w:type="dxa"/>
              <w:bottom w:w="50" w:type="dxa"/>
              <w:left w:w="60" w:type="dxa"/>
              <w:right w:w="60" w:type="dxa"/>
            </w:tcMar>
          </w:tcPr>
          <w:p>
            <w:r>
              <w:rPr>
                <w:b/>
                <w:sz w:val="14"/>
              </w:rPr>
              <w:t>PlacementHome Registry &amp; Capacity</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src/pages/ResourceHomes.jsx</w:t>
            </w:r>
          </w:p>
        </w:tc>
        <w:tc>
          <w:tcPr>
            <w:tcW w:type="dxa" w:w="1086"/>
            <w:tcMar>
              <w:top w:w="50" w:type="dxa"/>
              <w:bottom w:w="50" w:type="dxa"/>
              <w:left w:w="60" w:type="dxa"/>
              <w:right w:w="60" w:type="dxa"/>
            </w:tcMar>
          </w:tcPr>
          <w:p>
            <w:r>
              <w:rPr>
                <w:sz w:val="14"/>
              </w:rPr>
              <w:t>app/api/v1/resource_units.py</w:t>
            </w:r>
          </w:p>
        </w:tc>
        <w:tc>
          <w:tcPr>
            <w:tcW w:type="dxa" w:w="1086"/>
            <w:tcMar>
              <w:top w:w="50" w:type="dxa"/>
              <w:bottom w:w="50" w:type="dxa"/>
              <w:left w:w="60" w:type="dxa"/>
              <w:right w:w="60" w:type="dxa"/>
            </w:tcMar>
          </w:tcPr>
          <w:p>
            <w:r>
              <w:rPr>
                <w:sz w:val="14"/>
              </w:rPr>
              <w:t>placement_homes, 015_resource_unit</w:t>
            </w:r>
          </w:p>
        </w:tc>
        <w:tc>
          <w:tcPr>
            <w:tcW w:type="dxa" w:w="1086"/>
            <w:tcMar>
              <w:top w:w="50" w:type="dxa"/>
              <w:bottom w:w="50" w:type="dxa"/>
              <w:left w:w="60" w:type="dxa"/>
              <w:right w:w="60" w:type="dxa"/>
            </w:tcMar>
          </w:tcPr>
          <w:p>
            <w:r>
              <w:rPr>
                <w:sz w:val="14"/>
              </w:rPr>
              <w:t>resource_home.view</w:t>
            </w:r>
          </w:p>
        </w:tc>
        <w:tc>
          <w:tcPr>
            <w:tcW w:type="dxa" w:w="1086"/>
            <w:tcMar>
              <w:top w:w="50" w:type="dxa"/>
              <w:bottom w:w="50" w:type="dxa"/>
              <w:left w:w="60" w:type="dxa"/>
              <w:right w:w="60" w:type="dxa"/>
            </w:tcMar>
          </w:tcPr>
          <w:p>
            <w:r>
              <w:rPr>
                <w:sz w:val="14"/>
              </w:rPr>
              <w:t>test_resource_units.py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Tracks capacity and home members</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alternate care home listing and capacity count</w:t>
            </w:r>
          </w:p>
        </w:tc>
      </w:tr>
      <w:tr>
        <w:tc>
          <w:tcPr>
            <w:tcW w:type="dxa" w:w="1086"/>
            <w:tcMar>
              <w:top w:w="50" w:type="dxa"/>
              <w:bottom w:w="50" w:type="dxa"/>
              <w:left w:w="60" w:type="dxa"/>
              <w:right w:w="60" w:type="dxa"/>
            </w:tcMar>
          </w:tcPr>
          <w:p>
            <w:r>
              <w:rPr>
                <w:b/>
                <w:sz w:val="14"/>
              </w:rPr>
              <w:t>Caregiver Background &amp; Visits</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src/pages/ResourceHomeDetail.jsx</w:t>
            </w:r>
          </w:p>
        </w:tc>
        <w:tc>
          <w:tcPr>
            <w:tcW w:type="dxa" w:w="1086"/>
            <w:tcMar>
              <w:top w:w="50" w:type="dxa"/>
              <w:bottom w:w="50" w:type="dxa"/>
              <w:left w:w="60" w:type="dxa"/>
              <w:right w:w="60" w:type="dxa"/>
            </w:tcMar>
          </w:tcPr>
          <w:p>
            <w:r>
              <w:rPr>
                <w:sz w:val="14"/>
              </w:rPr>
              <w:t>app/api/v1/resource_units.py</w:t>
            </w:r>
          </w:p>
        </w:tc>
        <w:tc>
          <w:tcPr>
            <w:tcW w:type="dxa" w:w="1086"/>
            <w:tcMar>
              <w:top w:w="50" w:type="dxa"/>
              <w:bottom w:w="50" w:type="dxa"/>
              <w:left w:w="60" w:type="dxa"/>
              <w:right w:w="60" w:type="dxa"/>
            </w:tcMar>
          </w:tcPr>
          <w:p>
            <w:r>
              <w:rPr>
                <w:sz w:val="14"/>
              </w:rPr>
              <w:t>placement_home_visits, licenses</w:t>
            </w:r>
          </w:p>
        </w:tc>
        <w:tc>
          <w:tcPr>
            <w:tcW w:type="dxa" w:w="1086"/>
            <w:tcMar>
              <w:top w:w="50" w:type="dxa"/>
              <w:bottom w:w="50" w:type="dxa"/>
              <w:left w:w="60" w:type="dxa"/>
              <w:right w:w="60" w:type="dxa"/>
            </w:tcMar>
          </w:tcPr>
          <w:p>
            <w:r>
              <w:rPr>
                <w:sz w:val="14"/>
              </w:rPr>
              <w:t>resource_home.manage</w:t>
            </w:r>
          </w:p>
        </w:tc>
        <w:tc>
          <w:tcPr>
            <w:tcW w:type="dxa" w:w="1086"/>
            <w:tcMar>
              <w:top w:w="50" w:type="dxa"/>
              <w:bottom w:w="50" w:type="dxa"/>
              <w:left w:w="60" w:type="dxa"/>
              <w:right w:w="60" w:type="dxa"/>
            </w:tcMar>
          </w:tcPr>
          <w:p>
            <w:r>
              <w:rPr>
                <w:sz w:val="14"/>
              </w:rPr>
              <w:t>test_resource_compliance.py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Visit logging supported; cadences not hardcoded</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visit log entry and license expiry display</w:t>
            </w:r>
          </w:p>
        </w:tc>
      </w:tr>
      <w:tr>
        <w:tc>
          <w:tcPr>
            <w:tcW w:type="dxa" w:w="1086"/>
            <w:tcMar>
              <w:top w:w="50" w:type="dxa"/>
              <w:bottom w:w="50" w:type="dxa"/>
              <w:left w:w="60" w:type="dxa"/>
              <w:right w:w="60" w:type="dxa"/>
            </w:tcMar>
          </w:tcPr>
          <w:p>
            <w:r>
              <w:rPr>
                <w:b/>
                <w:sz w:val="14"/>
              </w:rPr>
              <w:t>Assistive Placement Matching</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src/pages/PlacementMatching.jsx</w:t>
            </w:r>
          </w:p>
        </w:tc>
        <w:tc>
          <w:tcPr>
            <w:tcW w:type="dxa" w:w="1086"/>
            <w:tcMar>
              <w:top w:w="50" w:type="dxa"/>
              <w:bottom w:w="50" w:type="dxa"/>
              <w:left w:w="60" w:type="dxa"/>
              <w:right w:w="60" w:type="dxa"/>
            </w:tcMar>
          </w:tcPr>
          <w:p>
            <w:r>
              <w:rPr>
                <w:sz w:val="14"/>
              </w:rPr>
              <w:t>app/api/v1/placement_matching.py</w:t>
            </w:r>
          </w:p>
        </w:tc>
        <w:tc>
          <w:tcPr>
            <w:tcW w:type="dxa" w:w="1086"/>
            <w:tcMar>
              <w:top w:w="50" w:type="dxa"/>
              <w:bottom w:w="50" w:type="dxa"/>
              <w:left w:w="60" w:type="dxa"/>
              <w:right w:w="60" w:type="dxa"/>
            </w:tcMar>
          </w:tcPr>
          <w:p>
            <w:r>
              <w:rPr>
                <w:sz w:val="14"/>
              </w:rPr>
              <w:t>placement_homes, clients</w:t>
            </w:r>
          </w:p>
        </w:tc>
        <w:tc>
          <w:tcPr>
            <w:tcW w:type="dxa" w:w="1086"/>
            <w:tcMar>
              <w:top w:w="50" w:type="dxa"/>
              <w:bottom w:w="50" w:type="dxa"/>
              <w:left w:w="60" w:type="dxa"/>
              <w:right w:w="60" w:type="dxa"/>
            </w:tcMar>
          </w:tcPr>
          <w:p>
            <w:r>
              <w:rPr>
                <w:sz w:val="14"/>
              </w:rPr>
              <w:t>placement.match</w:t>
            </w:r>
          </w:p>
        </w:tc>
        <w:tc>
          <w:tcPr>
            <w:tcW w:type="dxa" w:w="1086"/>
            <w:tcMar>
              <w:top w:w="50" w:type="dxa"/>
              <w:bottom w:w="50" w:type="dxa"/>
              <w:left w:w="60" w:type="dxa"/>
              <w:right w:w="60" w:type="dxa"/>
            </w:tcMar>
          </w:tcPr>
          <w:p>
            <w:r>
              <w:rPr>
                <w:sz w:val="14"/>
              </w:rPr>
              <w:t>test_placement_matching.py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Strictly assistive decision support (non-autonomous)</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matching scoring suggestions without auto-placement</w:t>
            </w:r>
          </w:p>
        </w:tc>
      </w:tr>
      <w:tr>
        <w:tc>
          <w:tcPr>
            <w:tcW w:type="dxa" w:w="1086"/>
            <w:tcMar>
              <w:top w:w="50" w:type="dxa"/>
              <w:bottom w:w="50" w:type="dxa"/>
              <w:left w:w="60" w:type="dxa"/>
              <w:right w:w="60" w:type="dxa"/>
            </w:tcMar>
          </w:tcPr>
          <w:p>
            <w:r>
              <w:rPr>
                <w:b/>
                <w:sz w:val="14"/>
              </w:rPr>
              <w:t>Finance Service Requests &amp; POs</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src/pages/FinanceDashboard.jsx</w:t>
            </w:r>
          </w:p>
        </w:tc>
        <w:tc>
          <w:tcPr>
            <w:tcW w:type="dxa" w:w="1086"/>
            <w:tcMar>
              <w:top w:w="50" w:type="dxa"/>
              <w:bottom w:w="50" w:type="dxa"/>
              <w:left w:w="60" w:type="dxa"/>
              <w:right w:w="60" w:type="dxa"/>
            </w:tcMar>
          </w:tcPr>
          <w:p>
            <w:r>
              <w:rPr>
                <w:sz w:val="14"/>
              </w:rPr>
              <w:t>app/api/v1/finance.py</w:t>
            </w:r>
          </w:p>
        </w:tc>
        <w:tc>
          <w:tcPr>
            <w:tcW w:type="dxa" w:w="1086"/>
            <w:tcMar>
              <w:top w:w="50" w:type="dxa"/>
              <w:bottom w:w="50" w:type="dxa"/>
              <w:left w:w="60" w:type="dxa"/>
              <w:right w:w="60" w:type="dxa"/>
            </w:tcMar>
          </w:tcPr>
          <w:p>
            <w:r>
              <w:rPr>
                <w:sz w:val="14"/>
              </w:rPr>
              <w:t>service_requests, 011_finance_billing</w:t>
            </w:r>
          </w:p>
        </w:tc>
        <w:tc>
          <w:tcPr>
            <w:tcW w:type="dxa" w:w="1086"/>
            <w:tcMar>
              <w:top w:w="50" w:type="dxa"/>
              <w:bottom w:w="50" w:type="dxa"/>
              <w:left w:w="60" w:type="dxa"/>
              <w:right w:w="60" w:type="dxa"/>
            </w:tcMar>
          </w:tcPr>
          <w:p>
            <w:r>
              <w:rPr>
                <w:sz w:val="14"/>
              </w:rPr>
              <w:t>finance.request.create</w:t>
            </w:r>
          </w:p>
        </w:tc>
        <w:tc>
          <w:tcPr>
            <w:tcW w:type="dxa" w:w="1086"/>
            <w:tcMar>
              <w:top w:w="50" w:type="dxa"/>
              <w:bottom w:w="50" w:type="dxa"/>
              <w:left w:w="60" w:type="dxa"/>
              <w:right w:w="60" w:type="dxa"/>
            </w:tcMar>
          </w:tcPr>
          <w:p>
            <w:r>
              <w:rPr>
                <w:sz w:val="14"/>
              </w:rPr>
              <w:t>test_finance.py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Decimal/NUMERIC money; multi-step review</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Test service request submission and approval workflow</w:t>
            </w:r>
          </w:p>
        </w:tc>
      </w:tr>
      <w:tr>
        <w:tc>
          <w:tcPr>
            <w:tcW w:type="dxa" w:w="1086"/>
            <w:tcMar>
              <w:top w:w="50" w:type="dxa"/>
              <w:bottom w:w="50" w:type="dxa"/>
              <w:left w:w="60" w:type="dxa"/>
              <w:right w:w="60" w:type="dxa"/>
            </w:tcMar>
          </w:tcPr>
          <w:p>
            <w:r>
              <w:rPr>
                <w:b/>
                <w:sz w:val="14"/>
              </w:rPr>
              <w:t>Invoicing &amp; Void/Reissue</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src/pages/FinanceInvoices.jsx</w:t>
            </w:r>
          </w:p>
        </w:tc>
        <w:tc>
          <w:tcPr>
            <w:tcW w:type="dxa" w:w="1086"/>
            <w:tcMar>
              <w:top w:w="50" w:type="dxa"/>
              <w:bottom w:w="50" w:type="dxa"/>
              <w:left w:w="60" w:type="dxa"/>
              <w:right w:w="60" w:type="dxa"/>
            </w:tcMar>
          </w:tcPr>
          <w:p>
            <w:r>
              <w:rPr>
                <w:sz w:val="14"/>
              </w:rPr>
              <w:t>app/api/v1/finance.py</w:t>
            </w:r>
          </w:p>
        </w:tc>
        <w:tc>
          <w:tcPr>
            <w:tcW w:type="dxa" w:w="1086"/>
            <w:tcMar>
              <w:top w:w="50" w:type="dxa"/>
              <w:bottom w:w="50" w:type="dxa"/>
              <w:left w:w="60" w:type="dxa"/>
              <w:right w:w="60" w:type="dxa"/>
            </w:tcMar>
          </w:tcPr>
          <w:p>
            <w:r>
              <w:rPr>
                <w:sz w:val="14"/>
              </w:rPr>
              <w:t>invoices, invoice_items</w:t>
            </w:r>
          </w:p>
        </w:tc>
        <w:tc>
          <w:tcPr>
            <w:tcW w:type="dxa" w:w="1086"/>
            <w:tcMar>
              <w:top w:w="50" w:type="dxa"/>
              <w:bottom w:w="50" w:type="dxa"/>
              <w:left w:w="60" w:type="dxa"/>
              <w:right w:w="60" w:type="dxa"/>
            </w:tcMar>
          </w:tcPr>
          <w:p>
            <w:r>
              <w:rPr>
                <w:sz w:val="14"/>
              </w:rPr>
              <w:t>finance.invoice.manage</w:t>
            </w:r>
          </w:p>
        </w:tc>
        <w:tc>
          <w:tcPr>
            <w:tcW w:type="dxa" w:w="1086"/>
            <w:tcMar>
              <w:top w:w="50" w:type="dxa"/>
              <w:bottom w:w="50" w:type="dxa"/>
              <w:left w:w="60" w:type="dxa"/>
              <w:right w:w="60" w:type="dxa"/>
            </w:tcMar>
          </w:tcPr>
          <w:p>
            <w:r>
              <w:rPr>
                <w:sz w:val="14"/>
              </w:rPr>
              <w:t>test_invoice_immutability.py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ADR-025 void/reissue semantics (no in-place edits)</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invoice voiding and reissue controls</w:t>
            </w:r>
          </w:p>
        </w:tc>
      </w:tr>
      <w:tr>
        <w:tc>
          <w:tcPr>
            <w:tcW w:type="dxa" w:w="1086"/>
            <w:tcMar>
              <w:top w:w="50" w:type="dxa"/>
              <w:bottom w:w="50" w:type="dxa"/>
              <w:left w:w="60" w:type="dxa"/>
              <w:right w:w="60" w:type="dxa"/>
            </w:tcMar>
          </w:tcPr>
          <w:p>
            <w:r>
              <w:rPr>
                <w:b/>
                <w:sz w:val="14"/>
              </w:rPr>
              <w:t>HR Hub &amp; Employee Directory</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src/pages/HRDashboard.jsx</w:t>
            </w:r>
          </w:p>
        </w:tc>
        <w:tc>
          <w:tcPr>
            <w:tcW w:type="dxa" w:w="1086"/>
            <w:tcMar>
              <w:top w:w="50" w:type="dxa"/>
              <w:bottom w:w="50" w:type="dxa"/>
              <w:left w:w="60" w:type="dxa"/>
              <w:right w:w="60" w:type="dxa"/>
            </w:tcMar>
          </w:tcPr>
          <w:p>
            <w:r>
              <w:rPr>
                <w:sz w:val="14"/>
              </w:rPr>
              <w:t>app/api/v1/org_ops.py (/org-ops)</w:t>
            </w:r>
          </w:p>
        </w:tc>
        <w:tc>
          <w:tcPr>
            <w:tcW w:type="dxa" w:w="1086"/>
            <w:tcMar>
              <w:top w:w="50" w:type="dxa"/>
              <w:bottom w:w="50" w:type="dxa"/>
              <w:left w:w="60" w:type="dxa"/>
              <w:right w:w="60" w:type="dxa"/>
            </w:tcMar>
          </w:tcPr>
          <w:p>
            <w:r>
              <w:rPr>
                <w:sz w:val="14"/>
              </w:rPr>
              <w:t>employees (models/org_ops.py)</w:t>
            </w:r>
          </w:p>
        </w:tc>
        <w:tc>
          <w:tcPr>
            <w:tcW w:type="dxa" w:w="1086"/>
            <w:tcMar>
              <w:top w:w="50" w:type="dxa"/>
              <w:bottom w:w="50" w:type="dxa"/>
              <w:left w:w="60" w:type="dxa"/>
              <w:right w:w="60" w:type="dxa"/>
            </w:tcMar>
          </w:tcPr>
          <w:p>
            <w:r>
              <w:rPr>
                <w:sz w:val="14"/>
              </w:rPr>
              <w:t>hr.employee.read</w:t>
            </w:r>
          </w:p>
        </w:tc>
        <w:tc>
          <w:tcPr>
            <w:tcW w:type="dxa" w:w="1086"/>
            <w:tcMar>
              <w:top w:w="50" w:type="dxa"/>
              <w:bottom w:w="50" w:type="dxa"/>
              <w:left w:w="60" w:type="dxa"/>
              <w:right w:w="60" w:type="dxa"/>
            </w:tcMar>
          </w:tcPr>
          <w:p>
            <w:r>
              <w:rPr>
                <w:sz w:val="14"/>
              </w:rPr>
              <w:t>test_org_ops.py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Generic certification expiry tracking</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employee roster and certification alert display</w:t>
            </w:r>
          </w:p>
        </w:tc>
      </w:tr>
      <w:tr>
        <w:tc>
          <w:tcPr>
            <w:tcW w:type="dxa" w:w="1086"/>
            <w:tcMar>
              <w:top w:w="50" w:type="dxa"/>
              <w:bottom w:w="50" w:type="dxa"/>
              <w:left w:w="60" w:type="dxa"/>
              <w:right w:w="60" w:type="dxa"/>
            </w:tcMar>
          </w:tcPr>
          <w:p>
            <w:r>
              <w:rPr>
                <w:b/>
                <w:sz w:val="14"/>
              </w:rPr>
              <w:t>CEO Command Centre</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src/pages/CEODashboard.jsx</w:t>
            </w:r>
          </w:p>
        </w:tc>
        <w:tc>
          <w:tcPr>
            <w:tcW w:type="dxa" w:w="1086"/>
            <w:tcMar>
              <w:top w:w="50" w:type="dxa"/>
              <w:bottom w:w="50" w:type="dxa"/>
              <w:left w:w="60" w:type="dxa"/>
              <w:right w:w="60" w:type="dxa"/>
            </w:tcMar>
          </w:tcPr>
          <w:p>
            <w:r>
              <w:rPr>
                <w:sz w:val="14"/>
              </w:rPr>
              <w:t>app/api/v1/ceo.py</w:t>
            </w:r>
          </w:p>
        </w:tc>
        <w:tc>
          <w:tcPr>
            <w:tcW w:type="dxa" w:w="1086"/>
            <w:tcMar>
              <w:top w:w="50" w:type="dxa"/>
              <w:bottom w:w="50" w:type="dxa"/>
              <w:left w:w="60" w:type="dxa"/>
              <w:right w:w="60" w:type="dxa"/>
            </w:tcMar>
          </w:tcPr>
          <w:p>
            <w:r>
              <w:rPr>
                <w:sz w:val="14"/>
              </w:rPr>
              <w:t>executive_initiatives, af1ad2d</w:t>
            </w:r>
          </w:p>
        </w:tc>
        <w:tc>
          <w:tcPr>
            <w:tcW w:type="dxa" w:w="1086"/>
            <w:tcMar>
              <w:top w:w="50" w:type="dxa"/>
              <w:bottom w:w="50" w:type="dxa"/>
              <w:left w:w="60" w:type="dxa"/>
              <w:right w:w="60" w:type="dxa"/>
            </w:tcMar>
          </w:tcPr>
          <w:p>
            <w:r>
              <w:rPr>
                <w:sz w:val="14"/>
              </w:rPr>
              <w:t>executive.dashboard.view</w:t>
            </w:r>
          </w:p>
        </w:tc>
        <w:tc>
          <w:tcPr>
            <w:tcW w:type="dxa" w:w="1086"/>
            <w:tcMar>
              <w:top w:w="50" w:type="dxa"/>
              <w:bottom w:w="50" w:type="dxa"/>
              <w:left w:w="60" w:type="dxa"/>
              <w:right w:w="60" w:type="dxa"/>
            </w:tcMar>
          </w:tcPr>
          <w:p>
            <w:r>
              <w:rPr>
                <w:sz w:val="14"/>
              </w:rPr>
              <w:t>test_ceo_dashboard.py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Aggregated operational metrics; no case records</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CEO dashboard metrics under executive account</w:t>
            </w:r>
          </w:p>
        </w:tc>
      </w:tr>
      <w:tr>
        <w:tc>
          <w:tcPr>
            <w:tcW w:type="dxa" w:w="1086"/>
            <w:tcMar>
              <w:top w:w="50" w:type="dxa"/>
              <w:bottom w:w="50" w:type="dxa"/>
              <w:left w:w="60" w:type="dxa"/>
              <w:right w:w="60" w:type="dxa"/>
            </w:tcMar>
          </w:tcPr>
          <w:p>
            <w:r>
              <w:rPr>
                <w:b/>
                <w:sz w:val="14"/>
              </w:rPr>
              <w:t>Board Dashboard &amp; Publications</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src/pages/BoardDashboard.jsx</w:t>
            </w:r>
          </w:p>
        </w:tc>
        <w:tc>
          <w:tcPr>
            <w:tcW w:type="dxa" w:w="1086"/>
            <w:tcMar>
              <w:top w:w="50" w:type="dxa"/>
              <w:bottom w:w="50" w:type="dxa"/>
              <w:left w:w="60" w:type="dxa"/>
              <w:right w:w="60" w:type="dxa"/>
            </w:tcMar>
          </w:tcPr>
          <w:p>
            <w:r>
              <w:rPr>
                <w:sz w:val="14"/>
              </w:rPr>
              <w:t>app/api/v1/board.py</w:t>
            </w:r>
          </w:p>
        </w:tc>
        <w:tc>
          <w:tcPr>
            <w:tcW w:type="dxa" w:w="1086"/>
            <w:tcMar>
              <w:top w:w="50" w:type="dxa"/>
              <w:bottom w:w="50" w:type="dxa"/>
              <w:left w:w="60" w:type="dxa"/>
              <w:right w:w="60" w:type="dxa"/>
            </w:tcMar>
          </w:tcPr>
          <w:p>
            <w:r>
              <w:rPr>
                <w:sz w:val="14"/>
              </w:rPr>
              <w:t>board_actions, 7df63f1</w:t>
            </w:r>
          </w:p>
        </w:tc>
        <w:tc>
          <w:tcPr>
            <w:tcW w:type="dxa" w:w="1086"/>
            <w:tcMar>
              <w:top w:w="50" w:type="dxa"/>
              <w:bottom w:w="50" w:type="dxa"/>
              <w:left w:w="60" w:type="dxa"/>
              <w:right w:w="60" w:type="dxa"/>
            </w:tcMar>
          </w:tcPr>
          <w:p>
            <w:r>
              <w:rPr>
                <w:sz w:val="14"/>
              </w:rPr>
              <w:t>board.dashboard.view</w:t>
            </w:r>
          </w:p>
        </w:tc>
        <w:tc>
          <w:tcPr>
            <w:tcW w:type="dxa" w:w="1086"/>
            <w:tcMar>
              <w:top w:w="50" w:type="dxa"/>
              <w:bottom w:w="50" w:type="dxa"/>
              <w:left w:w="60" w:type="dxa"/>
              <w:right w:w="60" w:type="dxa"/>
            </w:tcMar>
          </w:tcPr>
          <w:p>
            <w:r>
              <w:rPr>
                <w:sz w:val="14"/>
              </w:rPr>
              <w:t>test_board_dashboard.py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Board is not superuser; no client case access</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Board meeting publication and client data isolation</w:t>
            </w:r>
          </w:p>
        </w:tc>
      </w:tr>
      <w:tr>
        <w:tc>
          <w:tcPr>
            <w:tcW w:type="dxa" w:w="1086"/>
            <w:tcMar>
              <w:top w:w="50" w:type="dxa"/>
              <w:bottom w:w="50" w:type="dxa"/>
              <w:left w:w="60" w:type="dxa"/>
              <w:right w:w="60" w:type="dxa"/>
            </w:tcMar>
          </w:tcPr>
          <w:p>
            <w:r>
              <w:rPr>
                <w:b/>
                <w:sz w:val="14"/>
              </w:rPr>
              <w:t>Document Vault &amp; Expiring URLs</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src/components/shared/DocumentViewer.jsx</w:t>
            </w:r>
          </w:p>
        </w:tc>
        <w:tc>
          <w:tcPr>
            <w:tcW w:type="dxa" w:w="1086"/>
            <w:tcMar>
              <w:top w:w="50" w:type="dxa"/>
              <w:bottom w:w="50" w:type="dxa"/>
              <w:left w:w="60" w:type="dxa"/>
              <w:right w:w="60" w:type="dxa"/>
            </w:tcMar>
          </w:tcPr>
          <w:p>
            <w:r>
              <w:rPr>
                <w:sz w:val="14"/>
              </w:rPr>
              <w:t>app/api/v1/documents.py</w:t>
            </w:r>
          </w:p>
        </w:tc>
        <w:tc>
          <w:tcPr>
            <w:tcW w:type="dxa" w:w="1086"/>
            <w:tcMar>
              <w:top w:w="50" w:type="dxa"/>
              <w:bottom w:w="50" w:type="dxa"/>
              <w:left w:w="60" w:type="dxa"/>
              <w:right w:w="60" w:type="dxa"/>
            </w:tcMar>
          </w:tcPr>
          <w:p>
            <w:r>
              <w:rPr>
                <w:sz w:val="14"/>
              </w:rPr>
              <w:t>documents, document_access_events</w:t>
            </w:r>
          </w:p>
        </w:tc>
        <w:tc>
          <w:tcPr>
            <w:tcW w:type="dxa" w:w="1086"/>
            <w:tcMar>
              <w:top w:w="50" w:type="dxa"/>
              <w:bottom w:w="50" w:type="dxa"/>
              <w:left w:w="60" w:type="dxa"/>
              <w:right w:w="60" w:type="dxa"/>
            </w:tcMar>
          </w:tcPr>
          <w:p>
            <w:r>
              <w:rPr>
                <w:sz w:val="14"/>
              </w:rPr>
              <w:t>document.read</w:t>
            </w:r>
          </w:p>
        </w:tc>
        <w:tc>
          <w:tcPr>
            <w:tcW w:type="dxa" w:w="1086"/>
            <w:tcMar>
              <w:top w:w="50" w:type="dxa"/>
              <w:bottom w:w="50" w:type="dxa"/>
              <w:left w:w="60" w:type="dxa"/>
              <w:right w:w="60" w:type="dxa"/>
            </w:tcMar>
          </w:tcPr>
          <w:p>
            <w:r>
              <w:rPr>
                <w:sz w:val="14"/>
              </w:rPr>
              <w:t>test_documents.py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HMAC-signed expiring URLs; access audited</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Test document upload, download token expiry, and audit log</w:t>
            </w:r>
          </w:p>
        </w:tc>
      </w:tr>
      <w:tr>
        <w:tc>
          <w:tcPr>
            <w:tcW w:type="dxa" w:w="1086"/>
            <w:tcMar>
              <w:top w:w="50" w:type="dxa"/>
              <w:bottom w:w="50" w:type="dxa"/>
              <w:left w:w="60" w:type="dxa"/>
              <w:right w:w="60" w:type="dxa"/>
            </w:tcMar>
          </w:tcPr>
          <w:p>
            <w:r>
              <w:rPr>
                <w:b/>
                <w:sz w:val="14"/>
              </w:rPr>
              <w:t>Fleet Real-Time Checkout</w:t>
            </w:r>
          </w:p>
        </w:tc>
        <w:tc>
          <w:tcPr>
            <w:tcW w:type="dxa" w:w="1086"/>
            <w:tcMar>
              <w:top w:w="50" w:type="dxa"/>
              <w:bottom w:w="50" w:type="dxa"/>
              <w:left w:w="60" w:type="dxa"/>
              <w:right w:w="60" w:type="dxa"/>
            </w:tcMar>
          </w:tcPr>
          <w:p>
            <w:r>
              <w:rPr>
                <w:sz w:val="14"/>
              </w:rPr>
              <w:t>PARTIAL IN SOURCE</w:t>
            </w:r>
          </w:p>
        </w:tc>
        <w:tc>
          <w:tcPr>
            <w:tcW w:type="dxa" w:w="1086"/>
            <w:tcMar>
              <w:top w:w="50" w:type="dxa"/>
              <w:bottom w:w="50" w:type="dxa"/>
              <w:left w:w="60" w:type="dxa"/>
              <w:right w:w="60" w:type="dxa"/>
            </w:tcMar>
          </w:tcPr>
          <w:p>
            <w:r>
              <w:rPr>
                <w:sz w:val="14"/>
              </w:rPr>
              <w:t>src/pages/FleetManagement.jsx</w:t>
            </w:r>
          </w:p>
        </w:tc>
        <w:tc>
          <w:tcPr>
            <w:tcW w:type="dxa" w:w="1086"/>
            <w:tcMar>
              <w:top w:w="50" w:type="dxa"/>
              <w:bottom w:w="50" w:type="dxa"/>
              <w:left w:w="60" w:type="dxa"/>
              <w:right w:w="60" w:type="dxa"/>
            </w:tcMar>
          </w:tcPr>
          <w:p>
            <w:r>
              <w:rPr>
                <w:sz w:val="14"/>
              </w:rPr>
              <w:t>app/api/v1/fleet.py</w:t>
            </w:r>
          </w:p>
        </w:tc>
        <w:tc>
          <w:tcPr>
            <w:tcW w:type="dxa" w:w="1086"/>
            <w:tcMar>
              <w:top w:w="50" w:type="dxa"/>
              <w:bottom w:w="50" w:type="dxa"/>
              <w:left w:w="60" w:type="dxa"/>
              <w:right w:w="60" w:type="dxa"/>
            </w:tcMar>
          </w:tcPr>
          <w:p>
            <w:r>
              <w:rPr>
                <w:sz w:val="14"/>
              </w:rPr>
              <w:t>vehicles, vehicle_trips</w:t>
            </w:r>
          </w:p>
        </w:tc>
        <w:tc>
          <w:tcPr>
            <w:tcW w:type="dxa" w:w="1086"/>
            <w:tcMar>
              <w:top w:w="50" w:type="dxa"/>
              <w:bottom w:w="50" w:type="dxa"/>
              <w:left w:w="60" w:type="dxa"/>
              <w:right w:w="60" w:type="dxa"/>
            </w:tcMar>
          </w:tcPr>
          <w:p>
            <w:r>
              <w:rPr>
                <w:sz w:val="14"/>
              </w:rPr>
              <w:t>fleet.trip.create</w:t>
            </w:r>
          </w:p>
        </w:tc>
        <w:tc>
          <w:tcPr>
            <w:tcW w:type="dxa" w:w="1086"/>
            <w:tcMar>
              <w:top w:w="50" w:type="dxa"/>
              <w:bottom w:w="50" w:type="dxa"/>
              <w:left w:w="60" w:type="dxa"/>
              <w:right w:w="60" w:type="dxa"/>
            </w:tcMar>
          </w:tcPr>
          <w:p>
            <w:r>
              <w:rPr>
                <w:sz w:val="14"/>
              </w:rPr>
              <w:t>test_fleet.py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Reported fleet workflow issues</w:t>
            </w:r>
          </w:p>
        </w:tc>
        <w:tc>
          <w:tcPr>
            <w:tcW w:type="dxa" w:w="1086"/>
            <w:tcMar>
              <w:top w:w="50" w:type="dxa"/>
              <w:bottom w:w="50" w:type="dxa"/>
              <w:left w:w="60" w:type="dxa"/>
              <w:right w:w="60" w:type="dxa"/>
            </w:tcMar>
          </w:tcPr>
          <w:p>
            <w:r>
              <w:rPr>
                <w:sz w:val="14"/>
              </w:rPr>
              <w:t>Concurrency lock on active trip; advance booking missing</w:t>
            </w:r>
          </w:p>
        </w:tc>
        <w:tc>
          <w:tcPr>
            <w:tcW w:type="dxa" w:w="1086"/>
            <w:tcMar>
              <w:top w:w="50" w:type="dxa"/>
              <w:bottom w:w="50" w:type="dxa"/>
              <w:left w:w="60" w:type="dxa"/>
              <w:right w:w="60" w:type="dxa"/>
            </w:tcMar>
          </w:tcPr>
          <w:p>
            <w:r>
              <w:rPr>
                <w:b/>
                <w:color w:val="B91C1C"/>
                <w:sz w:val="14"/>
              </w:rPr>
              <w:t>REPORTED LIVE ISSUE — INVESTIGATION REQUIRED</w:t>
            </w:r>
          </w:p>
        </w:tc>
        <w:tc>
          <w:tcPr>
            <w:tcW w:type="dxa" w:w="1086"/>
            <w:tcMar>
              <w:top w:w="50" w:type="dxa"/>
              <w:bottom w:w="50" w:type="dxa"/>
              <w:left w:w="60" w:type="dxa"/>
              <w:right w:w="60" w:type="dxa"/>
            </w:tcMar>
          </w:tcPr>
          <w:p>
            <w:r>
              <w:rPr>
                <w:sz w:val="14"/>
              </w:rPr>
              <w:t>Investigate vehicle checkout and double-booking conflict lock</w:t>
            </w:r>
          </w:p>
        </w:tc>
      </w:tr>
      <w:tr>
        <w:tc>
          <w:tcPr>
            <w:tcW w:type="dxa" w:w="1086"/>
            <w:tcMar>
              <w:top w:w="50" w:type="dxa"/>
              <w:bottom w:w="50" w:type="dxa"/>
              <w:left w:w="60" w:type="dxa"/>
              <w:right w:w="60" w:type="dxa"/>
            </w:tcMar>
          </w:tcPr>
          <w:p>
            <w:r>
              <w:rPr>
                <w:b/>
                <w:sz w:val="14"/>
              </w:rPr>
              <w:t>Fleet Maintenance Reminders</w:t>
            </w:r>
          </w:p>
        </w:tc>
        <w:tc>
          <w:tcPr>
            <w:tcW w:type="dxa" w:w="1086"/>
            <w:tcMar>
              <w:top w:w="50" w:type="dxa"/>
              <w:bottom w:w="50" w:type="dxa"/>
              <w:left w:w="60" w:type="dxa"/>
              <w:right w:w="60" w:type="dxa"/>
            </w:tcMar>
          </w:tcPr>
          <w:p>
            <w:r>
              <w:rPr>
                <w:sz w:val="14"/>
              </w:rPr>
              <w:t>IMPLEMENTED IN SOURCE</w:t>
            </w:r>
          </w:p>
        </w:tc>
        <w:tc>
          <w:tcPr>
            <w:tcW w:type="dxa" w:w="1086"/>
            <w:tcMar>
              <w:top w:w="50" w:type="dxa"/>
              <w:bottom w:w="50" w:type="dxa"/>
              <w:left w:w="60" w:type="dxa"/>
              <w:right w:w="60" w:type="dxa"/>
            </w:tcMar>
          </w:tcPr>
          <w:p>
            <w:r>
              <w:rPr>
                <w:sz w:val="14"/>
              </w:rPr>
              <w:t>src/pages/FleetManagement.jsx</w:t>
            </w:r>
          </w:p>
        </w:tc>
        <w:tc>
          <w:tcPr>
            <w:tcW w:type="dxa" w:w="1086"/>
            <w:tcMar>
              <w:top w:w="50" w:type="dxa"/>
              <w:bottom w:w="50" w:type="dxa"/>
              <w:left w:w="60" w:type="dxa"/>
              <w:right w:w="60" w:type="dxa"/>
            </w:tcMar>
          </w:tcPr>
          <w:p>
            <w:r>
              <w:rPr>
                <w:sz w:val="14"/>
              </w:rPr>
              <w:t>app/api/v1/fleet.py</w:t>
            </w:r>
          </w:p>
        </w:tc>
        <w:tc>
          <w:tcPr>
            <w:tcW w:type="dxa" w:w="1086"/>
            <w:tcMar>
              <w:top w:w="50" w:type="dxa"/>
              <w:bottom w:w="50" w:type="dxa"/>
              <w:left w:w="60" w:type="dxa"/>
              <w:right w:w="60" w:type="dxa"/>
            </w:tcMar>
          </w:tcPr>
          <w:p>
            <w:r>
              <w:rPr>
                <w:sz w:val="14"/>
              </w:rPr>
              <w:t>vehicle_maintenance</w:t>
            </w:r>
          </w:p>
        </w:tc>
        <w:tc>
          <w:tcPr>
            <w:tcW w:type="dxa" w:w="1086"/>
            <w:tcMar>
              <w:top w:w="50" w:type="dxa"/>
              <w:bottom w:w="50" w:type="dxa"/>
              <w:left w:w="60" w:type="dxa"/>
              <w:right w:w="60" w:type="dxa"/>
            </w:tcMar>
          </w:tcPr>
          <w:p>
            <w:r>
              <w:rPr>
                <w:sz w:val="14"/>
              </w:rPr>
              <w:t>fleet.vehicle.manage</w:t>
            </w:r>
          </w:p>
        </w:tc>
        <w:tc>
          <w:tcPr>
            <w:tcW w:type="dxa" w:w="1086"/>
            <w:tcMar>
              <w:top w:w="50" w:type="dxa"/>
              <w:bottom w:w="50" w:type="dxa"/>
              <w:left w:w="60" w:type="dxa"/>
              <w:right w:w="60" w:type="dxa"/>
            </w:tcMar>
          </w:tcPr>
          <w:p>
            <w:r>
              <w:rPr>
                <w:sz w:val="14"/>
              </w:rPr>
              <w:t>test_fleet.py</w:t>
            </w:r>
          </w:p>
        </w:tc>
        <w:tc>
          <w:tcPr>
            <w:tcW w:type="dxa" w:w="1086"/>
            <w:tcMar>
              <w:top w:w="50" w:type="dxa"/>
              <w:bottom w:w="50" w:type="dxa"/>
              <w:left w:w="60" w:type="dxa"/>
              <w:right w:w="60" w:type="dxa"/>
            </w:tcMar>
          </w:tcPr>
          <w:p>
            <w:r>
              <w:rPr>
                <w:sz w:val="14"/>
              </w:rPr>
              <w:t>UNVERIFIED (7c89611 est.)</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30-day maintenance reminder calculation</w:t>
            </w:r>
          </w:p>
        </w:tc>
        <w:tc>
          <w:tcPr>
            <w:tcW w:type="dxa" w:w="1086"/>
            <w:tcMar>
              <w:top w:w="50" w:type="dxa"/>
              <w:bottom w:w="50" w:type="dxa"/>
              <w:left w:w="60" w:type="dxa"/>
              <w:right w:w="60" w:type="dxa"/>
            </w:tcMar>
          </w:tcPr>
          <w:p>
            <w:r>
              <w:rPr>
                <w:b/>
                <w:sz w:val="14"/>
              </w:rPr>
              <w:t>LIVE VERIFICATION REQUIRED</w:t>
            </w:r>
          </w:p>
        </w:tc>
        <w:tc>
          <w:tcPr>
            <w:tcW w:type="dxa" w:w="1086"/>
            <w:tcMar>
              <w:top w:w="50" w:type="dxa"/>
              <w:bottom w:w="50" w:type="dxa"/>
              <w:left w:w="60" w:type="dxa"/>
              <w:right w:w="60" w:type="dxa"/>
            </w:tcMar>
          </w:tcPr>
          <w:p>
            <w:r>
              <w:rPr>
                <w:sz w:val="14"/>
              </w:rPr>
              <w:t>Verify scheduled maintenance reminders in live fleet panel</w:t>
            </w:r>
          </w:p>
        </w:tc>
      </w:tr>
      <w:tr>
        <w:tc>
          <w:tcPr>
            <w:tcW w:type="dxa" w:w="1086"/>
            <w:tcMar>
              <w:top w:w="50" w:type="dxa"/>
              <w:bottom w:w="50" w:type="dxa"/>
              <w:left w:w="60" w:type="dxa"/>
              <w:right w:w="60" w:type="dxa"/>
            </w:tcMar>
          </w:tcPr>
          <w:p>
            <w:r>
              <w:rPr>
                <w:b/>
                <w:sz w:val="14"/>
              </w:rPr>
              <w:t>Fleet Advance Booking Calendar</w:t>
            </w:r>
          </w:p>
        </w:tc>
        <w:tc>
          <w:tcPr>
            <w:tcW w:type="dxa" w:w="1086"/>
            <w:tcMar>
              <w:top w:w="50" w:type="dxa"/>
              <w:bottom w:w="50" w:type="dxa"/>
              <w:left w:w="60" w:type="dxa"/>
              <w:right w:w="60" w:type="dxa"/>
            </w:tcMar>
          </w:tcPr>
          <w:p>
            <w:r>
              <w:rPr>
                <w:sz w:val="14"/>
              </w:rPr>
              <w:t>PARTIAL IN SOURCE</w:t>
            </w:r>
          </w:p>
        </w:tc>
        <w:tc>
          <w:tcPr>
            <w:tcW w:type="dxa" w:w="1086"/>
            <w:tcMar>
              <w:top w:w="50" w:type="dxa"/>
              <w:bottom w:w="50" w:type="dxa"/>
              <w:left w:w="60" w:type="dxa"/>
              <w:right w:w="60" w:type="dxa"/>
            </w:tcMar>
          </w:tcPr>
          <w:p>
            <w:r>
              <w:rPr>
                <w:sz w:val="14"/>
              </w:rPr>
              <w:t>src/pages/FleetManagement.jsx</w:t>
            </w:r>
          </w:p>
        </w:tc>
        <w:tc>
          <w:tcPr>
            <w:tcW w:type="dxa" w:w="1086"/>
            <w:tcMar>
              <w:top w:w="50" w:type="dxa"/>
              <w:bottom w:w="50" w:type="dxa"/>
              <w:left w:w="60" w:type="dxa"/>
              <w:right w:w="60" w:type="dxa"/>
            </w:tcMar>
          </w:tcPr>
          <w:p>
            <w:r>
              <w:rPr>
                <w:sz w:val="14"/>
              </w:rPr>
              <w:t>app/api/v1/fleet.py</w:t>
            </w:r>
          </w:p>
        </w:tc>
        <w:tc>
          <w:tcPr>
            <w:tcW w:type="dxa" w:w="1086"/>
            <w:tcMar>
              <w:top w:w="50" w:type="dxa"/>
              <w:bottom w:w="50" w:type="dxa"/>
              <w:left w:w="60" w:type="dxa"/>
              <w:right w:w="60" w:type="dxa"/>
            </w:tcMar>
          </w:tcPr>
          <w:p>
            <w:r>
              <w:rPr>
                <w:sz w:val="14"/>
              </w:rPr>
              <w:t>vehicle_trips</w:t>
            </w:r>
          </w:p>
        </w:tc>
        <w:tc>
          <w:tcPr>
            <w:tcW w:type="dxa" w:w="1086"/>
            <w:tcMar>
              <w:top w:w="50" w:type="dxa"/>
              <w:bottom w:w="50" w:type="dxa"/>
              <w:left w:w="60" w:type="dxa"/>
              <w:right w:w="60" w:type="dxa"/>
            </w:tcMar>
          </w:tcPr>
          <w:p>
            <w:r>
              <w:rPr>
                <w:sz w:val="14"/>
              </w:rPr>
              <w:t>fleet.trip.create</w:t>
            </w:r>
          </w:p>
        </w:tc>
        <w:tc>
          <w:tcPr>
            <w:tcW w:type="dxa" w:w="1086"/>
            <w:tcMar>
              <w:top w:w="50" w:type="dxa"/>
              <w:bottom w:w="50" w:type="dxa"/>
              <w:left w:w="60" w:type="dxa"/>
              <w:right w:w="60" w:type="dxa"/>
            </w:tcMar>
          </w:tcPr>
          <w:p>
            <w:r>
              <w:rPr>
                <w:sz w:val="14"/>
              </w:rPr>
              <w:t>None (advance booking)</w:t>
            </w:r>
          </w:p>
        </w:tc>
        <w:tc>
          <w:tcPr>
            <w:tcW w:type="dxa" w:w="1086"/>
            <w:tcMar>
              <w:top w:w="50" w:type="dxa"/>
              <w:bottom w:w="50" w:type="dxa"/>
              <w:left w:w="60" w:type="dxa"/>
              <w:right w:w="60" w:type="dxa"/>
            </w:tcMar>
          </w:tcPr>
          <w:p>
            <w:r>
              <w:rPr>
                <w:sz w:val="14"/>
              </w:rPr>
              <w:t>UNVERIFIED</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Reported inability to reserve vans ahead</w:t>
            </w:r>
          </w:p>
        </w:tc>
        <w:tc>
          <w:tcPr>
            <w:tcW w:type="dxa" w:w="1086"/>
            <w:tcMar>
              <w:top w:w="50" w:type="dxa"/>
              <w:bottom w:w="50" w:type="dxa"/>
              <w:left w:w="60" w:type="dxa"/>
              <w:right w:w="60" w:type="dxa"/>
            </w:tcMar>
          </w:tcPr>
          <w:p>
            <w:r>
              <w:rPr>
                <w:sz w:val="14"/>
              </w:rPr>
              <w:t>Advance booking calendar and conflict engine absent</w:t>
            </w:r>
          </w:p>
        </w:tc>
        <w:tc>
          <w:tcPr>
            <w:tcW w:type="dxa" w:w="1086"/>
            <w:tcMar>
              <w:top w:w="50" w:type="dxa"/>
              <w:bottom w:w="50" w:type="dxa"/>
              <w:left w:w="60" w:type="dxa"/>
              <w:right w:w="60" w:type="dxa"/>
            </w:tcMar>
          </w:tcPr>
          <w:p>
            <w:r>
              <w:rPr>
                <w:b/>
                <w:color w:val="B45309"/>
                <w:sz w:val="14"/>
              </w:rPr>
              <w:t>PARTIAL IN SOURCE — ADVANCE WORKFLOW MISSING</w:t>
            </w:r>
          </w:p>
        </w:tc>
        <w:tc>
          <w:tcPr>
            <w:tcW w:type="dxa" w:w="1086"/>
            <w:tcMar>
              <w:top w:w="50" w:type="dxa"/>
              <w:bottom w:w="50" w:type="dxa"/>
              <w:left w:w="60" w:type="dxa"/>
              <w:right w:w="60" w:type="dxa"/>
            </w:tcMar>
          </w:tcPr>
          <w:p>
            <w:r>
              <w:rPr>
                <w:sz w:val="14"/>
              </w:rPr>
              <w:t>Design and build advance reservation calendar (Phase 3)</w:t>
            </w:r>
          </w:p>
        </w:tc>
      </w:tr>
      <w:tr>
        <w:tc>
          <w:tcPr>
            <w:tcW w:type="dxa" w:w="1086"/>
            <w:tcMar>
              <w:top w:w="50" w:type="dxa"/>
              <w:bottom w:w="50" w:type="dxa"/>
              <w:left w:w="60" w:type="dxa"/>
              <w:right w:w="60" w:type="dxa"/>
            </w:tcMar>
          </w:tcPr>
          <w:p>
            <w:r>
              <w:rPr>
                <w:b/>
                <w:sz w:val="14"/>
              </w:rPr>
              <w:t>Fleet Key Accountability &amp; Fuel Logs</w:t>
            </w:r>
          </w:p>
        </w:tc>
        <w:tc>
          <w:tcPr>
            <w:tcW w:type="dxa" w:w="1086"/>
            <w:tcMar>
              <w:top w:w="50" w:type="dxa"/>
              <w:bottom w:w="50" w:type="dxa"/>
              <w:left w:w="60" w:type="dxa"/>
              <w:right w:w="60" w:type="dxa"/>
            </w:tcMar>
          </w:tcPr>
          <w:p>
            <w:r>
              <w:rPr>
                <w:sz w:val="14"/>
              </w:rPr>
              <w:t>NOT IMPLEMENTED</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NOT APPLICABLE</w:t>
            </w:r>
          </w:p>
        </w:tc>
        <w:tc>
          <w:tcPr>
            <w:tcW w:type="dxa" w:w="1086"/>
            <w:tcMar>
              <w:top w:w="50" w:type="dxa"/>
              <w:bottom w:w="50" w:type="dxa"/>
              <w:left w:w="60" w:type="dxa"/>
              <w:right w:w="60" w:type="dxa"/>
            </w:tcMar>
          </w:tcPr>
          <w:p>
            <w:r>
              <w:rPr>
                <w:sz w:val="14"/>
              </w:rPr>
              <w:t>NOT APPLICABLE</w:t>
            </w:r>
          </w:p>
        </w:tc>
        <w:tc>
          <w:tcPr>
            <w:tcW w:type="dxa" w:w="1086"/>
            <w:tcMar>
              <w:top w:w="50" w:type="dxa"/>
              <w:bottom w:w="50" w:type="dxa"/>
              <w:left w:w="60" w:type="dxa"/>
              <w:right w:w="60" w:type="dxa"/>
            </w:tcMar>
          </w:tcPr>
          <w:p>
            <w:r>
              <w:rPr>
                <w:sz w:val="14"/>
              </w:rPr>
              <w:t>Reported missing fuel &amp; key tracking</w:t>
            </w:r>
          </w:p>
        </w:tc>
        <w:tc>
          <w:tcPr>
            <w:tcW w:type="dxa" w:w="1086"/>
            <w:tcMar>
              <w:top w:w="50" w:type="dxa"/>
              <w:bottom w:w="50" w:type="dxa"/>
              <w:left w:w="60" w:type="dxa"/>
              <w:right w:w="60" w:type="dxa"/>
            </w:tcMar>
          </w:tcPr>
          <w:p>
            <w:r>
              <w:rPr>
                <w:sz w:val="14"/>
              </w:rPr>
              <w:t>Identified in Office Coordinator discovery; unbuilt</w:t>
            </w:r>
          </w:p>
        </w:tc>
        <w:tc>
          <w:tcPr>
            <w:tcW w:type="dxa" w:w="1086"/>
            <w:tcMar>
              <w:top w:w="50" w:type="dxa"/>
              <w:bottom w:w="50" w:type="dxa"/>
              <w:left w:w="60" w:type="dxa"/>
              <w:right w:w="60" w:type="dxa"/>
            </w:tcMar>
          </w:tcPr>
          <w:p>
            <w:r>
              <w:rPr>
                <w:b/>
                <w:color w:val="C2410C"/>
                <w:sz w:val="14"/>
              </w:rPr>
              <w:t>CONFIRMED REQUIREMENT — NOT YET IMPLEMENTED</w:t>
            </w:r>
          </w:p>
        </w:tc>
        <w:tc>
          <w:tcPr>
            <w:tcW w:type="dxa" w:w="1086"/>
            <w:tcMar>
              <w:top w:w="50" w:type="dxa"/>
              <w:bottom w:w="50" w:type="dxa"/>
              <w:left w:w="60" w:type="dxa"/>
              <w:right w:w="60" w:type="dxa"/>
            </w:tcMar>
          </w:tcPr>
          <w:p>
            <w:r>
              <w:rPr>
                <w:sz w:val="14"/>
              </w:rPr>
              <w:t>Build FuelLog and key accountability workflow (Phase 3)</w:t>
            </w:r>
          </w:p>
        </w:tc>
      </w:tr>
      <w:tr>
        <w:tc>
          <w:tcPr>
            <w:tcW w:type="dxa" w:w="1086"/>
            <w:tcMar>
              <w:top w:w="50" w:type="dxa"/>
              <w:bottom w:w="50" w:type="dxa"/>
              <w:left w:w="60" w:type="dxa"/>
              <w:right w:w="60" w:type="dxa"/>
            </w:tcMar>
          </w:tcPr>
          <w:p>
            <w:r>
              <w:rPr>
                <w:b/>
                <w:sz w:val="14"/>
              </w:rPr>
              <w:t>Physical Vehicle GPS Trackers</w:t>
            </w:r>
          </w:p>
        </w:tc>
        <w:tc>
          <w:tcPr>
            <w:tcW w:type="dxa" w:w="1086"/>
            <w:tcMar>
              <w:top w:w="50" w:type="dxa"/>
              <w:bottom w:w="50" w:type="dxa"/>
              <w:left w:w="60" w:type="dxa"/>
              <w:right w:w="60" w:type="dxa"/>
            </w:tcMar>
          </w:tcPr>
          <w:p>
            <w:r>
              <w:rPr>
                <w:sz w:val="14"/>
              </w:rPr>
              <w:t>NOT IMPLEMENTED</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TELEMATICS_SAMSARA (DISABLED)</w:t>
            </w:r>
          </w:p>
        </w:tc>
        <w:tc>
          <w:tcPr>
            <w:tcW w:type="dxa" w:w="1086"/>
            <w:tcMar>
              <w:top w:w="50" w:type="dxa"/>
              <w:bottom w:w="50" w:type="dxa"/>
              <w:left w:w="60" w:type="dxa"/>
              <w:right w:w="60" w:type="dxa"/>
            </w:tcMar>
          </w:tcPr>
          <w:p>
            <w:r>
              <w:rPr>
                <w:sz w:val="14"/>
              </w:rPr>
              <w:t>vehicle_locations (stub)</w:t>
            </w:r>
          </w:p>
        </w:tc>
        <w:tc>
          <w:tcPr>
            <w:tcW w:type="dxa" w:w="1086"/>
            <w:tcMar>
              <w:top w:w="50" w:type="dxa"/>
              <w:bottom w:w="50" w:type="dxa"/>
              <w:left w:w="60" w:type="dxa"/>
              <w:right w:w="60" w:type="dxa"/>
            </w:tcMar>
          </w:tcPr>
          <w:p>
            <w:r>
              <w:rPr>
                <w:sz w:val="14"/>
              </w:rPr>
              <w:t>None active</w:t>
            </w:r>
          </w:p>
        </w:tc>
        <w:tc>
          <w:tcPr>
            <w:tcW w:type="dxa" w:w="1086"/>
            <w:tcMar>
              <w:top w:w="50" w:type="dxa"/>
              <w:bottom w:w="50" w:type="dxa"/>
              <w:left w:w="60" w:type="dxa"/>
              <w:right w:w="60" w:type="dxa"/>
            </w:tcMar>
          </w:tcPr>
          <w:p>
            <w:r>
              <w:rPr>
                <w:sz w:val="14"/>
              </w:rPr>
              <w:t>None (live telematics)</w:t>
            </w:r>
          </w:p>
        </w:tc>
        <w:tc>
          <w:tcPr>
            <w:tcW w:type="dxa" w:w="1086"/>
            <w:tcMar>
              <w:top w:w="50" w:type="dxa"/>
              <w:bottom w:w="50" w:type="dxa"/>
              <w:left w:w="60" w:type="dxa"/>
              <w:right w:w="60" w:type="dxa"/>
            </w:tcMar>
          </w:tcPr>
          <w:p>
            <w:r>
              <w:rPr>
                <w:sz w:val="14"/>
              </w:rPr>
              <w:t>NOT DEPLOYED (DISABLED)</w:t>
            </w:r>
          </w:p>
        </w:tc>
        <w:tc>
          <w:tcPr>
            <w:tcW w:type="dxa" w:w="1086"/>
            <w:tcMar>
              <w:top w:w="50" w:type="dxa"/>
              <w:bottom w:w="50" w:type="dxa"/>
              <w:left w:w="60" w:type="dxa"/>
              <w:right w:w="60" w:type="dxa"/>
            </w:tcMar>
          </w:tcPr>
          <w:p>
            <w:r>
              <w:rPr>
                <w:sz w:val="14"/>
              </w:rPr>
              <w:t>NOT APPLICABLE</w:t>
            </w:r>
          </w:p>
        </w:tc>
        <w:tc>
          <w:tcPr>
            <w:tcW w:type="dxa" w:w="1086"/>
            <w:tcMar>
              <w:top w:w="50" w:type="dxa"/>
              <w:bottom w:w="50" w:type="dxa"/>
              <w:left w:w="60" w:type="dxa"/>
              <w:right w:w="60" w:type="dxa"/>
            </w:tcMar>
          </w:tcPr>
          <w:p>
            <w:r>
              <w:rPr>
                <w:sz w:val="14"/>
              </w:rPr>
              <w:t>Confirmed leadership requirement</w:t>
            </w:r>
          </w:p>
        </w:tc>
        <w:tc>
          <w:tcPr>
            <w:tcW w:type="dxa" w:w="1086"/>
            <w:tcMar>
              <w:top w:w="50" w:type="dxa"/>
              <w:bottom w:w="50" w:type="dxa"/>
              <w:left w:w="60" w:type="dxa"/>
              <w:right w:w="60" w:type="dxa"/>
            </w:tcMar>
          </w:tcPr>
          <w:p>
            <w:r>
              <w:rPr>
                <w:sz w:val="14"/>
              </w:rPr>
              <w:t>No hardware installed; telematics disabled in code</w:t>
            </w:r>
          </w:p>
        </w:tc>
        <w:tc>
          <w:tcPr>
            <w:tcW w:type="dxa" w:w="1086"/>
            <w:tcMar>
              <w:top w:w="50" w:type="dxa"/>
              <w:bottom w:w="50" w:type="dxa"/>
              <w:left w:w="60" w:type="dxa"/>
              <w:right w:w="60" w:type="dxa"/>
            </w:tcMar>
          </w:tcPr>
          <w:p>
            <w:r>
              <w:rPr>
                <w:b/>
                <w:color w:val="C2410C"/>
                <w:sz w:val="14"/>
              </w:rPr>
              <w:t>CONFIRMED REQUIREMENT — NOT YET IMPLEMENTED</w:t>
            </w:r>
          </w:p>
        </w:tc>
        <w:tc>
          <w:tcPr>
            <w:tcW w:type="dxa" w:w="1086"/>
            <w:tcMar>
              <w:top w:w="50" w:type="dxa"/>
              <w:bottom w:w="50" w:type="dxa"/>
              <w:left w:w="60" w:type="dxa"/>
              <w:right w:w="60" w:type="dxa"/>
            </w:tcMar>
          </w:tcPr>
          <w:p>
            <w:r>
              <w:rPr>
                <w:sz w:val="14"/>
              </w:rPr>
              <w:t>Resolve governance policy, employee notice, and vendor selection</w:t>
            </w:r>
          </w:p>
        </w:tc>
      </w:tr>
      <w:tr>
        <w:tc>
          <w:tcPr>
            <w:tcW w:type="dxa" w:w="1086"/>
            <w:tcMar>
              <w:top w:w="50" w:type="dxa"/>
              <w:bottom w:w="50" w:type="dxa"/>
              <w:left w:w="60" w:type="dxa"/>
              <w:right w:w="60" w:type="dxa"/>
            </w:tcMar>
          </w:tcPr>
          <w:p>
            <w:r>
              <w:rPr>
                <w:b/>
                <w:sz w:val="14"/>
              </w:rPr>
              <w:t>Microsoft 365 / Graph Integration</w:t>
            </w:r>
          </w:p>
        </w:tc>
        <w:tc>
          <w:tcPr>
            <w:tcW w:type="dxa" w:w="1086"/>
            <w:tcMar>
              <w:top w:w="50" w:type="dxa"/>
              <w:bottom w:w="50" w:type="dxa"/>
              <w:left w:w="60" w:type="dxa"/>
              <w:right w:w="60" w:type="dxa"/>
            </w:tcMar>
          </w:tcPr>
          <w:p>
            <w:r>
              <w:rPr>
                <w:sz w:val="14"/>
              </w:rPr>
              <w:t>PARTIAL IN SOURCE (STUB)</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FakeMicrosoftGraphService</w:t>
            </w:r>
          </w:p>
        </w:tc>
        <w:tc>
          <w:tcPr>
            <w:tcW w:type="dxa" w:w="1086"/>
            <w:tcMar>
              <w:top w:w="50" w:type="dxa"/>
              <w:bottom w:w="50" w:type="dxa"/>
              <w:left w:w="60" w:type="dxa"/>
              <w:right w:w="60" w:type="dxa"/>
            </w:tcMar>
          </w:tcPr>
          <w:p>
            <w:r>
              <w:rPr>
                <w:sz w:val="14"/>
              </w:rPr>
              <w:t>integration_registry</w:t>
            </w:r>
          </w:p>
        </w:tc>
        <w:tc>
          <w:tcPr>
            <w:tcW w:type="dxa" w:w="1086"/>
            <w:tcMar>
              <w:top w:w="50" w:type="dxa"/>
              <w:bottom w:w="50" w:type="dxa"/>
              <w:left w:w="60" w:type="dxa"/>
              <w:right w:w="60" w:type="dxa"/>
            </w:tcMar>
          </w:tcPr>
          <w:p>
            <w:r>
              <w:rPr>
                <w:sz w:val="14"/>
              </w:rPr>
              <w:t>integration.m365.manage</w:t>
            </w:r>
          </w:p>
        </w:tc>
        <w:tc>
          <w:tcPr>
            <w:tcW w:type="dxa" w:w="1086"/>
            <w:tcMar>
              <w:top w:w="50" w:type="dxa"/>
              <w:bottom w:w="50" w:type="dxa"/>
              <w:left w:w="60" w:type="dxa"/>
              <w:right w:w="60" w:type="dxa"/>
            </w:tcMar>
          </w:tcPr>
          <w:p>
            <w:r>
              <w:rPr>
                <w:sz w:val="14"/>
              </w:rPr>
              <w:t>test_m365_stub.py</w:t>
            </w:r>
          </w:p>
        </w:tc>
        <w:tc>
          <w:tcPr>
            <w:tcW w:type="dxa" w:w="1086"/>
            <w:tcMar>
              <w:top w:w="50" w:type="dxa"/>
              <w:bottom w:w="50" w:type="dxa"/>
              <w:left w:w="60" w:type="dxa"/>
              <w:right w:w="60" w:type="dxa"/>
            </w:tcMar>
          </w:tcPr>
          <w:p>
            <w:r>
              <w:rPr>
                <w:sz w:val="14"/>
              </w:rPr>
              <w:t>NOT DEPLOYED (STUB)</w:t>
            </w:r>
          </w:p>
        </w:tc>
        <w:tc>
          <w:tcPr>
            <w:tcW w:type="dxa" w:w="1086"/>
            <w:tcMar>
              <w:top w:w="50" w:type="dxa"/>
              <w:bottom w:w="50" w:type="dxa"/>
              <w:left w:w="60" w:type="dxa"/>
              <w:right w:w="60" w:type="dxa"/>
            </w:tcMar>
          </w:tcPr>
          <w:p>
            <w:r>
              <w:rPr>
                <w:sz w:val="14"/>
              </w:rPr>
              <w:t>NOT APPLICABLE</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Local stub implementation only; live tenant sync inactive</w:t>
            </w:r>
          </w:p>
        </w:tc>
        <w:tc>
          <w:tcPr>
            <w:tcW w:type="dxa" w:w="1086"/>
            <w:tcMar>
              <w:top w:w="50" w:type="dxa"/>
              <w:bottom w:w="50" w:type="dxa"/>
              <w:left w:w="60" w:type="dxa"/>
              <w:right w:w="60" w:type="dxa"/>
            </w:tcMar>
          </w:tcPr>
          <w:p>
            <w:r>
              <w:rPr>
                <w:b/>
                <w:color w:val="B45309"/>
                <w:sz w:val="14"/>
              </w:rPr>
              <w:t>PARTIAL IN SOURCE (STUB ONLY — NOT INTEGRATED)</w:t>
            </w:r>
          </w:p>
        </w:tc>
        <w:tc>
          <w:tcPr>
            <w:tcW w:type="dxa" w:w="1086"/>
            <w:tcMar>
              <w:top w:w="50" w:type="dxa"/>
              <w:bottom w:w="50" w:type="dxa"/>
              <w:left w:w="60" w:type="dxa"/>
              <w:right w:w="60" w:type="dxa"/>
            </w:tcMar>
          </w:tcPr>
          <w:p>
            <w:r>
              <w:rPr>
                <w:sz w:val="14"/>
              </w:rPr>
              <w:t>Scope live Azure AD Single-Tenant registration and Graph API</w:t>
            </w:r>
          </w:p>
        </w:tc>
      </w:tr>
      <w:tr>
        <w:tc>
          <w:tcPr>
            <w:tcW w:type="dxa" w:w="1086"/>
            <w:tcMar>
              <w:top w:w="50" w:type="dxa"/>
              <w:bottom w:w="50" w:type="dxa"/>
              <w:left w:w="60" w:type="dxa"/>
              <w:right w:w="60" w:type="dxa"/>
            </w:tcMar>
          </w:tcPr>
          <w:p>
            <w:r>
              <w:rPr>
                <w:b/>
                <w:sz w:val="14"/>
              </w:rPr>
              <w:t>Sage ERP Financial Interoperability</w:t>
            </w:r>
          </w:p>
        </w:tc>
        <w:tc>
          <w:tcPr>
            <w:tcW w:type="dxa" w:w="1086"/>
            <w:tcMar>
              <w:top w:w="50" w:type="dxa"/>
              <w:bottom w:w="50" w:type="dxa"/>
              <w:left w:w="60" w:type="dxa"/>
              <w:right w:w="60" w:type="dxa"/>
            </w:tcMar>
          </w:tcPr>
          <w:p>
            <w:r>
              <w:rPr>
                <w:sz w:val="14"/>
              </w:rPr>
              <w:t>PARTIAL IN SOURCE (EXPORT)</w:t>
            </w:r>
          </w:p>
        </w:tc>
        <w:tc>
          <w:tcPr>
            <w:tcW w:type="dxa" w:w="1086"/>
            <w:tcMar>
              <w:top w:w="50" w:type="dxa"/>
              <w:bottom w:w="50" w:type="dxa"/>
              <w:left w:w="60" w:type="dxa"/>
              <w:right w:w="60" w:type="dxa"/>
            </w:tcMar>
          </w:tcPr>
          <w:p>
            <w:r>
              <w:rPr>
                <w:sz w:val="14"/>
              </w:rPr>
              <w:t>src/pages/FinanceDashboard.jsx</w:t>
            </w:r>
          </w:p>
        </w:tc>
        <w:tc>
          <w:tcPr>
            <w:tcW w:type="dxa" w:w="1086"/>
            <w:tcMar>
              <w:top w:w="50" w:type="dxa"/>
              <w:bottom w:w="50" w:type="dxa"/>
              <w:left w:w="60" w:type="dxa"/>
              <w:right w:w="60" w:type="dxa"/>
            </w:tcMar>
          </w:tcPr>
          <w:p>
            <w:r>
              <w:rPr>
                <w:sz w:val="14"/>
              </w:rPr>
              <w:t>app/api/v1/finance.py</w:t>
            </w:r>
          </w:p>
        </w:tc>
        <w:tc>
          <w:tcPr>
            <w:tcW w:type="dxa" w:w="1086"/>
            <w:tcMar>
              <w:top w:w="50" w:type="dxa"/>
              <w:bottom w:w="50" w:type="dxa"/>
              <w:left w:w="60" w:type="dxa"/>
              <w:right w:w="60" w:type="dxa"/>
            </w:tcMar>
          </w:tcPr>
          <w:p>
            <w:r>
              <w:rPr>
                <w:sz w:val="14"/>
              </w:rPr>
              <w:t>service_requests</w:t>
            </w:r>
          </w:p>
        </w:tc>
        <w:tc>
          <w:tcPr>
            <w:tcW w:type="dxa" w:w="1086"/>
            <w:tcMar>
              <w:top w:w="50" w:type="dxa"/>
              <w:bottom w:w="50" w:type="dxa"/>
              <w:left w:w="60" w:type="dxa"/>
              <w:right w:w="60" w:type="dxa"/>
            </w:tcMar>
          </w:tcPr>
          <w:p>
            <w:r>
              <w:rPr>
                <w:sz w:val="14"/>
              </w:rPr>
              <w:t>finance.export</w:t>
            </w:r>
          </w:p>
        </w:tc>
        <w:tc>
          <w:tcPr>
            <w:tcW w:type="dxa" w:w="1086"/>
            <w:tcMar>
              <w:top w:w="50" w:type="dxa"/>
              <w:bottom w:w="50" w:type="dxa"/>
              <w:left w:w="60" w:type="dxa"/>
              <w:right w:w="60" w:type="dxa"/>
            </w:tcMar>
          </w:tcPr>
          <w:p>
            <w:r>
              <w:rPr>
                <w:sz w:val="14"/>
              </w:rPr>
              <w:t>test_finance.py</w:t>
            </w:r>
          </w:p>
        </w:tc>
        <w:tc>
          <w:tcPr>
            <w:tcW w:type="dxa" w:w="1086"/>
            <w:tcMar>
              <w:top w:w="50" w:type="dxa"/>
              <w:bottom w:w="50" w:type="dxa"/>
              <w:left w:w="60" w:type="dxa"/>
              <w:right w:w="60" w:type="dxa"/>
            </w:tcMar>
          </w:tcPr>
          <w:p>
            <w:r>
              <w:rPr>
                <w:sz w:val="14"/>
              </w:rPr>
              <w:t>UNVERIFIED</w:t>
            </w:r>
          </w:p>
        </w:tc>
        <w:tc>
          <w:tcPr>
            <w:tcW w:type="dxa" w:w="1086"/>
            <w:tcMar>
              <w:top w:w="50" w:type="dxa"/>
              <w:bottom w:w="50" w:type="dxa"/>
              <w:left w:w="60" w:type="dxa"/>
              <w:right w:w="60" w:type="dxa"/>
            </w:tcMar>
          </w:tcPr>
          <w:p>
            <w:r>
              <w:rPr>
                <w:b/>
                <w:color w:val="C2410C"/>
                <w:sz w:val="14"/>
              </w:rPr>
              <w:t>BLOCKED (No credentials)</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Export only; no live API/database connector</w:t>
            </w:r>
          </w:p>
        </w:tc>
        <w:tc>
          <w:tcPr>
            <w:tcW w:type="dxa" w:w="1086"/>
            <w:tcMar>
              <w:top w:w="50" w:type="dxa"/>
              <w:bottom w:w="50" w:type="dxa"/>
              <w:left w:w="60" w:type="dxa"/>
              <w:right w:w="60" w:type="dxa"/>
            </w:tcMar>
          </w:tcPr>
          <w:p>
            <w:r>
              <w:rPr>
                <w:b/>
                <w:color w:val="B45309"/>
                <w:sz w:val="14"/>
              </w:rPr>
              <w:t>PARTIAL IN SOURCE (EXPORT ONLY)</w:t>
            </w:r>
          </w:p>
        </w:tc>
        <w:tc>
          <w:tcPr>
            <w:tcW w:type="dxa" w:w="1086"/>
            <w:tcMar>
              <w:top w:w="50" w:type="dxa"/>
              <w:bottom w:w="50" w:type="dxa"/>
              <w:left w:w="60" w:type="dxa"/>
              <w:right w:w="60" w:type="dxa"/>
            </w:tcMar>
          </w:tcPr>
          <w:p>
            <w:r>
              <w:rPr>
                <w:sz w:val="14"/>
              </w:rPr>
              <w:t>Verify CSV/Excel export compatibility with Sage General Ledger</w:t>
            </w:r>
          </w:p>
        </w:tc>
      </w:tr>
      <w:tr>
        <w:tc>
          <w:tcPr>
            <w:tcW w:type="dxa" w:w="1086"/>
            <w:tcMar>
              <w:top w:w="50" w:type="dxa"/>
              <w:bottom w:w="50" w:type="dxa"/>
              <w:left w:w="60" w:type="dxa"/>
              <w:right w:w="60" w:type="dxa"/>
            </w:tcMar>
          </w:tcPr>
          <w:p>
            <w:r>
              <w:rPr>
                <w:b/>
                <w:sz w:val="14"/>
              </w:rPr>
              <w:t>Ask Red Bear AI Assistant</w:t>
            </w:r>
          </w:p>
        </w:tc>
        <w:tc>
          <w:tcPr>
            <w:tcW w:type="dxa" w:w="1086"/>
            <w:tcMar>
              <w:top w:w="50" w:type="dxa"/>
              <w:bottom w:w="50" w:type="dxa"/>
              <w:left w:w="60" w:type="dxa"/>
              <w:right w:w="60" w:type="dxa"/>
            </w:tcMar>
          </w:tcPr>
          <w:p>
            <w:r>
              <w:rPr>
                <w:sz w:val="14"/>
              </w:rPr>
              <w:t>PARTIAL IN SOURCE (STUB)</w:t>
            </w:r>
          </w:p>
        </w:tc>
        <w:tc>
          <w:tcPr>
            <w:tcW w:type="dxa" w:w="1086"/>
            <w:tcMar>
              <w:top w:w="50" w:type="dxa"/>
              <w:bottom w:w="50" w:type="dxa"/>
              <w:left w:w="60" w:type="dxa"/>
              <w:right w:w="60" w:type="dxa"/>
            </w:tcMar>
          </w:tcPr>
          <w:p>
            <w:r>
              <w:rPr>
                <w:sz w:val="14"/>
              </w:rPr>
              <w:t>src/components/ai/AskRedBearModal.jsx</w:t>
            </w:r>
          </w:p>
        </w:tc>
        <w:tc>
          <w:tcPr>
            <w:tcW w:type="dxa" w:w="1086"/>
            <w:tcMar>
              <w:top w:w="50" w:type="dxa"/>
              <w:bottom w:w="50" w:type="dxa"/>
              <w:left w:w="60" w:type="dxa"/>
              <w:right w:w="60" w:type="dxa"/>
            </w:tcMar>
          </w:tcPr>
          <w:p>
            <w:r>
              <w:rPr>
                <w:sz w:val="14"/>
              </w:rPr>
              <w:t>app/services/ai.py (FakeAiProvider)</w:t>
            </w:r>
          </w:p>
        </w:tc>
        <w:tc>
          <w:tcPr>
            <w:tcW w:type="dxa" w:w="1086"/>
            <w:tcMar>
              <w:top w:w="50" w:type="dxa"/>
              <w:bottom w:w="50" w:type="dxa"/>
              <w:left w:w="60" w:type="dxa"/>
              <w:right w:w="60" w:type="dxa"/>
            </w:tcMar>
          </w:tcPr>
          <w:p>
            <w:r>
              <w:rPr>
                <w:sz w:val="14"/>
              </w:rPr>
              <w:t>ai_request_audits</w:t>
            </w:r>
          </w:p>
        </w:tc>
        <w:tc>
          <w:tcPr>
            <w:tcW w:type="dxa" w:w="1086"/>
            <w:tcMar>
              <w:top w:w="50" w:type="dxa"/>
              <w:bottom w:w="50" w:type="dxa"/>
              <w:left w:w="60" w:type="dxa"/>
              <w:right w:w="60" w:type="dxa"/>
            </w:tcMar>
          </w:tcPr>
          <w:p>
            <w:r>
              <w:rPr>
                <w:sz w:val="14"/>
              </w:rPr>
              <w:t>ai.ask_red_bear</w:t>
            </w:r>
          </w:p>
        </w:tc>
        <w:tc>
          <w:tcPr>
            <w:tcW w:type="dxa" w:w="1086"/>
            <w:tcMar>
              <w:top w:w="50" w:type="dxa"/>
              <w:bottom w:w="50" w:type="dxa"/>
              <w:left w:w="60" w:type="dxa"/>
              <w:right w:w="60" w:type="dxa"/>
            </w:tcMar>
          </w:tcPr>
          <w:p>
            <w:r>
              <w:rPr>
                <w:sz w:val="14"/>
              </w:rPr>
              <w:t>test_ai_stub.py</w:t>
            </w:r>
          </w:p>
        </w:tc>
        <w:tc>
          <w:tcPr>
            <w:tcW w:type="dxa" w:w="1086"/>
            <w:tcMar>
              <w:top w:w="50" w:type="dxa"/>
              <w:bottom w:w="50" w:type="dxa"/>
              <w:left w:w="60" w:type="dxa"/>
              <w:right w:w="60" w:type="dxa"/>
            </w:tcMar>
          </w:tcPr>
          <w:p>
            <w:r>
              <w:rPr>
                <w:sz w:val="14"/>
              </w:rPr>
              <w:t>NOT DEPLOYED (DISABLED)</w:t>
            </w:r>
          </w:p>
        </w:tc>
        <w:tc>
          <w:tcPr>
            <w:tcW w:type="dxa" w:w="1086"/>
            <w:tcMar>
              <w:top w:w="50" w:type="dxa"/>
              <w:bottom w:w="50" w:type="dxa"/>
              <w:left w:w="60" w:type="dxa"/>
              <w:right w:w="60" w:type="dxa"/>
            </w:tcMar>
          </w:tcPr>
          <w:p>
            <w:r>
              <w:rPr>
                <w:sz w:val="14"/>
              </w:rPr>
              <w:t>NOT APPLICABLE</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CRBCL_AI_ENABLED=False by default; fake provider only</w:t>
            </w:r>
          </w:p>
        </w:tc>
        <w:tc>
          <w:tcPr>
            <w:tcW w:type="dxa" w:w="1086"/>
            <w:tcMar>
              <w:top w:w="50" w:type="dxa"/>
              <w:bottom w:w="50" w:type="dxa"/>
              <w:left w:w="60" w:type="dxa"/>
              <w:right w:w="60" w:type="dxa"/>
            </w:tcMar>
          </w:tcPr>
          <w:p>
            <w:r>
              <w:rPr>
                <w:b/>
                <w:color w:val="B45309"/>
                <w:sz w:val="14"/>
              </w:rPr>
              <w:t>PARTIAL IN SOURCE (DISABLED STUB)</w:t>
            </w:r>
          </w:p>
        </w:tc>
        <w:tc>
          <w:tcPr>
            <w:tcW w:type="dxa" w:w="1086"/>
            <w:tcMar>
              <w:top w:w="50" w:type="dxa"/>
              <w:bottom w:w="50" w:type="dxa"/>
              <w:left w:w="60" w:type="dxa"/>
              <w:right w:w="60" w:type="dxa"/>
            </w:tcMar>
          </w:tcPr>
          <w:p>
            <w:r>
              <w:rPr>
                <w:sz w:val="14"/>
              </w:rPr>
              <w:t>Requires leadership review before connecting live LLM</w:t>
            </w:r>
          </w:p>
        </w:tc>
      </w:tr>
      <w:tr>
        <w:tc>
          <w:tcPr>
            <w:tcW w:type="dxa" w:w="1086"/>
            <w:tcMar>
              <w:top w:w="50" w:type="dxa"/>
              <w:bottom w:w="50" w:type="dxa"/>
              <w:left w:w="60" w:type="dxa"/>
              <w:right w:w="60" w:type="dxa"/>
            </w:tcMar>
          </w:tcPr>
          <w:p>
            <w:r>
              <w:rPr>
                <w:b/>
                <w:sz w:val="14"/>
              </w:rPr>
              <w:t>Reception Visitor Log</w:t>
            </w:r>
          </w:p>
        </w:tc>
        <w:tc>
          <w:tcPr>
            <w:tcW w:type="dxa" w:w="1086"/>
            <w:tcMar>
              <w:top w:w="50" w:type="dxa"/>
              <w:bottom w:w="50" w:type="dxa"/>
              <w:left w:w="60" w:type="dxa"/>
              <w:right w:w="60" w:type="dxa"/>
            </w:tcMar>
          </w:tcPr>
          <w:p>
            <w:r>
              <w:rPr>
                <w:sz w:val="14"/>
              </w:rPr>
              <w:t>NOT IMPLEMENTED</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FRONT_DESK_VISITOR_MANAGE</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NOT APPLICABLE</w:t>
            </w:r>
          </w:p>
        </w:tc>
        <w:tc>
          <w:tcPr>
            <w:tcW w:type="dxa" w:w="1086"/>
            <w:tcMar>
              <w:top w:w="50" w:type="dxa"/>
              <w:bottom w:w="50" w:type="dxa"/>
              <w:left w:w="60" w:type="dxa"/>
              <w:right w:w="60" w:type="dxa"/>
            </w:tcMar>
          </w:tcPr>
          <w:p>
            <w:r>
              <w:rPr>
                <w:sz w:val="14"/>
              </w:rPr>
              <w:t>NOT APPLICABLE</w:t>
            </w:r>
          </w:p>
        </w:tc>
        <w:tc>
          <w:tcPr>
            <w:tcW w:type="dxa" w:w="1086"/>
            <w:tcMar>
              <w:top w:w="50" w:type="dxa"/>
              <w:bottom w:w="50" w:type="dxa"/>
              <w:left w:w="60" w:type="dxa"/>
              <w:right w:w="60" w:type="dxa"/>
            </w:tcMar>
          </w:tcPr>
          <w:p>
            <w:r>
              <w:rPr>
                <w:sz w:val="14"/>
              </w:rPr>
              <w:t>Front desk requested visitor sign-in</w:t>
            </w:r>
          </w:p>
        </w:tc>
        <w:tc>
          <w:tcPr>
            <w:tcW w:type="dxa" w:w="1086"/>
            <w:tcMar>
              <w:top w:w="50" w:type="dxa"/>
              <w:bottom w:w="50" w:type="dxa"/>
              <w:left w:w="60" w:type="dxa"/>
              <w:right w:w="60" w:type="dxa"/>
            </w:tcMar>
          </w:tcPr>
          <w:p>
            <w:r>
              <w:rPr>
                <w:sz w:val="14"/>
              </w:rPr>
              <w:t>Permission constant exists; model/UI genuinely unbuilt</w:t>
            </w:r>
          </w:p>
        </w:tc>
        <w:tc>
          <w:tcPr>
            <w:tcW w:type="dxa" w:w="1086"/>
            <w:tcMar>
              <w:top w:w="50" w:type="dxa"/>
              <w:bottom w:w="50" w:type="dxa"/>
              <w:left w:w="60" w:type="dxa"/>
              <w:right w:w="60" w:type="dxa"/>
            </w:tcMar>
          </w:tcPr>
          <w:p>
            <w:r>
              <w:rPr>
                <w:b/>
                <w:color w:val="C2410C"/>
                <w:sz w:val="14"/>
              </w:rPr>
              <w:t>CONFIRMED REQUIREMENT — NOT YET IMPLEMENTED</w:t>
            </w:r>
          </w:p>
        </w:tc>
        <w:tc>
          <w:tcPr>
            <w:tcW w:type="dxa" w:w="1086"/>
            <w:tcMar>
              <w:top w:w="50" w:type="dxa"/>
              <w:bottom w:w="50" w:type="dxa"/>
              <w:left w:w="60" w:type="dxa"/>
              <w:right w:w="60" w:type="dxa"/>
            </w:tcMar>
          </w:tcPr>
          <w:p>
            <w:r>
              <w:rPr>
                <w:sz w:val="14"/>
              </w:rPr>
              <w:t>Build approved visitor-management model (Phase 2)</w:t>
            </w:r>
          </w:p>
        </w:tc>
      </w:tr>
      <w:tr>
        <w:tc>
          <w:tcPr>
            <w:tcW w:type="dxa" w:w="1086"/>
            <w:tcMar>
              <w:top w:w="50" w:type="dxa"/>
              <w:bottom w:w="50" w:type="dxa"/>
              <w:left w:w="60" w:type="dxa"/>
              <w:right w:w="60" w:type="dxa"/>
            </w:tcMar>
          </w:tcPr>
          <w:p>
            <w:r>
              <w:rPr>
                <w:b/>
                <w:sz w:val="14"/>
              </w:rPr>
              <w:t>Family Visitation Room Booking</w:t>
            </w:r>
          </w:p>
        </w:tc>
        <w:tc>
          <w:tcPr>
            <w:tcW w:type="dxa" w:w="1086"/>
            <w:tcMar>
              <w:top w:w="50" w:type="dxa"/>
              <w:bottom w:w="50" w:type="dxa"/>
              <w:left w:w="60" w:type="dxa"/>
              <w:right w:w="60" w:type="dxa"/>
            </w:tcMar>
          </w:tcPr>
          <w:p>
            <w:r>
              <w:rPr>
                <w:sz w:val="14"/>
              </w:rPr>
              <w:t>NOT IMPLEMENTED</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None</w:t>
            </w:r>
          </w:p>
        </w:tc>
        <w:tc>
          <w:tcPr>
            <w:tcW w:type="dxa" w:w="1086"/>
            <w:tcMar>
              <w:top w:w="50" w:type="dxa"/>
              <w:bottom w:w="50" w:type="dxa"/>
              <w:left w:w="60" w:type="dxa"/>
              <w:right w:w="60" w:type="dxa"/>
            </w:tcMar>
          </w:tcPr>
          <w:p>
            <w:r>
              <w:rPr>
                <w:sz w:val="14"/>
              </w:rPr>
              <w:t>NOT APPLICABLE</w:t>
            </w:r>
          </w:p>
        </w:tc>
        <w:tc>
          <w:tcPr>
            <w:tcW w:type="dxa" w:w="1086"/>
            <w:tcMar>
              <w:top w:w="50" w:type="dxa"/>
              <w:bottom w:w="50" w:type="dxa"/>
              <w:left w:w="60" w:type="dxa"/>
              <w:right w:w="60" w:type="dxa"/>
            </w:tcMar>
          </w:tcPr>
          <w:p>
            <w:r>
              <w:rPr>
                <w:sz w:val="14"/>
              </w:rPr>
              <w:t>NOT APPLICABLE</w:t>
            </w:r>
          </w:p>
        </w:tc>
        <w:tc>
          <w:tcPr>
            <w:tcW w:type="dxa" w:w="1086"/>
            <w:tcMar>
              <w:top w:w="50" w:type="dxa"/>
              <w:bottom w:w="50" w:type="dxa"/>
              <w:left w:w="60" w:type="dxa"/>
              <w:right w:w="60" w:type="dxa"/>
            </w:tcMar>
          </w:tcPr>
          <w:p>
            <w:r>
              <w:rPr>
                <w:sz w:val="14"/>
              </w:rPr>
              <w:t>Staff requested meeting room booking</w:t>
            </w:r>
          </w:p>
        </w:tc>
        <w:tc>
          <w:tcPr>
            <w:tcW w:type="dxa" w:w="1086"/>
            <w:tcMar>
              <w:top w:w="50" w:type="dxa"/>
              <w:bottom w:w="50" w:type="dxa"/>
              <w:left w:w="60" w:type="dxa"/>
              <w:right w:w="60" w:type="dxa"/>
            </w:tcMar>
          </w:tcPr>
          <w:p>
            <w:r>
              <w:rPr>
                <w:sz w:val="14"/>
              </w:rPr>
              <w:t>CalendarEvent exists; structured room entity unbuilt</w:t>
            </w:r>
          </w:p>
        </w:tc>
        <w:tc>
          <w:tcPr>
            <w:tcW w:type="dxa" w:w="1086"/>
            <w:tcMar>
              <w:top w:w="50" w:type="dxa"/>
              <w:bottom w:w="50" w:type="dxa"/>
              <w:left w:w="60" w:type="dxa"/>
              <w:right w:w="60" w:type="dxa"/>
            </w:tcMar>
          </w:tcPr>
          <w:p>
            <w:r>
              <w:rPr>
                <w:b/>
                <w:color w:val="C2410C"/>
                <w:sz w:val="14"/>
              </w:rPr>
              <w:t>CONFIRMED REQUIREMENT — NOT YET IMPLEMENTED</w:t>
            </w:r>
          </w:p>
        </w:tc>
        <w:tc>
          <w:tcPr>
            <w:tcW w:type="dxa" w:w="1086"/>
            <w:tcMar>
              <w:top w:w="50" w:type="dxa"/>
              <w:bottom w:w="50" w:type="dxa"/>
              <w:left w:w="60" w:type="dxa"/>
              <w:right w:w="60" w:type="dxa"/>
            </w:tcMar>
          </w:tcPr>
          <w:p>
            <w:r>
              <w:rPr>
                <w:sz w:val="14"/>
              </w:rPr>
              <w:t>Build Room and RoomBooking models (Phase 2)</w:t>
            </w:r>
          </w:p>
        </w:tc>
      </w:tr>
      <w:tr>
        <w:tc>
          <w:tcPr>
            <w:tcW w:type="dxa" w:w="1086"/>
            <w:tcMar>
              <w:top w:w="50" w:type="dxa"/>
              <w:bottom w:w="50" w:type="dxa"/>
              <w:left w:w="60" w:type="dxa"/>
              <w:right w:w="60" w:type="dxa"/>
            </w:tcMar>
          </w:tcPr>
          <w:p>
            <w:r>
              <w:rPr>
                <w:b/>
                <w:sz w:val="14"/>
              </w:rPr>
              <w:t>Public Website Intake Form</w:t>
            </w:r>
          </w:p>
        </w:tc>
        <w:tc>
          <w:tcPr>
            <w:tcW w:type="dxa" w:w="1086"/>
            <w:tcMar>
              <w:top w:w="50" w:type="dxa"/>
              <w:bottom w:w="50" w:type="dxa"/>
              <w:left w:w="60" w:type="dxa"/>
              <w:right w:w="60" w:type="dxa"/>
            </w:tcMar>
          </w:tcPr>
          <w:p>
            <w:r>
              <w:rPr>
                <w:sz w:val="14"/>
              </w:rPr>
              <w:t>PARTIAL IN SOURCE (WEBHOOK)</w:t>
            </w:r>
          </w:p>
        </w:tc>
        <w:tc>
          <w:tcPr>
            <w:tcW w:type="dxa" w:w="1086"/>
            <w:tcMar>
              <w:top w:w="50" w:type="dxa"/>
              <w:bottom w:w="50" w:type="dxa"/>
              <w:left w:w="60" w:type="dxa"/>
              <w:right w:w="60" w:type="dxa"/>
            </w:tcMar>
          </w:tcPr>
          <w:p>
            <w:r>
              <w:rPr>
                <w:sz w:val="14"/>
              </w:rPr>
              <w:t>None (external site)</w:t>
            </w:r>
          </w:p>
        </w:tc>
        <w:tc>
          <w:tcPr>
            <w:tcW w:type="dxa" w:w="1086"/>
            <w:tcMar>
              <w:top w:w="50" w:type="dxa"/>
              <w:bottom w:w="50" w:type="dxa"/>
              <w:left w:w="60" w:type="dxa"/>
              <w:right w:w="60" w:type="dxa"/>
            </w:tcMar>
          </w:tcPr>
          <w:p>
            <w:r>
              <w:rPr>
                <w:sz w:val="14"/>
              </w:rPr>
              <w:t>POST /front-desk/ingest/google-form</w:t>
            </w:r>
          </w:p>
        </w:tc>
        <w:tc>
          <w:tcPr>
            <w:tcW w:type="dxa" w:w="1086"/>
            <w:tcMar>
              <w:top w:w="50" w:type="dxa"/>
              <w:bottom w:w="50" w:type="dxa"/>
              <w:left w:w="60" w:type="dxa"/>
              <w:right w:w="60" w:type="dxa"/>
            </w:tcMar>
          </w:tcPr>
          <w:p>
            <w:r>
              <w:rPr>
                <w:sz w:val="14"/>
              </w:rPr>
              <w:t>public_intake_conversion_links</w:t>
            </w:r>
          </w:p>
        </w:tc>
        <w:tc>
          <w:tcPr>
            <w:tcW w:type="dxa" w:w="1086"/>
            <w:tcMar>
              <w:top w:w="50" w:type="dxa"/>
              <w:bottom w:w="50" w:type="dxa"/>
              <w:left w:w="60" w:type="dxa"/>
              <w:right w:w="60" w:type="dxa"/>
            </w:tcMar>
          </w:tcPr>
          <w:p>
            <w:r>
              <w:rPr>
                <w:sz w:val="14"/>
              </w:rPr>
              <w:t>Public webhook</w:t>
            </w:r>
          </w:p>
        </w:tc>
        <w:tc>
          <w:tcPr>
            <w:tcW w:type="dxa" w:w="1086"/>
            <w:tcMar>
              <w:top w:w="50" w:type="dxa"/>
              <w:bottom w:w="50" w:type="dxa"/>
              <w:left w:w="60" w:type="dxa"/>
              <w:right w:w="60" w:type="dxa"/>
            </w:tcMar>
          </w:tcPr>
          <w:p>
            <w:r>
              <w:rPr>
                <w:sz w:val="14"/>
              </w:rPr>
              <w:t>test_front_desk_ingest.py</w:t>
            </w:r>
          </w:p>
        </w:tc>
        <w:tc>
          <w:tcPr>
            <w:tcW w:type="dxa" w:w="1086"/>
            <w:tcMar>
              <w:top w:w="50" w:type="dxa"/>
              <w:bottom w:w="50" w:type="dxa"/>
              <w:left w:w="60" w:type="dxa"/>
              <w:right w:w="60" w:type="dxa"/>
            </w:tcMar>
          </w:tcPr>
          <w:p>
            <w:r>
              <w:rPr>
                <w:sz w:val="14"/>
              </w:rPr>
              <w:t>UNVERIFIED</w:t>
            </w:r>
          </w:p>
        </w:tc>
        <w:tc>
          <w:tcPr>
            <w:tcW w:type="dxa" w:w="1086"/>
            <w:tcMar>
              <w:top w:w="50" w:type="dxa"/>
              <w:bottom w:w="50" w:type="dxa"/>
              <w:left w:w="60" w:type="dxa"/>
              <w:right w:w="60" w:type="dxa"/>
            </w:tcMar>
          </w:tcPr>
          <w:p>
            <w:r>
              <w:rPr>
                <w:b/>
                <w:color w:val="C2410C"/>
                <w:sz w:val="14"/>
              </w:rPr>
              <w:t>BLOCKED (External site)</w:t>
            </w:r>
          </w:p>
        </w:tc>
        <w:tc>
          <w:tcPr>
            <w:tcW w:type="dxa" w:w="1086"/>
            <w:tcMar>
              <w:top w:w="50" w:type="dxa"/>
              <w:bottom w:w="50" w:type="dxa"/>
              <w:left w:w="60" w:type="dxa"/>
              <w:right w:w="60" w:type="dxa"/>
            </w:tcMar>
          </w:tcPr>
          <w:p>
            <w:r>
              <w:rPr>
                <w:sz w:val="14"/>
              </w:rPr>
              <w:t>None reported</w:t>
            </w:r>
          </w:p>
        </w:tc>
        <w:tc>
          <w:tcPr>
            <w:tcW w:type="dxa" w:w="1086"/>
            <w:tcMar>
              <w:top w:w="50" w:type="dxa"/>
              <w:bottom w:w="50" w:type="dxa"/>
              <w:left w:w="60" w:type="dxa"/>
              <w:right w:w="60" w:type="dxa"/>
            </w:tcMar>
          </w:tcPr>
          <w:p>
            <w:r>
              <w:rPr>
                <w:sz w:val="14"/>
              </w:rPr>
              <w:t>Legacy Google Form webhook; DNS A-record boundary</w:t>
            </w:r>
          </w:p>
        </w:tc>
        <w:tc>
          <w:tcPr>
            <w:tcW w:type="dxa" w:w="1086"/>
            <w:tcMar>
              <w:top w:w="50" w:type="dxa"/>
              <w:bottom w:w="50" w:type="dxa"/>
              <w:left w:w="60" w:type="dxa"/>
              <w:right w:w="60" w:type="dxa"/>
            </w:tcMar>
          </w:tcPr>
          <w:p>
            <w:r>
              <w:rPr>
                <w:b/>
                <w:color w:val="B45309"/>
                <w:sz w:val="14"/>
              </w:rPr>
              <w:t>PARTIAL IN SOURCE — INVESTIGATION REQUIRED</w:t>
            </w:r>
          </w:p>
        </w:tc>
        <w:tc>
          <w:tcPr>
            <w:tcW w:type="dxa" w:w="1086"/>
            <w:tcMar>
              <w:top w:w="50" w:type="dxa"/>
              <w:bottom w:w="50" w:type="dxa"/>
              <w:left w:w="60" w:type="dxa"/>
              <w:right w:w="60" w:type="dxa"/>
            </w:tcMar>
          </w:tcPr>
          <w:p>
            <w:r>
              <w:rPr>
                <w:sz w:val="14"/>
              </w:rPr>
              <w:t>Review public intake requirements and online form architecture</w:t>
            </w:r>
          </w:p>
        </w:tc>
      </w:tr>
    </w:tbl>
    <w:p>
      <w:pPr>
        <w:spacing w:after="240"/>
      </w:pPr>
    </w:p>
    <w:p>
      <w:pPr>
        <w:pStyle w:val="Heading1"/>
      </w:pPr>
      <w:r>
        <w:rPr>
          <w:color w:val="0F172A"/>
        </w:rPr>
        <w:t>4. Technical Governance &amp; Core Architectural Notes</w:t>
      </w:r>
    </w:p>
    <w:p>
      <w:pPr>
        <w:spacing w:after="160"/>
      </w:pPr>
      <w:r>
        <w:t>A. Canonical Person Identifier:</w:t>
        <w:br/>
        <w:t>Each Person receives an automatically generated 10-digit numeric CRBCL Person ID. The current implementation uses sequence base 1100000000 with database row locking introduced by migration 027_person_numeric_id. The sequence base is an implementation choice, not CRBCL policy or a citizenship identifier, and no gapless-sequence guarantee is asserted.</w:t>
        <w:br/>
        <w:br/>
        <w:t>B. User Export Architecture:</w:t>
        <w:br/>
        <w:t>The bulk User Excel export (6d28568) provides administrative user auditing capabilities under the following technical design:</w:t>
        <w:br/>
        <w:t>• Export Structure: Generates a six-column workbook: Username, First Name, Last Name, Status, Email, and Last Login.</w:t>
        <w:br/>
        <w:t>• Data Mapping Limitation: The underlying users database schema stores email and full_name. In the export mapping, Username maps directly to User.email; First Name and Last Name are parsed dynamically from User.full_name and do not represent independently authoritative database fields.</w:t>
        <w:br/>
        <w:t>• Authoritative Last Login Behavior: Last Login is sourced exclusively from User.last_login_at. Successful password and OTP authentication update it through consolidated successful-login bookkeeping; failed authentication and token refresh do not. Users who have never successfully logged in export a blank value.</w:t>
        <w:br/>
        <w:t>• Audit Trail: Every directory export operation records a USER_DIRECTORY_EXPORTED event in audit_logs capturing user_id, timestamp, row_count, export_format, filename, and client IP address (ip_address).</w:t>
        <w:br/>
        <w:br/>
        <w:t>C. Role Segregation &amp; Administrative Boundaries:</w:t>
        <w:br/>
        <w:t>Platform authorization enforces explicit capability boundaries:</w:t>
        <w:br/>
        <w:t>• Board Membership Boundary: Board membership does not make a user a superuser or grant Person, Client, or Case access.</w:t>
        <w:br/>
        <w:t>• IT Administration Boundary: IT administration does not inherently grant access to protected Client records, Intake narratives, HR dossiers, or protected governance content; each protected domain requires its applicable authorization. Access to sensitive child health and family records requires explicit, independent capability grants (client.medical.read).</w:t>
      </w:r>
    </w:p>
    <w:p>
      <w:pPr>
        <w:pStyle w:val="Heading1"/>
      </w:pPr>
      <w:r>
        <w:rPr>
          <w:color w:val="0F172A"/>
        </w:rPr>
        <w:t>5. External Integrations Reality Assessment</w:t>
      </w:r>
    </w:p>
    <w:p>
      <w:pPr>
        <w:spacing w:after="160"/>
      </w:pPr>
      <w:r>
        <w:t>1. Microsoft 365 / Exchange / Teams: Live Microsoft 365 / Graph integration is not active in the platform; the repository uses local stub implementations (FakeMicrosoftGraphService).</w:t>
        <w:br/>
        <w:t>2. Sage ERP (Finance): No live Sage API or database connector has been established. Interoperability is currently through exports where supported; the report does not characterize unsupported workflows as integrated.</w:t>
        <w:br/>
        <w:t>3. Ask Red Bear (AI Assistant): Backed by FakeAiProvider. AI capabilities are disabled by default via configuration (CRBCL_AI_ENABLED=False); no commercial LLM endpoint is connected.</w:t>
        <w:br/>
        <w:t>4. Fleet Telematics (Samsara / GPS): Physical tracking devices are not deployed. The integration registry keeps telematics disabled; no physical tracker or live telematics integration is currently implemented.</w:t>
        <w:br/>
        <w:t>5. Public Intake / WordPress: The public website is hosted externally. A DNS A record maps hostname to IPv4; it does not transmit form submissions. Google Form webhook ingestion exists in code but is not active or approved.</w:t>
      </w:r>
    </w:p>
    <w:p>
      <w:pPr>
        <w:pStyle w:val="Heading1"/>
      </w:pPr>
      <w:r>
        <w:rPr>
          <w:color w:val="0F172A"/>
        </w:rPr>
        <w:t>6. Architectural Boundaries &amp; Security Controls</w:t>
      </w:r>
    </w:p>
    <w:p>
      <w:pPr>
        <w:spacing w:after="160"/>
      </w:pPr>
      <w:r>
        <w:t>• Access Control: Enforced via application service logic, FastAPI authorization dependencies, and capability matrices (app/core/auth.py), ensuring strict boundaries between administrative and child welfare roles.</w:t>
        <w:br/>
        <w:t>• Transport &amp; Document Access Security: Public application traffic uses HTTPS/TLS where deployed accordingly. Protected document delivery uses signed, expiring download URLs and document release controls.</w:t>
        <w:br/>
        <w:t>• Audit Trail: Application audit records capture instrumented security and operational events, including administrative exports and protected operations. Where histories are described as append-only, that qualification refers to verified application behavior unless database-level immutability is separately established.</w:t>
      </w:r>
    </w:p>
    <w:p>
      <w:pPr>
        <w:pStyle w:val="Heading1"/>
      </w:pPr>
      <w:r>
        <w:rPr>
          <w:color w:val="0F172A"/>
        </w:rPr>
        <w:t>7. Live Verification Limitations &amp; Blocker Analysis</w:t>
      </w:r>
    </w:p>
    <w:p>
      <w:pPr>
        <w:spacing w:after="160"/>
      </w:pPr>
      <w:r>
        <w:t>During this forensic re-audit, end-to-end live testing was blocked due to the following specific constraints:</w:t>
        <w:br/>
        <w:t>1. Credential Boundary: No live production administrative credentials were provided for automated or browser-based testing.</w:t>
        <w:br/>
        <w:t>2. Network Ingress Boundary: Direct external HTTP probes to reported live endpoints (crbcl-production.up.railway.app, genserver.online) timed out, preventing automated endpoint validation.</w:t>
        <w:br/>
        <w:t>3. Data Governance Boundary: In strict adherence to CRBCL data governance rules, no live community records may be inspected, created, or mutated.</w:t>
        <w:br/>
        <w:br/>
        <w:t>Conclusion: In accordance with reporting rules, all capabilities with source implementation but unverified live runtime are classified as LIVE VERIFICATION REQUIRED or BLOCKED. Capabilities with specific frontline defect reports are classified as REPORTED LIVE ISSUE — INVESTIGATION REQUIRED.</w:t>
      </w:r>
    </w:p>
    <w:p>
      <w:pPr>
        <w:pStyle w:val="Heading1"/>
      </w:pPr>
      <w:r>
        <w:rPr>
          <w:color w:val="0F172A"/>
        </w:rPr>
        <w:t>8. Reporting and Assurance Boundaries</w:t>
      </w:r>
    </w:p>
    <w:p>
      <w:pPr>
        <w:spacing w:after="160"/>
      </w:pPr>
      <w:r>
        <w:t>1. Statutory and Regulatory Alignment: No assertion of FOIP, LA FOIP, HIPA, or OCAP compliance or certification is made. The platform provides supporting technical controls; formal statutory compliance and applicability require CRBCL legal and privacy counsel review.</w:t>
        <w:br/>
        <w:t>2. Production Deployment Baseline: Commit 6d28568 is current repository HEAD and is PRODUCTION UNVERIFIED; production application status is not asserted from Git history alone.</w:t>
        <w:br/>
        <w:t>3. Visitor Management Status: A visitor log is not implemented in the current codebase; it is documented as a requested capability from administrative discovery.</w:t>
        <w:br/>
        <w:t>4. Fleet Scheduling Scope: Advance vehicle reservation calendars, key accountability logs, and recurring booking conflict resolution are not implemented; current functionality is restricted to real-time checkout conflict locking.</w:t>
        <w:br/>
        <w:t>5. Vehicle Telematics Status: Physical GPS telemetry and manual coordinate capture workflows are not implemented; no physical tracking hardware is active.</w:t>
        <w:br/>
        <w:t>6. Caregiver Payroll and Fiscal Reconciliation: Autonomous caregiver payroll and automated Indigenous Services Canada (ISC) funding reconciliation are not implemented; financial capabilities support rate versioning and purchase order workflows.</w:t>
        <w:br/>
        <w:t>7. Operational Policy Cadence and Thresholds: No operational policy cadences (annual licensing, quarterly monitoring), retention schedules, response SLAs, or financial approval dollar thresholds are asserted as established CRBCL policy.</w:t>
        <w:br/>
        <w:t>8. Person Identifier Scope: The 10-digit numeric sequence (base 1100000000) is an internal technical identifier and is not represented as a citizenship registry or statutory identity document.</w:t>
        <w:br/>
        <w:t>9. Operational Readiness Boundary: Controlled UAT readiness does not constitute production release approval or authorization for live community data operations.</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