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960</w:t>
      </w:r>
    </w:p>
    <w:p>
      <w:r>
        <w:rPr>
          <w:b/>
        </w:rPr>
        <w:t xml:space="preserve">Datum: </w:t>
      </w:r>
      <w:r>
        <w:t>1904-05-03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Kvarnzelius (Folkpartiet, man)</w:t>
      </w:r>
    </w:p>
    <w:p>
      <w:r>
        <w:rPr>
          <w:b w:val="0"/>
        </w:rPr>
        <w:t>Herr talman! Såvidt jag kunnat följa diskussionen och de olika yrkanden, som blifvit framställda, föreligga för närvarande tre olika yrkanden rörande första klassens indragning, nämligen mitt yrkande, herr Johanssons i Jönköping yrkande och herr Beckmans yrkande. Utaf dessa tre förslag skall Jag anhålla att få återtaga mitt eget och förena mig med herr Johansson i Jönköping. Hans yrkande sammanfaller med hvad jag yrkat, undantagandes att han vill göra frågan om ett eller två språk valfritt för dem, som skola aflägga examen. Med detta herr Johanssons yrkande sympatiserar jag ganska mycket, men jag hade icke vågat upptaga det för egen del som själfständigt yrkande. Då nu emellertid herr Johansson i Jönköping upptagit det, vill jag icke, genom att vidhålla mitt förslag, ytterligare splittra de vänner, som finnas för första klassens indragning. Han yrkar;</w:t>
        <w:br/>
        <w:br/>
        <w:t>»att realskolan, utgående från inträdesfordringar, som motsvara det i andra klassen af fast folkskola Litt. A inhämtade kunskapsmåttet, skall organiseras enhetligt utan undervisning i latin och i femte klassen afslutas med en afgångsexamen, inrättad i hufvudsaklig öfverensstämmelse med hvad af föredragande departementschefen till statsrådsprotokollet angifvits, dock att blott ett af de tvenne främmande språk, i hvilka undervisning i realskolan meddelas, må i examen vara obligatoriskt;» Jag skulle kanhända icke</w:t>
        <w:br/>
        <w:br/>
        <w:t>Om ändrad vågat biträda detta yrkande, men då en ledamot af utskottet och</w:t>
        <w:br/>
        <w:br/>
        <w:t>en af de varmaste vännerna för utskottets förslag, professor Carlsson, i denna fråga intager samma ståndpunkt, har jag vågat det. Han</w:t>
        <w:br/>
        <w:br/>
        <w:t>läroverk m. m. gjorde nämligen härom ett särskildt yrkande i en reservation till</w:t>
        <w:br/>
        <w:br/>
        <w:t>kommittéförslaget, därvid han beträffande denna del anför följande:</w:t>
        <w:br/>
        <w:br/>
        <w:t>»Såsom ett medel att motverka öfveransträngning samt att därjämte utan kostnad för statsverket främja en mera mångsidig och praktisk utveckling af vårt skolväsen föreslår jag alltså,</w:t>
        <w:br/>
        <w:br/>
        <w:t xml:space="preserve">att den af kommittén för samskolans </w:t>
      </w:r>
      <w:r>
        <w:rPr>
          <w:b/>
        </w:rPr>
        <w:t>flickor²</w:t>
      </w:r>
      <w:r>
        <w:rPr>
          <w:b w:val="0"/>
        </w:rPr>
        <w:t xml:space="preserve"> i klass 4—6 förordade rättigheten att, på målsmans framställning, kunna erhålla befrielse från undervisningen i ettdera af tyska eller engelska språken utsträckes att gälla alla samskolans lärjungar och äfven realskolans gossar i nämnda klasser.»</w:t>
        <w:br/>
        <w:br/>
        <w:t>Under sådana förhållanden är det tydligt, att jag icke behöfver hafva några grundade betänkligheter mot att gå med på herr Johanssons förslag.</w:t>
        <w:br/>
        <w:br/>
        <w:t>Däremot kan jag icke förstå, att det skulle vara lyckligt, om herr Beckmans förslag om aflåtande af en skrifvelse nu skulle bifallas. Då Riksdagen står i begrepp att besluta angående en omorganisation af vårt undervisningsväsende, förefaller det mig något egendomligt, om Riksdagen samtidigt skulle skrifva och begära en förändring i densamma.</w:t>
        <w:br/>
        <w:br/>
        <w:t>Det är därför, herr talman, som jag nu ber att få återtaga mitt yrkande och förena mig med det af herr Johansson i Jönköping framställda yrkandet.</w:t>
      </w:r>
    </w:p>
    <w:p>
      <w:pPr>
        <w:pStyle w:val="Heading2"/>
      </w:pPr>
      <w:r>
        <w:t>2. Halvar Eriksson (–, man)</w:t>
      </w:r>
    </w:p>
    <w:p>
      <w:r>
        <w:rPr>
          <w:b w:val="0"/>
        </w:rPr>
        <w:t>Herr talman! Det är klart, att det föreliggande förslaget har sina svagheter och å andra sidan sina företräden. Hvad hvarje representant under sådana förhållanden har att göra, det är att öfverväga skälen för och emot och vid en anställd jämförelse däremellan komma till det slut, han för egen del anser vara det bästa, om fördelarne äro öfvervägande eller tvärtom.</w:t>
        <w:br/>
        <w:br/>
        <w:t>För min del har jag särskildt två punkter af utskottets förslag, hvilka jag icke kan vara med om. Den ena är den, som särskildt under hela förmiddagen blef föremål för öfverläggning, nämligen huruvida det skall bli sex eller fem klasser i realskolan, eller med andra ord huruvida första klassen skall bibehållas eller indragas och den nuvarande andra klassen öfvergå till första klassen af de fem. Som sagdt, kan jag icke biträda utskottets förslag, utan jag tror för min del, att de skäl, som blifvit anförda af såväl herr Johansson i Jönköping som öfriga talare, herr Kvarnzelius m. fl, så tillräckligt tala för indragning af första klassen, att man icke behöfver spilla några ord därpå.</w:t>
        <w:br/>
        <w:br/>
        <w:t>Den andra punkten, i hvilken min uppfattning skiljer sig från utskottets, gäller utskottets hemställan om förhöjningen af terminsafgifterna. För min del kan jag icke tro, att den inkomst, denna</w:t>
        <w:br/>
        <w:br/>
        <w:t xml:space="preserve">förhöjning skulle bereda statsverket, är tillräckligt skäl för att Om ändrad fortsätta på den vägen. anorän ind Dessa äro de synpunkter, jag för min del icke kan vara med af rikera om med hänsyn till utskottets betänkande, men å andra sidan har järoverk m. m, också detta förslag sina stora förtjänster, förtjänster af den be- = (Forts.) skaffenhet, att jag för min del finner dem väga upp de förslagets svagheter, som jag nyss berörde. De ligga dels uti realskolan såsom sådan, där i en afslutningskurs, låt vara att det blir i femte eller sjätte klassen, latinet får träda tillbaka och delvis äfven franskan. Men därigenom att dessa få träda tillbaka få i stället mera medborgerliga ämnen, som äro. af stort intresse för hela samhällsskicket och utvecklingen, komma till större rätt, framför allt lefvande språk, såsom tyska och engelska, äfvensom matematik och möjligen naturvetenskap. Jag tror, att dessa fördelar äro så stora, att de fullt uppväga de svårigheter, som jag nyss förut berörde. Härtill kommer, att denna afslutningskurs skall lämna inträde till ytterligare fackskolor, genom hvilka man blir i tillfälle att utvecklas till att ingå i statens tjänst och deltaga i den offentliga verksamheten. Då kampen för tillvaron gör det nödvändigt för de fattige, som studera, att så fort som möjligt få en anställning, synes mig därvidlag hvad den kungl. propositionen innehåller vara fördelaktigt. Men icke nog härmed. Realskolan bjuder ännu på en sak, nämligen den afdelning, som ställer i utsikt samskola. Jag tror för min del, att det med skillda skolor för </w:t>
      </w:r>
      <w:r>
        <w:rPr>
          <w:b/>
        </w:rPr>
        <w:t>flickor²</w:t>
      </w:r>
      <w:r>
        <w:rPr>
          <w:b w:val="0"/>
        </w:rPr>
        <w:t xml:space="preserve"> och gossar blir dyrt, låt vara att de förra, </w:t>
      </w:r>
      <w:r>
        <w:rPr>
          <w:b/>
        </w:rPr>
        <w:t>flickskolorna²</w:t>
      </w:r>
      <w:r>
        <w:rPr>
          <w:b w:val="0"/>
        </w:rPr>
        <w:t xml:space="preserve">, underhållas mera af enskilde; men det blir i alla fall för dyrt. Det enda sättet att lösa läroverksfrågan för framtiden i godt skick är samskola. Genom denna skulle ett steg vara taget i rätta riktningen. Visserligen förefinnes en lucka, i det att </w:t>
      </w:r>
      <w:r>
        <w:rPr>
          <w:b/>
        </w:rPr>
        <w:t>flickorna²</w:t>
      </w:r>
      <w:r>
        <w:rPr>
          <w:b w:val="0"/>
        </w:rPr>
        <w:t xml:space="preserve"> icke hafva tillträde till gymnasium utan måste hafva en särskild skola. Men den väg, på hvilken vi redan inslagit, skall blifva en port, hvarigenom skall öppnas tillfälle att fortgå i den riktning, hvaruti läroverksundervisningen gått i Danmark, med gemensam undervisning för gossar och </w:t>
      </w:r>
      <w:r>
        <w:rPr>
          <w:b/>
        </w:rPr>
        <w:t>flickor²</w:t>
      </w:r>
      <w:r>
        <w:rPr>
          <w:b w:val="0"/>
        </w:rPr>
        <w:t>. När jag öfverväger alla dessa skäl, säger jag ännu en gång, att de äro af så stor vikt, att jag för min del icke vill vara med om att riskera, att förslaget på denna grund faller. Frågan är då, hvad jag har att göra härutinnan? Ja, man säger, att om man "bifaller t. ex. herr Johanssons yrkande om indragning af första klassen, så skulle man ställa i utsikt möjligheten af hela förslagets fall. Jag är däremot icke af den uppfattningen. Antagom, att Första Kammaren besluter i enlighet med den kungl. propositionen och utskottets hemställan, samt Andra Kammaren fattar samma beslut likväl med denna inskränkning, att indraga första klassen. Då blir frågan visad tillbaka till utskottet, och utskottet har därvid att framkomma med ett samman-</w:t>
        <w:br/>
        <w:br/>
        <w:t>hålla sitt beslut, hemställa till Andra Kammaren att fatta beslut.</w:t>
        <w:br/>
        <w:br/>
        <w:t>läroverk: m. m. Vid denna andra pröfning af saken tror jag nog, att äfven många</w:t>
        <w:br/>
        <w:br/>
        <w:t>af reformvännerna skulle draga sig för att förkasta förslaget, och således i stället komma att biträda Första Kammarens beslut. Följaktligen skulle jag ingenting hafva emot att biträda herr Johanssons yrkande. Men herr Johansson sätter i fråga äfven en annan ändring och sammankopplar således två frågor. Han sätter i fråga att, under det två främmande språk, tyska och engelska, skulle läsas, skulle icke obligatorisk examen föreskrifvas i mer än ett af dessa tu. Hvad tro herrarne, att resultatet blir? Jo, med den förkärlek, som våra lärare af flera skäl hafva för tyskan, skall tyskan blifva till den grad öfvervägande inom realskolan, att jag fruktar, att engelskan, som, från min synpunkt sedt, likväl intager ett minst lika viktigt rum som tyskan, skulle få träda tillbaka. Jag för min del kan icke vara med därom.</w:t>
        <w:br/>
        <w:br/>
        <w:t>Hade därför herr Johansson stannat vid samma yrkande som herr Kvarnzelius, eller blott första klassens indragning, skulle jag hafva inskränkt mig att biträda detsamma. Men nu kan jag det icke. Det återstår alltså, herr talman, ingenting annat för mig än att anhålla om bifall till herr Beckmans yrkande.</w:t>
      </w:r>
    </w:p>
    <w:p>
      <w:pPr>
        <w:pStyle w:val="Heading2"/>
      </w:pPr>
      <w:r>
        <w:t>3. Mårten Dahn (Lantmannapartiet, man)</w:t>
      </w:r>
    </w:p>
    <w:p>
      <w:r>
        <w:rPr>
          <w:b w:val="0"/>
        </w:rPr>
        <w:t>Herr talman! Jag har icke heller i allo kunnat vara med om det resultat, till hvilket utskottet kommit, men jag anser, att Kungl. Maj:ts förslag dock är ett verkligt reformförslag med stora utvecklingsmöjligheter. Jag har därför icke reserverat mig i första punkten.</w:t>
        <w:br/>
        <w:br/>
        <w:t>En uppflyttning af latinet från fjärde klassen till gymnasiistadiet anser jag vara af den stora betydelse, att därför mina betänkligheter i andra hänseenden fått vika hellre än att äfventyra allt härvidlag.</w:t>
        <w:br/>
        <w:br/>
        <w:t>Med afseende å påbyggnaden på realskolan har jag den uppfattning, att den är alldeles nödvändig. Ty antingen skulle en öfveransträngning inträda, ifall man fasthölle vid de uppställda kurserna, eller också komme bildningsnivån att sänkas så, att den kompetens, som läroverkskommittén och Kungl. Maj:t föreslagit såväl för inträde i vissa fackskolor som för åtskilliga befattningar, icke komme att förefinnas. Och då blir följden den, att lärjungarne måste liksom hittills, och kanske ännu mera framdeles, släpa sig fram till studentexamen för att ernå en syssla, hvars förmåner icke på långt när motsvara de uppoffringar i tid och pengar, som lärjungen måst göra för att få sysslan.</w:t>
        <w:br/>
        <w:br/>
        <w:t>Hvad för öfrigt enspråkigheten beträffar i realskolan, så har jag också lutat åt det hållet, nämligen att man kunde hålla med ett språk såsom obligatoriskt. Men då jag tager hänsyn därtill, att realskolan ju bildar underlaget äfven för gymnasiet, och då till</w:t>
        <w:br/>
        <w:br/>
        <w:t>gymnasiet fordras kunskaper i två språk, och då det ju är nästan Om ändrad omöjligt — eller åtminstone osannolikt — att vid lärjungens in- 9nordning träde i fjärde klassen vederbörande målsman är på det klara med, Ene huruvida hans son eller myndling skall gå gymnasialvägen eller äiroverk m. m. icke, har jag ansett, att jag icke heller bör hålla på denna ensprå- = (Forts.) kighet. Kommer emellertid Riksdagen att fatta sitt beslut särskildt med hänsyn till friherre De Geers reservation, och detta accepteras af Kungl. Maj:t, är det min öfvertygelse, att den blifvande realskolan blir en verklig medborgarebildningsanstalt i detta ords allra bästa bemärkelse. Jag kan emellertid vid detta tillfälle icke underlåta att uttala min åsikt, äfven där jag under andra förhållanden skulle hafva reserverat mig, nämligen angående folkskolans anslutning till realskolan eller till allmänna läroverket. Ty det är min fullkomliga öfvertygelse, att icke blott folkskolan litt. A är i stånd att från andra klassen skaffa sina lärjungar inträde i allmänna läroverkets andra klass eller då blifvande första, utan att äfven den på landet vanliga folkskolan litt. E, när en lärjunge däruti har skolundervisning i 8 månader, är i stånd därtill. Om man möjligen undantager sönerna i en och annan tjänstemannafamilj, hvilka vanligtvis under alla omständigheter skola studera, hafva de, som komma från landsbygden, i allmänheten sådan lust och fallenhet för studier, att det spelar bra liten roll, äfven om de skulle komma in ett eller annat år senare till skolan. Vanligtvis komma de icke in i första klassen, ty de läsa privat en liten tid och vinna inträde i en högre klass vid läroverket. Med afseende å hvad jag yttrat här vill jag äfven påpeka läroverkskommitténs uppfattning. Kommittén säger: »Ur organisatorisk synpunkt låter det sig mycket väl tänkas, att anknytningspunkten rycktes ett år högre upp, så att öfvergången kunde ske från andra klassen i folkskolan litt. A till allmänna läroverkets andra klass.» Jag tror, att det är oriktigt, att man endast framhållit skolformen litt. A. Såsom jag nämnde, torde det mycket väl låta sig göra äfven med afseende å andra skoltyper. Det framgår äfven af kommitténs uttalande, att andra klassen i folkskolan och första klassen i realskolan nära nog täcka hvarandra. Det är endast tyskan, som skiljer, och den motsvaras af omkring tre timmar i modersmålet, två i kristendom och en i matematik inom folkskolan. Men skulle det vara rådligt att uppgifva sex timmar i tyskan? Ja, för det första äro ju meningarna ganska delade, huruvida det kan vara lämpligt att börja ett utländskt språk med 9-åringar. I de flesta af våra grannländer åtminstone har man flyttat fram dylik språkundervisning, tills lärjungarne äro 11 år, och äfven af svenska pedagoger är denna åsikt uttalad. Dessutom skulle ju förlusten blifva ganska dräglig, eftersom timtalet nu är endast 26 och skulle enligt det föreliggande förslaget blifva 30. Det skulle således då endast vara två timmar som förlorades. Men härom säga kommitterade själfva: »På grund af den större mognad,</w:t>
        <w:br/>
        <w:br/>
        <w:t>lärjungarne under ytterligare ett skolår erhållit, skulle visserligen inlärande af det främmande språket i vissa afseenden underlättas och således kunna jämförelsevis raskare fortskrida.» Ja, när kommittén har den uppfattningen, är det mer än märkvärdigt, att den kommit till det resultat, hvartill den gjort. Säväl kommitterade som Kungl. Maj:t låta emellertid förstå — och det är ju godt och väl — att man har tänkt på en reform äfven på detta område.</w:t>
        <w:br/>
        <w:br/>
        <w:t>För min del finner jag mycket väl, att, som saken nu ligger, det icke är något att vinna utom möjligtvis på det sätt, som herr Beckman föreslagit, nämligen att Riksdagen eller åtminstone denna kammare beslutar en skrifvelse till Kungl. Maj:t om en ompröfning, huruvida icke inträdesfordringarna till första klassen till allmänna läroverket kunde höjas, det vill säga nuvarande klassen indragas.</w:t>
        <w:br/>
        <w:br/>
        <w:t>På samma gång jag därför nu yrkar bifall till utskottets förslag i första punkten, skall jag därjämte be att få yrka bifall till den framställning, som gjorts af herr Beckman, nämligen angående en skrifvelse till Kungl. Maj:t.</w:t>
      </w:r>
    </w:p>
    <w:p>
      <w:pPr>
        <w:pStyle w:val="Heading2"/>
      </w:pPr>
      <w:r>
        <w:t>4. Ernst Carlson (–, man)</w:t>
      </w:r>
    </w:p>
    <w:p>
      <w:r>
        <w:rPr>
          <w:b w:val="0"/>
        </w:rPr>
        <w:t>Herr talman! I en stor och vidtomfattande fråga sådan som den föreliggande, hvilken djupt ingriper på många af kulturlifvets och det sociala lifvets olika områden, är det helt naturligt, att skilda meningar skola göra sig gällande. Vi ha här i dag fått höra mycket, som jag hade väntat, och det är kanske det mesta. Men vi ha också fått höra åtskilligt, som jag aldrig kunnat ana. Jag skall emellertid för tillfället icke ingå hvarken på det ena eller på det andra. Det, som rör löneförhållandena, bör enligt min mening behandlas under de särskilda punkter, som dit höra. Och hvad det öfriga beträffar, torde icke vara lämpligt att förvandla kammaren till en pedagogisk diskussionsklubb.</w:t>
        <w:br/>
        <w:br/>
        <w:t>Men i en fråga kan jag icke underlåta att uttala mig, nämligen den, som från att vara organisatorisk nästan gjorts till politisk: folkskolans förhållanden till läroverket. I detta afseende kan jag i hufvudsak instämma i hvad som yttrats af särskilda utskottets vice ordförande. Och jag måste protestera mot de angrepp, som här blifvit gjorda på honom personligen, därför att han vid närmare inträngande i frågan ändrat mening. Jag frågar, mina herrar, om det icke är det bästa beviset på en öppen, manlig och sakligt pröfvande karaktär, att en person, då han bättre satt sig in i en fråga, också kan våga äfventyret att framträda med en annan åsikt, än den han förut uttalat. Jag menar, att sådant snarare borde väcka högaktning än klander.</w:t>
        <w:br/>
        <w:br/>
        <w:t>I denna kammare, som i långt högre grad än medkammaren kan göra anspråk på att sägas representera de breda lagren af folket, är helt naturligt, att den sidan af den föreliggande organisationsfrågan, som berör läroverket i dess förhållande till folkskolan, skall</w:t>
        <w:br/>
        <w:br/>
        <w:t>bli föremål för särskild uppmärksamhet. Denna fråga har redan Om ändrad af många talare blifvit berörd, och jag skall också anhålla att i anordväng densamma få yttra några ord, så mycket mera som jag i detta af- MM reta seende vunnit erfarenhet icke blott på läroverkets, utan äfven På läroverk m. m. folkskolans område. Jag har nämligen i 18 år varit medlem af = (Forts. allmänna folkskolestyrelsen i rikets andra stad och i 9 år varit styrelsens ordförande. Vidare har jag, mina herrar, hvilket nog icke är fallet med de flesta af dem, som här yttrat sig i frågan om folkskolan såsom bottenskola, själf praktiserat detta system genom att låta mina två söner först genomgå folkskolan för att sedermera inträda i läroverket, ett försök som utfallit till min fulla belåtenhet. Jag är också af den meningen, att folkskolan, hvilken fostrar mer än 93 procent af Sveriges barn, är en bildningsanstalt af den stora betydelse, att den bör på allt sätt omhuldas och, såsom en talare sade, rent af betraktas såsom en »nationens ögonsten». Men därför att den är en ögonsten, bör dess vård icke kräfva, att man skär bort ett stycke kött ur en annan organisation. Folkskolan äger dessutom — trots det att seminariebildningen i flera afseenden är bristfällig — förmånen af en vaken och plikttrogen lärarekår, som väl vet att bevaka skolans intressen och att föra densamma framåt.</w:t>
        <w:br/>
        <w:br/>
        <w:t>Men, mina herrar, trots mitt lifliga intresse för folkskolan och ehuru jag på allt sätt vill främja dess sunda och kraftiga utveckling, kan jag dock icke få i mitt hufvud, att det kungliga förslaget på något sätt gör intrång på denna skolas berättigade kraf. Jag kan icke instämma med en talare på förmiddagen, hvilken yttrade, att folkskolan såsom bottenskola kommit så långt den kan komma; nej, den kan nog komma längre. Programmet »folkskolan såsom bottenskola» är emellertid redan i vidsträckt mån förverkligadt. Genom det kungliga cirkuläret den 9 november 1894 ha inträdesfordringarna till läroverkens första klass blifvit inrättade i öfverensstämmelse med hvad som inhämtas i folkskolans första klass efter typen litt. A. Af de inträdessökande i läroverkens första klass komma 56 procent — således mer än hälften — numera från folkskolan. Där äger således redan ett starkt organiskt samband rum mellan de båda skolarterna, och detta organiska samband ha Kungl. Maj:t och utskottet icke velat i någon mån rubba.</w:t>
        <w:br/>
        <w:br/>
        <w:t>Det har här fästs uppmärksamheten på, att det heter i utskottets kläm, att realskolan skulle ansluta sig till »inträdesfordringar, som icke skulle öfverstiga det i folkskolans första klass litt. A. inhämtade kunskapsmåttet». Men, mina herrar, detta uttryck refererar sig endast till fordringarna i kristendomskunskap, hvilka man funnit i folkskolan vara alltför höga, alltför kräfvande för nio-åringen. Man har ansett, att det i detta afseende vore bättre, att folkskolan rättade sig efter läroverken, än tvärtom. Eljest har meningen icke varit annat än att bibehålla den anslutning, som i</w:t>
        <w:br/>
        <w:br/>
        <w:t>detta afseende för närvarande förefinnes, och att vidare befordra densamma.</w:t>
        <w:br/>
        <w:br/>
        <w:t>Nu ha emellertid ett fyratiotal motionärer inom denna kammare, nämligen herrar Sundström m. fl., velat främja folkskolans anslutning till läroverken genom att påyrka första realskoleklassens indragning. I princip har jag för min del ingenting som helst att invända mot detta kraf. År 1869 indrogs dåvarande första läroverksklassen, och den tid varder nog kommande, då äfven den nuvarande första klassen kan indragas utan skadlig inverkan för folkskolan eller för läroverken. För min del håller jag också före, att språkbildningen inom realskolan icke skulle lida något afsevärdt därigenom, att studiet af tyska språket skulle uppskjutas ett år, ehuru jag fullväl vet, att meningarna i detta afseende bland de sakkunnige äro ganska delade. Jag anser också, att folkskolorna i de större städerna för närvarande nog skulle kunna bereda sina lärjungar till inträde i läroverkens andra klass, tyska språket undantaget. Men, mina herrar, jag befarar, att i de mindre städerna och på landsbygden, där man har hvarannandagsläsning och där undervisningen i alla den egentliga folkskolans fyra årsklasser ofta skötes af en enda lärare, detta mål icke kan nås utan alltför stor tidsspillan. Lärjungarne skulle genom att gå en längre tid i folkskolan bli alltför öfveråriga, och »tid är pengar» äfven för lärjungar. Jag befarar, att de, hvilkas intressen man vill gagna, nämligen målsmän och barn, på detta sätt icke skulle blifva särdeles väl betjänade, och att privatskolorna egentligen blefve de, som skulle vinna på förändringen.</w:t>
        <w:br/>
        <w:br/>
        <w:t xml:space="preserve">Dessutom ha vi i detta hänseende lärorika exempel från våra grannländer, Danmark och Norge. Här i Sverige indrogs första klassen utan svårighet år 1869, emedan tiden därför då var mogen. I Danmark indrogos ett par år senare de två lägsta klasserna af den lärda skolan. Följden häraf blef emellertid, att en fullständig klyfta uppstod mellan folkskolan och den lärda skolan. Ingen kunde utan att besöka flera förberedande klasser gå öfver i den lärda skolan. Nu har man vid den senaste reformen i Danmark år 1903 sökt afhjälpa denna brist genom att skjuta en klass under den dittillsvarande sex-åriga lärda skolan och sålunda gjort den sju-årig. I Danmark är man dock i detta nu oviss om utfallet af denna reform, och jag har från framstående skolmän erfarit, att många ej rätt veta, om den nya skolformen skall betraktas som fågel eller fisk. I Norge åter skedde motsvarande indragning år 1896, då man där bortskar »middelskolens&gt; två lägsta klasser. Hvad blef emellertid följden? Jo, i de större städerna, Kristiania, Bergen, Trondhjem m. fl., upprättade privatskolorna ett ökadt antal förberedande klasser och äfven </w:t>
      </w:r>
      <w:r>
        <w:rPr>
          <w:b/>
        </w:rPr>
        <w:t>flickskolorna²</w:t>
      </w:r>
      <w:r>
        <w:rPr>
          <w:b w:val="0"/>
        </w:rPr>
        <w:t xml:space="preserve"> började upptaga gossar i sina förberedande klasser. Vidare måste folkskolorna inrätta klasser med särskild undervisning för de lärjungar, som skulle öfvergå från folkskolan till läroverken. Man har också klagat</w:t>
        <w:br/>
        <w:br/>
        <w:t>öfver, att detta tillvägagångssätt i stor utsträckning beröfvat folk- Om ändrad skolan dess bästa elever, så att de högre klasserna af folkskolan «anordning kommit att förete intrycket af att vara svagoch fattigklasser. fr åra Jag menar således, att våra grannländers sätt att gå till väga ijäroverk m.m. detta afseende manar till försiktighet. (Forts.) Emellertid ha både läroverkskommittén och Kungl. Maj:t i princip ställt sig välvilligare än myndigheterna tillförene gjort gentemot frågan om första klassens indragning. Man har dock icke ansett, att en sådan indragning borde ske med ett slag, utan att man borde anlita de partiella reformernas väg. Kungl. Maj:t har nämligen velat medgifva, att försök i sådan riktning skulle få anställas i kommuner, där folkskolorna voro väl utvecklade och där kommunalstyrelsen sådant önskade. Det har nu här i kammaren sagts, att medgifvandet af sådana försök endast vore att betrakta som &gt;»en fras». Men, mina herrar, låtom oss taga Kungl. Maj:t på orden; låtom oss se till, om icke denna fras kan bli en verklighet! Jag håller före, att, då vissa kommuner kunna ha intresse af att få sin samskola så billig som möjligt, det icke kan vara osannolikt, att de vilja försöka med en från andra folkskoleklassen utgående femklassig samskola, som skulle nå fram till realskolexamen. Jag menar också, att det mål, som föresväfvat många här i kammaren, i framtiden lätt nog kan låta sig realisera utan hinder af den nu föreslagna organisationens genomförande. Ty, såsom herrarne sett utaf utskottsbetänkandet, förutsättes för nästa år en ganska stor extralärarekår, minst 140 man, medan vikarierna räknats till omkring 100. Om nu Kungl. Majt i anledning af lärjungeantalets tillväxt efter någon tid kommer in till Riksdagen med begäran om inrättande af ett större antal ordinarie platser, t. ex. ett 70-tal eller 80-tal, kan första klassens indragning lätt ske i sammanhang med beviljandet af ett dylikt antal nya ordinarie platser, som under sådana omständigheter ej skulle kosta statsverket någonting. Men, mina herrar, den stora skillnaden är, att saken då har hunnit att mogna, och att frågan då kan bero på gemensam votering. Men om i dag Andra Kammaren skulle besluta, att realskolan skall vara femklassig, sedan Första Kammaren redan fattat sitt beslut, att den skall vara sexklassig, så vore därmed hela läroverksfrågan för denna riksdag fallen. Ty en sammanjämkning mellan en skola på fem klasser och en dylik på sex — t. ex. på fem och en half klass — tror jag knappast att ens så skickliga organisatörer som herrar Berg och Hammarlund skulle vara i stånd att åstadkomma. Med denna uppfattning af sakläget skall jag, herr talman, anhålla få tillägga ett par ord om de förslag, som här föreligga. De äro egentligen tre: utskottets, som innebär ett tillstyrkande af Kungl. Maj:ts proposition i frågan, herr R. Johanssons, med hvilken herrar Berg och Kvarnzelius numera förenat sig, samt herr Beckmans.</w:t>
        <w:br/>
        <w:br/>
        <w:t>Hvad först herr Johanssons förslag beträffar, så finner jag det vara något inkonsekvent i själfva inledningen, där »ti anledning af» herrar Bergs och Hammarlunds motion å ena sidan och herr Sundströms m. fl. å den andra föreslås en femklassig realskola. Herrar Berg och Hammarlund ha, som bekant, i sin motion föreslagit en femklassig realskola, under förutsättning af sjätte klassens slopande, medan åter herr Sundström m. fl. föreslagit en femklassig skola under förutsättning af första klassens indragning. Det synes vara att i en säck söka samla dem, som ha ganska olika åsikter.</w:t>
        <w:br/>
        <w:br/>
        <w:t xml:space="preserve">Vidare finna vi i herr Johanssons förslag ett yrkande på att endast ett språk skall bli obligatoriskt i realskolexamen. Det är ett syfte, som jag icke har någonting att invända emot, men som jag hoppas skall kunna främjas äfven enligt utskottets förslag, där det heter, att examen bör inrättas i hufvudsaklig öfverensstämmelse med hvad i statsrådsprotokollet angifvits. För min del tror jag nämligen, att när Kungl. Maj:t gått så långt, att han vill medgifva </w:t>
      </w:r>
      <w:r>
        <w:rPr>
          <w:b/>
        </w:rPr>
        <w:t>flickorna²</w:t>
      </w:r>
      <w:r>
        <w:rPr>
          <w:b w:val="0"/>
        </w:rPr>
        <w:t xml:space="preserve"> befrielse från det ena främmande språket i klasserna 4—56, och att realskolexamen skulle kunna afläggas af examinander, underkända i ett språk, man förr eller senare måste taga konsekvensen häraf och rent ut medgifva examen — låt vara med inskränkt kompetens — med endast ett språk. Jag finner mig åtminstone, med den ståndpunkt jag i denna fråga intager, icke böra hysa någon farhåga för, att ett sådant mål snart nog skall kunna uppnås.</w:t>
        <w:br/>
        <w:br/>
        <w:t>Vill kammaren nå de viktiga uppslag till en läroverksreform, som förefinnas i det föreliggande förslaget, bör kammaren enligt min mening bifalla utskottets förslag. Men därjämte kunna de, som önska ge uttryck åt sin mening om första läroverksklassens indragning, bifalla herr Beckmans skrifvelseförslag. På detta sätt skulle de hålla vägen öppen att nå det mål, som många här i kammaren önska nå nu genast och som jag äfven tror i framtiden skall kunna nås.</w:t>
        <w:br/>
        <w:br/>
        <w:t>På grund af hvad jag yttrat, herr talman, och då jag är lifligt öfvertygad om, att det för den svenska ungdomen och de svenska läroverken är af stor betydelse, att det förevarande förslaget vinner Riksdagens bifall, vidhåller jag alltså mitt yrkande om bifall till utskottets förslag i den nu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