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w:t>
      </w:r>
    </w:p>
    <w:p>
      <w:r>
        <w:rPr>
          <w:b/>
        </w:rPr>
        <w:t xml:space="preserve">Datum: </w:t>
      </w:r>
      <w:r>
        <w:t>1905-03-03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Lorents Petersson (–, man)</w:t>
      </w:r>
    </w:p>
    <w:p>
      <w:r>
        <w:rPr>
          <w:b w:val="0"/>
        </w:rPr>
        <w:t xml:space="preserve">Den lagändring, som af motionären föreslagits och af utskottet tillstyrkts, är säkerligen af större betydelse än hvad vid första påseendet kan förefalla. Motionären och utskottet hafva betraktat frågan uteslutande från församlingarnes synpunkt. Motionären har särskildt framhållit, att de vidsträckta pastoraten i de norrländska stiften för närvarande icke kunna få till stånd kallelse af fjärde profpredikant, och att således dessa församlingar äro sämre ställda än församlingarne i det öfriga riket, något som också af den föregående talaren påpekats. Utskottet har likaledes uteslutande sett saken från församlingarnes synpunkt. Huruvida, såsom utskottet säger, det hos statskyrkoförsamlingarne gör sig gällande ett oförnekligt behof af ökadt inflytande beträffande prästerskapets tillsättande, vill jag lämna därhän. Det må ju medgifvas, att i vissa fall det kan vara en fördel för en församling att genom att kalla fjärde profpredikant bereda sig möjlighet att med uteslutande af äldre, mer eller mindre utslitna krafter få en yngre, för ett större pastorat behöflig, duglig präst. Men det är å andra sidan att märka, att församlingen med fjärdemanskallelsen beröfvar sig rätten att själf med sitt val tillsätta präst. I och med detsamma sådan kallelse sker, suspenderas denna rätt, och det kan hända, att församlingen får någon helt annan än </w:t>
      </w:r>
      <w:r>
        <w:rPr>
          <w:b/>
        </w:rPr>
        <w:t>hon²</w:t>
      </w:r>
      <w:r>
        <w:rPr>
          <w:b w:val="0"/>
        </w:rPr>
        <w:t xml:space="preserve"> åstundat. Nu säger ju själfva regeringsformen uttryckligen, att de konsistoriella gällen skola vid sin valrätt vara bibehållna, hvarför, då i 1883 års lag om tillsättning af prästerliga tjänster den bestämmelsen infördes, att det skulle 1 vissa fall gå an att äfven i sådana pastorat kalla fjärde profpredikant, därmed åsyftades, icke att sådana kallelser skulle blifva regel, utan undantag. Vi se ju också af hvad lagutskottet i sitt utlåtande anfört, huru 1 det förslag till lagbestämmelse i detta hänseende, som låg till grund för 1883 års lag, var upptagen en mycket strängare fordran för fjärde profpredikants kallelse 1 konsistoriella pastorat än som sedan blef lag, nämligen att icke blott minst hälften utan minst tre fjärdedelar af hela antalet af församlingens efter vallängden röstberättigade medlemmar måste förena sig om en och samma person för att kallelse af fjärde profpredikant</w:t>
        <w:br/>
        <w:br/>
        <w:t>skulle komma till stånd. TI själfva verket är ju också såsom sagdt A/rågasatt ganska ovisst, om det är en fördel att få kalla fjärde profprediutStrdelning 3 . Z 2 zz . ps 2 af rätten att kant. Särskildt bör också en bestämmelse i nyss nämnda prästzala fjärde valslag af år 1883 här uppmärksammas, nämligen den, att domprofpredikant kapitlet vid förslags uppsättande i första rummet skall pröfva, om 7 konsistoride sökande äga »den förmåga och de egenskaper, som fordras le pastorat. för platsens nöjaktiga bestridande». Ingen skall uppsättas på (Forts. förslag, som ej uppfyller dessa villkor, och således bör det vara sörjdt för att icke alltför gamla och orkeslösa präster vinna förslagsrum. Men det synes, som om frågan rättvisligen äfven borde bedömas från synpunkten af prästernas befordran. För några dagar sedan berördes denna fråga här i kammaren. Det framhölls, hvilka stora olägenheter vidlåda prästernas befordringsförhållanden, olägenheter som äro så svåra, att det icke är underligt, om däraf alstrats ett ganska allmänt missmod hos dem, som så ofta finna sig på grund af tillfälligher, godtycke, falska rykten och sådant utestängda från utsikten att vinna en bättre ställning. Efter det 1883 års lag med denna bestämmelse, att konsistoriella pastorat skola äga rätt att kalla fjärde profpredikant, kommit till stånd, hafva sådana kallelser blifvit ganska vanliga 1 vissa trakter af vårt land, och följderna ha ej uteblifvit. Först och främst har därigenom gifvits fart åt dessa ledsamma agitationer, som störa lugnet i församlingarne, och så kan det knappt vara annorlunda, än att nämnda bestämmelse skall utöfva ett demoraliserande inflytande på prästerskapet, hvilket redan af en föregående taiare är framhållet. Alltnog, för hvar och en som verkligen vill sätta sig in i denna fråga, bör det, synes mig, blifva klart, att här föreligger ett missförhållande, som behöfver rättas och så mycket som möjligt motverkas men ej bör förvärras, hvilket skulle blifva följden af ett bifall till förevarande motion. Om det varit så, att motionären begärt en undantagslagstiftning för de båda norrländska stiften i syfte att likställa dem med det öfriga Sverige, då hade det varit någon rimlighet att bifalla förslaget, men då han vill hjälpa de norrländska förhållandena genom att för hela riket utsträcka denna kallelserätt, som ursprungligen var ämnad att vara ett undantagsförhållande och som tydligen medför svåra olägenheter — så vore det synnerligen illa, om målet skulle vinnas. Och när det nyss sades, att någon ökning af prästbristen icke af en utsträckning af denna rätt behöfde befaras, så tror jag det är ett misstag af den värde talaren. Prästbristen börjar blifva betänklig, och det som är en af de förnämsta orsakerna till densamma, är nog osäkerheten i prästernas befordringsordning. Jag ber, herr vice talman, att få yrka afslag på utskottets förslag.</w:t>
      </w:r>
    </w:p>
    <w:p>
      <w:pPr>
        <w:pStyle w:val="Heading2"/>
      </w:pPr>
      <w:r>
        <w:t>2. Adolf von Möller (Första kammarens protektionistiska parti, man)</w:t>
      </w:r>
    </w:p>
    <w:p>
      <w:r>
        <w:rPr>
          <w:b w:val="0"/>
        </w:rPr>
        <w:t>Jag är så van att i dessa frågor spela</w:t>
        <w:br/>
        <w:br/>
        <w:t>utsträckning Sauls roll bland profeterna, och jag vet både af historien och af</w:t>
        <w:br/>
        <w:br/>
        <w:t>egen erfarenhet, huru det går med Saul i sådana frågor. Men jag</w:t>
        <w:br/>
        <w:br/>
        <w:t>profpredikant anser mig i allt fall böra be att få säga några ord.</w:t>
        <w:br/>
        <w:br/>
        <w:t>Ja, naturligtvis. Här är fråga om två principiellt olika synpunkter. Här är ej fråga om hvad som är rätt eller ej, utan här är fråga om två intressen — det ena prästernas befordringsintresse och det andra församlingarnes önskan att få till sin herde den person, som de själfva vilja hafva, som de känna och som de därför föredraga framför de tre, som uppförts på förslaget, därvid ofta antalet lefnadsoch tjänstår är det afgörande. Det är ju alldeles naturligt, att, när det är fråga om två sådana intressen, konflikter skola uppstå. Jag inser ej själf, huru den skall lösas, men jag fruktar, att det slutligen kommer att gå ut öfver kyrkan och öfver religiositeten inom landet. Jag tror icke det vore lämpligt att ställa församlingarne på cn sådan punkt, att de känna sig alltför mycket stå under vissa höga herrars förmynderskap vid tillsättning af själasörjare. Jag tror, att de misstag, som ofta begås af desse af månhet om vissa obefordrade äldre prästmän, skada just de religiösa intressena. Nu nämnde den förste talaren, hurusom församlingarne ofta förbigå de äldre mera förtjänta prästerna och kalla en ung vice pastor som profpredikant, samt att de utnämnde, själfständigvordne prästmännen visa egenskaper, som de förut icke visat, och att de sålunda genom lycksökeri och förställning nå upp till sina platser. Jag vill vädja till den ärade talaren, om han anser, att det kan vara angenämt för en ung prästman, som kallas til fjärde profpredikant, att höra en sådan insinuation utslungas, att de äro lycksökare, att de på ohederligt sätt vunnit denna framgång. Och det skall vara från deras egna ämbetsbröder de skola höra dylika ord!</w:t>
        <w:br/>
        <w:br/>
        <w:t>Den förste talaren sade vidare, att den, som låter lagens åska ljunga, blir ej kallad till profpredikant. Mot detta vill jag säga: vore det ej bättre att i allmänhet predika litet mera evangelium och dundra litet mindre med lagen. Jag tycker, att det skulle vara behagligare för båda parterna.</w:t>
        <w:br/>
        <w:br/>
        <w:t xml:space="preserve">Så nämndes det, att det ofta blefve agitation för dessa profpredikanter. Ja, det är sant, men det är en olägenhet, som vidlåder alla dylika val, icke blott vid kallandet af fjärde profpredikant. Häromdagen hänsyftades på ett prästval, som nyligen ägt rum i en af rikets större städer och som redan bland allmänheten fått namnet: </w:t>
      </w:r>
      <w:r>
        <w:rPr>
          <w:b/>
        </w:rPr>
        <w:t>damernas²</w:t>
      </w:r>
      <w:r>
        <w:rPr>
          <w:b w:val="0"/>
        </w:rPr>
        <w:t xml:space="preserve"> fria val. Jag är den förste att erkänna det stötande i den där bedrifna agitationen, men det visar, hvart man med energi och sammanhållning kan komma, och det är som sagdt något som är förenadt med alla slags val.</w:t>
        <w:br/>
        <w:br/>
        <w:t>Motionären begär endast, att kallelserätten från att vara en rätt på papperet skall blifva effektiv, ty hvar och en, som läst utskottets betänkande, finner, att det är otänkbart att i vidsträckta</w:t>
        <w:br/>
        <w:br/>
        <w:t>socknar, såsom i Norrland och äfven i andra trakter i vårt land ffrågasatt kunna trumma ihop en så stor del af de väljande, som nu fordras ast kring, för att kunna genomdritfva en kallelse af fjärde profpredikant. Tal fjärde Jag kan ej finna något orimligt i motionärens begäran, att de profpredikant konsistoriella skola blifva likställda med de regala pastoraten i i konsistoridetta hänseende. Skulle det nu verkligen vara så, att dessa profella pastorat. predikanter äro sådana som deras ämbetsbröder gärna vilja utmåla (EOS) dem, att de verkligen äro sådana lycksökare och dåliga karaktärer, så finnes väl ett korrektiv, och det är — Kungl. Maj:t, som har att i sista hand säga sitt ord.</w:t>
        <w:br/>
        <w:br/>
        <w:t>Den föregående talaren sade, att man genom ett bifall till förslaget skulle afhända församlingen en rätt, därigenom att den utsätter sig för att Kungl. Maj:t tager hand om utnämningen. Nå, men låt då församlingen få det så, efter som den vill det! Det är väl ej för mycket begärdt. Jag återkommer till hvad jag förut sagt: är det så underligt, att församlingarna vilja bibehålla dessa sina rättigheter och om möjligt få dem ytterligare utvidgade? De skola betala prästen, de skola hafva honom ibland sig och draga nytta af honom. Hvarför skola de då ej få kalla den de vilja?</w:t>
        <w:br/>
        <w:br/>
        <w:t>De handla ju på eget ansvar — välja de galet, så blir ansvaret deras. Om nu, som så ofta sker — jag ber om ursäkt att Jag säger ofta -— ett förslag framlägges som ir skäligen svagt — det</w:t>
        <w:br/>
        <w:br/>
        <w:t>upptager tre gamla fattiga och sjuka prästmän, med stora familjer — kunna herrarne tycka, att det är underligt, om församlingarne ej gärna vilja välja bland dessa tre, utan önska kalla en, som de känna eller tro sig känna. Jag tycker visst, att det är synd om många gamla obefordrade präster. Jag har djupt medlidande med dem, men jag har också medlidande med de församlingar, som skola välja emellan och sedan dras med sådana gamla, kanske odugliga präster, hvilkas enda rikedom är en stor barnskara, ty det brukar sällan fattas. Och hvad hafva församlingarna att hålla sig till, hvad skola de rätta sig efter vid valet? Jo, profven. Hvad äro då profven? Jag erinrar om en liknelse, som jag vid ett annat tillfälle hörde en af deras ämbetsbröder använde om de profvande; han Jiknade dem vid profryttare. Det är något sorgligt med dessa profvande, som resa från det ena stället till det andra. Profven blifva förevisningar och folknöjen, för församlingen ofta — ett lotteri och för de profvande eller »profvade» prästerna en förödmjukelse. Hur man skall kunna komma ifrån dessa besvärliga förhållanden, är ej godt att säga, men jag bestrider det påståendet, att det vore så farligt att utvidga de konsistoriella pastoratens kallelserätt. Det är ju Kungl. Maj:t, som har afgörandet i sin hand, och han tillser väl, att ej ovärdiga eller fullkomligt olämpliga personer utnämnas, om de nu verkligen vore ohederliga, som vissa talare försökt att utmåla dem.</w:t>
        <w:br/>
        <w:br/>
        <w:t>Jag tror ej, att kammaren skulle vilja vara med om en sådan undantagslagstiftning, som den siste talaren tyckte vara så rimlig.</w:t>
        <w:br/>
        <w:br/>
        <w:t>Emellertid har jag visst icke något hopp om framgång för förslaget i denna kammare, men jag har velat uttala mig 3 , 0 SDS</w:t>
        <w:br/>
        <w:br/>
        <w:t>profpredikant ej rättigheten att kalla profpredikant skall blifva en rätt till i kousistorinamnet, ej till gagnet liksom guldäpplet på toppen af den såpade</w:t>
        <w:br/>
        <w:br/>
        <w:t>stången det finns där, men man når aldrig dit. 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